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E231E8">
        <w:t>4</w:t>
      </w:r>
      <w:r w:rsidR="00052984">
        <w:t>2</w:t>
      </w:r>
      <w:r w:rsidR="005545C9">
        <w:t>4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5545C9">
        <w:t>10 października</w:t>
      </w:r>
      <w:r w:rsidR="00057CBB">
        <w:t xml:space="preserve"> 2023 r.</w:t>
      </w:r>
    </w:p>
    <w:p w:rsidR="00C23168" w:rsidRPr="0093390D" w:rsidRDefault="00CA7F7C" w:rsidP="00052984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5545C9" w:rsidRPr="005545C9">
        <w:t xml:space="preserve">wyrażenia zgody na zwiększenie poziomu dofinansowania dla projektu Fundacji Kompleks Zamkowy Tarnowice Stare pn. „Utworzenie Akademii Nauk Empirycznych AVATAR na terenie Zamku w dzielnicy Tarnowskich Gór - Tarnowicach Starych poprzez remont i renowację obiektu dziedzictwa narodowego jakim jest budynek Oranżerii celem przywrócenia świetności obiektu oraz nadanie funkcji społeczno-kulturalnych.”, o numerze </w:t>
      </w:r>
      <w:r w:rsidR="008F3CEA">
        <w:br/>
      </w:r>
      <w:r w:rsidR="005545C9" w:rsidRPr="005545C9">
        <w:t>WND-RPSL.10.03.01-24-00F3/18-011</w:t>
      </w:r>
      <w:r w:rsidR="005545C9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052984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>dofinansowania dla projektu</w:t>
      </w:r>
      <w:r w:rsidR="00B167A8" w:rsidRPr="00B167A8">
        <w:t xml:space="preserve"> </w:t>
      </w:r>
      <w:r w:rsidR="005545C9" w:rsidRPr="005545C9">
        <w:t xml:space="preserve">Fundacji Kompleks Zamkowy Tarnowice Stare pn. „Utworzenie Akademii Nauk </w:t>
      </w:r>
      <w:r w:rsidR="005545C9">
        <w:t>Empirycznych AVATAR na </w:t>
      </w:r>
      <w:r w:rsidR="005545C9" w:rsidRPr="005545C9">
        <w:t>terenie Zamku w dzielnicy Tarnowskich Gór - Tarno</w:t>
      </w:r>
      <w:r w:rsidR="008F3CEA">
        <w:t>wicach Starych poprzez remont i </w:t>
      </w:r>
      <w:r w:rsidR="005545C9" w:rsidRPr="005545C9">
        <w:t>renowację obiektu dziedzictwa narodowego jakim jest budynek Oranżerii celem przywrócenia świetności obiektu oraz nadanie funkcji społeczno-kulturalnych.</w:t>
      </w:r>
      <w:r w:rsidR="005545C9">
        <w:t>”, o </w:t>
      </w:r>
      <w:r w:rsidR="005545C9" w:rsidRPr="005545C9">
        <w:t>numerze WND-RPSL.10.03.01-24-00F3/18-011</w:t>
      </w:r>
      <w:r w:rsidR="002423E2" w:rsidRPr="0093390D">
        <w:t>, do kwoty</w:t>
      </w:r>
      <w:r w:rsidR="005545C9">
        <w:t xml:space="preserve"> </w:t>
      </w:r>
      <w:r w:rsidR="005545C9" w:rsidRPr="005545C9">
        <w:t>16 046 270,00 zł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03220B" w:rsidRDefault="0003220B" w:rsidP="00705C83">
      <w:pPr>
        <w:spacing w:before="1440"/>
        <w:ind w:left="567" w:right="28" w:hanging="567"/>
      </w:pPr>
      <w:bookmarkStart w:id="0" w:name="_GoBack"/>
      <w:bookmarkEnd w:id="0"/>
    </w:p>
    <w:sectPr w:rsidR="0003220B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984"/>
    <w:rsid w:val="00052F16"/>
    <w:rsid w:val="0005448C"/>
    <w:rsid w:val="00057CBB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A77CB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5955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0D7E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4B37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45C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5C83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A5F86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3CEA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252B1-322F-4E09-B407-95E5343C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420/2023 ws. zwiększenia kwoty dofinansowania dla G. Rudziniec 4.5.1</vt:lpstr>
    </vt:vector>
  </TitlesOfParts>
  <Company>Związek Subregionu Centralnego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424/2023 ws. zwiększenia kwoty dofinansowania dla Tarnowice 10.3.1</dc:title>
  <dc:subject/>
  <dc:creator>Związek Subregionu Centralnego</dc:creator>
  <cp:keywords/>
  <cp:lastModifiedBy>Justyna Birna</cp:lastModifiedBy>
  <cp:revision>22</cp:revision>
  <cp:lastPrinted>2023-03-27T07:01:00Z</cp:lastPrinted>
  <dcterms:created xsi:type="dcterms:W3CDTF">2023-03-20T13:20:00Z</dcterms:created>
  <dcterms:modified xsi:type="dcterms:W3CDTF">2023-10-06T07:33:00Z</dcterms:modified>
</cp:coreProperties>
</file>