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21A6ADBB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280A95">
        <w:rPr>
          <w:rFonts w:asciiTheme="minorHAnsi" w:hAnsiTheme="minorHAnsi" w:cstheme="minorHAnsi"/>
          <w:b/>
          <w:sz w:val="22"/>
          <w:szCs w:val="22"/>
        </w:rPr>
        <w:t>15 czerwca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w Chorzowie.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65BD07F7" w14:textId="3DA54497" w:rsidR="00AF77D7" w:rsidRPr="00455931" w:rsidRDefault="0045593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poważnienia </w:t>
      </w:r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AF77D7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45593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DB395E" w:rsidR="00A41AE3" w:rsidRPr="0045593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Skiba,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45593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175BB749" w:rsidR="00A41AE3" w:rsidRPr="0045593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5E24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E28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ateusz Handel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0339382D" w:rsidR="00A41AE3" w:rsidRPr="0045593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D02E28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Paweł Słota</w:t>
      </w:r>
      <w:r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1561645A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5E24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A376B7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457C7447" w:rsidR="00195D2C" w:rsidRPr="00455931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</w:t>
      </w:r>
      <w:r w:rsidR="00455931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Agnieszka Gładysz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Rafała Piecha, Prezydenta Miasta Siemianowice Śląskie. </w:t>
      </w:r>
    </w:p>
    <w:p w14:paraId="34EF846D" w14:textId="1CFCEB49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45593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197AEFC1" w:rsidR="00A41AE3" w:rsidRPr="0045593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6C0132DA" w:rsidR="00CF03BF" w:rsidRPr="0045593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23EF0244" w:rsidR="000F148A" w:rsidRPr="00455931" w:rsidRDefault="000F148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</w:t>
      </w:r>
      <w:r w:rsidR="00D02E28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D02E28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45A82317" w:rsidR="00DC237D" w:rsidRPr="00455931" w:rsidRDefault="0045593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645220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bek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45593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AD914C" w14:textId="1FA75CEF" w:rsidR="002B64DD" w:rsidRPr="004043D7" w:rsidRDefault="004043D7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Michał Bieda, </w:t>
      </w:r>
      <w:r w:rsidR="004611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2B64DD"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>astępca Prezydenta Miasta Bytom.</w:t>
      </w:r>
    </w:p>
    <w:p w14:paraId="40536763" w14:textId="44C1FB5C" w:rsidR="002B64DD" w:rsidRPr="004043D7" w:rsidRDefault="004043D7" w:rsidP="004043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>Pani Anna Domżalska</w:t>
      </w:r>
      <w:r w:rsidR="00DB7C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Kierownik Referatu</w:t>
      </w:r>
      <w:r w:rsidR="002B64DD"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2B64DD"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>Departamen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cie</w:t>
      </w:r>
      <w:r w:rsidR="002B64DD"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Rozwoju</w:t>
      </w:r>
      <w:r w:rsidR="00DB7C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B64DD"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Regionalnego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Urzędzie Marszałkowskim Województwa Śląskiego</w:t>
      </w:r>
      <w:r w:rsidR="002B64DD" w:rsidRPr="004043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5A36DC0E" w14:textId="7777777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05A4EFB6" w14:textId="0C1D09F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Podjęcie uchwały nr 278/2021 w sprawie zatwierdze</w:t>
      </w:r>
      <w:r w:rsidR="00924003">
        <w:rPr>
          <w:rFonts w:ascii="Calibri" w:eastAsia="Calibri" w:hAnsi="Calibri"/>
          <w:sz w:val="22"/>
          <w:szCs w:val="22"/>
          <w:lang w:eastAsia="en-US"/>
        </w:rPr>
        <w:t>nia list ocenionych projektów w </w:t>
      </w: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naborze nr RPSL.04.03.01-IZ.01-24-370/20, </w:t>
      </w:r>
      <w:proofErr w:type="gramStart"/>
      <w:r w:rsidRPr="00B05065">
        <w:rPr>
          <w:rFonts w:ascii="Calibri" w:eastAsia="Calibri" w:hAnsi="Calibri"/>
          <w:sz w:val="22"/>
          <w:szCs w:val="22"/>
          <w:lang w:eastAsia="en-US"/>
        </w:rPr>
        <w:t>dotycząc</w:t>
      </w:r>
      <w:r w:rsidR="00924003">
        <w:rPr>
          <w:rFonts w:ascii="Calibri" w:eastAsia="Calibri" w:hAnsi="Calibri"/>
          <w:sz w:val="22"/>
          <w:szCs w:val="22"/>
          <w:lang w:eastAsia="en-US"/>
        </w:rPr>
        <w:t>ym</w:t>
      </w:r>
      <w:proofErr w:type="gramEnd"/>
      <w:r w:rsidR="00924003">
        <w:rPr>
          <w:rFonts w:ascii="Calibri" w:eastAsia="Calibri" w:hAnsi="Calibri"/>
          <w:sz w:val="22"/>
          <w:szCs w:val="22"/>
          <w:lang w:eastAsia="en-US"/>
        </w:rPr>
        <w:t xml:space="preserve"> efektywności energetycznej i </w:t>
      </w:r>
      <w:r w:rsidRPr="00B05065">
        <w:rPr>
          <w:rFonts w:ascii="Calibri" w:eastAsia="Calibri" w:hAnsi="Calibri"/>
          <w:sz w:val="22"/>
          <w:szCs w:val="22"/>
          <w:lang w:eastAsia="en-US"/>
        </w:rPr>
        <w:t>odnawialnych źródeł energii w infrastrukturze publicznej i mieszkaniowej (poddziałanie 4.3.1).</w:t>
      </w:r>
    </w:p>
    <w:p w14:paraId="238CDECD" w14:textId="7777777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Podjęcie uchwały nr 279/2021 w sprawie zwiększenia kwoty środków europejskich przeznaczonych na dofinansowanie projektów w naborze nr RPSL.04.03.01-IZ.01-24-370/20, </w:t>
      </w:r>
      <w:proofErr w:type="gramStart"/>
      <w:r w:rsidRPr="00B05065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 efektywności energetycznej i odnawialnych źródeł energii w infrastrukturze publicznej i mieszkaniowej (poddziałanie 4.3.1) </w:t>
      </w:r>
      <w:proofErr w:type="gramStart"/>
      <w:r w:rsidRPr="00B05065">
        <w:rPr>
          <w:rFonts w:ascii="Calibri" w:eastAsia="Calibri" w:hAnsi="Calibri"/>
          <w:sz w:val="22"/>
          <w:szCs w:val="22"/>
          <w:lang w:eastAsia="en-US"/>
        </w:rPr>
        <w:t>oraz</w:t>
      </w:r>
      <w:proofErr w:type="gramEnd"/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 zatwierdzenia listy ocenionych projektów.</w:t>
      </w:r>
    </w:p>
    <w:p w14:paraId="6E4C3576" w14:textId="5A67471D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Podjęcie uchwały nr 280/2021 w sprawie wyrażenia zgody na zwiększenie poziomu dofinansowania dla projektu Gminy Piekary Śląskie pn. „Budowa zintegrowanego węzła przesiadkowego wraz ze ścieżkami rowerowymi w Piekarach Śląskich”, o numerze </w:t>
      </w:r>
      <w:r w:rsidR="00924003">
        <w:rPr>
          <w:rFonts w:ascii="Calibri" w:eastAsia="Calibri" w:hAnsi="Calibri"/>
          <w:sz w:val="22"/>
          <w:szCs w:val="22"/>
          <w:lang w:eastAsia="en-US"/>
        </w:rPr>
        <w:br/>
      </w:r>
      <w:r w:rsidRPr="00B05065">
        <w:rPr>
          <w:rFonts w:ascii="Calibri" w:eastAsia="Calibri" w:hAnsi="Calibri"/>
          <w:sz w:val="22"/>
          <w:szCs w:val="22"/>
          <w:lang w:eastAsia="en-US"/>
        </w:rPr>
        <w:t>WND-RPSL.04.05.01-24-09E2/16-009.</w:t>
      </w:r>
    </w:p>
    <w:p w14:paraId="7CABEBA5" w14:textId="070B2A02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Podjęcie uchwały nr 281/2021 w sprawie wyrażenia zgody na zwiększenie poziomu dofinansowania dla projektu Gminy Kobiór pn. „U</w:t>
      </w:r>
      <w:r w:rsidR="00924003">
        <w:rPr>
          <w:rFonts w:ascii="Calibri" w:eastAsia="Calibri" w:hAnsi="Calibri"/>
          <w:sz w:val="22"/>
          <w:szCs w:val="22"/>
          <w:lang w:eastAsia="en-US"/>
        </w:rPr>
        <w:t>tworzenie mieszkań socjalnych i </w:t>
      </w:r>
      <w:r w:rsidRPr="00B05065">
        <w:rPr>
          <w:rFonts w:ascii="Calibri" w:eastAsia="Calibri" w:hAnsi="Calibri"/>
          <w:sz w:val="22"/>
          <w:szCs w:val="22"/>
          <w:lang w:eastAsia="en-US"/>
        </w:rPr>
        <w:t>chronionych w Kobiórze na terenie zdegradowanym”, o numerze WND-RPSL.10.02.01-24-01H9/18-007.</w:t>
      </w:r>
    </w:p>
    <w:p w14:paraId="6A7C1BD7" w14:textId="52575229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Podjęcie uchwały nr 282/2021 w sprawie wyrażenia zgody na zwiększenie poziomu dofinansowania dla projektu Gminy Pyskowice pn. „Stacja kultury - Adaptacja dworca kolejowego w Pyskowicach celem aktywizacji gospodarczej, kulturalnej i społecznej”, </w:t>
      </w:r>
      <w:r w:rsidR="00924003">
        <w:rPr>
          <w:rFonts w:ascii="Calibri" w:eastAsia="Calibri" w:hAnsi="Calibri"/>
          <w:sz w:val="22"/>
          <w:szCs w:val="22"/>
          <w:lang w:eastAsia="en-US"/>
        </w:rPr>
        <w:br/>
      </w:r>
      <w:r w:rsidRPr="00B05065">
        <w:rPr>
          <w:rFonts w:ascii="Calibri" w:eastAsia="Calibri" w:hAnsi="Calibri"/>
          <w:sz w:val="22"/>
          <w:szCs w:val="22"/>
          <w:lang w:eastAsia="en-US"/>
        </w:rPr>
        <w:t>o numerze WND-RPSL.10.03.01-24-00D5/18-003.</w:t>
      </w:r>
    </w:p>
    <w:p w14:paraId="3644ED89" w14:textId="048348AA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Podjęcie Stanowiska w sprawie niewykorzystanej alokacji środków</w:t>
      </w:r>
      <w:r w:rsidR="009240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w ramach Poddziałania 4.3.1 </w:t>
      </w:r>
      <w:r w:rsidR="007F3EC3" w:rsidRPr="00B05065">
        <w:rPr>
          <w:rFonts w:ascii="Calibri" w:eastAsia="Calibri" w:hAnsi="Calibri"/>
          <w:sz w:val="22"/>
          <w:szCs w:val="22"/>
          <w:lang w:eastAsia="en-US"/>
        </w:rPr>
        <w:t>Efektywność</w:t>
      </w: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 energetyczna i odnawialne źródła energii w infrastrukturze publicznej </w:t>
      </w:r>
      <w:r w:rsidR="00924003">
        <w:rPr>
          <w:rFonts w:ascii="Calibri" w:eastAsia="Calibri" w:hAnsi="Calibri"/>
          <w:sz w:val="22"/>
          <w:szCs w:val="22"/>
          <w:lang w:eastAsia="en-US"/>
        </w:rPr>
        <w:br/>
      </w:r>
      <w:r w:rsidRPr="00B05065">
        <w:rPr>
          <w:rFonts w:ascii="Calibri" w:eastAsia="Calibri" w:hAnsi="Calibri"/>
          <w:sz w:val="22"/>
          <w:szCs w:val="22"/>
          <w:lang w:eastAsia="en-US"/>
        </w:rPr>
        <w:t>i mieszkaniowej –ZIT.</w:t>
      </w:r>
    </w:p>
    <w:p w14:paraId="0D595FDD" w14:textId="398D387D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Podjęcie Stanowiska w sprawie gospodarowania terenami pokopalnianymi będącymi </w:t>
      </w:r>
      <w:r w:rsidR="00924003">
        <w:rPr>
          <w:rFonts w:ascii="Calibri" w:eastAsia="Calibri" w:hAnsi="Calibri"/>
          <w:sz w:val="22"/>
          <w:szCs w:val="22"/>
          <w:lang w:eastAsia="en-US"/>
        </w:rPr>
        <w:br/>
      </w:r>
      <w:r w:rsidRPr="00B05065">
        <w:rPr>
          <w:rFonts w:ascii="Calibri" w:eastAsia="Calibri" w:hAnsi="Calibri"/>
          <w:sz w:val="22"/>
          <w:szCs w:val="22"/>
          <w:lang w:eastAsia="en-US"/>
        </w:rPr>
        <w:t>w dyspozycji Spółki Restrukturyzacji Kopalń S.A.</w:t>
      </w:r>
    </w:p>
    <w:p w14:paraId="38BF5284" w14:textId="79BCEDFF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Dyskusja na temat listy projektów strategicznych/kluczowych rekomendowanych </w:t>
      </w:r>
      <w:r w:rsidR="00924003">
        <w:rPr>
          <w:rFonts w:ascii="Calibri" w:eastAsia="Calibri" w:hAnsi="Calibri"/>
          <w:sz w:val="22"/>
          <w:szCs w:val="22"/>
          <w:lang w:eastAsia="en-US"/>
        </w:rPr>
        <w:br/>
      </w:r>
      <w:r w:rsidRPr="00B05065">
        <w:rPr>
          <w:rFonts w:ascii="Calibri" w:eastAsia="Calibri" w:hAnsi="Calibri"/>
          <w:sz w:val="22"/>
          <w:szCs w:val="22"/>
          <w:lang w:eastAsia="en-US"/>
        </w:rPr>
        <w:t>do realizacji w procedurze pozakonkursowej w ramach Terytorialnego Planu Sprawiedliwej Transformacji.</w:t>
      </w:r>
    </w:p>
    <w:p w14:paraId="1ECD5265" w14:textId="7777777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Dyskusja na temat apelu podregionu katowickiego ws. </w:t>
      </w:r>
      <w:proofErr w:type="gramStart"/>
      <w:r w:rsidRPr="00B05065">
        <w:rPr>
          <w:rFonts w:ascii="Calibri" w:eastAsia="Calibri" w:hAnsi="Calibri"/>
          <w:sz w:val="22"/>
          <w:szCs w:val="22"/>
          <w:lang w:eastAsia="en-US"/>
        </w:rPr>
        <w:t>podziału</w:t>
      </w:r>
      <w:proofErr w:type="gramEnd"/>
      <w:r w:rsidRPr="00B05065">
        <w:rPr>
          <w:rFonts w:ascii="Calibri" w:eastAsia="Calibri" w:hAnsi="Calibri"/>
          <w:sz w:val="22"/>
          <w:szCs w:val="22"/>
          <w:lang w:eastAsia="en-US"/>
        </w:rPr>
        <w:t xml:space="preserve"> środków w ramach Funduszu Sprawiedliwej Transformacji (FST).</w:t>
      </w:r>
    </w:p>
    <w:p w14:paraId="45DEA842" w14:textId="7777777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09E9D554" w14:textId="7777777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6AA9B9D3" w14:textId="77777777" w:rsidR="00B05065" w:rsidRPr="00B05065" w:rsidRDefault="00B05065" w:rsidP="00B05065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5065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77777777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29F8FD5" w14:textId="53F73849" w:rsidR="001C2CAD" w:rsidRPr="001C2CAD" w:rsidRDefault="00CB3D2A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="00AC6CF6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="00AC6CF6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poinformował, że na sali jest wystarczaj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Pan Przewodniczący zapytał uczestników o ewentualne uwagi do 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porządku obrad, przekazanego członkom Zarządu 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bezpośrednio przed zebraniem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Wobec braku zgłoszeń przystąpiono do realizacji programu zebrania.</w:t>
      </w:r>
    </w:p>
    <w:p w14:paraId="4D110EF7" w14:textId="554B29B2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 2</w:t>
      </w:r>
      <w:r w:rsidR="00075F6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oraz 3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0761DB6" w14:textId="4E371E89" w:rsidR="001C2CAD" w:rsidRPr="00C3548F" w:rsidRDefault="001C2CAD" w:rsidP="00E81A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075F68"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278/2021 w sprawie zatwierdzenia list ocenionych projektów w naborze nr RPSL.04.03.01-IZ.01-24-370/20, </w:t>
      </w:r>
      <w:proofErr w:type="gramStart"/>
      <w:r w:rsidR="00075F68"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75F68"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efektywności energetycznej i odnawialnych źródeł energii w infrastrukturze publicznej i mie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szkaniowej (poddziałanie 4.3.1) </w:t>
      </w:r>
      <w:proofErr w:type="gramStart"/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279/2021 w sprawie zwiększenia kwoty środków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europejskich przeznaczonych na </w:t>
      </w:r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RPSL.04.03.01-IZ.01-24-370/20, </w:t>
      </w:r>
      <w:proofErr w:type="gramStart"/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efektywności energetycznej 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odnawialnych źródeł energii w infrastrukturze publicznej i </w:t>
      </w:r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mieszkaniowej (poddziałanie 4.3.1) </w:t>
      </w:r>
      <w:proofErr w:type="gramStart"/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F26570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listy ocenionych projektów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2C2CE3B" w14:textId="318112BC" w:rsidR="003B62CC" w:rsidRDefault="00075F68" w:rsidP="003B62C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bieżący stan alokacji w ramach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oddziałania 4.3.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 Efektywność energetyczna i </w:t>
      </w: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odnawialne źródła energii w infrastrukturze publicznej i mieszkaniowej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Cał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kowita alokacja w </w:t>
      </w:r>
      <w:r w:rsid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omawianego poddziałania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</w:t>
      </w:r>
      <w:r w:rsidRP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F15536" w:rsidRP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588</w:t>
      </w:r>
      <w:r w:rsidRP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1 euro = 4,4865 zł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Dotychczasowe wykorzystanie na poziomie </w:t>
      </w:r>
      <w:r w:rsidR="00F15536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466,1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stanowi prawie </w:t>
      </w:r>
      <w:r w:rsidR="00F15536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dostępnej alokacji.</w:t>
      </w:r>
      <w:r w:rsidR="007D7B2F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B624458" w14:textId="6A195AAF" w:rsidR="003B62CC" w:rsidRDefault="003B62CC" w:rsidP="003B62C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realizowanych w formule grantowej oraz poinformowała,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że wydzielona a</w:t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dostępna w ramach naboru w wysokości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3,2</w:t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(kurs z 28.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</w:t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.2019, gdzie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3212</w:t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proofErr w:type="gramStart"/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pozwala</w:t>
      </w:r>
      <w:proofErr w:type="gramEnd"/>
      <w:r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wybór do dofinansowania wszystkich projektów pozytywnie ocenionych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84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Pani Dyrektor omówiła listę projektów realizowanych w formule niegrantowej oraz poinformowała, że pozostała kwota alokacji na nabór nie pozwala na wybór do dofinansowania 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wszystkich</w:t>
      </w:r>
      <w:r w:rsidR="00384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26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pozytywnie</w:t>
      </w:r>
      <w:r w:rsidR="00384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ocenionych projektów.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Wolna </w:t>
      </w:r>
      <w:r w:rsidR="00410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alokacja, jaka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pozostaj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zagospodarowania wynosi 122 mln zł wg kursu 1 euro = 4,4865 zł.</w:t>
      </w:r>
    </w:p>
    <w:p w14:paraId="7738CC59" w14:textId="4DC76429" w:rsidR="008D4521" w:rsidRDefault="007D7B2F" w:rsidP="00075F6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przeszła do omawiania projektu 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nr 279/2021 w sprawie zwiększenia kwoty środków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europejskich przeznaczonych na 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</w:t>
      </w:r>
      <w:r w:rsid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RPSL.04.03.01-IZ.01-24-370/20, </w:t>
      </w:r>
      <w:proofErr w:type="gramStart"/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efektywności energetycznej </w:t>
      </w:r>
      <w:r w:rsid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odnawialnych źródeł energii w 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infrastrukturze publicznej i mieszkaniowej (poddziałanie 4.3.1) </w:t>
      </w:r>
      <w:proofErr w:type="gramStart"/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listy ocenionych projektów.</w:t>
      </w:r>
      <w:r w:rsid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poinformowała, że projekt uchwały rekomenduj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zwiększenie środków europejskich do kwoty ponad 79 mln zł, co pozwala na wybór do dofinansowania wszystkich pozytywnie ocenionych projektów. </w:t>
      </w:r>
      <w:r w:rsidR="00886D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również listę projektów negatywnie oceni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886D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nych.</w:t>
      </w:r>
      <w:r w:rsidR="00410EB5" w:rsidRPr="00410EB5">
        <w:t xml:space="preserve"> </w:t>
      </w:r>
      <w:r w:rsidR="00410EB5" w:rsidRPr="00410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Omawiana uchwała dotyczy rozstrzygnięcia ostatniego naboru w przedmiotowym poddziałaniu.</w:t>
      </w:r>
    </w:p>
    <w:p w14:paraId="6FF0F0C4" w14:textId="77777777" w:rsidR="00185573" w:rsidRDefault="006F167C" w:rsidP="00075F6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</w:t>
      </w:r>
    </w:p>
    <w:p w14:paraId="2A5F2E0B" w14:textId="09518AFD" w:rsidR="001C2CAD" w:rsidRDefault="006F167C" w:rsidP="00075F6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</w:t>
      </w:r>
      <w:r w:rsid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68B97E8" w14:textId="4AD4AA2E" w:rsidR="00185573" w:rsidRPr="0063548D" w:rsidRDefault="00185573" w:rsidP="0018557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8774811" w14:textId="77777777" w:rsidR="00075F68" w:rsidRDefault="00075F68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71AF3F14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D75C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FF8622C" w14:textId="48341432" w:rsidR="00CF2272" w:rsidRPr="0044601D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B44A82"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280/2021 w sprawie wyrażenia zgody na zwiększenie poziomu dofinansowania dla projektu Gminy Piekary Śląskie </w:t>
      </w:r>
      <w:r w:rsid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44A82"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„Budowa zintegrowanego węzła przesiadkowego wraz ze ścieżkami rowerowymi w Piekarach Śląskich”, o numerze WND-RPSL.04.05.01-24-09E2/16-009.</w:t>
      </w:r>
    </w:p>
    <w:p w14:paraId="2BBC9992" w14:textId="00A147B1" w:rsidR="00B44A82" w:rsidRDefault="00B44A82" w:rsidP="00B44A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Piekary Śląskie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19 755 151,01 zł do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23 623 078,17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3 867 927,16 zł) zostało pozytywnie zaopiniowane przez lidera podregionu</w:t>
      </w:r>
      <w:r w:rsid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bytomskiego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A52E9F9" w14:textId="0DCAFFF4" w:rsidR="0063548D" w:rsidRPr="0063548D" w:rsidRDefault="00CF2272" w:rsidP="00B44A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80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jednogłośnie przez Zarząd Związku – 1</w:t>
      </w:r>
      <w:r w:rsid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 w:rsidRP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31CC4C5" w14:textId="77777777" w:rsid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49BC62D" w14:textId="0ED363B9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70E782D" w14:textId="6305F1EA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281/2021 w sprawie wyrażenia zgody na zwiększenie poziomu dofinansowania dla projektu Gminy Kobiór pn. „Utworzenie mieszkań socjalnych i chronionych w Kobiórze na terenie zdegradowanym”, o numerze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ND-RPSL.10.02.01-24-01H9/18-007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125294A" w14:textId="09D30CDE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Kobiór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775 305,40 zł do kwoty 1 000 889,36 zł (łącznie 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o 225 583,96 zł) zostało pozytywnie zaopiniowane przez lidera podregionu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tyskiego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9ADFF02" w14:textId="3FC9DB6E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jednogłośnie przez Zarząd Związku – 15 głosów za, na 15 uprawnionych do głosowania obecnych podczas zebrania. </w:t>
      </w:r>
    </w:p>
    <w:p w14:paraId="34D3E786" w14:textId="77777777" w:rsid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A7CA6CC" w14:textId="1AC47E1E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17A903" w14:textId="755EEE9E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 282/2021 w sprawie wyrażenia zgody na zwiększenie poziomu dofinansowania dla projektu Gminy Pyskowice pn. „Stacja kultury - Adaptacja dworca kolejowego w Pyskowicach celem aktywiza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cji gospodarczej, kulturalnej i 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społecznej”, o numerze WND-RPSL.10.03.01-24-00D5/18-003.</w:t>
      </w:r>
    </w:p>
    <w:p w14:paraId="05BBCE2E" w14:textId="4BD00C9A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Pyskowice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1 872 256,87 zł do kwoty 9 082 254,18 zł (łącznie 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o 7 209 997,31 zł) zostało pozytywnie zaopiniowane przez lidera podregionu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gliwickiego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0E17861" w14:textId="3DF3CFBF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jednogłośnie przez Zarząd Związku – 15 głosów za, na 15 uprawnionych do głosowania obecnych podczas zebrania. </w:t>
      </w:r>
    </w:p>
    <w:p w14:paraId="47B45D36" w14:textId="77777777" w:rsidR="00D203BC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CD15D1E" w14:textId="68440F77" w:rsidR="00D203BC" w:rsidRPr="00B1527C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Pr="00B478C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3A94F009" w14:textId="15BBEEAE" w:rsidR="00B478C2" w:rsidRPr="00B478C2" w:rsidRDefault="00D203BC" w:rsidP="00D203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</w:t>
      </w:r>
      <w:r w:rsid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B478C2" w:rsidRP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tanowiska w sprawie niewykorzystanej alokacji środków w ramach Poddziałania 4.3.1</w:t>
      </w:r>
      <w:r w:rsidR="00D417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478C2" w:rsidRP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F3EC3" w:rsidRP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Efektywność</w:t>
      </w:r>
      <w:r w:rsid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energetyczna i </w:t>
      </w:r>
      <w:r w:rsidR="00B478C2" w:rsidRP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odnawialne źródła energii w infrastrukturze publicznej i mieszkaniowej –ZIT</w:t>
      </w:r>
      <w:r w:rsid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478C2" w:rsidRPr="00B478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43013C6" w14:textId="034504DE" w:rsidR="00D203BC" w:rsidRDefault="00D203BC" w:rsidP="00D203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w związku z zakończeniem procedury oceny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konkursie</w:t>
      </w:r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RPSL.04.03.01-IZ.01-24-370/20, </w:t>
      </w:r>
      <w:proofErr w:type="gramStart"/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efektywności energetycznej i odnawialnych źródeł energii w infrastrukturze publicznej i mieszkaniowej, mając na uwadze efektywne wykorzystanie dostępnej </w:t>
      </w:r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alokacji ZIT w</w:t>
      </w:r>
      <w:r w:rsidR="002E76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RPO WSL 2014-2020, </w:t>
      </w:r>
      <w:r w:rsidR="002E76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E76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</w:t>
      </w:r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zako</w:t>
      </w:r>
      <w:r w:rsidR="002E76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ńczeniu procedury odwoławczej w </w:t>
      </w:r>
      <w:r w:rsidR="00E609A5" w:rsidRPr="00E609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wniosków, przenieść niewykorzystaną kwotę alokacji ZIT na Poddziałanie 4.1.1 </w:t>
      </w:r>
      <w:r w:rsidR="00E609A5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Odnawialne źródła energii – ZIT.</w:t>
      </w:r>
    </w:p>
    <w:p w14:paraId="2C9A8BF0" w14:textId="6067EAD3" w:rsidR="00896CBA" w:rsidRPr="00896CBA" w:rsidRDefault="00896CBA" w:rsidP="00D203BC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96CBA">
        <w:rPr>
          <w:rFonts w:ascii="Calibri" w:eastAsia="Calibri" w:hAnsi="Calibri"/>
          <w:sz w:val="22"/>
          <w:szCs w:val="22"/>
          <w:lang w:eastAsia="en-US"/>
        </w:rPr>
        <w:t xml:space="preserve">Pani Dyrektor dodała, że </w:t>
      </w:r>
      <w:r w:rsidR="00B04C9E">
        <w:rPr>
          <w:rFonts w:ascii="Calibri" w:eastAsia="Calibri" w:hAnsi="Calibri"/>
          <w:sz w:val="22"/>
          <w:szCs w:val="22"/>
          <w:lang w:eastAsia="en-US"/>
        </w:rPr>
        <w:t xml:space="preserve">mając na celu efektywne wrażanie instrumentu terytorialnego ZIT </w:t>
      </w:r>
      <w:r w:rsidR="00970D71">
        <w:rPr>
          <w:rFonts w:ascii="Calibri" w:eastAsia="Calibri" w:hAnsi="Calibri"/>
          <w:sz w:val="22"/>
          <w:szCs w:val="22"/>
          <w:lang w:eastAsia="en-US"/>
        </w:rPr>
        <w:t xml:space="preserve">wystosowała pisma do Subregionów 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Województwa Śląskiego </w:t>
      </w:r>
      <w:r w:rsidR="00970D71">
        <w:rPr>
          <w:rFonts w:ascii="Calibri" w:eastAsia="Calibri" w:hAnsi="Calibri"/>
          <w:sz w:val="22"/>
          <w:szCs w:val="22"/>
          <w:lang w:eastAsia="en-US"/>
        </w:rPr>
        <w:t>(Północnego i Zachodniego)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 ws. </w:t>
      </w:r>
      <w:proofErr w:type="gramStart"/>
      <w:r w:rsidR="00D4177A">
        <w:rPr>
          <w:rFonts w:ascii="Calibri" w:eastAsia="Calibri" w:hAnsi="Calibri"/>
          <w:sz w:val="22"/>
          <w:szCs w:val="22"/>
          <w:lang w:eastAsia="en-US"/>
        </w:rPr>
        <w:t>ewentualnego</w:t>
      </w:r>
      <w:proofErr w:type="gramEnd"/>
      <w:r w:rsidR="00D417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0D71">
        <w:rPr>
          <w:rFonts w:ascii="Calibri" w:eastAsia="Calibri" w:hAnsi="Calibri"/>
          <w:sz w:val="22"/>
          <w:szCs w:val="22"/>
          <w:lang w:eastAsia="en-US"/>
        </w:rPr>
        <w:t xml:space="preserve">zainteresowania wymianą alokacji pomiędzy działaniami </w:t>
      </w:r>
      <w:r w:rsidR="00970D71" w:rsidRPr="00970D71">
        <w:rPr>
          <w:rFonts w:ascii="Calibri" w:eastAsia="Calibri" w:hAnsi="Calibri"/>
          <w:sz w:val="22"/>
          <w:szCs w:val="22"/>
          <w:lang w:eastAsia="en-US"/>
        </w:rPr>
        <w:t>4.3. Efektywność energetyczn</w:t>
      </w:r>
      <w:r w:rsidR="00D4177A">
        <w:rPr>
          <w:rFonts w:ascii="Calibri" w:eastAsia="Calibri" w:hAnsi="Calibri"/>
          <w:sz w:val="22"/>
          <w:szCs w:val="22"/>
          <w:lang w:eastAsia="en-US"/>
        </w:rPr>
        <w:t>a i odnawialne źródła energii w</w:t>
      </w:r>
      <w:r w:rsidR="00145E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0D71" w:rsidRPr="00970D71">
        <w:rPr>
          <w:rFonts w:ascii="Calibri" w:eastAsia="Calibri" w:hAnsi="Calibri"/>
          <w:sz w:val="22"/>
          <w:szCs w:val="22"/>
          <w:lang w:eastAsia="en-US"/>
        </w:rPr>
        <w:t xml:space="preserve">infrastrukturze publicznej i mieszkaniowej </w:t>
      </w:r>
      <w:r w:rsidR="00D4177A">
        <w:rPr>
          <w:rFonts w:ascii="Calibri" w:eastAsia="Calibri" w:hAnsi="Calibri"/>
          <w:sz w:val="22"/>
          <w:szCs w:val="22"/>
          <w:lang w:eastAsia="en-US"/>
        </w:rPr>
        <w:br/>
      </w:r>
      <w:r w:rsidR="00970D71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970D71" w:rsidRPr="00970D71">
        <w:rPr>
          <w:rFonts w:ascii="Calibri" w:eastAsia="Calibri" w:hAnsi="Calibri"/>
          <w:sz w:val="22"/>
          <w:szCs w:val="22"/>
          <w:lang w:eastAsia="en-US"/>
        </w:rPr>
        <w:t>4.1. Odnawialne źródła energii</w:t>
      </w:r>
      <w:r w:rsidR="00970D71">
        <w:rPr>
          <w:rFonts w:ascii="Calibri" w:eastAsia="Calibri" w:hAnsi="Calibri"/>
          <w:sz w:val="22"/>
          <w:szCs w:val="22"/>
          <w:lang w:eastAsia="en-US"/>
        </w:rPr>
        <w:t xml:space="preserve">. Do </w:t>
      </w:r>
      <w:r w:rsidRPr="00896CBA">
        <w:rPr>
          <w:rFonts w:ascii="Calibri" w:eastAsia="Calibri" w:hAnsi="Calibri"/>
          <w:sz w:val="22"/>
          <w:szCs w:val="22"/>
          <w:lang w:eastAsia="en-US"/>
        </w:rPr>
        <w:t xml:space="preserve">Biura Związku wpłynęły </w:t>
      </w:r>
      <w:r>
        <w:rPr>
          <w:rFonts w:ascii="Calibri" w:eastAsia="Calibri" w:hAnsi="Calibri"/>
          <w:sz w:val="22"/>
          <w:szCs w:val="22"/>
          <w:lang w:eastAsia="en-US"/>
        </w:rPr>
        <w:t>odpowiedzi</w:t>
      </w:r>
      <w:r w:rsidRPr="00896CBA">
        <w:rPr>
          <w:rFonts w:ascii="Calibri" w:eastAsia="Calibri" w:hAnsi="Calibri"/>
          <w:sz w:val="22"/>
          <w:szCs w:val="22"/>
          <w:lang w:eastAsia="en-US"/>
        </w:rPr>
        <w:t xml:space="preserve"> z Subregionu Zachodniego Województwa Śląskiego oraz Subregionu Północnego Województwa Ślą</w:t>
      </w:r>
      <w:r w:rsidR="004A0CA2">
        <w:rPr>
          <w:rFonts w:ascii="Calibri" w:eastAsia="Calibri" w:hAnsi="Calibri"/>
          <w:sz w:val="22"/>
          <w:szCs w:val="22"/>
          <w:lang w:eastAsia="en-US"/>
        </w:rPr>
        <w:t>skiego</w:t>
      </w:r>
      <w:r w:rsidRPr="00896C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ws. </w:t>
      </w:r>
      <w:proofErr w:type="gramStart"/>
      <w:r w:rsidRPr="00896CBA">
        <w:rPr>
          <w:rFonts w:ascii="Calibri" w:eastAsia="Calibri" w:hAnsi="Calibri"/>
          <w:sz w:val="22"/>
          <w:szCs w:val="22"/>
          <w:lang w:eastAsia="en-US"/>
        </w:rPr>
        <w:t>ewentualn</w:t>
      </w:r>
      <w:r>
        <w:rPr>
          <w:rFonts w:ascii="Calibri" w:eastAsia="Calibri" w:hAnsi="Calibri"/>
          <w:sz w:val="22"/>
          <w:szCs w:val="22"/>
          <w:lang w:eastAsia="en-US"/>
        </w:rPr>
        <w:t>ych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przesunięć </w:t>
      </w:r>
      <w:r w:rsidR="00E00CAA">
        <w:rPr>
          <w:rFonts w:ascii="Calibri" w:eastAsia="Calibri" w:hAnsi="Calibri"/>
          <w:sz w:val="22"/>
          <w:szCs w:val="22"/>
          <w:lang w:eastAsia="en-US"/>
        </w:rPr>
        <w:t>alokacji w ramach R</w:t>
      </w:r>
      <w:r w:rsidR="00FE7E60">
        <w:rPr>
          <w:rFonts w:ascii="Calibri" w:eastAsia="Calibri" w:hAnsi="Calibri"/>
          <w:sz w:val="22"/>
          <w:szCs w:val="22"/>
          <w:lang w:eastAsia="en-US"/>
        </w:rPr>
        <w:t>P</w:t>
      </w:r>
      <w:r w:rsidR="00E00CAA">
        <w:rPr>
          <w:rFonts w:ascii="Calibri" w:eastAsia="Calibri" w:hAnsi="Calibri"/>
          <w:sz w:val="22"/>
          <w:szCs w:val="22"/>
          <w:lang w:eastAsia="en-US"/>
        </w:rPr>
        <w:t>O WSL 2014-2020</w:t>
      </w:r>
      <w:r w:rsidRPr="00896CBA">
        <w:rPr>
          <w:rFonts w:ascii="Calibri" w:eastAsia="Calibri" w:hAnsi="Calibri"/>
          <w:sz w:val="22"/>
          <w:szCs w:val="22"/>
          <w:lang w:eastAsia="en-US"/>
        </w:rPr>
        <w:t>. Subregion Zachodni deklaruj</w:t>
      </w:r>
      <w:r w:rsidR="00D4177A">
        <w:rPr>
          <w:rFonts w:ascii="Calibri" w:eastAsia="Calibri" w:hAnsi="Calibri"/>
          <w:sz w:val="22"/>
          <w:szCs w:val="22"/>
          <w:lang w:eastAsia="en-US"/>
        </w:rPr>
        <w:t>e</w:t>
      </w:r>
      <w:r w:rsidR="004A0CA2">
        <w:rPr>
          <w:rFonts w:ascii="Calibri" w:eastAsia="Calibri" w:hAnsi="Calibri"/>
          <w:sz w:val="22"/>
          <w:szCs w:val="22"/>
          <w:lang w:eastAsia="en-US"/>
        </w:rPr>
        <w:t xml:space="preserve"> przekazanie nie</w:t>
      </w:r>
      <w:r w:rsidRPr="00896CBA">
        <w:rPr>
          <w:rFonts w:ascii="Calibri" w:eastAsia="Calibri" w:hAnsi="Calibri"/>
          <w:sz w:val="22"/>
          <w:szCs w:val="22"/>
          <w:lang w:eastAsia="en-US"/>
        </w:rPr>
        <w:t>wykorzystanej alokacji w ramach poddziałania 4.1.2. Odnawialne źródła energii – RIT</w:t>
      </w:r>
      <w:r w:rsidR="004A0CA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45E26">
        <w:rPr>
          <w:rFonts w:ascii="Calibri" w:eastAsia="Calibri" w:hAnsi="Calibri"/>
          <w:sz w:val="22"/>
          <w:szCs w:val="22"/>
          <w:lang w:eastAsia="en-US"/>
        </w:rPr>
        <w:t xml:space="preserve">w kwocie </w:t>
      </w:r>
      <w:r w:rsidR="005C503D">
        <w:rPr>
          <w:rFonts w:ascii="Calibri" w:eastAsia="Calibri" w:hAnsi="Calibri"/>
          <w:sz w:val="22"/>
          <w:szCs w:val="22"/>
          <w:lang w:eastAsia="en-US"/>
        </w:rPr>
        <w:br/>
        <w:t>4,1 mln</w:t>
      </w:r>
      <w:r w:rsidR="00145E26">
        <w:rPr>
          <w:rFonts w:ascii="Calibri" w:eastAsia="Calibri" w:hAnsi="Calibri"/>
          <w:sz w:val="22"/>
          <w:szCs w:val="22"/>
          <w:lang w:eastAsia="en-US"/>
        </w:rPr>
        <w:t xml:space="preserve"> zł </w:t>
      </w:r>
      <w:r w:rsidR="004A0CA2">
        <w:rPr>
          <w:rFonts w:ascii="Calibri" w:eastAsia="Calibri" w:hAnsi="Calibri"/>
          <w:sz w:val="22"/>
          <w:szCs w:val="22"/>
          <w:lang w:eastAsia="en-US"/>
        </w:rPr>
        <w:t>na rzecz Subregionu Centralnego</w:t>
      </w:r>
      <w:r w:rsidR="00FC7C4A">
        <w:rPr>
          <w:rFonts w:ascii="Calibri" w:eastAsia="Calibri" w:hAnsi="Calibri"/>
          <w:sz w:val="22"/>
          <w:szCs w:val="22"/>
          <w:lang w:eastAsia="en-US"/>
        </w:rPr>
        <w:t>,</w:t>
      </w:r>
      <w:r w:rsidR="004A0CA2">
        <w:rPr>
          <w:rFonts w:ascii="Calibri" w:eastAsia="Calibri" w:hAnsi="Calibri"/>
          <w:sz w:val="22"/>
          <w:szCs w:val="22"/>
          <w:lang w:eastAsia="en-US"/>
        </w:rPr>
        <w:t xml:space="preserve"> natomiast Subregion Północny wyraża zainteresowanie wymianą </w:t>
      </w:r>
      <w:r w:rsidR="00E00CAA">
        <w:rPr>
          <w:rFonts w:ascii="Calibri" w:eastAsia="Calibri" w:hAnsi="Calibri"/>
          <w:sz w:val="22"/>
          <w:szCs w:val="22"/>
          <w:lang w:eastAsia="en-US"/>
        </w:rPr>
        <w:t xml:space="preserve">niezagospodarowanych </w:t>
      </w:r>
      <w:r w:rsidR="004A0CA2">
        <w:rPr>
          <w:rFonts w:ascii="Calibri" w:eastAsia="Calibri" w:hAnsi="Calibri"/>
          <w:sz w:val="22"/>
          <w:szCs w:val="22"/>
          <w:lang w:eastAsia="en-US"/>
        </w:rPr>
        <w:t>środków</w:t>
      </w:r>
      <w:r w:rsidR="00E00CAA">
        <w:rPr>
          <w:rFonts w:ascii="Calibri" w:eastAsia="Calibri" w:hAnsi="Calibri"/>
          <w:sz w:val="22"/>
          <w:szCs w:val="22"/>
          <w:lang w:eastAsia="en-US"/>
        </w:rPr>
        <w:t xml:space="preserve"> w ramach poddziałania </w:t>
      </w:r>
      <w:r w:rsidR="00E00CAA" w:rsidRPr="00E00CAA">
        <w:rPr>
          <w:rFonts w:ascii="Calibri" w:eastAsia="Calibri" w:hAnsi="Calibri"/>
          <w:sz w:val="22"/>
          <w:szCs w:val="22"/>
          <w:lang w:eastAsia="en-US"/>
        </w:rPr>
        <w:t>4.1.2. Odnawialne źródła energii – RIT</w:t>
      </w:r>
      <w:r w:rsidR="00E00CAA">
        <w:rPr>
          <w:rFonts w:ascii="Calibri" w:eastAsia="Calibri" w:hAnsi="Calibri"/>
          <w:sz w:val="22"/>
          <w:szCs w:val="22"/>
          <w:lang w:eastAsia="en-US"/>
        </w:rPr>
        <w:t xml:space="preserve"> w zamian za środki w ramach poddziałania </w:t>
      </w:r>
      <w:r w:rsidR="00E00CAA" w:rsidRPr="00E00CAA">
        <w:rPr>
          <w:rFonts w:ascii="Calibri" w:eastAsia="Calibri" w:hAnsi="Calibri"/>
          <w:sz w:val="22"/>
          <w:szCs w:val="22"/>
          <w:lang w:eastAsia="en-US"/>
        </w:rPr>
        <w:t>4.3.1. Efektywność energetyczna i odnawialne źródła energii w infrastrukturze publicznej i mieszkaniowej –</w:t>
      </w:r>
      <w:proofErr w:type="spellStart"/>
      <w:r w:rsidR="00E00CAA" w:rsidRPr="00E00CAA">
        <w:rPr>
          <w:rFonts w:ascii="Calibri" w:eastAsia="Calibri" w:hAnsi="Calibri"/>
          <w:sz w:val="22"/>
          <w:szCs w:val="22"/>
          <w:lang w:eastAsia="en-US"/>
        </w:rPr>
        <w:t>ZIT</w:t>
      </w:r>
      <w:proofErr w:type="spellEnd"/>
      <w:r w:rsidR="00145E26">
        <w:rPr>
          <w:rFonts w:ascii="Calibri" w:eastAsia="Calibri" w:hAnsi="Calibri"/>
          <w:sz w:val="22"/>
          <w:szCs w:val="22"/>
          <w:lang w:eastAsia="en-US"/>
        </w:rPr>
        <w:t xml:space="preserve"> w kwo</w:t>
      </w:r>
      <w:r w:rsidR="00145E26" w:rsidRPr="005C503D">
        <w:rPr>
          <w:rFonts w:ascii="Calibri" w:eastAsia="Calibri" w:hAnsi="Calibri"/>
          <w:sz w:val="22"/>
          <w:szCs w:val="22"/>
          <w:lang w:eastAsia="en-US"/>
        </w:rPr>
        <w:t xml:space="preserve">cie </w:t>
      </w:r>
      <w:r w:rsidR="005C503D" w:rsidRPr="005C503D">
        <w:rPr>
          <w:rFonts w:ascii="Calibri" w:eastAsia="Calibri" w:hAnsi="Calibri"/>
          <w:sz w:val="22"/>
          <w:szCs w:val="22"/>
          <w:lang w:eastAsia="en-US"/>
        </w:rPr>
        <w:t>1,5 mln</w:t>
      </w:r>
      <w:r w:rsidR="00145E26" w:rsidRPr="005C503D">
        <w:rPr>
          <w:rFonts w:ascii="Calibri" w:eastAsia="Calibri" w:hAnsi="Calibri"/>
          <w:sz w:val="22"/>
          <w:szCs w:val="22"/>
          <w:lang w:eastAsia="en-US"/>
        </w:rPr>
        <w:t xml:space="preserve"> zł</w:t>
      </w:r>
      <w:r w:rsidR="00FE7E60" w:rsidRPr="005C503D">
        <w:rPr>
          <w:rFonts w:ascii="Calibri" w:eastAsia="Calibri" w:hAnsi="Calibri"/>
          <w:sz w:val="22"/>
          <w:szCs w:val="22"/>
          <w:lang w:eastAsia="en-US"/>
        </w:rPr>
        <w:t>,</w:t>
      </w:r>
      <w:r w:rsidR="00FE7E60">
        <w:rPr>
          <w:rFonts w:ascii="Calibri" w:eastAsia="Calibri" w:hAnsi="Calibri"/>
          <w:sz w:val="22"/>
          <w:szCs w:val="22"/>
          <w:lang w:eastAsia="en-US"/>
        </w:rPr>
        <w:t xml:space="preserve"> jednocześnie </w:t>
      </w:r>
      <w:r w:rsidR="005C503D">
        <w:rPr>
          <w:rFonts w:ascii="Calibri" w:eastAsia="Calibri" w:hAnsi="Calibri"/>
          <w:sz w:val="22"/>
          <w:szCs w:val="22"/>
          <w:lang w:eastAsia="en-US"/>
        </w:rPr>
        <w:t>wskazując, że</w:t>
      </w:r>
      <w:r w:rsidR="00FE7E60">
        <w:rPr>
          <w:rFonts w:ascii="Calibri" w:eastAsia="Calibri" w:hAnsi="Calibri"/>
          <w:sz w:val="22"/>
          <w:szCs w:val="22"/>
          <w:lang w:eastAsia="en-US"/>
        </w:rPr>
        <w:t xml:space="preserve"> w Subregionie Północnym w ocenianym aktualnie naborze wniosków brakuje ok. 10 mln </w:t>
      </w:r>
      <w:r w:rsidR="005C503D">
        <w:rPr>
          <w:rFonts w:ascii="Calibri" w:eastAsia="Calibri" w:hAnsi="Calibri"/>
          <w:sz w:val="22"/>
          <w:szCs w:val="22"/>
          <w:lang w:eastAsia="en-US"/>
        </w:rPr>
        <w:t>zł, aby</w:t>
      </w:r>
      <w:r w:rsidR="00FE7E60">
        <w:rPr>
          <w:rFonts w:ascii="Calibri" w:eastAsia="Calibri" w:hAnsi="Calibri"/>
          <w:sz w:val="22"/>
          <w:szCs w:val="22"/>
          <w:lang w:eastAsia="en-US"/>
        </w:rPr>
        <w:t xml:space="preserve"> zabezpieczyć wybór wszystkich złożonych wniosków.</w:t>
      </w:r>
      <w:r w:rsidR="00B04C9E">
        <w:rPr>
          <w:rFonts w:ascii="Calibri" w:eastAsia="Calibri" w:hAnsi="Calibri"/>
          <w:sz w:val="22"/>
          <w:szCs w:val="22"/>
          <w:lang w:eastAsia="en-US"/>
        </w:rPr>
        <w:t xml:space="preserve"> Pani Dyrektor </w:t>
      </w:r>
      <w:r w:rsidR="00B4422B">
        <w:rPr>
          <w:rFonts w:ascii="Calibri" w:eastAsia="Calibri" w:hAnsi="Calibri"/>
          <w:sz w:val="22"/>
          <w:szCs w:val="22"/>
          <w:lang w:eastAsia="en-US"/>
        </w:rPr>
        <w:t>przedstawiła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 aktualny stan alokacji w ramach poddziałania 4.3.1 </w:t>
      </w:r>
      <w:proofErr w:type="gramStart"/>
      <w:r w:rsidR="00D4177A">
        <w:rPr>
          <w:rFonts w:ascii="Calibri" w:eastAsia="Calibri" w:hAnsi="Calibri"/>
          <w:sz w:val="22"/>
          <w:szCs w:val="22"/>
          <w:lang w:eastAsia="en-US"/>
        </w:rPr>
        <w:t>oraz</w:t>
      </w:r>
      <w:proofErr w:type="gramEnd"/>
      <w:r w:rsidR="00D4177A">
        <w:rPr>
          <w:rFonts w:ascii="Calibri" w:eastAsia="Calibri" w:hAnsi="Calibri"/>
          <w:sz w:val="22"/>
          <w:szCs w:val="22"/>
          <w:lang w:eastAsia="en-US"/>
        </w:rPr>
        <w:t xml:space="preserve"> dodała, że </w:t>
      </w:r>
      <w:r w:rsidR="00B4422B">
        <w:rPr>
          <w:rFonts w:ascii="Calibri" w:eastAsia="Calibri" w:hAnsi="Calibri"/>
          <w:sz w:val="22"/>
          <w:szCs w:val="22"/>
          <w:lang w:eastAsia="en-US"/>
        </w:rPr>
        <w:t xml:space="preserve">obecnie listy pozytywnie ocenionych projektów nie zapewniają pełnego wykorzystania </w:t>
      </w:r>
      <w:r w:rsidR="00D4177A">
        <w:rPr>
          <w:rFonts w:ascii="Calibri" w:eastAsia="Calibri" w:hAnsi="Calibri"/>
          <w:sz w:val="22"/>
          <w:szCs w:val="22"/>
          <w:lang w:eastAsia="en-US"/>
        </w:rPr>
        <w:t>alokacj</w:t>
      </w:r>
      <w:r w:rsidR="00DB7C4E">
        <w:rPr>
          <w:rFonts w:ascii="Calibri" w:eastAsia="Calibri" w:hAnsi="Calibri"/>
          <w:sz w:val="22"/>
          <w:szCs w:val="22"/>
          <w:lang w:eastAsia="en-US"/>
        </w:rPr>
        <w:t>i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 w ramach omawianego podziałania</w:t>
      </w:r>
      <w:r w:rsidR="00145E26">
        <w:rPr>
          <w:rFonts w:ascii="Calibri" w:eastAsia="Calibri" w:hAnsi="Calibri"/>
          <w:sz w:val="22"/>
          <w:szCs w:val="22"/>
          <w:lang w:eastAsia="en-US"/>
        </w:rPr>
        <w:t xml:space="preserve">. Jednocześnie </w:t>
      </w:r>
      <w:r w:rsidR="005C503D">
        <w:rPr>
          <w:rFonts w:ascii="Calibri" w:eastAsia="Calibri" w:hAnsi="Calibri"/>
          <w:sz w:val="22"/>
          <w:szCs w:val="22"/>
          <w:lang w:eastAsia="en-US"/>
        </w:rPr>
        <w:t>zaproponowała, aby</w:t>
      </w:r>
      <w:r w:rsidR="00145E26">
        <w:rPr>
          <w:rFonts w:ascii="Calibri" w:eastAsia="Calibri" w:hAnsi="Calibri"/>
          <w:sz w:val="22"/>
          <w:szCs w:val="22"/>
          <w:lang w:eastAsia="en-US"/>
        </w:rPr>
        <w:t xml:space="preserve"> wyrazić zgodę na przesunięcie równowartości otrzymanych środków z dwóch Subregionów w kwocie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 5,6 mln zł</w:t>
      </w:r>
      <w:r w:rsidR="00145E26">
        <w:rPr>
          <w:rFonts w:ascii="Calibri" w:eastAsia="Calibri" w:hAnsi="Calibri"/>
          <w:sz w:val="22"/>
          <w:szCs w:val="22"/>
          <w:lang w:eastAsia="en-US"/>
        </w:rPr>
        <w:t xml:space="preserve"> na rzecz Subregionu Północnego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. Następnie Pani Dyrektor </w:t>
      </w:r>
      <w:r w:rsidR="00B04C9E">
        <w:rPr>
          <w:rFonts w:ascii="Calibri" w:eastAsia="Calibri" w:hAnsi="Calibri"/>
          <w:sz w:val="22"/>
          <w:szCs w:val="22"/>
          <w:lang w:eastAsia="en-US"/>
        </w:rPr>
        <w:t xml:space="preserve">zapytała Członków 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Zarządu </w:t>
      </w:r>
      <w:r w:rsidR="00B04C9E">
        <w:rPr>
          <w:rFonts w:ascii="Calibri" w:eastAsia="Calibri" w:hAnsi="Calibri"/>
          <w:sz w:val="22"/>
          <w:szCs w:val="22"/>
          <w:lang w:eastAsia="en-US"/>
        </w:rPr>
        <w:t xml:space="preserve">Związku czy wyrażają zgodę na dalsze procedowanie sprawy </w:t>
      </w:r>
      <w:r w:rsidR="00145E26">
        <w:rPr>
          <w:rFonts w:ascii="Calibri" w:eastAsia="Calibri" w:hAnsi="Calibri"/>
          <w:sz w:val="22"/>
          <w:szCs w:val="22"/>
          <w:lang w:eastAsia="en-US"/>
        </w:rPr>
        <w:t>przekazania</w:t>
      </w:r>
      <w:r w:rsidR="00B04C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503D">
        <w:rPr>
          <w:rFonts w:ascii="Calibri" w:eastAsia="Calibri" w:hAnsi="Calibri"/>
          <w:sz w:val="22"/>
          <w:szCs w:val="22"/>
          <w:lang w:eastAsia="en-US"/>
        </w:rPr>
        <w:t>środków z </w:t>
      </w:r>
      <w:r w:rsidR="00B04C9E">
        <w:rPr>
          <w:rFonts w:ascii="Calibri" w:eastAsia="Calibri" w:hAnsi="Calibri"/>
          <w:sz w:val="22"/>
          <w:szCs w:val="22"/>
          <w:lang w:eastAsia="en-US"/>
        </w:rPr>
        <w:t>Subregionem Północnym.</w:t>
      </w:r>
      <w:r w:rsidR="00D4177A">
        <w:rPr>
          <w:rFonts w:ascii="Calibri" w:eastAsia="Calibri" w:hAnsi="Calibri"/>
          <w:sz w:val="22"/>
          <w:szCs w:val="22"/>
          <w:lang w:eastAsia="en-US"/>
        </w:rPr>
        <w:t xml:space="preserve"> Członkowie Zarządu Związku wyrazili </w:t>
      </w:r>
      <w:r w:rsidR="00FC7C4A">
        <w:rPr>
          <w:rFonts w:ascii="Calibri" w:eastAsia="Calibri" w:hAnsi="Calibri"/>
          <w:sz w:val="22"/>
          <w:szCs w:val="22"/>
          <w:lang w:eastAsia="en-US"/>
        </w:rPr>
        <w:t xml:space="preserve">zgodę na przedstawioną propozycję </w:t>
      </w:r>
      <w:r w:rsidR="00D4177A">
        <w:rPr>
          <w:rFonts w:ascii="Calibri" w:eastAsia="Calibri" w:hAnsi="Calibri"/>
          <w:sz w:val="22"/>
          <w:szCs w:val="22"/>
          <w:lang w:eastAsia="en-US"/>
        </w:rPr>
        <w:t>Pani Dyrektor.</w:t>
      </w:r>
    </w:p>
    <w:p w14:paraId="137341EA" w14:textId="77F7C6F2" w:rsidR="00D203BC" w:rsidRPr="00B1527C" w:rsidRDefault="00D203BC" w:rsidP="00D203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</w:t>
      </w:r>
      <w:r w:rsidR="008D78FC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2E7643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tanowisk</w:t>
      </w:r>
      <w:r w:rsidR="008D78FC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2E7643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niewykorzystanej alokacji środków w ramach Poddziałania 4.3.1</w:t>
      </w:r>
      <w:r w:rsidR="00896C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E7643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00CAA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Efektywność</w:t>
      </w:r>
      <w:r w:rsidR="002E7643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energetyczna i odnawialne źródła energii w infrastrukturze publicznej i mieszkaniowej –ZIT 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</w:t>
      </w:r>
      <w:r w:rsidR="008D78FC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 w:rsidR="008D78FC" w:rsidRPr="008D7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jednogłośnie przez Zarząd Związku – 15 głosów za, na 15 uprawnionych do głosowania obecnych podczas zebrania. </w:t>
      </w:r>
    </w:p>
    <w:p w14:paraId="0C3460FC" w14:textId="77777777" w:rsidR="00D203BC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1266336" w14:textId="35B8C398" w:rsidR="00D203BC" w:rsidRPr="00B1527C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Pr="00553BF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1B25EB12" w14:textId="4B74B0C6" w:rsidR="00553BFB" w:rsidRPr="00553BFB" w:rsidRDefault="00553BFB" w:rsidP="00553B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53B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stanowiska w sprawie gospodarowania terenami pokopalnianymi będącymi w dyspozycji Spółki Restrukturyzacji Kopalń S.A. </w:t>
      </w:r>
    </w:p>
    <w:p w14:paraId="18B7D5F4" w14:textId="7AE7ECFD" w:rsidR="00553BFB" w:rsidRDefault="00527F3B" w:rsidP="005663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</w:t>
      </w:r>
      <w:r w:rsidR="00802433" w:rsidRPr="008024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zebranych, 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stanowisko postuluj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527F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pod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jęcie działań zmierzających do </w:t>
      </w:r>
      <w:r w:rsidRPr="00527F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rozpoczęcia rozmów w zakresie dalszego racjonalnego gospodarowania mieniem pokopalnianym, większego włączenia samorządów w ten proces, tworzenia nowych instrumentów zagospodarowania terenów pokopalnianych, zabezpieczania oraz rekultywacji terenów </w:t>
      </w:r>
      <w:proofErr w:type="spellStart"/>
      <w:r w:rsidRPr="00527F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pogórniczych</w:t>
      </w:r>
      <w:proofErr w:type="spellEnd"/>
      <w:r w:rsidRPr="00527F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poprzemysłowych.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Stanowisko 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zawiera również apel </w:t>
      </w:r>
      <w:r w:rsidRPr="00527F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przeprowadzenie reform legislacyjnych, które usprawnią proces sprawiedliwej transformacji, szczególnie w kontekście dalszego</w:t>
      </w:r>
      <w:r w:rsidRPr="00527F3B">
        <w:t xml:space="preserve"> </w:t>
      </w:r>
      <w:r w:rsidRPr="00527F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racjonalnego gospodarowania mieniem pokopalnianym.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dodała, że s</w:t>
      </w:r>
      <w:r w:rsidR="00802433" w:rsidRPr="008024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tanowisko było konsultowane z przedstawicielami Forum Burmistrzów na rzecz Sprawiedliwej Transformacji, Stowarzyszeniem Gmin Górniczych w Polsce oraz koordynatorami ZIT.</w:t>
      </w:r>
    </w:p>
    <w:p w14:paraId="72CD0FF4" w14:textId="32695842" w:rsidR="000D6622" w:rsidRPr="00553BFB" w:rsidRDefault="000D6622" w:rsidP="00AB73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</w:t>
      </w:r>
      <w:r w:rsidR="00AB7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B73BC" w:rsidRPr="00AB7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</w:t>
      </w:r>
      <w:r w:rsidR="00AB7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Prezydenta Miasta Ruda Śląska </w:t>
      </w:r>
      <w:r w:rsidR="00AB73BC" w:rsidRPr="00AB7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zagospodarowania 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 autopoprawkę </w:t>
      </w:r>
      <w:r w:rsidR="004909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str. 2 stanowiska „</w:t>
      </w:r>
      <w:r w:rsidRPr="000D66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Jednym z możliwych działań jest </w:t>
      </w:r>
      <w:r w:rsidRPr="000D66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przyspieszenie procesów komunalizacji terenów pokopalnianych.</w:t>
      </w:r>
      <w:r w:rsidR="004909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AB7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braku sprzeciwu ze strony Członków Związku autopoprawka została zaakceptowana.</w:t>
      </w:r>
    </w:p>
    <w:p w14:paraId="10F7B09D" w14:textId="2FBD90F8" w:rsidR="00B44A82" w:rsidRDefault="00553BFB" w:rsidP="00553BF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53B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753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553B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przystąpiono do głosowania. Stanowisko </w:t>
      </w:r>
      <w:r w:rsidR="000D6622" w:rsidRPr="000D66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gospodarowania terenami pokopalnianymi będącymi w dyspozycji Spółki Restrukturyzacji Kopalń S.A</w:t>
      </w:r>
      <w:r w:rsidRPr="00553B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753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autopoprawką </w:t>
      </w:r>
      <w:r w:rsidRPr="00553B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przyjęte jednogłośnie przez Zarząd Związku – 15 głosów za, </w:t>
      </w:r>
      <w:r w:rsidR="000753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53B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 obecnych podczas zebrania.</w:t>
      </w:r>
    </w:p>
    <w:p w14:paraId="56AE7AF0" w14:textId="77777777" w:rsidR="00553BFB" w:rsidRDefault="00553BFB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6745F22" w14:textId="2AEE9B53" w:rsidR="00D203BC" w:rsidRPr="00342903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4290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9 oraz 10.</w:t>
      </w:r>
    </w:p>
    <w:p w14:paraId="4972848D" w14:textId="05FFC16E" w:rsidR="00D203BC" w:rsidRPr="00342903" w:rsidRDefault="00D203BC" w:rsidP="00D203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2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</w:t>
      </w:r>
      <w:r w:rsidR="00FC7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wprowadzenie</w:t>
      </w:r>
      <w:r w:rsidR="00342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</w:t>
      </w:r>
      <w:r w:rsidR="00342903" w:rsidRPr="00342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punktu zebrania dot. dyskusji na temat listy projektów strategicznych/kluczowych rekomendowanych do realizacji w procedurze pozakonkursowej w ramach Terytorialnego Planu Sprawiedliwej Transformacji.</w:t>
      </w:r>
    </w:p>
    <w:p w14:paraId="4953EFF6" w14:textId="45A1267B" w:rsidR="00D203BC" w:rsidRDefault="00D203BC" w:rsidP="00D203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DD4039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zaprezentowała </w:t>
      </w:r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metody</w:t>
      </w:r>
      <w:r w:rsidR="001325B8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podział</w:t>
      </w:r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325B8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856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orientacyjnej </w:t>
      </w:r>
      <w:r w:rsidR="001325B8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</w:t>
      </w:r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TPST</w:t>
      </w:r>
      <w:r w:rsidR="001325B8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 capita oraz wg metodologii </w:t>
      </w:r>
      <w:proofErr w:type="spellStart"/>
      <w:r w:rsidR="001325B8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następnie przeszła do </w:t>
      </w:r>
      <w:r w:rsidR="00FC7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przedstawienia</w:t>
      </w:r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D3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uzgodnień w poszczególnych podregionach</w:t>
      </w:r>
      <w:r w:rsidR="0090736E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dot. </w:t>
      </w:r>
      <w:r w:rsidR="00FC7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wskazania</w:t>
      </w:r>
      <w:r w:rsidR="0090736E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</w:t>
      </w:r>
      <w:r w:rsid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kluczowych do </w:t>
      </w:r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w procedur</w:t>
      </w:r>
      <w:r w:rsidR="007F3E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 w:rsidR="00482C0D" w:rsidRPr="002F19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pozakonkursowej w ramach TPST.</w:t>
      </w:r>
    </w:p>
    <w:p w14:paraId="7EC3D7B1" w14:textId="3110D80C" w:rsidR="00DE0504" w:rsidRDefault="0040690B" w:rsidP="00D203BC">
      <w:pPr>
        <w:spacing w:before="120"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Przewodniczący </w:t>
      </w:r>
      <w:r w:rsidR="007F3EC3"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tworzył dyskusję</w:t>
      </w:r>
      <w:r w:rsidR="00DE0504"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D3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64916A2" w14:textId="01D34739" w:rsidR="009A1F46" w:rsidRDefault="00B760FE" w:rsidP="004611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yskusję rozpoczął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Skiba, Wiceprezydent Miasta Katowice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przedstawiając argumenty podregionu katowickiego dotyczące metodologii podziału środków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unduszu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prawiedliwej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ransformacji (FST)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Następnie głos zabrała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Agnieszka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Gładysz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Siemianowice Śląskie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wyjaśniając 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intencję powstania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 w podregionie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 dalszej kolejności Pan Michał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Pierończyk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461189"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II Zastępca Prezydenta Miasta 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Ruda Śląska </w:t>
      </w:r>
      <w:r w:rsidR="00461189"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zagospodarowania przestrzennego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461189"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apelował, aby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podziale środków 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FST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uwzględnić bezpośrednie skutki zamykania kopalń oraz ich oddziaływania na otoczeni</w:t>
      </w:r>
      <w:r w:rsidR="008A4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119CB88" w14:textId="644754A2" w:rsidR="00B760FE" w:rsidRDefault="00B760FE" w:rsidP="004611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w dyskusji zabrał również 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Tychy, który wskazał, że nie tylko podregion katowicki będzie mierzył się z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trudnym procesem 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transformacj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jako przykład Pan Prezydent wskazał sytuację Miasta Łaziska Górne na </w:t>
      </w:r>
      <w:proofErr w:type="gramStart"/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terenie którego</w:t>
      </w:r>
      <w:proofErr w:type="gramEnd"/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wskazana do likwidacji została </w:t>
      </w:r>
      <w:r w:rsidR="00203E24" w:rsidRP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kopalni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węgla kamiennego „</w:t>
      </w:r>
      <w:r w:rsidR="00203E24" w:rsidRP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Bolesław Śmiały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203E24" w:rsidRP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elektrownia</w:t>
      </w:r>
      <w:r w:rsidR="00203E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„Łaziska”.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Kolejno głos zabrał 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Bieda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61189" w:rsidRPr="00461189">
        <w:t xml:space="preserve"> </w:t>
      </w:r>
      <w:r w:rsidR="00461189" w:rsidRP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Zastępca Prezydenta Miasta Bytom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powołując się</w:t>
      </w:r>
      <w:r w:rsidR="008D03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8D03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prezentację 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Wskaźnik wrażliwości regionów górniczych na transformację energetyczną – obraz na podstawie danych z powiatów</w:t>
      </w:r>
      <w:r w:rsidR="004611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DB7C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 której</w:t>
      </w:r>
      <w:proofErr w:type="gramEnd"/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gminami najbardziej wrażliwymi na transformację są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takie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</w:t>
      </w:r>
      <w:r w:rsidR="009D62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jak </w:t>
      </w:r>
      <w:r w:rsidRPr="00B7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Jastrzębie Zdrój, Bytom, Zabrze i Ruda Śląska. Na</w:t>
      </w:r>
      <w:r w:rsidR="008D03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stępnie głos zabrała Pani Anna Jedynak, </w:t>
      </w:r>
      <w:r w:rsidR="008D0334" w:rsidRPr="008D03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</w:t>
      </w:r>
      <w:r w:rsidR="008D03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 </w:t>
      </w:r>
      <w:r w:rsidR="008D0334" w:rsidRPr="008D03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Funduszy Zewnętrznych i Polityki Społecznej</w:t>
      </w:r>
      <w:r w:rsidR="008A4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również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wskazała, że w podregionie sosnowieckim są gminy, które </w:t>
      </w:r>
      <w:r w:rsidR="008A4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już 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borykają się ze skutkami transformacji, ponieważ na ich terenie kilka lat temu zlikwidowano kopalnie</w:t>
      </w:r>
      <w:r w:rsidR="008A4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 nie są wskazane w TPST jako gminy w transformacji górniczej, następnie 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Pełnomocnik zaproponowała 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 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podział środków w ramach FST 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dokonywany był 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statusu</w:t>
      </w:r>
      <w:r w:rsidR="002A79CA" w:rsidRP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F702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702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transformacji górniczej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FD8C886" w14:textId="14E492E5" w:rsidR="002A79CA" w:rsidRDefault="003B578B" w:rsidP="004611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2A79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iewok, I </w:t>
      </w:r>
      <w:r w:rsidR="00AA1331" w:rsidRP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Zastępca Prezydenta Miasta Gliwice - Przewodniczący Zarządu Związku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podział środków per capita jest sprawiedliwy i 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metodologia ta sprawdziła się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Centralny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perspektywie finansowej 2014-2020.  </w:t>
      </w:r>
    </w:p>
    <w:p w14:paraId="725E77CB" w14:textId="0C2124D1" w:rsidR="008A401D" w:rsidRPr="00ED63D4" w:rsidRDefault="0014034A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wyniku dyskusji Członkowie Zarządu Związku nie podjęli decyzji ws.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uzgodnienia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projektów</w:t>
      </w:r>
      <w:r w:rsidR="00AA13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metody podziału środków w ramach FST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3B5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zaproponował, aby</w:t>
      </w:r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proofErr w:type="gramStart"/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 kiedy</w:t>
      </w:r>
      <w:proofErr w:type="gramEnd"/>
      <w:r w:rsidR="00ED6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dojdzie do uzgodnień w podregionie katowickim</w:t>
      </w:r>
      <w:r w:rsid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zwołać </w:t>
      </w:r>
      <w:r w:rsidR="00720A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 </w:t>
      </w:r>
      <w:r w:rsid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Zarządu, w celu podjęcia </w:t>
      </w:r>
      <w:r w:rsid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decyzji ws. </w:t>
      </w:r>
      <w:proofErr w:type="gramStart"/>
      <w:r w:rsid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listy</w:t>
      </w:r>
      <w:proofErr w:type="gramEnd"/>
      <w:r w:rsid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DE0504" w:rsidRPr="00DE05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strategicznych/kluczowych rekomendowanych do realizacji w procedurze pozakonkursowej w ramach Terytorialnego Planu Sprawiedliwej Transformacji.</w:t>
      </w:r>
      <w:r w:rsidR="004111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Członkowie Zarządu </w:t>
      </w:r>
      <w:r w:rsidR="00F702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zgodzili się z </w:t>
      </w:r>
      <w:r w:rsidR="004111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</w:t>
      </w:r>
      <w:r w:rsidR="00F702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4111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Przewodniczącego.</w:t>
      </w:r>
    </w:p>
    <w:p w14:paraId="2D269C03" w14:textId="77777777" w:rsidR="008A401D" w:rsidRDefault="008A401D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4D51774F" w:rsidR="002F7315" w:rsidRPr="007E6F41" w:rsidRDefault="00117D42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0E138F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  <w:r w:rsidR="0075612E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50294FD" w14:textId="3988CF78" w:rsidR="00C57138" w:rsidRPr="007E6F41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do informacji Dyrektora Biura o działalności Biura Związku, która została przesłana do Członków Zarządu w formie prezentacji elektronicznej.</w:t>
      </w:r>
    </w:p>
    <w:p w14:paraId="550D03C0" w14:textId="77AB3CC5" w:rsidR="00F373A4" w:rsidRPr="007E6F41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105E9EE2" w14:textId="77777777" w:rsidR="000E138F" w:rsidRPr="000E138F" w:rsidRDefault="000E138F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08BEF68" w14:textId="522FD72C" w:rsidR="00C57138" w:rsidRPr="007E6F41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0E138F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12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B53098F" w14:textId="39D39AAA" w:rsidR="00CD5BD3" w:rsidRDefault="00384553" w:rsidP="00A159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38A199B8" w14:textId="7232A6D5" w:rsidR="005D31AE" w:rsidRPr="00A1598C" w:rsidRDefault="00A1598C" w:rsidP="00A1598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98C">
        <w:rPr>
          <w:rFonts w:ascii="Calibri" w:eastAsia="Calibri" w:hAnsi="Calibri"/>
          <w:sz w:val="22"/>
          <w:szCs w:val="22"/>
          <w:lang w:eastAsia="en-US"/>
        </w:rPr>
        <w:t>Głos zabrał Pan Paweł Słota, II Zastępca Prezydent Miasta</w:t>
      </w:r>
      <w:r w:rsidRPr="00A1598C">
        <w:t xml:space="preserve"> </w:t>
      </w:r>
      <w:r w:rsidRPr="00A1598C">
        <w:rPr>
          <w:rFonts w:ascii="Calibri" w:eastAsia="Calibri" w:hAnsi="Calibri"/>
          <w:sz w:val="22"/>
          <w:szCs w:val="22"/>
          <w:lang w:eastAsia="en-US"/>
        </w:rPr>
        <w:t>Piekary Śląskie</w:t>
      </w:r>
      <w:r>
        <w:rPr>
          <w:rFonts w:ascii="Calibri" w:eastAsia="Calibri" w:hAnsi="Calibri"/>
          <w:sz w:val="22"/>
          <w:szCs w:val="22"/>
          <w:lang w:eastAsia="en-US"/>
        </w:rPr>
        <w:t>, który poinformował, że Pani Sława Umińska-Duraj, Prezydent Miasta Piekary Śląskie złożyła na ręce Pana Marcina Krupy, Prezydenta Miasta Katowice, Przewodniczącego Walnego Zebrania Członków Związku rezygnacj</w:t>
      </w:r>
      <w:r w:rsidR="00DB7C4E">
        <w:rPr>
          <w:rFonts w:ascii="Calibri" w:eastAsia="Calibri" w:hAnsi="Calibri"/>
          <w:sz w:val="22"/>
          <w:szCs w:val="22"/>
          <w:lang w:eastAsia="en-US"/>
        </w:rPr>
        <w:t>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z funkcji Członka Zarządu Związku. Pan Prezydent w imieniu Pani Prezydent podziękował za dotychczasową współprac</w:t>
      </w:r>
      <w:r w:rsidR="00DB7C4E">
        <w:rPr>
          <w:rFonts w:ascii="Calibri" w:eastAsia="Calibri" w:hAnsi="Calibri"/>
          <w:sz w:val="22"/>
          <w:szCs w:val="22"/>
          <w:lang w:eastAsia="en-US"/>
        </w:rPr>
        <w:t>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Członkom Zarządu Związku.</w:t>
      </w:r>
    </w:p>
    <w:p w14:paraId="45298107" w14:textId="7F473BD0" w:rsidR="00D448A7" w:rsidRPr="007E6F41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19020D29" w14:textId="77777777" w:rsidR="000E138F" w:rsidRPr="007E6F41" w:rsidRDefault="000E138F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1178EBF7" w:rsidR="002F7315" w:rsidRPr="007E6F41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0E138F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13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F41">
        <w:rPr>
          <w:rFonts w:asciiTheme="minorHAnsi" w:hAnsiTheme="minorHAnsi" w:cstheme="minorHAnsi"/>
          <w:sz w:val="22"/>
          <w:szCs w:val="22"/>
        </w:rPr>
        <w:t>N</w:t>
      </w:r>
      <w:r w:rsidR="00B14CDF" w:rsidRPr="007E6F41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1CA3A7B9" w14:textId="77777777" w:rsidR="005D38CC" w:rsidRDefault="005D38CC" w:rsidP="005D38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622B2" w14:textId="1EBBB368" w:rsidR="005D38CC" w:rsidRDefault="001E180D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Przewodniczący Zarządu Związku</w:t>
      </w:r>
      <w:r w:rsidR="005D38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DD9D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543C6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5E575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7777777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4C638" w14:textId="77777777" w:rsidR="001E180D" w:rsidRDefault="001E180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37EEE897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635DC6D0" w14:textId="4BECECBD" w:rsidR="001E180D" w:rsidRDefault="001E180D" w:rsidP="000777ED">
      <w:pPr>
        <w:rPr>
          <w:rFonts w:asciiTheme="minorHAnsi" w:hAnsiTheme="minorHAnsi" w:cstheme="minorHAnsi"/>
          <w:sz w:val="22"/>
          <w:szCs w:val="22"/>
        </w:rPr>
      </w:pPr>
    </w:p>
    <w:p w14:paraId="0202C7F0" w14:textId="77777777" w:rsidR="001E180D" w:rsidRP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</w:p>
    <w:p w14:paraId="4FCD250F" w14:textId="77777777" w:rsidR="001E180D" w:rsidRP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</w:p>
    <w:p w14:paraId="7C5F873E" w14:textId="77777777" w:rsidR="001E180D" w:rsidRP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</w:p>
    <w:p w14:paraId="26CA1F40" w14:textId="77777777" w:rsidR="001E180D" w:rsidRP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</w:p>
    <w:p w14:paraId="5B42E401" w14:textId="331DB0CB" w:rsid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5142DB8" w14:textId="10A39E5C" w:rsidR="007B0770" w:rsidRP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Biura Związku</w:t>
      </w:r>
    </w:p>
    <w:sectPr w:rsidR="007B0770" w:rsidRPr="001E180D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111D4D" w:rsidRDefault="00111D4D">
      <w:r>
        <w:separator/>
      </w:r>
    </w:p>
  </w:endnote>
  <w:endnote w:type="continuationSeparator" w:id="0">
    <w:p w14:paraId="13F1F1F9" w14:textId="77777777" w:rsidR="00111D4D" w:rsidRDefault="001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111D4D" w:rsidRPr="008B2D01" w:rsidRDefault="00111D4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1E180D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11D4D" w:rsidRDefault="00111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111D4D" w:rsidRDefault="00111D4D">
      <w:r>
        <w:separator/>
      </w:r>
    </w:p>
  </w:footnote>
  <w:footnote w:type="continuationSeparator" w:id="0">
    <w:p w14:paraId="16FB327C" w14:textId="77777777" w:rsidR="00111D4D" w:rsidRDefault="0011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8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20"/>
  </w:num>
  <w:num w:numId="20">
    <w:abstractNumId w:val="10"/>
  </w:num>
  <w:num w:numId="21">
    <w:abstractNumId w:val="19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171F"/>
    <w:rsid w:val="00021C97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808"/>
    <w:rsid w:val="00070C9D"/>
    <w:rsid w:val="00071835"/>
    <w:rsid w:val="000719A1"/>
    <w:rsid w:val="00073BDB"/>
    <w:rsid w:val="000748B8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138F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878"/>
    <w:rsid w:val="001178B4"/>
    <w:rsid w:val="00117A2A"/>
    <w:rsid w:val="00117B36"/>
    <w:rsid w:val="00117D42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25B8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24F0"/>
    <w:rsid w:val="00163154"/>
    <w:rsid w:val="001634A4"/>
    <w:rsid w:val="001676BE"/>
    <w:rsid w:val="00170017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90BCE"/>
    <w:rsid w:val="002912D6"/>
    <w:rsid w:val="00292701"/>
    <w:rsid w:val="00295489"/>
    <w:rsid w:val="002977F9"/>
    <w:rsid w:val="002A0823"/>
    <w:rsid w:val="002A08DC"/>
    <w:rsid w:val="002A1D84"/>
    <w:rsid w:val="002A5A54"/>
    <w:rsid w:val="002A6C0C"/>
    <w:rsid w:val="002A79CA"/>
    <w:rsid w:val="002A7DAD"/>
    <w:rsid w:val="002B0210"/>
    <w:rsid w:val="002B166B"/>
    <w:rsid w:val="002B1AF2"/>
    <w:rsid w:val="002B1E99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643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880"/>
    <w:rsid w:val="002F6617"/>
    <w:rsid w:val="002F7315"/>
    <w:rsid w:val="00300C62"/>
    <w:rsid w:val="003020DB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578B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FF1"/>
    <w:rsid w:val="003E5673"/>
    <w:rsid w:val="003E6349"/>
    <w:rsid w:val="003E7C30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690B"/>
    <w:rsid w:val="004077AB"/>
    <w:rsid w:val="00407901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5D0D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1EDF"/>
    <w:rsid w:val="00442FD4"/>
    <w:rsid w:val="0044335D"/>
    <w:rsid w:val="00443498"/>
    <w:rsid w:val="00445136"/>
    <w:rsid w:val="00445D42"/>
    <w:rsid w:val="0044601D"/>
    <w:rsid w:val="0044764F"/>
    <w:rsid w:val="00450AFF"/>
    <w:rsid w:val="00450D77"/>
    <w:rsid w:val="00450ED3"/>
    <w:rsid w:val="00452F4A"/>
    <w:rsid w:val="00453DC2"/>
    <w:rsid w:val="00455931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35"/>
    <w:rsid w:val="004D0A9F"/>
    <w:rsid w:val="004D1172"/>
    <w:rsid w:val="004D1D66"/>
    <w:rsid w:val="004D2E7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F19"/>
    <w:rsid w:val="004F2BB9"/>
    <w:rsid w:val="004F3600"/>
    <w:rsid w:val="004F5A90"/>
    <w:rsid w:val="004F71CA"/>
    <w:rsid w:val="00500000"/>
    <w:rsid w:val="005014E5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3EC3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4421"/>
    <w:rsid w:val="00525675"/>
    <w:rsid w:val="005270A5"/>
    <w:rsid w:val="00527D19"/>
    <w:rsid w:val="00527F3B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A9F"/>
    <w:rsid w:val="00551C50"/>
    <w:rsid w:val="00552001"/>
    <w:rsid w:val="0055216D"/>
    <w:rsid w:val="00552588"/>
    <w:rsid w:val="00552752"/>
    <w:rsid w:val="005527F8"/>
    <w:rsid w:val="00553BFB"/>
    <w:rsid w:val="0055439A"/>
    <w:rsid w:val="00554BDE"/>
    <w:rsid w:val="005551EE"/>
    <w:rsid w:val="005554B4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11C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503D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595D"/>
    <w:rsid w:val="00606FC5"/>
    <w:rsid w:val="0061011D"/>
    <w:rsid w:val="00610B2C"/>
    <w:rsid w:val="00610E09"/>
    <w:rsid w:val="00611367"/>
    <w:rsid w:val="00611C85"/>
    <w:rsid w:val="00611EC2"/>
    <w:rsid w:val="00611F28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7801"/>
    <w:rsid w:val="006509C8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50D7"/>
    <w:rsid w:val="00675AFD"/>
    <w:rsid w:val="006767DE"/>
    <w:rsid w:val="00676BC4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1266"/>
    <w:rsid w:val="00691F90"/>
    <w:rsid w:val="00692995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B76B1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3E6B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A033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4324"/>
    <w:rsid w:val="007B56C3"/>
    <w:rsid w:val="007B5A6E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6A6"/>
    <w:rsid w:val="007F16CF"/>
    <w:rsid w:val="007F1E95"/>
    <w:rsid w:val="007F325B"/>
    <w:rsid w:val="007F39AC"/>
    <w:rsid w:val="007F3EC3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433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716"/>
    <w:rsid w:val="008228C1"/>
    <w:rsid w:val="008239D2"/>
    <w:rsid w:val="00823B26"/>
    <w:rsid w:val="00823B42"/>
    <w:rsid w:val="00824C04"/>
    <w:rsid w:val="00824F0B"/>
    <w:rsid w:val="00827063"/>
    <w:rsid w:val="00827568"/>
    <w:rsid w:val="0083002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0C06"/>
    <w:rsid w:val="008712EB"/>
    <w:rsid w:val="0087205B"/>
    <w:rsid w:val="00872676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6DCE"/>
    <w:rsid w:val="008870B0"/>
    <w:rsid w:val="00887E6D"/>
    <w:rsid w:val="00891124"/>
    <w:rsid w:val="0089151B"/>
    <w:rsid w:val="008924FD"/>
    <w:rsid w:val="0089258C"/>
    <w:rsid w:val="0089304D"/>
    <w:rsid w:val="00895DD1"/>
    <w:rsid w:val="00896CBA"/>
    <w:rsid w:val="00896F0F"/>
    <w:rsid w:val="00897593"/>
    <w:rsid w:val="00897A63"/>
    <w:rsid w:val="00897E00"/>
    <w:rsid w:val="008A16DD"/>
    <w:rsid w:val="008A2F18"/>
    <w:rsid w:val="008A32F0"/>
    <w:rsid w:val="008A401D"/>
    <w:rsid w:val="008A4FCF"/>
    <w:rsid w:val="008A5DF1"/>
    <w:rsid w:val="008A601A"/>
    <w:rsid w:val="008A6FFD"/>
    <w:rsid w:val="008A70B3"/>
    <w:rsid w:val="008A75D4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4521"/>
    <w:rsid w:val="008D4E0D"/>
    <w:rsid w:val="008D621F"/>
    <w:rsid w:val="008D6573"/>
    <w:rsid w:val="008D6C09"/>
    <w:rsid w:val="008D756F"/>
    <w:rsid w:val="008D78FC"/>
    <w:rsid w:val="008E1A7B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473"/>
    <w:rsid w:val="00952620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87462"/>
    <w:rsid w:val="00990403"/>
    <w:rsid w:val="00990EAD"/>
    <w:rsid w:val="00990F01"/>
    <w:rsid w:val="00991348"/>
    <w:rsid w:val="0099201B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1F46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6EA"/>
    <w:rsid w:val="009D061E"/>
    <w:rsid w:val="009D0EFF"/>
    <w:rsid w:val="009D1DC5"/>
    <w:rsid w:val="009D1EBB"/>
    <w:rsid w:val="009D2F15"/>
    <w:rsid w:val="009D30D0"/>
    <w:rsid w:val="009D37F5"/>
    <w:rsid w:val="009D456A"/>
    <w:rsid w:val="009D5483"/>
    <w:rsid w:val="009D549B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9AF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98C"/>
    <w:rsid w:val="00A15A92"/>
    <w:rsid w:val="00A16057"/>
    <w:rsid w:val="00A16819"/>
    <w:rsid w:val="00A169E3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45CC1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0CA1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A0625"/>
    <w:rsid w:val="00AA09F1"/>
    <w:rsid w:val="00AA133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8B7"/>
    <w:rsid w:val="00AB419B"/>
    <w:rsid w:val="00AB539B"/>
    <w:rsid w:val="00AB593B"/>
    <w:rsid w:val="00AB5AFC"/>
    <w:rsid w:val="00AB6639"/>
    <w:rsid w:val="00AB73BC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37E5"/>
    <w:rsid w:val="00B54061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A1E"/>
    <w:rsid w:val="00C04074"/>
    <w:rsid w:val="00C04D0F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F4A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535B"/>
    <w:rsid w:val="00C85A8C"/>
    <w:rsid w:val="00C85D5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278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295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ABD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3858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720"/>
    <w:rsid w:val="00D9631F"/>
    <w:rsid w:val="00D972EA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0C80"/>
    <w:rsid w:val="00DB1353"/>
    <w:rsid w:val="00DB1BD6"/>
    <w:rsid w:val="00DB2901"/>
    <w:rsid w:val="00DB329E"/>
    <w:rsid w:val="00DB395D"/>
    <w:rsid w:val="00DB3A9F"/>
    <w:rsid w:val="00DB3F0E"/>
    <w:rsid w:val="00DB6D10"/>
    <w:rsid w:val="00DB7C4E"/>
    <w:rsid w:val="00DC012A"/>
    <w:rsid w:val="00DC0131"/>
    <w:rsid w:val="00DC015A"/>
    <w:rsid w:val="00DC0CA7"/>
    <w:rsid w:val="00DC1477"/>
    <w:rsid w:val="00DC19D5"/>
    <w:rsid w:val="00DC237D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039"/>
    <w:rsid w:val="00DD4468"/>
    <w:rsid w:val="00DD4CE8"/>
    <w:rsid w:val="00DD623F"/>
    <w:rsid w:val="00DD67CF"/>
    <w:rsid w:val="00DD7412"/>
    <w:rsid w:val="00DD78B8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0CAA"/>
    <w:rsid w:val="00E01AD3"/>
    <w:rsid w:val="00E01C6F"/>
    <w:rsid w:val="00E0223C"/>
    <w:rsid w:val="00E02C06"/>
    <w:rsid w:val="00E02C48"/>
    <w:rsid w:val="00E02D3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63D4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CAE"/>
    <w:rsid w:val="00F10CE1"/>
    <w:rsid w:val="00F1121B"/>
    <w:rsid w:val="00F11650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3036"/>
    <w:rsid w:val="00F23E4D"/>
    <w:rsid w:val="00F2446A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3BD"/>
    <w:rsid w:val="00F455CB"/>
    <w:rsid w:val="00F45D48"/>
    <w:rsid w:val="00F46BCD"/>
    <w:rsid w:val="00F46CC7"/>
    <w:rsid w:val="00F47722"/>
    <w:rsid w:val="00F50D16"/>
    <w:rsid w:val="00F50DD7"/>
    <w:rsid w:val="00F52228"/>
    <w:rsid w:val="00F526D8"/>
    <w:rsid w:val="00F526DD"/>
    <w:rsid w:val="00F5277F"/>
    <w:rsid w:val="00F5307A"/>
    <w:rsid w:val="00F53559"/>
    <w:rsid w:val="00F53640"/>
    <w:rsid w:val="00F54AD6"/>
    <w:rsid w:val="00F5574C"/>
    <w:rsid w:val="00F56104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02D2"/>
    <w:rsid w:val="00F711CB"/>
    <w:rsid w:val="00F714CC"/>
    <w:rsid w:val="00F71519"/>
    <w:rsid w:val="00F7257B"/>
    <w:rsid w:val="00F742A9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FB2"/>
    <w:rsid w:val="00F8489E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028"/>
    <w:rsid w:val="00F95692"/>
    <w:rsid w:val="00F95FEF"/>
    <w:rsid w:val="00F97854"/>
    <w:rsid w:val="00FA038A"/>
    <w:rsid w:val="00FA2428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7383"/>
    <w:rsid w:val="00FE7E60"/>
    <w:rsid w:val="00FF1491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61E8-E78B-4462-B3B0-0F12063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2781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28</cp:revision>
  <cp:lastPrinted>2021-07-02T07:21:00Z</cp:lastPrinted>
  <dcterms:created xsi:type="dcterms:W3CDTF">2021-06-29T12:19:00Z</dcterms:created>
  <dcterms:modified xsi:type="dcterms:W3CDTF">2021-07-02T07:21:00Z</dcterms:modified>
</cp:coreProperties>
</file>