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DE" w:rsidRPr="000615A8" w:rsidRDefault="008153DE" w:rsidP="008153DE">
      <w:pPr>
        <w:pStyle w:val="Nagwek1"/>
        <w:tabs>
          <w:tab w:val="left" w:pos="7088"/>
        </w:tabs>
        <w:spacing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0615A8">
        <w:rPr>
          <w:rFonts w:ascii="Calibri" w:hAnsi="Calibri"/>
          <w:color w:val="auto"/>
          <w:sz w:val="22"/>
          <w:szCs w:val="22"/>
        </w:rPr>
        <w:t>ZSC.271.1</w:t>
      </w:r>
      <w:r w:rsidR="00066D4D" w:rsidRPr="000615A8">
        <w:rPr>
          <w:rFonts w:ascii="Calibri" w:hAnsi="Calibri"/>
          <w:color w:val="auto"/>
          <w:sz w:val="22"/>
          <w:szCs w:val="22"/>
        </w:rPr>
        <w:t>4.2019</w:t>
      </w:r>
      <w:r w:rsidRPr="000615A8">
        <w:rPr>
          <w:rFonts w:ascii="Calibri" w:hAnsi="Calibri"/>
          <w:color w:val="auto"/>
          <w:sz w:val="22"/>
          <w:szCs w:val="22"/>
        </w:rPr>
        <w:tab/>
        <w:t xml:space="preserve">Gliwice, </w:t>
      </w:r>
      <w:r w:rsidR="006078EA" w:rsidRPr="000615A8">
        <w:rPr>
          <w:rFonts w:ascii="Calibri" w:hAnsi="Calibri"/>
          <w:color w:val="auto"/>
          <w:sz w:val="22"/>
          <w:szCs w:val="22"/>
        </w:rPr>
        <w:t>20</w:t>
      </w:r>
      <w:r w:rsidR="00066D4D" w:rsidRPr="000615A8">
        <w:rPr>
          <w:rFonts w:ascii="Calibri" w:hAnsi="Calibri"/>
          <w:color w:val="auto"/>
          <w:sz w:val="22"/>
          <w:szCs w:val="22"/>
        </w:rPr>
        <w:t>.02.2019</w:t>
      </w:r>
      <w:r w:rsidRPr="000615A8">
        <w:rPr>
          <w:rFonts w:ascii="Calibri" w:hAnsi="Calibri"/>
          <w:color w:val="auto"/>
          <w:sz w:val="22"/>
          <w:szCs w:val="22"/>
        </w:rPr>
        <w:t xml:space="preserve"> r.</w:t>
      </w:r>
    </w:p>
    <w:p w:rsidR="008153DE" w:rsidRPr="000615A8" w:rsidRDefault="008153DE" w:rsidP="008153DE">
      <w:pPr>
        <w:spacing w:after="120"/>
        <w:rPr>
          <w:rFonts w:ascii="Calibri" w:hAnsi="Calibri" w:cs="Arial"/>
          <w:b/>
          <w:bCs/>
        </w:rPr>
      </w:pPr>
    </w:p>
    <w:p w:rsidR="008153DE" w:rsidRPr="000615A8" w:rsidRDefault="008153DE" w:rsidP="008153DE">
      <w:pPr>
        <w:spacing w:after="40"/>
        <w:jc w:val="center"/>
        <w:rPr>
          <w:rFonts w:ascii="Calibri" w:hAnsi="Calibri"/>
          <w:b/>
        </w:rPr>
      </w:pPr>
      <w:r w:rsidRPr="000615A8">
        <w:rPr>
          <w:rFonts w:ascii="Calibri" w:hAnsi="Calibri"/>
          <w:b/>
        </w:rPr>
        <w:t>Zapytanie ofertowe</w:t>
      </w:r>
      <w:r w:rsidRPr="000615A8">
        <w:rPr>
          <w:rFonts w:ascii="Calibri" w:hAnsi="Calibri"/>
          <w:b/>
        </w:rPr>
        <w:br/>
      </w:r>
    </w:p>
    <w:p w:rsidR="008153DE" w:rsidRPr="000615A8" w:rsidRDefault="008153DE" w:rsidP="008153DE">
      <w:pPr>
        <w:spacing w:before="120" w:after="0"/>
        <w:jc w:val="center"/>
        <w:rPr>
          <w:rFonts w:ascii="Calibri" w:hAnsi="Calibri" w:cs="Arial"/>
        </w:rPr>
      </w:pPr>
      <w:r w:rsidRPr="000615A8">
        <w:rPr>
          <w:rFonts w:ascii="Calibri" w:hAnsi="Calibri" w:cs="Arial"/>
        </w:rPr>
        <w:t xml:space="preserve">Związek Gmin i Powiatów Subregionu Centralnego Województwa Śląskiego </w:t>
      </w:r>
      <w:r w:rsidRPr="000615A8">
        <w:rPr>
          <w:rFonts w:ascii="Calibri" w:hAnsi="Calibri" w:cs="Arial"/>
        </w:rPr>
        <w:br/>
        <w:t>ul. Bojkowska 35A, 44-100 Gliwice</w:t>
      </w:r>
    </w:p>
    <w:p w:rsidR="008153DE" w:rsidRPr="000615A8" w:rsidRDefault="008153DE" w:rsidP="008153DE">
      <w:pPr>
        <w:spacing w:before="120" w:after="0"/>
        <w:jc w:val="center"/>
        <w:rPr>
          <w:rFonts w:ascii="Calibri" w:hAnsi="Calibri" w:cs="Arial"/>
        </w:rPr>
      </w:pPr>
    </w:p>
    <w:p w:rsidR="008153DE" w:rsidRPr="000615A8" w:rsidRDefault="008153DE" w:rsidP="008153DE">
      <w:pPr>
        <w:spacing w:after="0"/>
        <w:jc w:val="center"/>
        <w:rPr>
          <w:rStyle w:val="Pogrubienie"/>
          <w:rFonts w:ascii="Calibri" w:hAnsi="Calibri"/>
        </w:rPr>
      </w:pPr>
      <w:r w:rsidRPr="000615A8">
        <w:rPr>
          <w:rStyle w:val="Pogrubienie"/>
          <w:rFonts w:ascii="Calibri" w:hAnsi="Calibri" w:cs="Arial"/>
        </w:rPr>
        <w:t>zaprasza do złożenia propozycji cenowej na sprzątanie pomieszczeń i powierzchni biurowych</w:t>
      </w:r>
    </w:p>
    <w:p w:rsidR="008153DE" w:rsidRPr="000615A8" w:rsidRDefault="008153DE" w:rsidP="008153DE">
      <w:pPr>
        <w:spacing w:after="0"/>
        <w:jc w:val="center"/>
        <w:rPr>
          <w:rStyle w:val="Pogrubienie"/>
          <w:rFonts w:ascii="Calibri" w:hAnsi="Calibri"/>
          <w:b w:val="0"/>
          <w:bCs w:val="0"/>
        </w:rPr>
      </w:pPr>
      <w:r w:rsidRPr="000615A8">
        <w:rPr>
          <w:rFonts w:ascii="Calibri" w:hAnsi="Calibri"/>
        </w:rPr>
        <w:t>(kod CPV: 90910000-9 Usługi sprzątania, 90919200-4 Usługi sprzątania biur, 90911300-9 Usługi czyszczenia okien)</w:t>
      </w:r>
    </w:p>
    <w:p w:rsidR="008153DE" w:rsidRPr="000615A8" w:rsidRDefault="008153DE" w:rsidP="008153DE">
      <w:pPr>
        <w:spacing w:before="120" w:after="0"/>
        <w:jc w:val="both"/>
        <w:rPr>
          <w:rStyle w:val="Pogrubienie"/>
          <w:rFonts w:ascii="Calibri" w:hAnsi="Calibri" w:cs="Arial"/>
        </w:rPr>
      </w:pPr>
    </w:p>
    <w:p w:rsidR="008153DE" w:rsidRPr="000615A8" w:rsidRDefault="008153DE" w:rsidP="008153DE">
      <w:pPr>
        <w:spacing w:before="120" w:after="0"/>
        <w:jc w:val="both"/>
        <w:rPr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>Opis przedmiotu zamówienia:</w:t>
      </w:r>
    </w:p>
    <w:p w:rsidR="008153DE" w:rsidRPr="000615A8" w:rsidRDefault="008153DE" w:rsidP="008153D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153DE" w:rsidRPr="000615A8" w:rsidRDefault="008153DE" w:rsidP="008153DE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0615A8">
        <w:rPr>
          <w:rFonts w:ascii="Calibri" w:hAnsi="Calibri"/>
          <w:sz w:val="22"/>
          <w:szCs w:val="22"/>
        </w:rPr>
        <w:t>Przedmiotem zapytania jest koszt kompleksowej usługi sprzątania pomieszczeń Biura Związku Gmin i Powiatów Subregionu Centralnego Województwa Śląskiego w terminie od 01.04.201</w:t>
      </w:r>
      <w:r w:rsidR="00066D4D" w:rsidRPr="000615A8">
        <w:rPr>
          <w:rFonts w:ascii="Calibri" w:hAnsi="Calibri"/>
          <w:sz w:val="22"/>
          <w:szCs w:val="22"/>
        </w:rPr>
        <w:t>9</w:t>
      </w:r>
      <w:r w:rsidRPr="000615A8">
        <w:rPr>
          <w:rFonts w:ascii="Calibri" w:hAnsi="Calibri"/>
          <w:sz w:val="22"/>
          <w:szCs w:val="22"/>
        </w:rPr>
        <w:t xml:space="preserve"> r. </w:t>
      </w:r>
      <w:r w:rsidRPr="000615A8">
        <w:rPr>
          <w:rFonts w:ascii="Calibri" w:hAnsi="Calibri"/>
          <w:sz w:val="22"/>
          <w:szCs w:val="22"/>
        </w:rPr>
        <w:br/>
        <w:t>do 31.</w:t>
      </w:r>
      <w:r w:rsidR="00066D4D" w:rsidRPr="000615A8">
        <w:rPr>
          <w:rFonts w:ascii="Calibri" w:hAnsi="Calibri"/>
          <w:sz w:val="22"/>
          <w:szCs w:val="22"/>
        </w:rPr>
        <w:t>12</w:t>
      </w:r>
      <w:r w:rsidRPr="000615A8">
        <w:rPr>
          <w:rFonts w:ascii="Calibri" w:hAnsi="Calibri"/>
          <w:sz w:val="22"/>
          <w:szCs w:val="22"/>
        </w:rPr>
        <w:t>.2019 r., przy użyciu własnych materiałów i środków chemicznych.</w:t>
      </w:r>
    </w:p>
    <w:p w:rsidR="008153DE" w:rsidRPr="000615A8" w:rsidRDefault="008153DE" w:rsidP="008153DE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</w:p>
    <w:p w:rsidR="008153DE" w:rsidRPr="000615A8" w:rsidRDefault="008153DE" w:rsidP="008153DE">
      <w:pPr>
        <w:autoSpaceDE w:val="0"/>
        <w:autoSpaceDN w:val="0"/>
        <w:adjustRightInd w:val="0"/>
        <w:rPr>
          <w:rStyle w:val="Pogrubienie"/>
          <w:rFonts w:ascii="Calibri" w:hAnsi="Calibri" w:cs="Arial"/>
          <w:bCs w:val="0"/>
        </w:rPr>
      </w:pPr>
      <w:r w:rsidRPr="000615A8">
        <w:rPr>
          <w:rStyle w:val="Pogrubienie"/>
          <w:rFonts w:ascii="Calibri" w:hAnsi="Calibri" w:cs="Arial"/>
          <w:bCs w:val="0"/>
        </w:rPr>
        <w:t>Założenia dotyczące usługi sprzątania pomieszczeń: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Wynajmowane pomieszczenia są zlokalizowane w Gliwicach przy ul. Bojkowskiej 35A, Budynek nr 3, I piętro, sala nr 101, 102, 103, 104, a jego powierzchnia wynosi 238,66 m</w:t>
      </w:r>
      <w:r w:rsidRPr="000615A8">
        <w:rPr>
          <w:rStyle w:val="Pogrubienie"/>
          <w:rFonts w:cs="Arial"/>
          <w:b w:val="0"/>
          <w:vertAlign w:val="superscript"/>
        </w:rPr>
        <w:t>2</w:t>
      </w:r>
      <w:r w:rsidRPr="000615A8">
        <w:rPr>
          <w:rStyle w:val="Pogrubienie"/>
          <w:rFonts w:cs="Arial"/>
          <w:b w:val="0"/>
        </w:rPr>
        <w:t>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W ramach świadczonej usługi Wykonawca zobowiązuje się:</w:t>
      </w:r>
    </w:p>
    <w:p w:rsidR="008153DE" w:rsidRPr="000615A8" w:rsidRDefault="008153DE" w:rsidP="008153DE">
      <w:pPr>
        <w:pStyle w:val="Akapitzlist"/>
        <w:numPr>
          <w:ilvl w:val="0"/>
          <w:numId w:val="7"/>
        </w:numPr>
        <w:ind w:firstLine="273"/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codziennie od poniedziałku do piątku:</w:t>
      </w:r>
    </w:p>
    <w:p w:rsidR="008153DE" w:rsidRPr="000615A8" w:rsidRDefault="008153DE" w:rsidP="008153DE">
      <w:pPr>
        <w:pStyle w:val="Akapitzlist"/>
        <w:numPr>
          <w:ilvl w:val="0"/>
          <w:numId w:val="9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 xml:space="preserve">sprzątać pomieszczenia biurowe w tym: </w:t>
      </w:r>
    </w:p>
    <w:p w:rsidR="008153DE" w:rsidRPr="000615A8" w:rsidRDefault="008153DE" w:rsidP="008153DE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wycierać kurz z biurek i innych mebli biurowych, parapetów okiennych,</w:t>
      </w:r>
    </w:p>
    <w:p w:rsidR="008153DE" w:rsidRPr="000615A8" w:rsidRDefault="008153DE" w:rsidP="008153DE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opróżniać kosze i niszczarki oraz wkładać do nich worki z tworzywa,</w:t>
      </w:r>
    </w:p>
    <w:p w:rsidR="008153DE" w:rsidRPr="000615A8" w:rsidRDefault="008153DE" w:rsidP="008153DE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zmywać na mokro powierzchnie podłogowe,</w:t>
      </w:r>
    </w:p>
    <w:p w:rsidR="008153DE" w:rsidRPr="000615A8" w:rsidRDefault="008153DE" w:rsidP="008153DE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utrzymywać w czystości sprzęt biurowy,</w:t>
      </w:r>
    </w:p>
    <w:p w:rsidR="008153DE" w:rsidRPr="000615A8" w:rsidRDefault="008153DE" w:rsidP="008153DE">
      <w:pPr>
        <w:pStyle w:val="Akapitzlist"/>
        <w:numPr>
          <w:ilvl w:val="0"/>
          <w:numId w:val="7"/>
        </w:numPr>
        <w:ind w:firstLine="273"/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raz w miesiącu:</w:t>
      </w:r>
    </w:p>
    <w:p w:rsidR="008153DE" w:rsidRPr="000615A8" w:rsidRDefault="008153DE" w:rsidP="008153DE">
      <w:pPr>
        <w:pStyle w:val="Akapitzlist"/>
        <w:numPr>
          <w:ilvl w:val="0"/>
          <w:numId w:val="9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umyć drzwi wejściowe do pomieszczeń,</w:t>
      </w:r>
    </w:p>
    <w:p w:rsidR="008153DE" w:rsidRPr="000615A8" w:rsidRDefault="008153DE" w:rsidP="008153DE">
      <w:pPr>
        <w:pStyle w:val="Akapitzlist"/>
        <w:numPr>
          <w:ilvl w:val="0"/>
          <w:numId w:val="7"/>
        </w:numPr>
        <w:ind w:firstLine="273"/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dwa razy w roku:</w:t>
      </w:r>
    </w:p>
    <w:p w:rsidR="008153DE" w:rsidRPr="000615A8" w:rsidRDefault="008153DE" w:rsidP="008153DE">
      <w:pPr>
        <w:pStyle w:val="Akapitzlist"/>
        <w:numPr>
          <w:ilvl w:val="0"/>
          <w:numId w:val="9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umyć okna w pomieszczeniach biurowych.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Wykonawca będzie pobierał i zwracał klucz do drzwi wejściowych Biura na portierni znajdującej się na parterze budynku.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Wykonawca jest zobowiązany zapewnić na swój koszt transport pracownika /pracowników do siedziby Biura Związku, w której zlokalizowane jest wynajmowane pomieszczenie.</w:t>
      </w:r>
    </w:p>
    <w:p w:rsidR="00066D4D" w:rsidRPr="000615A8" w:rsidRDefault="00066D4D" w:rsidP="00066D4D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t>Wykonawca stosować będzie środki czystości o bezspornie dobrej jakości, dopuszczone do użytkowania i obrotu na rynku polskim, zgodnie z aktualnie obowiązującymi przepisami. Wskazane środki czystości winny być także odpowiednie dla poszczególnych powierzchni, gwarantujące bezpieczeństwo, o jakości zapewniającej wymagany poziom sprzątanych obiektów.</w:t>
      </w:r>
    </w:p>
    <w:p w:rsidR="008153DE" w:rsidRPr="000615A8" w:rsidRDefault="008153DE" w:rsidP="00066D4D">
      <w:pPr>
        <w:jc w:val="both"/>
        <w:rPr>
          <w:rStyle w:val="Pogrubienie"/>
          <w:rFonts w:ascii="Calibri" w:hAnsi="Calibri" w:cs="Arial"/>
          <w:b w:val="0"/>
        </w:rPr>
      </w:pPr>
    </w:p>
    <w:p w:rsidR="008153DE" w:rsidRPr="000615A8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t xml:space="preserve">Wykonawca zapewni również maks. 10 opakowań/miesiąc/na wszystkie 4 pomieszczenia ręczników białych składanych typu ZZ, jednowarstwowych, celulozowych do użytku pracowników Biura Związku. Jedno opakowanie ręczników zawierać powinno 200 pojedynczych sztuk/listów ręcznika. 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spacing w:after="0"/>
        <w:jc w:val="both"/>
      </w:pPr>
      <w:r w:rsidRPr="000615A8">
        <w:t>Prace związane z utrzymaniem czystości pomieszczenia Zleceniobiorca wykonywać będzie do godziny 7.00 lub po godzinie 17.00.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spacing w:after="0"/>
        <w:jc w:val="both"/>
      </w:pPr>
      <w:r w:rsidRPr="000615A8">
        <w:t>Wykonawca musi zagwarantować ciągłość usługi w przypadku zdarzeń losowych, urlopów itp. zatrudnionego personelu.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0615A8">
        <w:rPr>
          <w:rStyle w:val="Pogrubienie"/>
          <w:rFonts w:cs="Arial"/>
          <w:b w:val="0"/>
        </w:rPr>
        <w:t>Pożądany termin realizacji zamówienia:</w:t>
      </w:r>
      <w:r w:rsidRPr="000615A8">
        <w:rPr>
          <w:rFonts w:cs="Arial"/>
          <w:b/>
        </w:rPr>
        <w:t xml:space="preserve"> 01.04.201</w:t>
      </w:r>
      <w:r w:rsidR="00066D4D" w:rsidRPr="000615A8">
        <w:rPr>
          <w:rFonts w:cs="Arial"/>
          <w:b/>
        </w:rPr>
        <w:t>9</w:t>
      </w:r>
      <w:r w:rsidRPr="000615A8">
        <w:rPr>
          <w:rFonts w:cs="Arial"/>
          <w:b/>
        </w:rPr>
        <w:t xml:space="preserve"> r. - 31.</w:t>
      </w:r>
      <w:r w:rsidR="00066D4D" w:rsidRPr="000615A8">
        <w:rPr>
          <w:rFonts w:cs="Arial"/>
          <w:b/>
        </w:rPr>
        <w:t>12</w:t>
      </w:r>
      <w:r w:rsidRPr="000615A8">
        <w:rPr>
          <w:rFonts w:cs="Arial"/>
          <w:b/>
        </w:rPr>
        <w:t>.2019 r.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0615A8">
        <w:rPr>
          <w:rStyle w:val="Pogrubienie"/>
          <w:rFonts w:cs="Arial"/>
          <w:b w:val="0"/>
          <w:u w:val="single"/>
        </w:rPr>
        <w:t>Zamawiający zastrzega sobie prawo do zmniejszenia powierzchni pomieszczeń, które uwzględnione są do sprzątania w ramach niniejszego zapytania ofertowego z jednoczesnym zmniejszeniem wynagrodzenia (wg wskaźnika liczby m</w:t>
      </w:r>
      <w:r w:rsidRPr="000615A8">
        <w:rPr>
          <w:rStyle w:val="Pogrubienie"/>
          <w:rFonts w:cs="Arial"/>
          <w:b w:val="0"/>
          <w:u w:val="single"/>
          <w:vertAlign w:val="superscript"/>
        </w:rPr>
        <w:t>2</w:t>
      </w:r>
      <w:r w:rsidRPr="000615A8">
        <w:rPr>
          <w:rStyle w:val="Pogrubienie"/>
          <w:rFonts w:cs="Arial"/>
          <w:b w:val="0"/>
          <w:u w:val="single"/>
        </w:rPr>
        <w:t xml:space="preserve">). </w:t>
      </w:r>
    </w:p>
    <w:p w:rsidR="008153DE" w:rsidRPr="000615A8" w:rsidRDefault="008153DE" w:rsidP="008153DE">
      <w:pPr>
        <w:spacing w:before="120" w:after="0"/>
        <w:jc w:val="both"/>
        <w:rPr>
          <w:rFonts w:ascii="Calibri" w:hAnsi="Calibri"/>
          <w:b/>
        </w:rPr>
      </w:pPr>
    </w:p>
    <w:p w:rsidR="008153DE" w:rsidRPr="000615A8" w:rsidRDefault="008153DE" w:rsidP="008153DE">
      <w:pPr>
        <w:spacing w:before="120" w:after="0"/>
        <w:jc w:val="both"/>
        <w:rPr>
          <w:rFonts w:ascii="Calibri" w:hAnsi="Calibri"/>
        </w:rPr>
      </w:pPr>
      <w:r w:rsidRPr="000615A8">
        <w:rPr>
          <w:rFonts w:ascii="Calibri" w:hAnsi="Calibri"/>
          <w:b/>
        </w:rPr>
        <w:t>Wymagania związane z realizacją zamówienia</w:t>
      </w:r>
      <w:r w:rsidRPr="000615A8">
        <w:rPr>
          <w:rFonts w:ascii="Calibri" w:hAnsi="Calibri"/>
        </w:rPr>
        <w:t>:</w:t>
      </w:r>
    </w:p>
    <w:p w:rsidR="008153DE" w:rsidRPr="000615A8" w:rsidRDefault="008153DE" w:rsidP="008153DE">
      <w:pPr>
        <w:pStyle w:val="Akapitzlist"/>
        <w:numPr>
          <w:ilvl w:val="3"/>
          <w:numId w:val="7"/>
        </w:numPr>
        <w:spacing w:before="120" w:after="0"/>
        <w:ind w:left="709" w:hanging="425"/>
        <w:jc w:val="both"/>
        <w:rPr>
          <w:rFonts w:cs="Arial"/>
          <w:b/>
          <w:bCs/>
        </w:rPr>
      </w:pPr>
      <w:r w:rsidRPr="000615A8">
        <w:t xml:space="preserve">Wykonawca zobowiązuje się do zatrudnienia na umowę o pracę niezbędnej ilości pracowników w celu zabezpieczenia wykonywania usług sprzątania w wyszczególnionych pomieszczeniach (min. 1 osoba). Wykaz tych osób przekaże na 2 dni przez rozpoczęciem świadczenia usługi. </w:t>
      </w:r>
    </w:p>
    <w:p w:rsidR="008153DE" w:rsidRPr="000615A8" w:rsidRDefault="008153DE" w:rsidP="008153DE">
      <w:pPr>
        <w:pStyle w:val="Akapitzlist"/>
        <w:numPr>
          <w:ilvl w:val="3"/>
          <w:numId w:val="7"/>
        </w:numPr>
        <w:spacing w:before="120" w:after="0"/>
        <w:ind w:left="709" w:hanging="425"/>
        <w:jc w:val="both"/>
        <w:rPr>
          <w:rFonts w:cs="Arial"/>
          <w:b/>
          <w:bCs/>
        </w:rPr>
      </w:pPr>
      <w:r w:rsidRPr="000615A8">
        <w:t xml:space="preserve">Wykonawca zobowiązuje się do poinformowania Zamawiającego w przypadku zmiany pracownika świadczącego usługi sprzątania. </w:t>
      </w:r>
    </w:p>
    <w:p w:rsidR="008153DE" w:rsidRPr="000615A8" w:rsidRDefault="008153DE" w:rsidP="008153DE">
      <w:pPr>
        <w:pStyle w:val="Akapitzlist"/>
        <w:spacing w:before="120" w:after="0"/>
        <w:ind w:left="284"/>
        <w:jc w:val="both"/>
        <w:rPr>
          <w:rFonts w:cs="Arial"/>
          <w:b/>
          <w:bCs/>
        </w:rPr>
      </w:pPr>
    </w:p>
    <w:p w:rsidR="008153DE" w:rsidRPr="000615A8" w:rsidRDefault="008153DE" w:rsidP="008153DE">
      <w:pPr>
        <w:spacing w:after="0"/>
        <w:jc w:val="both"/>
        <w:rPr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>Propozycja powinna zawierać następujące dokumenty:</w:t>
      </w:r>
      <w:r w:rsidRPr="000615A8">
        <w:rPr>
          <w:rFonts w:ascii="Calibri" w:hAnsi="Calibri" w:cs="Arial"/>
        </w:rPr>
        <w:t xml:space="preserve"> </w:t>
      </w:r>
    </w:p>
    <w:p w:rsidR="008153DE" w:rsidRPr="000615A8" w:rsidRDefault="008153DE" w:rsidP="008153DE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 w:rsidRPr="000615A8">
        <w:rPr>
          <w:rStyle w:val="Pogrubienie"/>
          <w:b w:val="0"/>
        </w:rPr>
        <w:t>ofertę cenową brutto</w:t>
      </w:r>
      <w:r w:rsidR="00066D4D" w:rsidRPr="000615A8">
        <w:rPr>
          <w:rStyle w:val="Pogrubienie"/>
          <w:b w:val="0"/>
        </w:rPr>
        <w:t xml:space="preserve"> i netto</w:t>
      </w:r>
      <w:r w:rsidRPr="000615A8">
        <w:rPr>
          <w:rStyle w:val="Pogrubienie"/>
          <w:b w:val="0"/>
        </w:rPr>
        <w:t xml:space="preserve"> – załącznik nr 1,</w:t>
      </w:r>
    </w:p>
    <w:p w:rsidR="008153DE" w:rsidRPr="000615A8" w:rsidRDefault="008153DE" w:rsidP="008153DE">
      <w:pPr>
        <w:pStyle w:val="Akapitzlist"/>
        <w:numPr>
          <w:ilvl w:val="0"/>
          <w:numId w:val="8"/>
        </w:numPr>
        <w:jc w:val="both"/>
        <w:rPr>
          <w:bCs/>
        </w:rPr>
      </w:pPr>
      <w:r w:rsidRPr="000615A8">
        <w:t xml:space="preserve">podpisane, opieczętowane oświadczenie o braku powiązań kapitałowych oraz osobowych </w:t>
      </w:r>
      <w:r w:rsidRPr="000615A8">
        <w:br/>
        <w:t>z Zamawiającym</w:t>
      </w:r>
      <w:r w:rsidRPr="000615A8">
        <w:rPr>
          <w:rStyle w:val="Odwoanieprzypisudolnego"/>
        </w:rPr>
        <w:footnoteReference w:id="1"/>
      </w:r>
      <w:r w:rsidRPr="000615A8">
        <w:t xml:space="preserve"> – załącznik nr 2,</w:t>
      </w:r>
    </w:p>
    <w:p w:rsidR="008153DE" w:rsidRPr="000615A8" w:rsidRDefault="008153DE" w:rsidP="008153DE">
      <w:pPr>
        <w:jc w:val="both"/>
        <w:rPr>
          <w:rFonts w:ascii="Calibri" w:hAnsi="Calibri"/>
          <w:bCs/>
        </w:rPr>
      </w:pPr>
    </w:p>
    <w:p w:rsidR="008153DE" w:rsidRPr="000615A8" w:rsidRDefault="008153DE" w:rsidP="008153DE">
      <w:pPr>
        <w:jc w:val="both"/>
        <w:rPr>
          <w:rFonts w:ascii="Calibri" w:hAnsi="Calibri"/>
        </w:rPr>
      </w:pPr>
      <w:r w:rsidRPr="000615A8">
        <w:rPr>
          <w:rFonts w:ascii="Calibri" w:hAnsi="Calibri"/>
        </w:rPr>
        <w:t xml:space="preserve">Nie dopuszcza się składania ofert częściowych dotyczących wykonania poszczególnych punktów zamówienia wg zapytania. Oferta musi być </w:t>
      </w:r>
      <w:r w:rsidRPr="000615A8">
        <w:rPr>
          <w:rFonts w:ascii="Calibri" w:hAnsi="Calibri"/>
          <w:u w:val="single"/>
        </w:rPr>
        <w:t>kompletna</w:t>
      </w:r>
      <w:r w:rsidRPr="000615A8">
        <w:rPr>
          <w:rFonts w:ascii="Calibri" w:hAnsi="Calibri"/>
        </w:rPr>
        <w:t xml:space="preserve"> i obejmować </w:t>
      </w:r>
      <w:r w:rsidRPr="000615A8">
        <w:rPr>
          <w:rFonts w:ascii="Calibri" w:hAnsi="Calibri"/>
          <w:u w:val="single"/>
        </w:rPr>
        <w:t>wszystkie</w:t>
      </w:r>
      <w:r w:rsidRPr="000615A8">
        <w:rPr>
          <w:rFonts w:ascii="Calibri" w:hAnsi="Calibri"/>
        </w:rPr>
        <w:t xml:space="preserve"> części zamówienia. </w:t>
      </w:r>
    </w:p>
    <w:p w:rsidR="008153DE" w:rsidRPr="000615A8" w:rsidRDefault="008153DE" w:rsidP="008153DE">
      <w:pPr>
        <w:spacing w:after="0"/>
        <w:jc w:val="both"/>
        <w:rPr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>Miejsce i termin złożenia propozycji cenowej:</w:t>
      </w:r>
    </w:p>
    <w:p w:rsidR="008153DE" w:rsidRPr="000615A8" w:rsidRDefault="008153DE" w:rsidP="008153DE">
      <w:pPr>
        <w:jc w:val="both"/>
        <w:rPr>
          <w:rFonts w:ascii="Calibri" w:hAnsi="Calibri" w:cs="Arial"/>
        </w:rPr>
      </w:pPr>
      <w:r w:rsidRPr="000615A8">
        <w:rPr>
          <w:rFonts w:ascii="Calibri" w:hAnsi="Calibri" w:cs="Arial"/>
        </w:rPr>
        <w:t xml:space="preserve">Propozycję cenową należy przesłać w formie elektronicznej do dnia </w:t>
      </w:r>
      <w:r w:rsidR="00AE0AC9">
        <w:rPr>
          <w:rFonts w:ascii="Calibri" w:hAnsi="Calibri" w:cs="Arial"/>
          <w:b/>
        </w:rPr>
        <w:t>01.03</w:t>
      </w:r>
      <w:bookmarkStart w:id="0" w:name="_GoBack"/>
      <w:bookmarkEnd w:id="0"/>
      <w:r w:rsidR="00066D4D" w:rsidRPr="000615A8">
        <w:rPr>
          <w:rFonts w:ascii="Calibri" w:hAnsi="Calibri" w:cs="Arial"/>
          <w:b/>
        </w:rPr>
        <w:t>.2019</w:t>
      </w:r>
      <w:r w:rsidRPr="000615A8">
        <w:rPr>
          <w:rFonts w:ascii="Calibri" w:hAnsi="Calibri" w:cs="Arial"/>
          <w:b/>
        </w:rPr>
        <w:t xml:space="preserve"> r.</w:t>
      </w:r>
      <w:r w:rsidR="00066D4D" w:rsidRPr="000615A8">
        <w:rPr>
          <w:rFonts w:ascii="Calibri" w:hAnsi="Calibri" w:cs="Arial"/>
          <w:b/>
        </w:rPr>
        <w:t xml:space="preserve"> do godziny 12:00</w:t>
      </w:r>
      <w:r w:rsidRPr="000615A8">
        <w:rPr>
          <w:rFonts w:ascii="Calibri" w:hAnsi="Calibri" w:cs="Arial"/>
        </w:rPr>
        <w:t xml:space="preserve"> na adres </w:t>
      </w:r>
      <w:hyperlink r:id="rId8" w:history="1">
        <w:r w:rsidRPr="000615A8">
          <w:rPr>
            <w:rStyle w:val="Hipercze"/>
            <w:rFonts w:ascii="Calibri" w:hAnsi="Calibri" w:cs="Arial"/>
          </w:rPr>
          <w:t>biuro@subregioncentralny.pl</w:t>
        </w:r>
      </w:hyperlink>
      <w:r w:rsidRPr="000615A8">
        <w:rPr>
          <w:rFonts w:ascii="Calibri" w:hAnsi="Calibri" w:cs="Arial"/>
        </w:rPr>
        <w:t xml:space="preserve"> .</w:t>
      </w:r>
    </w:p>
    <w:p w:rsidR="008153DE" w:rsidRPr="000615A8" w:rsidRDefault="008153DE" w:rsidP="008153DE">
      <w:pPr>
        <w:jc w:val="both"/>
        <w:rPr>
          <w:rStyle w:val="Pogrubienie"/>
          <w:rFonts w:ascii="Calibri" w:hAnsi="Calibri"/>
          <w:b w:val="0"/>
          <w:bCs w:val="0"/>
        </w:rPr>
      </w:pPr>
      <w:r w:rsidRPr="000615A8">
        <w:rPr>
          <w:rFonts w:ascii="Calibri" w:hAnsi="Calibri"/>
        </w:rPr>
        <w:t xml:space="preserve">Zamawiający nie odpowiada za problemy wynikające z niepoprawności działania systemu informatycznego, skutkiem których może być nieotrzymanie oferty przez Zamawiającego.  </w:t>
      </w:r>
    </w:p>
    <w:p w:rsidR="008153DE" w:rsidRPr="000615A8" w:rsidRDefault="008153DE" w:rsidP="008153DE">
      <w:pPr>
        <w:spacing w:before="120" w:after="0"/>
        <w:jc w:val="both"/>
        <w:rPr>
          <w:rStyle w:val="Pogrubienie"/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>Niniejsze zapytanie nie jest zamówieniem i nie obliguje Zamawiającego do skorzystania z przedstawionej propozycji.</w:t>
      </w:r>
    </w:p>
    <w:p w:rsidR="008153DE" w:rsidRPr="000615A8" w:rsidRDefault="008153DE" w:rsidP="008153DE">
      <w:pPr>
        <w:spacing w:before="120" w:after="0"/>
        <w:jc w:val="both"/>
        <w:rPr>
          <w:rFonts w:ascii="Calibri" w:hAnsi="Calibri" w:cs="Arial"/>
          <w:b/>
          <w:bCs/>
        </w:rPr>
      </w:pPr>
    </w:p>
    <w:p w:rsidR="00C11AF3" w:rsidRPr="000615A8" w:rsidRDefault="00C11AF3">
      <w:pPr>
        <w:rPr>
          <w:rFonts w:ascii="Calibri" w:hAnsi="Calibri"/>
          <w:b/>
        </w:rPr>
      </w:pPr>
      <w:r w:rsidRPr="000615A8">
        <w:rPr>
          <w:rFonts w:ascii="Calibri" w:hAnsi="Calibri"/>
          <w:b/>
        </w:rPr>
        <w:br w:type="page"/>
      </w:r>
    </w:p>
    <w:p w:rsidR="008153DE" w:rsidRPr="000615A8" w:rsidRDefault="008153DE" w:rsidP="008153DE">
      <w:pPr>
        <w:jc w:val="both"/>
        <w:rPr>
          <w:rFonts w:ascii="Calibri" w:hAnsi="Calibri"/>
          <w:b/>
        </w:rPr>
      </w:pPr>
      <w:r w:rsidRPr="000615A8">
        <w:rPr>
          <w:rFonts w:ascii="Calibri" w:hAnsi="Calibri"/>
          <w:b/>
        </w:rPr>
        <w:lastRenderedPageBreak/>
        <w:t>Kryterium oceny ofert:</w:t>
      </w:r>
    </w:p>
    <w:p w:rsidR="00445575" w:rsidRPr="000615A8" w:rsidRDefault="008153DE" w:rsidP="00445575">
      <w:pPr>
        <w:jc w:val="both"/>
        <w:rPr>
          <w:rFonts w:ascii="Calibri" w:hAnsi="Calibri"/>
        </w:rPr>
      </w:pPr>
      <w:r w:rsidRPr="000615A8">
        <w:rPr>
          <w:rFonts w:ascii="Calibri" w:hAnsi="Calibri"/>
        </w:rPr>
        <w:t>Zamawiający dokona oceny ofert w oparciu o następujące kryteria</w:t>
      </w:r>
      <w:r w:rsidR="00445575" w:rsidRPr="000615A8">
        <w:rPr>
          <w:rFonts w:ascii="Calibri" w:hAnsi="Calibri"/>
        </w:rPr>
        <w:t>:</w:t>
      </w:r>
      <w:r w:rsidRPr="000615A8">
        <w:rPr>
          <w:rFonts w:ascii="Calibri" w:hAnsi="Calibri"/>
        </w:rPr>
        <w:t xml:space="preserve"> </w:t>
      </w:r>
    </w:p>
    <w:p w:rsidR="008153DE" w:rsidRPr="000615A8" w:rsidRDefault="008153DE" w:rsidP="008153DE">
      <w:pPr>
        <w:pStyle w:val="Akapitzlist"/>
        <w:numPr>
          <w:ilvl w:val="0"/>
          <w:numId w:val="16"/>
        </w:numPr>
        <w:jc w:val="both"/>
      </w:pPr>
      <w:r w:rsidRPr="000615A8">
        <w:t xml:space="preserve">cena – </w:t>
      </w:r>
      <w:r w:rsidR="00445575" w:rsidRPr="000615A8">
        <w:t>100%</w:t>
      </w:r>
    </w:p>
    <w:p w:rsidR="008153DE" w:rsidRPr="000615A8" w:rsidRDefault="008153DE" w:rsidP="008153DE">
      <w:pPr>
        <w:spacing w:after="120"/>
        <w:ind w:right="663"/>
        <w:jc w:val="both"/>
        <w:rPr>
          <w:rFonts w:ascii="Calibri" w:hAnsi="Calibri"/>
        </w:rPr>
      </w:pPr>
      <w:r w:rsidRPr="000615A8">
        <w:rPr>
          <w:rFonts w:ascii="Calibri" w:hAnsi="Calibri"/>
        </w:rPr>
        <w:t>Za najkorzystniejszą Zamawiający uzna ofertę</w:t>
      </w:r>
      <w:r w:rsidR="00445575" w:rsidRPr="000615A8">
        <w:rPr>
          <w:rFonts w:ascii="Calibri" w:hAnsi="Calibri"/>
        </w:rPr>
        <w:t xml:space="preserve"> z najniższą ceną za usługę.</w:t>
      </w:r>
    </w:p>
    <w:p w:rsidR="008153DE" w:rsidRPr="000615A8" w:rsidRDefault="008153DE" w:rsidP="008153DE">
      <w:pPr>
        <w:spacing w:after="0"/>
        <w:rPr>
          <w:rFonts w:ascii="Calibri" w:hAnsi="Calibri"/>
        </w:rPr>
      </w:pPr>
      <w:r w:rsidRPr="000615A8">
        <w:rPr>
          <w:rFonts w:ascii="Calibri" w:hAnsi="Calibri"/>
        </w:rPr>
        <w:t xml:space="preserve"> </w:t>
      </w:r>
    </w:p>
    <w:p w:rsidR="008153DE" w:rsidRPr="000615A8" w:rsidRDefault="008153DE" w:rsidP="008153DE">
      <w:pPr>
        <w:rPr>
          <w:rFonts w:ascii="Calibri" w:hAnsi="Calibri"/>
          <w:u w:val="single"/>
        </w:rPr>
      </w:pPr>
      <w:r w:rsidRPr="000615A8">
        <w:rPr>
          <w:rFonts w:ascii="Calibri" w:hAnsi="Calibri"/>
          <w:b/>
          <w:u w:val="single"/>
        </w:rPr>
        <w:t xml:space="preserve">Zastrzeżenia Zamawiającego:  </w:t>
      </w:r>
    </w:p>
    <w:p w:rsidR="008153DE" w:rsidRPr="000615A8" w:rsidRDefault="008153DE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 xml:space="preserve">Forma płatności: płatność przelewem za zrealizowaną usługę w danym miesiącu w terminie </w:t>
      </w:r>
      <w:r w:rsidRPr="000615A8">
        <w:br/>
        <w:t xml:space="preserve">do 14 dni od daty dostarczenia do Zamawiającego faktury na podstawie protokołu odbioru.  </w:t>
      </w:r>
    </w:p>
    <w:p w:rsidR="008153DE" w:rsidRPr="000615A8" w:rsidRDefault="008153DE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Zamawiający podpisze z Wykonawcą umowę na świadczenie ww. usług.</w:t>
      </w:r>
    </w:p>
    <w:p w:rsidR="008153DE" w:rsidRPr="000615A8" w:rsidRDefault="008153DE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 xml:space="preserve">Zamówienie jest realizowane w ramach projektu współfinansowanego ze środków Unii Europejskiej w ramach Programu Operacyjnego Pomoc Techniczna 2014-2020. </w:t>
      </w:r>
    </w:p>
    <w:p w:rsidR="00445575" w:rsidRPr="000615A8" w:rsidRDefault="008153DE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Zamawiający nie dopuszcza możliwości powierzenia części lub całości zamówienia podwykonawcom, a także nie dopuszcza możliwości składania ofert częściowych</w:t>
      </w:r>
      <w:r w:rsidR="000615A8" w:rsidRPr="000615A8">
        <w:t>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Termin związania ofertą wynosi 30 dni.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Przed upływem terminu składania ofert zamawiający może zmienić lub odwołać warunki przetargu. Informację o dokonanej zmianie lub odwołaniu zamawiający zamieści na stronie internetowej, na której publikowane jest ogłoszenie o przetargu oraz przekaże oferentom, którzy złożyli oferty.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Zamawiający zamknie przetarg bez dokonania wyboru, jeżeli: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a) nie wpłynie żadna oferta lub żadna z ofert nie spełni warunków przetargu,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b) cena najkorzystniejszej oferty przekroczy kwotę, jaką zamawiający może przeznaczyć na sfinansowanie</w:t>
      </w:r>
      <w:r w:rsidR="00A4508D" w:rsidRPr="000615A8">
        <w:t xml:space="preserve"> </w:t>
      </w:r>
      <w:r w:rsidRPr="000615A8">
        <w:t>zamówienia,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c) wystąpi zmiana okoliczności powodująca, że realizacja zamówienia jest niecelowa,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d) przetarg obarczony będzie wadą uniemożliwiającą zawarcie ważnej umowy.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 xml:space="preserve">Zamawiający zastrzega sobie prawo odwołania przetargu bez podania przyczyny. Odwołanie może nastąpić w każdym czasie przed upływem terminu składania ofert. Informację o odwołaniu przetargu zamawiający zamieści na stronie internetowej, na której publikowane jest ogłoszenie </w:t>
      </w:r>
      <w:r w:rsidR="00A4508D" w:rsidRPr="000615A8">
        <w:br/>
      </w:r>
      <w:r w:rsidRPr="000615A8">
        <w:t>o przetargu oraz przekaże oferentom, którzy złożyli oferty.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Oferty nie będą podlegały ocenie w przypadku, gdy: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a) zostaną złożone po upływie terminu składania ofert,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b) treść oferty nie będzie odpowiadała treści ogłoszenia,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c) oferent nie uzupełni dokumentów w wyznaczonym terminie lub nie wykaże spełniania warunków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przystąpienia do przetargu,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d) będą zawierały błędy w obliczeniu ceny, których nie będzie można uznać za oczywistą omyłkę rachunkową,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e) oferent w okresie 3 lat przed upływem terminu składania ofert, w sposób zawiniony naruszył obowiązki</w:t>
      </w:r>
      <w:r w:rsidR="00A4508D" w:rsidRPr="000615A8">
        <w:t xml:space="preserve"> </w:t>
      </w:r>
      <w:r w:rsidRPr="000615A8">
        <w:t>zawodowe lub umowne, w szczególności, gdy wykonawca w wyniku zamierzonego działania lub niedbalstwa</w:t>
      </w:r>
      <w:r w:rsidR="00A4508D" w:rsidRPr="000615A8">
        <w:t xml:space="preserve"> </w:t>
      </w:r>
      <w:r w:rsidRPr="000615A8">
        <w:t>nie wykonał lub nienależycie wykonał zamówienie.</w:t>
      </w:r>
    </w:p>
    <w:p w:rsidR="00A4508D" w:rsidRPr="000615A8" w:rsidRDefault="000615A8" w:rsidP="00A4508D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 </w:t>
      </w:r>
      <w:r w:rsidR="00445575" w:rsidRPr="000615A8">
        <w:t xml:space="preserve">W toku badania i oceny ofert zamawiający poprawi oczywiste omyłki pisarskie i rachunkowe </w:t>
      </w:r>
      <w:r w:rsidR="00CA4670" w:rsidRPr="000615A8">
        <w:br/>
      </w:r>
      <w:r w:rsidR="00445575" w:rsidRPr="000615A8">
        <w:t>z uwzględnieniem</w:t>
      </w:r>
      <w:r w:rsidR="00A4508D" w:rsidRPr="000615A8">
        <w:t xml:space="preserve"> </w:t>
      </w:r>
      <w:r w:rsidR="00445575" w:rsidRPr="000615A8">
        <w:t>konsekwencji rachunkowych dokonanych poprawek oraz inne nieistotne omyłki. Informację</w:t>
      </w:r>
      <w:r w:rsidR="00A4508D" w:rsidRPr="000615A8">
        <w:t xml:space="preserve"> o </w:t>
      </w:r>
      <w:r w:rsidR="00445575" w:rsidRPr="000615A8">
        <w:t>poprawieniu</w:t>
      </w:r>
      <w:r w:rsidR="00A4508D" w:rsidRPr="000615A8">
        <w:t xml:space="preserve"> </w:t>
      </w:r>
      <w:r w:rsidR="00445575" w:rsidRPr="000615A8">
        <w:t>omyłek zamawiający zamieści w informacji o wynikach przetargu.</w:t>
      </w:r>
    </w:p>
    <w:p w:rsidR="00445575" w:rsidRPr="000615A8" w:rsidRDefault="000615A8" w:rsidP="00A4508D">
      <w:pPr>
        <w:pStyle w:val="Akapitzlist"/>
        <w:numPr>
          <w:ilvl w:val="0"/>
          <w:numId w:val="13"/>
        </w:numPr>
        <w:ind w:left="284" w:hanging="284"/>
        <w:jc w:val="both"/>
      </w:pPr>
      <w:r>
        <w:lastRenderedPageBreak/>
        <w:t xml:space="preserve"> </w:t>
      </w:r>
      <w:r w:rsidR="00445575" w:rsidRPr="000615A8">
        <w:t>Oferenta, który złożył najkorzystniejszą ofertę i który wraz z ofertą nie złożył wymaganych oświadczeń</w:t>
      </w:r>
      <w:r w:rsidR="00A4508D" w:rsidRPr="000615A8">
        <w:t xml:space="preserve"> lub </w:t>
      </w:r>
      <w:r w:rsidR="00445575" w:rsidRPr="000615A8">
        <w:t>dokumentów lub jeżeli dokumenty te zawierają błędy, wzywa się do ich uzupełnienia w wyznaczonym terminie.</w:t>
      </w:r>
    </w:p>
    <w:p w:rsidR="00A4508D" w:rsidRPr="000615A8" w:rsidRDefault="000615A8" w:rsidP="00A4508D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 </w:t>
      </w:r>
      <w:r w:rsidR="00445575" w:rsidRPr="000615A8">
        <w:t>W przypadku nieuzupełnienia dokumentów lub uzupełnienia dokumentów, które nie potwierdzają spełniania</w:t>
      </w:r>
      <w:r w:rsidR="00A4508D" w:rsidRPr="000615A8">
        <w:t xml:space="preserve"> </w:t>
      </w:r>
      <w:r w:rsidR="00445575" w:rsidRPr="000615A8">
        <w:t>warunków przystąpienia do przetargu, procedurę, o której mowa w zdaniu pierwszym stosuje się do kolejnego</w:t>
      </w:r>
      <w:r w:rsidR="00A4508D" w:rsidRPr="000615A8">
        <w:t xml:space="preserve"> </w:t>
      </w:r>
      <w:r w:rsidR="00445575" w:rsidRPr="000615A8">
        <w:t>oferenta, chyba że zachodzą przesłanki zamknięcia</w:t>
      </w:r>
      <w:r w:rsidR="00A4508D" w:rsidRPr="000615A8">
        <w:t xml:space="preserve"> przetargu bez dokonania wyboru.</w:t>
      </w:r>
    </w:p>
    <w:p w:rsidR="00A4508D" w:rsidRPr="000615A8" w:rsidRDefault="00A4508D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 xml:space="preserve"> Wybór oferty:</w:t>
      </w:r>
    </w:p>
    <w:p w:rsidR="00A4508D" w:rsidRPr="000615A8" w:rsidRDefault="00A4508D" w:rsidP="00CA4670">
      <w:pPr>
        <w:pStyle w:val="Akapitzlist"/>
        <w:numPr>
          <w:ilvl w:val="0"/>
          <w:numId w:val="20"/>
        </w:numPr>
        <w:ind w:left="714" w:hanging="357"/>
        <w:jc w:val="both"/>
      </w:pPr>
      <w:r w:rsidRPr="000615A8">
        <w:t>w przypadku jeżeli oferent, którego oferta zostanie wybrana nie podpisze umowy w terminie wyznaczonym</w:t>
      </w:r>
      <w:r w:rsidR="004C6597" w:rsidRPr="000615A8">
        <w:t xml:space="preserve"> </w:t>
      </w:r>
      <w:r w:rsidRPr="000615A8">
        <w:t>przez zamawiającego, zamawiający będzie uprawniony do wyboru oferty najkorzystniejszej spośród</w:t>
      </w:r>
      <w:r w:rsidR="004C6597" w:rsidRPr="000615A8">
        <w:t xml:space="preserve"> </w:t>
      </w:r>
      <w:r w:rsidRPr="000615A8">
        <w:t>pozostałych ofert przetargowych lub zamknięcia przetargu bez dokonania wyboru oferty,</w:t>
      </w:r>
    </w:p>
    <w:p w:rsidR="00A4508D" w:rsidRPr="000615A8" w:rsidRDefault="00A4508D" w:rsidP="00CA4670">
      <w:pPr>
        <w:pStyle w:val="Akapitzlist"/>
        <w:numPr>
          <w:ilvl w:val="0"/>
          <w:numId w:val="20"/>
        </w:numPr>
        <w:ind w:left="714" w:hanging="357"/>
        <w:jc w:val="both"/>
      </w:pPr>
      <w:r w:rsidRPr="000615A8">
        <w:t>jeżeli nie będzie można wybrać oferty najkorzystniejszej z uwagi na to, że dwie lub więcej ofert przedstawią</w:t>
      </w:r>
      <w:r w:rsidR="004C6597" w:rsidRPr="000615A8">
        <w:t xml:space="preserve"> </w:t>
      </w:r>
      <w:r w:rsidRPr="000615A8">
        <w:t>taki sam bilans ceny i innych kryteriów oceny ofert, zamawiający spośród tych ofert wybierze ofertę z niższą</w:t>
      </w:r>
      <w:r w:rsidR="004C6597" w:rsidRPr="000615A8">
        <w:t xml:space="preserve"> </w:t>
      </w:r>
      <w:r w:rsidRPr="000615A8">
        <w:t>ceną,</w:t>
      </w:r>
    </w:p>
    <w:p w:rsidR="00A4508D" w:rsidRPr="000615A8" w:rsidRDefault="00A4508D" w:rsidP="00CA4670">
      <w:pPr>
        <w:pStyle w:val="Akapitzlist"/>
        <w:numPr>
          <w:ilvl w:val="0"/>
          <w:numId w:val="20"/>
        </w:numPr>
        <w:ind w:left="714" w:hanging="357"/>
        <w:jc w:val="both"/>
      </w:pPr>
      <w:r w:rsidRPr="000615A8">
        <w:t xml:space="preserve"> jeżeli w przetargu, w którym jedynym kryterium oceny ofert będzie cena, nie będzie można dokonać wyboru</w:t>
      </w:r>
      <w:r w:rsidR="004C6597" w:rsidRPr="000615A8">
        <w:t xml:space="preserve"> </w:t>
      </w:r>
      <w:r w:rsidRPr="000615A8">
        <w:t>oferty najkorzystniejszej ze względu na to, że zostały złożone oferty o takiej samej cenie, zamawiający wezwie</w:t>
      </w:r>
      <w:r w:rsidR="004C6597" w:rsidRPr="000615A8">
        <w:t xml:space="preserve"> </w:t>
      </w:r>
      <w:r w:rsidRPr="000615A8">
        <w:t>oferentów, którzy złożyli te oferty, do złożenia w terminie określonym przez zamawiającego ofert dodatkowych.</w:t>
      </w:r>
      <w:r w:rsidR="004C6597" w:rsidRPr="000615A8">
        <w:t xml:space="preserve"> </w:t>
      </w:r>
      <w:r w:rsidRPr="000615A8">
        <w:t>Oferty dodatkowe, nie będą mogły przedstawiać cen wyższych niż zaproponowane w złożonych ofertach,</w:t>
      </w:r>
    </w:p>
    <w:p w:rsidR="00A4508D" w:rsidRPr="000615A8" w:rsidRDefault="00A4508D" w:rsidP="00CA4670">
      <w:pPr>
        <w:pStyle w:val="Akapitzlist"/>
        <w:numPr>
          <w:ilvl w:val="0"/>
          <w:numId w:val="20"/>
        </w:numPr>
        <w:ind w:left="714" w:hanging="357"/>
        <w:jc w:val="both"/>
      </w:pPr>
      <w:r w:rsidRPr="000615A8">
        <w:t xml:space="preserve"> jeżeli w przetargu, w którym cena nie jest jedynym kryterium, nie będzie można dokonać wyboru oferty</w:t>
      </w:r>
      <w:r w:rsidR="004C6597" w:rsidRPr="000615A8">
        <w:t xml:space="preserve"> </w:t>
      </w:r>
      <w:r w:rsidRPr="000615A8">
        <w:t>najkorzystniejszej ze względu na to, że zostały złożone oferty o takiej samej cenie oraz o takim samym</w:t>
      </w:r>
      <w:r w:rsidR="004C6597" w:rsidRPr="000615A8">
        <w:t xml:space="preserve"> </w:t>
      </w:r>
      <w:r w:rsidRPr="000615A8">
        <w:t>bilansie pozostałych kryteriów, zamawiający wezwie oferentów, którzy złożyli te oferty, do złożenia w terminie</w:t>
      </w:r>
      <w:r w:rsidR="004C6597" w:rsidRPr="000615A8">
        <w:t xml:space="preserve"> </w:t>
      </w:r>
      <w:r w:rsidRPr="000615A8">
        <w:t>okreś</w:t>
      </w:r>
      <w:r w:rsidR="004C6597" w:rsidRPr="000615A8">
        <w:t xml:space="preserve">lonym przez zamawiającego ofert </w:t>
      </w:r>
      <w:r w:rsidRPr="000615A8">
        <w:t>dodatkowych w zakresie kryterium ceny. Oferty dodatkowe, nie będą</w:t>
      </w:r>
      <w:r w:rsidR="004C6597" w:rsidRPr="000615A8">
        <w:t xml:space="preserve"> </w:t>
      </w:r>
      <w:r w:rsidRPr="000615A8">
        <w:t>mogły przedstawiać cen wyższych niż zaproponowane w złożonych ofertach.</w:t>
      </w:r>
    </w:p>
    <w:p w:rsidR="00A4508D" w:rsidRPr="000615A8" w:rsidRDefault="00A4508D" w:rsidP="004C6597">
      <w:pPr>
        <w:jc w:val="both"/>
        <w:rPr>
          <w:rFonts w:ascii="Calibri" w:hAnsi="Calibri"/>
        </w:rPr>
      </w:pPr>
    </w:p>
    <w:p w:rsidR="008153DE" w:rsidRPr="000615A8" w:rsidRDefault="008153DE" w:rsidP="008153DE">
      <w:pPr>
        <w:spacing w:before="120" w:after="0"/>
        <w:jc w:val="both"/>
        <w:rPr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 xml:space="preserve">Osoba uprawniona do kontaktów w sprawie zapytania ofertowego: </w:t>
      </w:r>
      <w:r w:rsidR="00A4508D" w:rsidRPr="000615A8">
        <w:rPr>
          <w:rStyle w:val="Pogrubienie"/>
          <w:rFonts w:ascii="Calibri" w:hAnsi="Calibri" w:cs="Arial"/>
          <w:b w:val="0"/>
        </w:rPr>
        <w:t>Anna Dobras</w:t>
      </w:r>
      <w:r w:rsidRPr="000615A8">
        <w:rPr>
          <w:rStyle w:val="Pogrubienie"/>
          <w:rFonts w:ascii="Calibri" w:hAnsi="Calibri" w:cs="Arial"/>
          <w:b w:val="0"/>
        </w:rPr>
        <w:t>, tel. 32 461 22 5</w:t>
      </w:r>
      <w:r w:rsidR="00A4508D" w:rsidRPr="000615A8">
        <w:rPr>
          <w:rStyle w:val="Pogrubienie"/>
          <w:rFonts w:ascii="Calibri" w:hAnsi="Calibri" w:cs="Arial"/>
          <w:b w:val="0"/>
        </w:rPr>
        <w:t>0</w:t>
      </w:r>
      <w:r w:rsidRPr="000615A8">
        <w:rPr>
          <w:rStyle w:val="Pogrubienie"/>
          <w:rFonts w:ascii="Calibri" w:hAnsi="Calibri" w:cs="Arial"/>
          <w:b w:val="0"/>
        </w:rPr>
        <w:t xml:space="preserve">, </w:t>
      </w:r>
      <w:r w:rsidR="00A4508D" w:rsidRPr="000615A8">
        <w:rPr>
          <w:rStyle w:val="Pogrubienie"/>
          <w:rFonts w:ascii="Calibri" w:hAnsi="Calibri" w:cs="Arial"/>
          <w:b w:val="0"/>
          <w:bCs w:val="0"/>
        </w:rPr>
        <w:t>anna.dobras</w:t>
      </w:r>
      <w:r w:rsidRPr="000615A8">
        <w:rPr>
          <w:rStyle w:val="Pogrubienie"/>
          <w:rFonts w:ascii="Calibri" w:hAnsi="Calibri" w:cs="Arial"/>
          <w:b w:val="0"/>
          <w:bCs w:val="0"/>
        </w:rPr>
        <w:t>@subregioncentralny.pl</w:t>
      </w:r>
      <w:r w:rsidRPr="000615A8">
        <w:rPr>
          <w:rStyle w:val="Pogrubienie"/>
          <w:rFonts w:ascii="Calibri" w:hAnsi="Calibri" w:cs="Arial"/>
          <w:b w:val="0"/>
        </w:rPr>
        <w:t xml:space="preserve">. </w:t>
      </w:r>
    </w:p>
    <w:p w:rsidR="008153DE" w:rsidRPr="000615A8" w:rsidRDefault="008153DE" w:rsidP="008153DE">
      <w:pPr>
        <w:ind w:left="6663"/>
        <w:jc w:val="both"/>
        <w:rPr>
          <w:rFonts w:ascii="Calibri" w:hAnsi="Calibri" w:cs="Arial"/>
        </w:rPr>
      </w:pPr>
    </w:p>
    <w:p w:rsidR="00A4508D" w:rsidRPr="000615A8" w:rsidRDefault="00A4508D" w:rsidP="008153DE">
      <w:pPr>
        <w:ind w:left="6663"/>
        <w:jc w:val="right"/>
        <w:rPr>
          <w:rFonts w:ascii="Calibri" w:hAnsi="Calibri" w:cs="Arial"/>
        </w:rPr>
      </w:pPr>
    </w:p>
    <w:p w:rsidR="008153DE" w:rsidRPr="000615A8" w:rsidRDefault="008153DE" w:rsidP="008153DE">
      <w:pPr>
        <w:ind w:left="6663"/>
        <w:jc w:val="right"/>
        <w:rPr>
          <w:rFonts w:ascii="Calibri" w:hAnsi="Calibri" w:cs="Arial"/>
        </w:rPr>
      </w:pPr>
      <w:r w:rsidRPr="000615A8">
        <w:rPr>
          <w:rFonts w:ascii="Calibri" w:hAnsi="Calibri" w:cs="Arial"/>
        </w:rPr>
        <w:t>Z poważaniem</w:t>
      </w:r>
      <w:r w:rsidRPr="000615A8">
        <w:rPr>
          <w:rFonts w:ascii="Calibri" w:hAnsi="Calibri" w:cs="Arial"/>
        </w:rPr>
        <w:br/>
      </w:r>
    </w:p>
    <w:p w:rsidR="00276C18" w:rsidRPr="000615A8" w:rsidRDefault="00276C18" w:rsidP="008153DE">
      <w:pPr>
        <w:rPr>
          <w:rFonts w:ascii="Calibri" w:hAnsi="Calibri"/>
        </w:rPr>
      </w:pPr>
    </w:p>
    <w:sectPr w:rsidR="00276C18" w:rsidRPr="000615A8" w:rsidSect="001864F0">
      <w:headerReference w:type="default" r:id="rId9"/>
      <w:footerReference w:type="default" r:id="rId10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8153DE" w:rsidRPr="00F13158" w:rsidRDefault="008153DE" w:rsidP="008153DE">
      <w:pPr>
        <w:pStyle w:val="Tekstprzypisudolnego"/>
        <w:jc w:val="both"/>
        <w:rPr>
          <w:sz w:val="18"/>
          <w:szCs w:val="18"/>
        </w:rPr>
      </w:pPr>
      <w:r w:rsidRPr="00F13158">
        <w:rPr>
          <w:rStyle w:val="Odwoanieprzypisudolnego"/>
          <w:sz w:val="18"/>
          <w:szCs w:val="18"/>
        </w:rPr>
        <w:footnoteRef/>
      </w:r>
      <w:r w:rsidRPr="00F13158">
        <w:rPr>
          <w:sz w:val="18"/>
          <w:szCs w:val="18"/>
        </w:rP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3C77"/>
    <w:multiLevelType w:val="hybridMultilevel"/>
    <w:tmpl w:val="DFD8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40476"/>
    <w:multiLevelType w:val="hybridMultilevel"/>
    <w:tmpl w:val="B916062E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41AA"/>
    <w:multiLevelType w:val="hybridMultilevel"/>
    <w:tmpl w:val="48788EDA"/>
    <w:lvl w:ilvl="0" w:tplc="02DAB38E">
      <w:start w:val="1"/>
      <w:numFmt w:val="bullet"/>
      <w:lvlText w:val="-"/>
      <w:lvlJc w:val="left"/>
      <w:pPr>
        <w:ind w:left="243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13C92E42"/>
    <w:multiLevelType w:val="hybridMultilevel"/>
    <w:tmpl w:val="838AC194"/>
    <w:lvl w:ilvl="0" w:tplc="ED789E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22351"/>
    <w:multiLevelType w:val="hybridMultilevel"/>
    <w:tmpl w:val="3118E770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314618"/>
    <w:multiLevelType w:val="hybridMultilevel"/>
    <w:tmpl w:val="80F84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4E8F14C5"/>
    <w:multiLevelType w:val="hybridMultilevel"/>
    <w:tmpl w:val="61965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9908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D43B6E">
      <w:start w:val="1"/>
      <w:numFmt w:val="decimal"/>
      <w:lvlText w:val="%4."/>
      <w:lvlJc w:val="left"/>
      <w:pPr>
        <w:ind w:left="2880" w:hanging="360"/>
      </w:pPr>
      <w:rPr>
        <w:rFonts w:cstheme="minorBid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4525E"/>
    <w:multiLevelType w:val="hybridMultilevel"/>
    <w:tmpl w:val="70667942"/>
    <w:lvl w:ilvl="0" w:tplc="6768A196">
      <w:start w:val="1"/>
      <w:numFmt w:val="lowerLetter"/>
      <w:lvlText w:val="%1)"/>
      <w:lvlJc w:val="left"/>
      <w:pPr>
        <w:ind w:left="644" w:hanging="360"/>
      </w:pPr>
      <w:rPr>
        <w:rFonts w:ascii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6D3955"/>
    <w:multiLevelType w:val="hybridMultilevel"/>
    <w:tmpl w:val="D1B8FD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4F2A"/>
    <w:multiLevelType w:val="hybridMultilevel"/>
    <w:tmpl w:val="C1EAD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09C7"/>
    <w:multiLevelType w:val="hybridMultilevel"/>
    <w:tmpl w:val="F7BEFEC4"/>
    <w:lvl w:ilvl="0" w:tplc="4B1A8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D4135"/>
    <w:multiLevelType w:val="hybridMultilevel"/>
    <w:tmpl w:val="38463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6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615A8"/>
    <w:rsid w:val="00066D4D"/>
    <w:rsid w:val="000C4D59"/>
    <w:rsid w:val="001141F0"/>
    <w:rsid w:val="001864F0"/>
    <w:rsid w:val="001C10F1"/>
    <w:rsid w:val="002100D7"/>
    <w:rsid w:val="00276C18"/>
    <w:rsid w:val="002E4E3A"/>
    <w:rsid w:val="003236BF"/>
    <w:rsid w:val="00340FE5"/>
    <w:rsid w:val="00341A69"/>
    <w:rsid w:val="003517FD"/>
    <w:rsid w:val="0037491C"/>
    <w:rsid w:val="003968CD"/>
    <w:rsid w:val="00404575"/>
    <w:rsid w:val="00445575"/>
    <w:rsid w:val="00466CAA"/>
    <w:rsid w:val="004C6597"/>
    <w:rsid w:val="005B542F"/>
    <w:rsid w:val="006078EA"/>
    <w:rsid w:val="006121A6"/>
    <w:rsid w:val="006430BA"/>
    <w:rsid w:val="006A5088"/>
    <w:rsid w:val="0075119B"/>
    <w:rsid w:val="00774BA9"/>
    <w:rsid w:val="007C03F9"/>
    <w:rsid w:val="008022CB"/>
    <w:rsid w:val="008153DE"/>
    <w:rsid w:val="008842B2"/>
    <w:rsid w:val="008977A5"/>
    <w:rsid w:val="00905C57"/>
    <w:rsid w:val="00947026"/>
    <w:rsid w:val="00963801"/>
    <w:rsid w:val="009A7AF4"/>
    <w:rsid w:val="009C3981"/>
    <w:rsid w:val="009E4244"/>
    <w:rsid w:val="00A4508D"/>
    <w:rsid w:val="00AB5DC3"/>
    <w:rsid w:val="00AE0AC9"/>
    <w:rsid w:val="00B17AD6"/>
    <w:rsid w:val="00B64B99"/>
    <w:rsid w:val="00B73C71"/>
    <w:rsid w:val="00B841C9"/>
    <w:rsid w:val="00C11AF3"/>
    <w:rsid w:val="00C46012"/>
    <w:rsid w:val="00CA4670"/>
    <w:rsid w:val="00D7321F"/>
    <w:rsid w:val="00E01CD6"/>
    <w:rsid w:val="00E32973"/>
    <w:rsid w:val="00E36C27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15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3DE"/>
    <w:pPr>
      <w:spacing w:after="0" w:line="240" w:lineRule="auto"/>
    </w:pPr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3DE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3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10C1-32F5-4E29-B780-D233367A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Anna Dobras</cp:lastModifiedBy>
  <cp:revision>7</cp:revision>
  <cp:lastPrinted>2019-02-20T07:26:00Z</cp:lastPrinted>
  <dcterms:created xsi:type="dcterms:W3CDTF">2019-02-19T11:59:00Z</dcterms:created>
  <dcterms:modified xsi:type="dcterms:W3CDTF">2019-02-20T07:26:00Z</dcterms:modified>
</cp:coreProperties>
</file>