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24" w:rsidRDefault="00F71124" w:rsidP="00F71124">
      <w:pPr>
        <w:jc w:val="center"/>
        <w:rPr>
          <w:b/>
        </w:rPr>
      </w:pPr>
      <w:r>
        <w:rPr>
          <w:b/>
        </w:rPr>
        <w:t>PROTOKÓŁ</w:t>
      </w:r>
      <w:r w:rsidRPr="00D9475B">
        <w:rPr>
          <w:b/>
        </w:rPr>
        <w:t xml:space="preserve"> Z PROCEDURY O UDZIELENIE ZAMÓWIENIA</w:t>
      </w:r>
    </w:p>
    <w:p w:rsidR="00F71124" w:rsidRDefault="00F71124" w:rsidP="00F71124">
      <w:pPr>
        <w:numPr>
          <w:ilvl w:val="0"/>
          <w:numId w:val="26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F71124" w:rsidRDefault="00F71124" w:rsidP="00F71124">
      <w:pPr>
        <w:ind w:left="360"/>
      </w:pPr>
      <w:r>
        <w:t>Związek Gmin i Powiatów Subregionu Centralnego Województwa Śląskiego</w:t>
      </w:r>
      <w:r>
        <w:br/>
        <w:t>ul. Bojkowska 35A, 44-100 Gliwice</w:t>
      </w:r>
    </w:p>
    <w:p w:rsidR="00F71124" w:rsidRDefault="00F71124" w:rsidP="00F71124">
      <w:pPr>
        <w:numPr>
          <w:ilvl w:val="0"/>
          <w:numId w:val="26"/>
        </w:numPr>
      </w:pPr>
      <w:r>
        <w:t>Nazwa zamówienia:</w:t>
      </w:r>
    </w:p>
    <w:p w:rsidR="00F71124" w:rsidRPr="00813BAE" w:rsidRDefault="00F71124" w:rsidP="00F71124">
      <w:pPr>
        <w:spacing w:after="0"/>
        <w:ind w:left="360"/>
        <w:jc w:val="both"/>
        <w:rPr>
          <w:b/>
        </w:rPr>
      </w:pPr>
      <w:r w:rsidRPr="00813BAE">
        <w:rPr>
          <w:rStyle w:val="Pogrubienie"/>
          <w:rFonts w:cs="Arial"/>
        </w:rPr>
        <w:t xml:space="preserve">Przeprowadzenie w 2017 roku akredytowanych warsztatów z zakresu </w:t>
      </w:r>
      <w:r w:rsidRPr="00813BAE">
        <w:rPr>
          <w:b/>
          <w:color w:val="000000"/>
        </w:rPr>
        <w:t>Prince 2 Foundation</w:t>
      </w:r>
      <w:r w:rsidRPr="00813BAE">
        <w:rPr>
          <w:rStyle w:val="TekstdymkaZnak"/>
          <w:rFonts w:ascii="Calibri" w:hAnsi="Calibri" w:cs="Arial"/>
          <w:b/>
          <w:sz w:val="22"/>
          <w:szCs w:val="22"/>
        </w:rPr>
        <w:t xml:space="preserve"> </w:t>
      </w:r>
      <w:r w:rsidRPr="00813BAE">
        <w:rPr>
          <w:rStyle w:val="TekstdymkaZnak"/>
          <w:rFonts w:ascii="Calibri" w:hAnsi="Calibri" w:cs="Arial"/>
          <w:b/>
          <w:sz w:val="22"/>
          <w:szCs w:val="22"/>
        </w:rPr>
        <w:br/>
        <w:t xml:space="preserve">i </w:t>
      </w:r>
      <w:r w:rsidRPr="00813BAE">
        <w:rPr>
          <w:b/>
          <w:color w:val="000000"/>
        </w:rPr>
        <w:t xml:space="preserve">Prince 2 </w:t>
      </w:r>
      <w:proofErr w:type="spellStart"/>
      <w:r w:rsidRPr="00813BAE">
        <w:rPr>
          <w:b/>
          <w:color w:val="000000"/>
        </w:rPr>
        <w:t>Practitioner</w:t>
      </w:r>
      <w:proofErr w:type="spellEnd"/>
      <w:r w:rsidRPr="00813BAE">
        <w:rPr>
          <w:b/>
          <w:color w:val="000000"/>
        </w:rPr>
        <w:t xml:space="preserve"> wraz z przeprowadzeniem egzaminów certyfikujących </w:t>
      </w:r>
      <w:r w:rsidRPr="00813BAE">
        <w:rPr>
          <w:rStyle w:val="Pogrubienie"/>
          <w:b w:val="0"/>
        </w:rPr>
        <w:t>(</w:t>
      </w:r>
      <w:r w:rsidRPr="00813BAE">
        <w:rPr>
          <w:b/>
        </w:rPr>
        <w:t>kod CPV: 80532000-2 Usługi szkolenia w dziedzinie zarządzania)</w:t>
      </w:r>
    </w:p>
    <w:p w:rsidR="00F71124" w:rsidRPr="00DA0C61" w:rsidRDefault="00F71124" w:rsidP="00F71124">
      <w:pPr>
        <w:spacing w:after="0"/>
        <w:ind w:left="360"/>
        <w:jc w:val="both"/>
        <w:rPr>
          <w:rFonts w:cs="Arial"/>
          <w:b/>
          <w:bCs/>
        </w:rPr>
      </w:pPr>
    </w:p>
    <w:p w:rsidR="00F71124" w:rsidRDefault="00F71124" w:rsidP="00F71124">
      <w:pPr>
        <w:numPr>
          <w:ilvl w:val="0"/>
          <w:numId w:val="26"/>
        </w:numPr>
      </w:pPr>
      <w:r>
        <w:t>Wartość szacunkowa zamówienia (bez podatku od towarów i usług):</w:t>
      </w:r>
    </w:p>
    <w:p w:rsidR="00F71124" w:rsidRDefault="00F71124" w:rsidP="00F71124">
      <w:pPr>
        <w:ind w:left="360"/>
      </w:pPr>
      <w:r>
        <w:t>186 991,87 zł</w:t>
      </w:r>
    </w:p>
    <w:p w:rsidR="00F71124" w:rsidRDefault="00F71124" w:rsidP="00F71124">
      <w:pPr>
        <w:numPr>
          <w:ilvl w:val="0"/>
          <w:numId w:val="26"/>
        </w:numPr>
      </w:pPr>
      <w:r>
        <w:t xml:space="preserve">Publikacja </w:t>
      </w:r>
      <w:r w:rsidRPr="00D67ADB">
        <w:t>zapytania ofertowego</w:t>
      </w:r>
      <w:r>
        <w:t>.</w:t>
      </w:r>
    </w:p>
    <w:p w:rsidR="00F71124" w:rsidRPr="00F33D7B" w:rsidRDefault="00F71124" w:rsidP="00F71124">
      <w:pPr>
        <w:numPr>
          <w:ilvl w:val="1"/>
          <w:numId w:val="26"/>
        </w:numPr>
        <w:rPr>
          <w:sz w:val="20"/>
          <w:szCs w:val="20"/>
        </w:rPr>
      </w:pPr>
      <w:r w:rsidRPr="00F33D7B">
        <w:rPr>
          <w:sz w:val="20"/>
          <w:szCs w:val="20"/>
        </w:rPr>
        <w:t xml:space="preserve">Data: </w:t>
      </w:r>
      <w:r>
        <w:rPr>
          <w:sz w:val="20"/>
          <w:szCs w:val="20"/>
        </w:rPr>
        <w:t>20.03.2017 r.</w:t>
      </w:r>
    </w:p>
    <w:p w:rsidR="00F71124" w:rsidRPr="00DA0C61" w:rsidRDefault="00F71124" w:rsidP="00F71124">
      <w:pPr>
        <w:numPr>
          <w:ilvl w:val="1"/>
          <w:numId w:val="26"/>
        </w:numPr>
        <w:rPr>
          <w:sz w:val="20"/>
          <w:szCs w:val="20"/>
        </w:rPr>
      </w:pPr>
      <w:r w:rsidRPr="00F33D7B">
        <w:rPr>
          <w:sz w:val="20"/>
          <w:szCs w:val="20"/>
        </w:rPr>
        <w:t>Adres strony internetowej:</w:t>
      </w:r>
      <w:r w:rsidRPr="00F33D7B">
        <w:rPr>
          <w:sz w:val="20"/>
          <w:szCs w:val="20"/>
        </w:rPr>
        <w:br/>
      </w:r>
      <w:hyperlink r:id="rId8" w:history="1">
        <w:r w:rsidRPr="00CF7EF5">
          <w:rPr>
            <w:rStyle w:val="Hipercze"/>
            <w:sz w:val="20"/>
            <w:szCs w:val="20"/>
          </w:rPr>
          <w:t>http://www.subregioncentralny.pl/biuletyn-informacji-publicznej/zamowienia-publiczne/postepowania-aktualne/przeprowadzenie-akredytowanych-warsztatow-prince2.html</w:t>
        </w:r>
      </w:hyperlink>
    </w:p>
    <w:p w:rsidR="00F71124" w:rsidRPr="00265E3D" w:rsidRDefault="00F71124" w:rsidP="00F71124">
      <w:pPr>
        <w:spacing w:after="0"/>
        <w:rPr>
          <w:sz w:val="4"/>
          <w:szCs w:val="20"/>
        </w:rPr>
      </w:pPr>
    </w:p>
    <w:p w:rsidR="00F71124" w:rsidRPr="00F33D7B" w:rsidRDefault="00F71124" w:rsidP="00F71124">
      <w:pPr>
        <w:spacing w:after="0"/>
        <w:ind w:left="720"/>
        <w:rPr>
          <w:sz w:val="2"/>
          <w:szCs w:val="20"/>
        </w:rPr>
      </w:pPr>
    </w:p>
    <w:p w:rsidR="00F71124" w:rsidRPr="003977B6" w:rsidRDefault="00F71124" w:rsidP="00F71124">
      <w:pPr>
        <w:numPr>
          <w:ilvl w:val="1"/>
          <w:numId w:val="26"/>
        </w:numPr>
        <w:rPr>
          <w:sz w:val="20"/>
          <w:szCs w:val="20"/>
        </w:rPr>
      </w:pPr>
      <w:r w:rsidRPr="00F33D7B">
        <w:rPr>
          <w:sz w:val="20"/>
          <w:szCs w:val="20"/>
        </w:rPr>
        <w:t xml:space="preserve">Termin składania ofert: </w:t>
      </w:r>
      <w:r>
        <w:rPr>
          <w:sz w:val="20"/>
          <w:szCs w:val="20"/>
        </w:rPr>
        <w:t>27.03.2017 r.</w:t>
      </w:r>
    </w:p>
    <w:p w:rsidR="00F71124" w:rsidRDefault="00F71124" w:rsidP="00F71124">
      <w:pPr>
        <w:numPr>
          <w:ilvl w:val="0"/>
          <w:numId w:val="26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128"/>
        <w:gridCol w:w="2068"/>
        <w:gridCol w:w="2123"/>
        <w:tblGridChange w:id="0">
          <w:tblGrid>
            <w:gridCol w:w="536"/>
            <w:gridCol w:w="2654"/>
            <w:gridCol w:w="1128"/>
            <w:gridCol w:w="2068"/>
            <w:gridCol w:w="2123"/>
          </w:tblGrid>
        </w:tblGridChange>
      </w:tblGrid>
      <w:tr w:rsidR="00F71124" w:rsidTr="0057089E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71124" w:rsidRPr="003E6CB9" w:rsidRDefault="00F71124" w:rsidP="0057089E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71124" w:rsidRPr="00A53C9A" w:rsidRDefault="00F71124" w:rsidP="0057089E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71124" w:rsidRPr="00A53C9A" w:rsidRDefault="00F71124" w:rsidP="0057089E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71124" w:rsidRPr="00761A0B" w:rsidRDefault="00F71124" w:rsidP="0057089E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71124" w:rsidRPr="009E1D5B" w:rsidRDefault="00F71124" w:rsidP="0057089E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F71124" w:rsidTr="0057089E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71124" w:rsidRPr="003E6CB9" w:rsidRDefault="00F71124" w:rsidP="0057089E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71124" w:rsidRPr="00C94BA8" w:rsidRDefault="00F71124" w:rsidP="0057089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94BA8">
              <w:rPr>
                <w:bCs/>
                <w:color w:val="000000"/>
                <w:sz w:val="20"/>
                <w:szCs w:val="20"/>
              </w:rPr>
              <w:t>Altkom</w:t>
            </w:r>
            <w:proofErr w:type="spellEnd"/>
            <w:r w:rsidRPr="00C94BA8">
              <w:rPr>
                <w:bCs/>
                <w:color w:val="000000"/>
                <w:sz w:val="20"/>
                <w:szCs w:val="20"/>
              </w:rPr>
              <w:t xml:space="preserve"> Akademia S.A. ul. Opolska 22, 40-082 Katowice</w:t>
            </w:r>
          </w:p>
          <w:p w:rsidR="00F71124" w:rsidRPr="00C94BA8" w:rsidRDefault="00F71124" w:rsidP="0057089E">
            <w:pPr>
              <w:jc w:val="center"/>
              <w:rPr>
                <w:bCs/>
                <w:sz w:val="2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71124" w:rsidRPr="00A53C9A" w:rsidRDefault="00F71124" w:rsidP="00570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71124" w:rsidRPr="003E6CB9" w:rsidRDefault="00F71124" w:rsidP="00570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71124" w:rsidRPr="00EE75CF" w:rsidRDefault="00F71124" w:rsidP="0057089E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  <w:tr w:rsidR="00F71124" w:rsidTr="0057089E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71124" w:rsidRPr="003E6CB9" w:rsidRDefault="00F71124" w:rsidP="005708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71124" w:rsidRPr="00C94BA8" w:rsidRDefault="00F71124" w:rsidP="0057089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C94BA8">
              <w:rPr>
                <w:bCs/>
                <w:color w:val="000000"/>
                <w:sz w:val="20"/>
                <w:szCs w:val="20"/>
              </w:rPr>
              <w:t>INPROGRESS Szkolenia Sp. z o.o ul. Balicka 95, 30-149 Kraków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71124" w:rsidRPr="00A53C9A" w:rsidRDefault="00F71124" w:rsidP="00570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71124" w:rsidRPr="003E6CB9" w:rsidRDefault="00F71124" w:rsidP="00570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71124" w:rsidRPr="00EE75CF" w:rsidRDefault="00F71124" w:rsidP="0057089E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</w:tbl>
    <w:p w:rsidR="00F71124" w:rsidRDefault="00F71124" w:rsidP="00F71124">
      <w:pPr>
        <w:spacing w:before="120" w:after="0"/>
      </w:pPr>
    </w:p>
    <w:p w:rsidR="00F71124" w:rsidRDefault="00F71124" w:rsidP="00F71124">
      <w:pPr>
        <w:numPr>
          <w:ilvl w:val="0"/>
          <w:numId w:val="28"/>
        </w:numPr>
        <w:spacing w:before="120"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"/>
      </w:r>
    </w:p>
    <w:p w:rsidR="00F71124" w:rsidRDefault="00F71124" w:rsidP="00F71124">
      <w:pPr>
        <w:numPr>
          <w:ilvl w:val="0"/>
          <w:numId w:val="29"/>
        </w:numPr>
        <w:spacing w:before="120" w:after="120"/>
        <w:ind w:left="1434" w:hanging="357"/>
      </w:pPr>
      <w:r>
        <w:t>Oferta nr - brak</w:t>
      </w:r>
    </w:p>
    <w:p w:rsidR="00F71124" w:rsidRDefault="00F71124" w:rsidP="00F71124">
      <w:pPr>
        <w:numPr>
          <w:ilvl w:val="0"/>
          <w:numId w:val="28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2"/>
      </w:r>
      <w:r>
        <w:t>:</w:t>
      </w:r>
    </w:p>
    <w:p w:rsidR="00F71124" w:rsidRDefault="00F71124" w:rsidP="00F71124">
      <w:pPr>
        <w:numPr>
          <w:ilvl w:val="0"/>
          <w:numId w:val="30"/>
        </w:numPr>
        <w:spacing w:after="120"/>
        <w:ind w:left="1434" w:hanging="357"/>
      </w:pPr>
      <w:r>
        <w:t>Oferta nr - brak</w:t>
      </w:r>
    </w:p>
    <w:p w:rsidR="00F71124" w:rsidRDefault="00F71124" w:rsidP="00F71124">
      <w:pPr>
        <w:numPr>
          <w:ilvl w:val="0"/>
          <w:numId w:val="26"/>
        </w:numPr>
      </w:pPr>
      <w:r>
        <w:t>Ocena</w:t>
      </w:r>
      <w:r w:rsidRPr="00C3249C">
        <w:t xml:space="preserve"> </w:t>
      </w:r>
      <w:r>
        <w:t xml:space="preserve">złożonych ofert </w:t>
      </w:r>
    </w:p>
    <w:p w:rsidR="00F71124" w:rsidRDefault="00F71124" w:rsidP="00F71124">
      <w:pPr>
        <w:spacing w:after="0" w:line="240" w:lineRule="auto"/>
        <w:jc w:val="both"/>
      </w:pP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567"/>
        <w:gridCol w:w="3260"/>
        <w:gridCol w:w="2067"/>
        <w:gridCol w:w="1478"/>
        <w:gridCol w:w="992"/>
        <w:gridCol w:w="41"/>
        <w:tblGridChange w:id="1">
          <w:tblGrid>
            <w:gridCol w:w="20"/>
            <w:gridCol w:w="567"/>
            <w:gridCol w:w="3260"/>
            <w:gridCol w:w="2067"/>
            <w:gridCol w:w="1478"/>
            <w:gridCol w:w="992"/>
            <w:gridCol w:w="41"/>
          </w:tblGrid>
        </w:tblGridChange>
      </w:tblGrid>
      <w:tr w:rsidR="00F71124" w:rsidTr="0057089E">
        <w:trPr>
          <w:gridBefore w:val="1"/>
          <w:wBefore w:w="2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24" w:rsidRDefault="00F71124" w:rsidP="00570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24" w:rsidRDefault="00F71124" w:rsidP="00570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wykonawcy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24" w:rsidRDefault="00F71124" w:rsidP="00570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 w kryterium wraz z uzasadnieniem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24" w:rsidRDefault="00F71124" w:rsidP="00570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punktów</w:t>
            </w:r>
          </w:p>
        </w:tc>
      </w:tr>
      <w:tr w:rsidR="00F71124" w:rsidTr="0057089E">
        <w:trPr>
          <w:gridAfter w:val="1"/>
          <w:wAfter w:w="41" w:type="dxa"/>
          <w:trHeight w:val="870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24" w:rsidRDefault="00F71124" w:rsidP="00570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24" w:rsidRDefault="00F71124" w:rsidP="005708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1124" w:rsidRDefault="00F71124" w:rsidP="005708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1124" w:rsidRDefault="00F71124" w:rsidP="0057089E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24" w:rsidRDefault="00F71124" w:rsidP="0057089E">
            <w:pPr>
              <w:rPr>
                <w:sz w:val="20"/>
                <w:szCs w:val="20"/>
              </w:rPr>
            </w:pPr>
          </w:p>
        </w:tc>
      </w:tr>
      <w:tr w:rsidR="00F71124" w:rsidTr="0057089E">
        <w:trPr>
          <w:gridBefore w:val="1"/>
          <w:wBefore w:w="20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24" w:rsidRDefault="00F71124" w:rsidP="005708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24" w:rsidRPr="00C94BA8" w:rsidRDefault="00F71124" w:rsidP="0057089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94BA8">
              <w:rPr>
                <w:bCs/>
                <w:color w:val="000000"/>
                <w:sz w:val="20"/>
                <w:szCs w:val="20"/>
              </w:rPr>
              <w:t>Altkom</w:t>
            </w:r>
            <w:proofErr w:type="spellEnd"/>
            <w:r w:rsidRPr="00C94BA8">
              <w:rPr>
                <w:bCs/>
                <w:color w:val="000000"/>
                <w:sz w:val="20"/>
                <w:szCs w:val="20"/>
              </w:rPr>
              <w:t xml:space="preserve"> Akademia S.A. ul. Opolska 22, 40-082 Katowice</w:t>
            </w:r>
          </w:p>
          <w:p w:rsidR="00F71124" w:rsidRPr="00C94BA8" w:rsidRDefault="00F71124" w:rsidP="0057089E">
            <w:pPr>
              <w:jc w:val="center"/>
              <w:rPr>
                <w:bCs/>
                <w:sz w:val="2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24" w:rsidRPr="00EB3A08" w:rsidRDefault="00F71124" w:rsidP="005708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64 600,00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/</w:t>
            </w:r>
            <w:r>
              <w:rPr>
                <w:bCs/>
                <w:sz w:val="20"/>
                <w:szCs w:val="20"/>
              </w:rPr>
              <w:t xml:space="preserve">94 00,00 zł *60 = </w:t>
            </w:r>
            <w:r w:rsidRPr="005757BE">
              <w:rPr>
                <w:b/>
                <w:bCs/>
                <w:sz w:val="20"/>
                <w:szCs w:val="20"/>
              </w:rPr>
              <w:t>41,23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24" w:rsidRDefault="00F71124" w:rsidP="005708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(25+25+26)/3= </w:t>
            </w:r>
            <w:r w:rsidRPr="00E25B3E">
              <w:rPr>
                <w:b/>
                <w:bCs/>
                <w:sz w:val="20"/>
                <w:szCs w:val="20"/>
              </w:rPr>
              <w:t>25,33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24" w:rsidRDefault="00F71124" w:rsidP="005708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66,56</w:t>
            </w:r>
          </w:p>
        </w:tc>
      </w:tr>
      <w:tr w:rsidR="00F71124" w:rsidTr="0057089E">
        <w:trPr>
          <w:gridBefore w:val="1"/>
          <w:wBefore w:w="20" w:type="dxa"/>
          <w:trHeight w:val="10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24" w:rsidRDefault="00F71124" w:rsidP="0057089E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24" w:rsidRPr="00C94BA8" w:rsidRDefault="00F71124" w:rsidP="0057089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C94BA8">
              <w:rPr>
                <w:bCs/>
                <w:color w:val="000000"/>
                <w:sz w:val="20"/>
                <w:szCs w:val="20"/>
              </w:rPr>
              <w:t>INPROGRESS Szkolenia Sp. z o.o ul. Balicka 95, 30-149 Kraków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24" w:rsidRPr="00EB3A08" w:rsidRDefault="00F71124" w:rsidP="0057089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64 600,00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/64 600,00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*60=</w:t>
            </w:r>
            <w:r w:rsidRPr="005757BE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24" w:rsidRDefault="00F71124" w:rsidP="005708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(36+39+38)/3= </w:t>
            </w:r>
            <w:r w:rsidRPr="00E25B3E">
              <w:rPr>
                <w:b/>
                <w:bCs/>
                <w:sz w:val="20"/>
                <w:szCs w:val="20"/>
              </w:rPr>
              <w:t>37,67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24" w:rsidRDefault="00F71124" w:rsidP="005708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97,67</w:t>
            </w:r>
          </w:p>
        </w:tc>
      </w:tr>
    </w:tbl>
    <w:p w:rsidR="00F71124" w:rsidRDefault="00F71124" w:rsidP="00F71124">
      <w:pPr>
        <w:spacing w:after="0"/>
        <w:jc w:val="both"/>
      </w:pPr>
    </w:p>
    <w:p w:rsidR="00F71124" w:rsidRDefault="00F71124" w:rsidP="00F71124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 xml:space="preserve">Kryterium oceny ofert: </w:t>
      </w:r>
    </w:p>
    <w:p w:rsidR="00F71124" w:rsidRDefault="00F71124" w:rsidP="00F71124">
      <w:pPr>
        <w:spacing w:after="0"/>
        <w:jc w:val="both"/>
      </w:pPr>
      <w:r w:rsidRPr="00FE733C">
        <w:t>Zamawiający dokona</w:t>
      </w:r>
      <w:r>
        <w:t>ł</w:t>
      </w:r>
      <w:r w:rsidRPr="00FE733C">
        <w:t xml:space="preserve"> oceny ofert na podstawie wyniku osiągniętej liczby punktów wyliczonych </w:t>
      </w:r>
    </w:p>
    <w:p w:rsidR="00F71124" w:rsidRPr="00FE733C" w:rsidRDefault="00F71124" w:rsidP="00F71124">
      <w:pPr>
        <w:spacing w:after="0"/>
        <w:jc w:val="both"/>
      </w:pPr>
      <w:r w:rsidRPr="00FE733C">
        <w:t xml:space="preserve">w oparciu o następujące kryteria i ustaloną punktację do 100 pkt. (100% = 100 pkt.):  </w:t>
      </w:r>
    </w:p>
    <w:p w:rsidR="00F71124" w:rsidRPr="00FE733C" w:rsidRDefault="00F71124" w:rsidP="00F71124">
      <w:pPr>
        <w:numPr>
          <w:ilvl w:val="0"/>
          <w:numId w:val="12"/>
        </w:numPr>
        <w:spacing w:after="0"/>
        <w:ind w:left="426" w:hanging="284"/>
      </w:pPr>
      <w:r>
        <w:t>cena – 60% (6</w:t>
      </w:r>
      <w:r w:rsidRPr="00FE733C">
        <w:t>0 pkt.)</w:t>
      </w:r>
    </w:p>
    <w:p w:rsidR="00F71124" w:rsidRDefault="00F71124" w:rsidP="00F71124">
      <w:pPr>
        <w:numPr>
          <w:ilvl w:val="0"/>
          <w:numId w:val="12"/>
        </w:numPr>
        <w:spacing w:after="0"/>
        <w:ind w:left="426" w:hanging="284"/>
      </w:pPr>
      <w:r>
        <w:t>jakość – 40 % (40</w:t>
      </w:r>
      <w:r w:rsidRPr="00FE733C">
        <w:t xml:space="preserve"> pkt.) </w:t>
      </w:r>
    </w:p>
    <w:p w:rsidR="00F71124" w:rsidRPr="003C5B50" w:rsidRDefault="00F71124" w:rsidP="00F71124">
      <w:pPr>
        <w:spacing w:after="0"/>
        <w:rPr>
          <w:sz w:val="8"/>
        </w:rPr>
      </w:pPr>
    </w:p>
    <w:p w:rsidR="00F71124" w:rsidRPr="000F5E40" w:rsidRDefault="00F71124" w:rsidP="00F71124">
      <w:pPr>
        <w:spacing w:after="0"/>
        <w:rPr>
          <w:sz w:val="8"/>
        </w:rPr>
      </w:pPr>
    </w:p>
    <w:p w:rsidR="00F71124" w:rsidRDefault="00F71124" w:rsidP="00F71124">
      <w:pPr>
        <w:spacing w:after="0"/>
      </w:pPr>
      <w:r>
        <w:t>Wzory obliczeń:</w:t>
      </w:r>
      <w:r w:rsidRPr="00FE733C">
        <w:t xml:space="preserve"> </w:t>
      </w:r>
    </w:p>
    <w:p w:rsidR="00F71124" w:rsidRPr="00FE733C" w:rsidRDefault="00F71124" w:rsidP="00F71124">
      <w:pPr>
        <w:spacing w:after="0"/>
      </w:pPr>
    </w:p>
    <w:p w:rsidR="00F71124" w:rsidRDefault="00F71124" w:rsidP="00F71124">
      <w:pPr>
        <w:numPr>
          <w:ilvl w:val="0"/>
          <w:numId w:val="32"/>
        </w:numPr>
        <w:spacing w:after="0"/>
      </w:pPr>
      <w:r w:rsidRPr="00FE733C">
        <w:rPr>
          <w:b/>
        </w:rPr>
        <w:t>cena</w:t>
      </w:r>
      <w:r w:rsidRPr="00FE733C">
        <w:t xml:space="preserve"> </w:t>
      </w:r>
    </w:p>
    <w:p w:rsidR="00F71124" w:rsidRPr="00FE733C" w:rsidRDefault="00F71124" w:rsidP="00F71124">
      <w:pPr>
        <w:spacing w:after="0"/>
        <w:ind w:left="720"/>
      </w:pPr>
      <w:r w:rsidRPr="00FE733C">
        <w:t xml:space="preserve">cena najniższa / cena badanej </w:t>
      </w:r>
      <w:r>
        <w:t>oferty x 6</w:t>
      </w:r>
      <w:r w:rsidRPr="00FE733C">
        <w:t xml:space="preserve">0 pkt. </w:t>
      </w:r>
    </w:p>
    <w:p w:rsidR="00F71124" w:rsidRDefault="00F71124" w:rsidP="00F71124">
      <w:pPr>
        <w:spacing w:after="0"/>
        <w:ind w:left="720"/>
      </w:pPr>
    </w:p>
    <w:p w:rsidR="00F71124" w:rsidRPr="005757BE" w:rsidRDefault="00F71124" w:rsidP="00F71124">
      <w:pPr>
        <w:numPr>
          <w:ilvl w:val="0"/>
          <w:numId w:val="32"/>
        </w:numPr>
        <w:spacing w:after="0"/>
        <w:rPr>
          <w:b/>
        </w:rPr>
      </w:pPr>
      <w:r w:rsidRPr="005757BE">
        <w:rPr>
          <w:b/>
        </w:rPr>
        <w:t>jakość</w:t>
      </w:r>
      <w:r w:rsidRPr="005757BE">
        <w:rPr>
          <w:b/>
        </w:rPr>
        <w:br/>
      </w:r>
    </w:p>
    <w:p w:rsidR="00F71124" w:rsidRDefault="00F71124" w:rsidP="00F71124">
      <w:pPr>
        <w:spacing w:after="0"/>
        <w:jc w:val="both"/>
      </w:pPr>
      <w:r>
        <w:t xml:space="preserve">Punkty za kryterium „jakość” zostały przyznane w skali punktowej do maksymalnie 40 punktów. Prezentacje zostały przeprowadzone przez dwóch trenerów wskazanych przez Wykonawcę w ofercie cenowej. Komisja oceny ofert oceniała następujące </w:t>
      </w:r>
      <w:r w:rsidRPr="00AF37C2">
        <w:t>elementy wystąpienia każdego z trenerów:</w:t>
      </w:r>
      <w:r>
        <w:t xml:space="preserve"> </w:t>
      </w:r>
    </w:p>
    <w:p w:rsidR="00F71124" w:rsidRDefault="00F71124" w:rsidP="00F71124">
      <w:pPr>
        <w:numPr>
          <w:ilvl w:val="0"/>
          <w:numId w:val="21"/>
        </w:numPr>
        <w:spacing w:after="0"/>
        <w:jc w:val="both"/>
      </w:pPr>
      <w:r>
        <w:t>Zrozumiałość przekazu informacji – do 5 pkt</w:t>
      </w:r>
    </w:p>
    <w:p w:rsidR="00F71124" w:rsidRDefault="00F71124" w:rsidP="00F71124">
      <w:pPr>
        <w:spacing w:after="0"/>
        <w:ind w:left="720"/>
        <w:jc w:val="both"/>
      </w:pPr>
      <w:r>
        <w:t xml:space="preserve">Przez zrozumiałość przekazu rozumie się możliwość zrozumienia całości prezentacji przedstawionej przez trenera. Oceniane będą wszystkie sposoby przekazywania informacji, </w:t>
      </w:r>
      <w:r>
        <w:br/>
        <w:t>w szczególności: elementy przedstawione na ekranie, dodatkowe, pisemne opracowania oraz ustne przekazywanie informacji przez trenera.</w:t>
      </w:r>
    </w:p>
    <w:p w:rsidR="00F71124" w:rsidRDefault="00F71124" w:rsidP="00F71124">
      <w:pPr>
        <w:numPr>
          <w:ilvl w:val="0"/>
          <w:numId w:val="21"/>
        </w:numPr>
        <w:spacing w:after="0"/>
        <w:jc w:val="both"/>
      </w:pPr>
      <w:r>
        <w:t>Umiejętność zainteresowania tematem prezentacji oraz umiejętności komunikacji – do 5 pkt</w:t>
      </w:r>
    </w:p>
    <w:p w:rsidR="00F71124" w:rsidRDefault="00F71124" w:rsidP="00F71124">
      <w:pPr>
        <w:spacing w:after="0"/>
        <w:ind w:left="720"/>
        <w:jc w:val="both"/>
      </w:pPr>
      <w:r>
        <w:t>Przez umiejętność zainteresowania tematem rozumie się umiejętność zaciekawienia treścią przekazywanych informacji związanych z tematem prezentacji poprzez ciekawe przykłady oraz zaangażowany sposób mówienia (słyszalność, tempo mówienia i intonacji, ze zwróceniem uwagi na to czy przekaz nie jest monotonny).</w:t>
      </w:r>
    </w:p>
    <w:p w:rsidR="00F71124" w:rsidRDefault="00F71124" w:rsidP="00F71124">
      <w:pPr>
        <w:numPr>
          <w:ilvl w:val="0"/>
          <w:numId w:val="21"/>
        </w:numPr>
        <w:spacing w:after="0"/>
        <w:jc w:val="both"/>
      </w:pPr>
      <w:r>
        <w:t>Przygotowanie merytoryczne prezentacji  – do 10 pkt</w:t>
      </w:r>
    </w:p>
    <w:p w:rsidR="00F71124" w:rsidRDefault="00F71124" w:rsidP="00F71124">
      <w:pPr>
        <w:spacing w:after="0"/>
        <w:ind w:left="720"/>
        <w:jc w:val="both"/>
      </w:pPr>
      <w:r>
        <w:lastRenderedPageBreak/>
        <w:t xml:space="preserve">Przez przygotowanie merytoryczne prezentacji rozumie się przedstawienie koncepcji programowej szkoleń zarówno dla poziomu Prince 2 Foundation jak i Prince 2 </w:t>
      </w:r>
      <w:proofErr w:type="spellStart"/>
      <w:r>
        <w:t>Practitioner</w:t>
      </w:r>
      <w:proofErr w:type="spellEnd"/>
      <w:r>
        <w:t xml:space="preserve">, </w:t>
      </w:r>
      <w:r>
        <w:br/>
        <w:t xml:space="preserve">w tym zastosowanie różnorodnych form nauczania, a także efektywne wykorzystanie czasu przeznaczonego na prezentację </w:t>
      </w:r>
      <w:proofErr w:type="spellStart"/>
      <w:r>
        <w:t>samplingu</w:t>
      </w:r>
      <w:proofErr w:type="spellEnd"/>
      <w:r>
        <w:t>.</w:t>
      </w:r>
    </w:p>
    <w:p w:rsidR="00F71124" w:rsidRDefault="00F71124" w:rsidP="00F71124">
      <w:pPr>
        <w:spacing w:after="0" w:line="240" w:lineRule="auto"/>
        <w:jc w:val="both"/>
      </w:pPr>
    </w:p>
    <w:p w:rsidR="00F71124" w:rsidRPr="00914B72" w:rsidRDefault="00F71124" w:rsidP="00F71124">
      <w:pPr>
        <w:jc w:val="both"/>
      </w:pPr>
      <w:r w:rsidRPr="00AF37C2">
        <w:t xml:space="preserve">Punkty za jakość </w:t>
      </w:r>
      <w:r>
        <w:t>zostały ocenio</w:t>
      </w:r>
      <w:r w:rsidRPr="00AF37C2">
        <w:t xml:space="preserve">ne na podstawie formularzy ocen wypełnionych przez każdego </w:t>
      </w:r>
      <w:r w:rsidRPr="00AF37C2">
        <w:br/>
        <w:t xml:space="preserve">z członków Komisji Oceny ofert, będących pracownikami Zamawiającego. </w:t>
      </w:r>
      <w:r>
        <w:t>Punkty zostały</w:t>
      </w:r>
      <w:r w:rsidRPr="00AF37C2">
        <w:t xml:space="preserve"> przyznane przez każdego członka komisji dokonującego oceny zgodnie z ww. skalą punktową. Liczba punktów przyznana przez członków komisji dla danego trenera</w:t>
      </w:r>
      <w:r>
        <w:t xml:space="preserve"> została</w:t>
      </w:r>
      <w:r w:rsidRPr="00AF37C2">
        <w:t xml:space="preserve"> zsumowana, a następnie podzielona przez liczbę oceniających członków komisji. Następnie średnie arytmetyczne każdego z t</w:t>
      </w:r>
      <w:r>
        <w:t>renerów danego Wykonawcy zostały</w:t>
      </w:r>
      <w:r w:rsidRPr="00AF37C2">
        <w:t xml:space="preserve"> zsumowane. Wynik </w:t>
      </w:r>
      <w:r>
        <w:t>jest</w:t>
      </w:r>
      <w:r w:rsidRPr="00AF37C2">
        <w:t xml:space="preserve"> końcową liczbą pun</w:t>
      </w:r>
      <w:r>
        <w:t>któw jaką dany Wykonawca otrzymuje</w:t>
      </w:r>
      <w:r w:rsidRPr="00AF37C2">
        <w:t xml:space="preserve"> za kryterium jakość.</w:t>
      </w:r>
    </w:p>
    <w:p w:rsidR="00F71124" w:rsidRDefault="00F71124" w:rsidP="00F71124">
      <w:pPr>
        <w:numPr>
          <w:ilvl w:val="0"/>
          <w:numId w:val="26"/>
        </w:numPr>
        <w:spacing w:before="120" w:after="120"/>
        <w:ind w:left="357" w:hanging="357"/>
      </w:pPr>
      <w:r>
        <w:t>Wybór oferty.</w:t>
      </w:r>
    </w:p>
    <w:p w:rsidR="00F71124" w:rsidRPr="000F5E40" w:rsidRDefault="00F71124" w:rsidP="00F71124">
      <w:pPr>
        <w:jc w:val="both"/>
        <w:rPr>
          <w:b/>
        </w:rPr>
      </w:pPr>
      <w:r>
        <w:t xml:space="preserve">Nazwa  i adres wykonawcy: </w:t>
      </w:r>
      <w:r w:rsidRPr="000F5E40">
        <w:rPr>
          <w:b/>
          <w:bCs/>
          <w:color w:val="000000"/>
        </w:rPr>
        <w:t>INPROGRESS Szkolenia Sp. z o.o ul. Balicka 95, 30-149 Kraków</w:t>
      </w:r>
      <w:r w:rsidRPr="000F5E40">
        <w:rPr>
          <w:b/>
        </w:rPr>
        <w:t xml:space="preserve"> </w:t>
      </w:r>
    </w:p>
    <w:p w:rsidR="00F71124" w:rsidRPr="003C2598" w:rsidRDefault="00F71124" w:rsidP="00F71124">
      <w:pPr>
        <w:jc w:val="both"/>
        <w:rPr>
          <w:rFonts w:cs="Arial"/>
          <w:bCs/>
          <w:u w:val="single"/>
        </w:rPr>
      </w:pPr>
      <w:r>
        <w:t xml:space="preserve">Uzasadnienie wyboru: : </w:t>
      </w:r>
      <w:r w:rsidRPr="000F5E40">
        <w:rPr>
          <w:b/>
          <w:bCs/>
          <w:color w:val="000000"/>
        </w:rPr>
        <w:t xml:space="preserve">INPROGRESS Szkolenia Sp. z o.o </w:t>
      </w:r>
      <w:r>
        <w:t xml:space="preserve">przedstawiła </w:t>
      </w:r>
      <w:r>
        <w:rPr>
          <w:rFonts w:cs="Arial"/>
          <w:bCs/>
        </w:rPr>
        <w:t xml:space="preserve">korzystną </w:t>
      </w:r>
      <w:r w:rsidRPr="003C2598">
        <w:rPr>
          <w:rFonts w:cs="Arial"/>
          <w:bCs/>
        </w:rPr>
        <w:t xml:space="preserve">ofertę, spełniającą warunki zapytania ofertowego, </w:t>
      </w:r>
      <w:r w:rsidRPr="007B6816">
        <w:rPr>
          <w:rFonts w:cs="Arial"/>
          <w:bCs/>
        </w:rPr>
        <w:t>z kryteriami wyboru:</w:t>
      </w:r>
    </w:p>
    <w:p w:rsidR="00F71124" w:rsidRPr="009329B2" w:rsidRDefault="00F71124" w:rsidP="00F71124">
      <w:pPr>
        <w:pStyle w:val="Default"/>
        <w:numPr>
          <w:ilvl w:val="0"/>
          <w:numId w:val="31"/>
        </w:numPr>
        <w:spacing w:after="55"/>
        <w:ind w:left="993" w:hanging="993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cena – 60% (6</w:t>
      </w:r>
      <w:r w:rsidRPr="009329B2">
        <w:rPr>
          <w:rFonts w:ascii="Calibri" w:hAnsi="Calibri"/>
          <w:bCs/>
          <w:color w:val="auto"/>
          <w:sz w:val="22"/>
          <w:szCs w:val="22"/>
        </w:rPr>
        <w:t>0 pkt.)</w:t>
      </w:r>
    </w:p>
    <w:p w:rsidR="00F71124" w:rsidRDefault="00F71124" w:rsidP="00F71124">
      <w:pPr>
        <w:pStyle w:val="Default"/>
        <w:numPr>
          <w:ilvl w:val="0"/>
          <w:numId w:val="31"/>
        </w:numPr>
        <w:spacing w:after="55"/>
        <w:ind w:left="993" w:hanging="993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jakość – 40% (maks. 40 pkt.)</w:t>
      </w:r>
    </w:p>
    <w:p w:rsidR="00F71124" w:rsidRPr="0049106C" w:rsidRDefault="00F71124" w:rsidP="00F71124">
      <w:pPr>
        <w:pStyle w:val="Default"/>
        <w:spacing w:after="55"/>
        <w:ind w:left="993"/>
        <w:rPr>
          <w:b/>
          <w:bCs/>
          <w:sz w:val="10"/>
        </w:rPr>
      </w:pPr>
    </w:p>
    <w:p w:rsidR="00F71124" w:rsidRPr="006459B7" w:rsidRDefault="00F71124" w:rsidP="00F71124">
      <w:pPr>
        <w:pStyle w:val="Default"/>
        <w:spacing w:after="55"/>
        <w:rPr>
          <w:rFonts w:ascii="Calibri" w:hAnsi="Calibri"/>
          <w:b/>
          <w:bCs/>
          <w:sz w:val="22"/>
          <w:szCs w:val="22"/>
        </w:rPr>
      </w:pPr>
      <w:r w:rsidRPr="006459B7">
        <w:rPr>
          <w:rFonts w:ascii="Calibri" w:hAnsi="Calibri"/>
          <w:b/>
          <w:bCs/>
          <w:sz w:val="22"/>
          <w:szCs w:val="22"/>
        </w:rPr>
        <w:t xml:space="preserve">zdobywając niniejszym </w:t>
      </w:r>
      <w:r>
        <w:rPr>
          <w:rFonts w:ascii="Calibri" w:hAnsi="Calibri"/>
          <w:b/>
          <w:bCs/>
          <w:sz w:val="22"/>
          <w:szCs w:val="22"/>
        </w:rPr>
        <w:t>97,67</w:t>
      </w:r>
      <w:r w:rsidRPr="006459B7">
        <w:rPr>
          <w:rFonts w:ascii="Calibri" w:hAnsi="Calibri"/>
          <w:b/>
          <w:bCs/>
          <w:sz w:val="22"/>
          <w:szCs w:val="22"/>
        </w:rPr>
        <w:t xml:space="preserve"> punktów na łączną </w:t>
      </w:r>
      <w:r>
        <w:rPr>
          <w:rFonts w:ascii="Calibri" w:hAnsi="Calibri"/>
          <w:b/>
          <w:bCs/>
          <w:sz w:val="22"/>
          <w:szCs w:val="22"/>
        </w:rPr>
        <w:t xml:space="preserve">maksymalną </w:t>
      </w:r>
      <w:r w:rsidRPr="006459B7">
        <w:rPr>
          <w:rFonts w:ascii="Calibri" w:hAnsi="Calibri"/>
          <w:b/>
          <w:bCs/>
          <w:sz w:val="22"/>
          <w:szCs w:val="22"/>
        </w:rPr>
        <w:t xml:space="preserve">kwotę realizacji </w:t>
      </w:r>
      <w:r>
        <w:rPr>
          <w:rFonts w:ascii="Calibri" w:hAnsi="Calibri"/>
          <w:b/>
          <w:bCs/>
          <w:sz w:val="22"/>
          <w:szCs w:val="22"/>
        </w:rPr>
        <w:t>64</w:t>
      </w:r>
      <w:r w:rsidRPr="006459B7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6</w:t>
      </w:r>
      <w:r w:rsidRPr="006459B7">
        <w:rPr>
          <w:rFonts w:ascii="Calibri" w:hAnsi="Calibri"/>
          <w:b/>
          <w:bCs/>
          <w:sz w:val="22"/>
          <w:szCs w:val="22"/>
        </w:rPr>
        <w:t>00,00 zł brutto.</w:t>
      </w:r>
    </w:p>
    <w:p w:rsidR="00F71124" w:rsidRPr="006459B7" w:rsidRDefault="00F71124" w:rsidP="00F71124">
      <w:pPr>
        <w:pStyle w:val="Default"/>
        <w:spacing w:after="55"/>
        <w:ind w:left="993"/>
        <w:rPr>
          <w:rFonts w:ascii="Calibri" w:hAnsi="Calibri"/>
          <w:b/>
          <w:bCs/>
          <w:color w:val="auto"/>
          <w:sz w:val="8"/>
          <w:szCs w:val="22"/>
        </w:rPr>
      </w:pPr>
    </w:p>
    <w:p w:rsidR="00F71124" w:rsidRPr="000F5E40" w:rsidRDefault="00F71124" w:rsidP="00F71124">
      <w:pPr>
        <w:ind w:left="360"/>
        <w:rPr>
          <w:sz w:val="2"/>
        </w:rPr>
      </w:pPr>
    </w:p>
    <w:p w:rsidR="00F71124" w:rsidRDefault="00F71124" w:rsidP="00F71124">
      <w:pPr>
        <w:numPr>
          <w:ilvl w:val="0"/>
          <w:numId w:val="26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F71124" w:rsidRDefault="00F71124" w:rsidP="00F71124">
      <w:pPr>
        <w:numPr>
          <w:ilvl w:val="0"/>
          <w:numId w:val="27"/>
        </w:numPr>
        <w:spacing w:after="0" w:line="240" w:lineRule="auto"/>
        <w:ind w:left="714" w:hanging="357"/>
      </w:pPr>
      <w:bookmarkStart w:id="2" w:name="_GoBack"/>
      <w:bookmarkEnd w:id="2"/>
      <w:r>
        <w:t>Mariusz Śpiewok, Dyrektor Biura</w:t>
      </w:r>
    </w:p>
    <w:p w:rsidR="00F71124" w:rsidRDefault="00F71124" w:rsidP="00F71124">
      <w:pPr>
        <w:numPr>
          <w:ilvl w:val="0"/>
          <w:numId w:val="27"/>
        </w:numPr>
        <w:spacing w:after="0" w:line="240" w:lineRule="auto"/>
        <w:ind w:left="714" w:hanging="357"/>
      </w:pPr>
      <w:r>
        <w:t>Sabina Bryś, Specjalista ds. wsparcia kompetencyjnego</w:t>
      </w:r>
    </w:p>
    <w:p w:rsidR="00F71124" w:rsidRDefault="00F71124" w:rsidP="00F71124">
      <w:pPr>
        <w:numPr>
          <w:ilvl w:val="0"/>
          <w:numId w:val="27"/>
        </w:numPr>
        <w:spacing w:after="0"/>
        <w:jc w:val="both"/>
      </w:pPr>
      <w:r>
        <w:t xml:space="preserve">Karolina Jaszczyk, </w:t>
      </w:r>
      <w:r w:rsidRPr="007F4878">
        <w:t xml:space="preserve">Specjalista ds. obsługi projektów </w:t>
      </w:r>
      <w:r>
        <w:t xml:space="preserve">– przewodnicząca Komisji, </w:t>
      </w:r>
    </w:p>
    <w:p w:rsidR="00F71124" w:rsidRPr="007F4878" w:rsidRDefault="00F71124" w:rsidP="00F71124">
      <w:pPr>
        <w:numPr>
          <w:ilvl w:val="0"/>
          <w:numId w:val="27"/>
        </w:numPr>
        <w:spacing w:after="0"/>
        <w:jc w:val="both"/>
      </w:pPr>
      <w:r>
        <w:t xml:space="preserve">Magdalena Cyprys, </w:t>
      </w:r>
      <w:r w:rsidRPr="007F4878">
        <w:t xml:space="preserve">Specjalista ds. </w:t>
      </w:r>
      <w:r>
        <w:t>monitorowania i sprawozdawczości</w:t>
      </w:r>
      <w:r w:rsidRPr="007F4878">
        <w:t xml:space="preserve"> – członek Komisji,</w:t>
      </w:r>
    </w:p>
    <w:p w:rsidR="00F71124" w:rsidRPr="007F4878" w:rsidRDefault="00F71124" w:rsidP="00F71124">
      <w:pPr>
        <w:numPr>
          <w:ilvl w:val="0"/>
          <w:numId w:val="27"/>
        </w:numPr>
        <w:spacing w:after="0"/>
        <w:jc w:val="both"/>
      </w:pPr>
      <w:r>
        <w:t xml:space="preserve">Adam Dziugieł, </w:t>
      </w:r>
      <w:r w:rsidRPr="007F4878">
        <w:t xml:space="preserve">Specjalista ds. </w:t>
      </w:r>
      <w:r>
        <w:t>wzmacniania funkcji metropolitalnych</w:t>
      </w:r>
      <w:r w:rsidRPr="007F4878">
        <w:t xml:space="preserve"> </w:t>
      </w:r>
      <w:r>
        <w:t>-</w:t>
      </w:r>
      <w:r w:rsidRPr="007F4878">
        <w:t xml:space="preserve"> sekretarz Komisji</w:t>
      </w:r>
      <w:r>
        <w:t>.</w:t>
      </w:r>
    </w:p>
    <w:p w:rsidR="00F71124" w:rsidRDefault="00F71124" w:rsidP="00F71124">
      <w:pPr>
        <w:spacing w:after="0" w:line="240" w:lineRule="auto"/>
        <w:ind w:left="714"/>
      </w:pPr>
    </w:p>
    <w:p w:rsidR="00F71124" w:rsidRPr="0049106C" w:rsidRDefault="00F71124" w:rsidP="00F71124">
      <w:pPr>
        <w:spacing w:after="0" w:line="240" w:lineRule="auto"/>
        <w:rPr>
          <w:b/>
          <w:sz w:val="18"/>
          <w:szCs w:val="18"/>
          <w:u w:val="single"/>
        </w:rPr>
      </w:pPr>
      <w:r w:rsidRPr="0049106C">
        <w:rPr>
          <w:b/>
          <w:sz w:val="18"/>
          <w:szCs w:val="18"/>
          <w:u w:val="single"/>
        </w:rPr>
        <w:t>Załączniki:</w:t>
      </w:r>
    </w:p>
    <w:p w:rsidR="00F71124" w:rsidRPr="0049106C" w:rsidRDefault="00F71124" w:rsidP="00F71124">
      <w:pPr>
        <w:pStyle w:val="Akapitzlist"/>
        <w:numPr>
          <w:ilvl w:val="0"/>
          <w:numId w:val="25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49106C">
        <w:rPr>
          <w:sz w:val="18"/>
          <w:szCs w:val="18"/>
        </w:rPr>
        <w:t>zapytanie ofertowe wraz z potwierdzeniem jego publikacji (wydruk ze strony internetowej);</w:t>
      </w:r>
    </w:p>
    <w:p w:rsidR="00F71124" w:rsidRPr="0049106C" w:rsidRDefault="00F71124" w:rsidP="00F71124">
      <w:pPr>
        <w:pStyle w:val="Akapitzlist"/>
        <w:numPr>
          <w:ilvl w:val="0"/>
          <w:numId w:val="25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49106C">
        <w:rPr>
          <w:sz w:val="18"/>
          <w:szCs w:val="18"/>
        </w:rPr>
        <w:t>oferty złożone w odpowiedzi na zapytanie ofertowe;</w:t>
      </w:r>
    </w:p>
    <w:p w:rsidR="00F71124" w:rsidRPr="0049106C" w:rsidRDefault="00F71124" w:rsidP="00F71124">
      <w:pPr>
        <w:pStyle w:val="Akapitzlist"/>
        <w:numPr>
          <w:ilvl w:val="0"/>
          <w:numId w:val="25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49106C">
        <w:rPr>
          <w:sz w:val="18"/>
          <w:szCs w:val="18"/>
        </w:rPr>
        <w:t>o</w:t>
      </w:r>
      <w:r w:rsidRPr="0049106C">
        <w:rPr>
          <w:rFonts w:hint="eastAsia"/>
          <w:sz w:val="18"/>
          <w:szCs w:val="18"/>
        </w:rPr>
        <w:t>ś</w:t>
      </w:r>
      <w:r w:rsidRPr="0049106C">
        <w:rPr>
          <w:sz w:val="18"/>
          <w:szCs w:val="18"/>
        </w:rPr>
        <w:t>wiadczenie/o</w:t>
      </w:r>
      <w:r w:rsidRPr="0049106C">
        <w:rPr>
          <w:rFonts w:hint="eastAsia"/>
          <w:sz w:val="18"/>
          <w:szCs w:val="18"/>
        </w:rPr>
        <w:t>ś</w:t>
      </w:r>
      <w:r w:rsidRPr="0049106C">
        <w:rPr>
          <w:sz w:val="18"/>
          <w:szCs w:val="18"/>
        </w:rPr>
        <w:t>wiadczenia dotyczące bezstronności osób, wykonuj</w:t>
      </w:r>
      <w:r w:rsidRPr="0049106C">
        <w:rPr>
          <w:rFonts w:hint="eastAsia"/>
          <w:sz w:val="18"/>
          <w:szCs w:val="18"/>
        </w:rPr>
        <w:t>ą</w:t>
      </w:r>
      <w:r w:rsidRPr="0049106C">
        <w:rPr>
          <w:sz w:val="18"/>
          <w:szCs w:val="18"/>
        </w:rPr>
        <w:t xml:space="preserve">cych w imieniu </w:t>
      </w:r>
      <w:proofErr w:type="spellStart"/>
      <w:r w:rsidRPr="0049106C">
        <w:rPr>
          <w:sz w:val="18"/>
          <w:szCs w:val="18"/>
        </w:rPr>
        <w:t>Dotacjobiorcy</w:t>
      </w:r>
      <w:proofErr w:type="spellEnd"/>
      <w:r w:rsidRPr="0049106C">
        <w:rPr>
          <w:sz w:val="18"/>
          <w:szCs w:val="18"/>
        </w:rPr>
        <w:t xml:space="preserve"> czynności związane z udzieleniem zamówienia, zgodnie ze wzorem określonym w załączniku nr 1 do procedury udzielania zamówień przez </w:t>
      </w:r>
      <w:proofErr w:type="spellStart"/>
      <w:r w:rsidRPr="0049106C">
        <w:rPr>
          <w:sz w:val="18"/>
          <w:szCs w:val="18"/>
        </w:rPr>
        <w:t>Dotacjobiorców</w:t>
      </w:r>
      <w:proofErr w:type="spellEnd"/>
      <w:r w:rsidRPr="0049106C">
        <w:rPr>
          <w:sz w:val="18"/>
          <w:szCs w:val="18"/>
        </w:rPr>
        <w:t>.</w:t>
      </w:r>
    </w:p>
    <w:p w:rsidR="00F71124" w:rsidRDefault="00F71124" w:rsidP="00F71124">
      <w:pPr>
        <w:ind w:left="360"/>
      </w:pPr>
    </w:p>
    <w:p w:rsidR="00F71124" w:rsidRDefault="00F71124" w:rsidP="00F71124">
      <w:pPr>
        <w:ind w:left="360"/>
      </w:pPr>
    </w:p>
    <w:p w:rsidR="00F71124" w:rsidRDefault="00F71124" w:rsidP="00F71124">
      <w:pPr>
        <w:ind w:left="2832" w:hanging="2472"/>
      </w:pPr>
      <w:r>
        <w:t>08.05.2017 r.</w:t>
      </w:r>
      <w:r>
        <w:tab/>
      </w:r>
      <w:r>
        <w:tab/>
      </w:r>
      <w:r>
        <w:tab/>
      </w:r>
      <w:r>
        <w:tab/>
      </w:r>
      <w:r>
        <w:t xml:space="preserve">                            Sabina Bryś </w:t>
      </w:r>
      <w:r>
        <w:br/>
        <w:t xml:space="preserve">                                             </w:t>
      </w:r>
      <w:r>
        <w:t>Specjalista ds. wsparcia kompetencyjnego</w:t>
      </w:r>
    </w:p>
    <w:p w:rsidR="00F71124" w:rsidRPr="00B300DB" w:rsidRDefault="00F71124" w:rsidP="00F71124">
      <w:pPr>
        <w:ind w:left="360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ED3F92" w:rsidRPr="00F71124" w:rsidRDefault="00ED3F92" w:rsidP="00F71124"/>
    <w:sectPr w:rsidR="00ED3F92" w:rsidRPr="00F71124" w:rsidSect="00DB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F71124" w:rsidRPr="00B300DB" w:rsidRDefault="00F71124" w:rsidP="00F71124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F71124" w:rsidRDefault="00F71124" w:rsidP="00F71124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F71124" w:rsidRDefault="00F71124" w:rsidP="00F71124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F71124" w:rsidRDefault="00F71124" w:rsidP="00F71124">
      <w:pPr>
        <w:pStyle w:val="Tekstprzypisudolnego"/>
      </w:pPr>
      <w:r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4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0121AA8"/>
    <w:multiLevelType w:val="hybridMultilevel"/>
    <w:tmpl w:val="6CD0E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85D"/>
    <w:multiLevelType w:val="hybridMultilevel"/>
    <w:tmpl w:val="3CA8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E1C60"/>
    <w:multiLevelType w:val="hybridMultilevel"/>
    <w:tmpl w:val="5B3431EC"/>
    <w:lvl w:ilvl="0" w:tplc="232A8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12C70D3"/>
    <w:multiLevelType w:val="hybridMultilevel"/>
    <w:tmpl w:val="17DCC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14"/>
  </w:num>
  <w:num w:numId="5">
    <w:abstractNumId w:val="9"/>
  </w:num>
  <w:num w:numId="6">
    <w:abstractNumId w:val="13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2"/>
  </w:num>
  <w:num w:numId="15">
    <w:abstractNumId w:val="8"/>
  </w:num>
  <w:num w:numId="16">
    <w:abstractNumId w:val="15"/>
  </w:num>
  <w:num w:numId="17">
    <w:abstractNumId w:val="29"/>
  </w:num>
  <w:num w:numId="18">
    <w:abstractNumId w:val="16"/>
  </w:num>
  <w:num w:numId="19">
    <w:abstractNumId w:val="6"/>
  </w:num>
  <w:num w:numId="20">
    <w:abstractNumId w:val="26"/>
  </w:num>
  <w:num w:numId="21">
    <w:abstractNumId w:val="30"/>
  </w:num>
  <w:num w:numId="22">
    <w:abstractNumId w:val="18"/>
  </w:num>
  <w:num w:numId="23">
    <w:abstractNumId w:val="21"/>
  </w:num>
  <w:num w:numId="24">
    <w:abstractNumId w:val="23"/>
  </w:num>
  <w:num w:numId="25">
    <w:abstractNumId w:val="28"/>
  </w:num>
  <w:num w:numId="26">
    <w:abstractNumId w:val="22"/>
  </w:num>
  <w:num w:numId="27">
    <w:abstractNumId w:val="12"/>
  </w:num>
  <w:num w:numId="28">
    <w:abstractNumId w:val="31"/>
  </w:num>
  <w:num w:numId="29">
    <w:abstractNumId w:val="10"/>
  </w:num>
  <w:num w:numId="30">
    <w:abstractNumId w:val="4"/>
  </w:num>
  <w:num w:numId="31">
    <w:abstractNumId w:val="17"/>
  </w:num>
  <w:num w:numId="32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63553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16483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407B"/>
    <w:rsid w:val="008A517B"/>
    <w:rsid w:val="008D40B3"/>
    <w:rsid w:val="00901725"/>
    <w:rsid w:val="00910BE0"/>
    <w:rsid w:val="009411C7"/>
    <w:rsid w:val="00947066"/>
    <w:rsid w:val="00954AC0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455D9"/>
    <w:rsid w:val="00F52E65"/>
    <w:rsid w:val="00F56639"/>
    <w:rsid w:val="00F71124"/>
    <w:rsid w:val="00F76F3B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przeprowadzenie-akredytowanych-warsztatow-prince2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34F00-3A86-443A-A50F-B8E0F238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4</cp:revision>
  <cp:lastPrinted>2016-02-22T07:35:00Z</cp:lastPrinted>
  <dcterms:created xsi:type="dcterms:W3CDTF">2017-05-08T08:35:00Z</dcterms:created>
  <dcterms:modified xsi:type="dcterms:W3CDTF">2017-05-08T08:41:00Z</dcterms:modified>
</cp:coreProperties>
</file>