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7D286" w14:textId="77777777" w:rsidR="00AA3967" w:rsidRPr="00677082" w:rsidRDefault="00AA3967" w:rsidP="00AA3967">
      <w:pPr>
        <w:pStyle w:val="Nagwek6"/>
        <w:spacing w:before="0" w:after="0"/>
        <w:rPr>
          <w:rFonts w:asciiTheme="minorHAnsi" w:hAnsiTheme="minorHAnsi" w:cstheme="minorHAnsi"/>
          <w:noProof/>
          <w:sz w:val="24"/>
          <w:szCs w:val="24"/>
        </w:rPr>
      </w:pPr>
      <w:r w:rsidRPr="00677082">
        <w:rPr>
          <w:rFonts w:asciiTheme="minorHAnsi" w:hAnsiTheme="minorHAnsi" w:cstheme="minorHAnsi"/>
          <w:noProof/>
          <w:sz w:val="24"/>
          <w:szCs w:val="24"/>
        </w:rPr>
        <w:t xml:space="preserve">Załącznik nr 1 </w:t>
      </w:r>
    </w:p>
    <w:p w14:paraId="25842784" w14:textId="3C80766F" w:rsidR="00AA3967" w:rsidRPr="00677082" w:rsidRDefault="00AA3967" w:rsidP="00AA3967">
      <w:pPr>
        <w:spacing w:after="0"/>
        <w:rPr>
          <w:rFonts w:cstheme="minorHAnsi"/>
          <w:sz w:val="24"/>
          <w:szCs w:val="24"/>
        </w:rPr>
      </w:pPr>
      <w:r w:rsidRPr="00677082">
        <w:rPr>
          <w:rFonts w:cstheme="minorHAnsi"/>
          <w:sz w:val="24"/>
          <w:szCs w:val="24"/>
        </w:rPr>
        <w:t>do Zapytania ofertowego ZSC.</w:t>
      </w:r>
      <w:r w:rsidR="00AE542E">
        <w:rPr>
          <w:rFonts w:cstheme="minorHAnsi"/>
          <w:sz w:val="24"/>
          <w:szCs w:val="24"/>
        </w:rPr>
        <w:t>26</w:t>
      </w:r>
      <w:r w:rsidRPr="00677082">
        <w:rPr>
          <w:rFonts w:cstheme="minorHAnsi"/>
          <w:sz w:val="24"/>
          <w:szCs w:val="24"/>
        </w:rPr>
        <w:t>.</w:t>
      </w:r>
      <w:r w:rsidR="002D01B9">
        <w:rPr>
          <w:rFonts w:cstheme="minorHAnsi"/>
          <w:sz w:val="24"/>
          <w:szCs w:val="24"/>
        </w:rPr>
        <w:t>93</w:t>
      </w:r>
      <w:r w:rsidRPr="00677082">
        <w:rPr>
          <w:rFonts w:cstheme="minorHAnsi"/>
          <w:sz w:val="24"/>
          <w:szCs w:val="24"/>
        </w:rPr>
        <w:t>.202</w:t>
      </w:r>
      <w:r w:rsidR="002D01B9">
        <w:rPr>
          <w:rFonts w:cstheme="minorHAnsi"/>
          <w:sz w:val="24"/>
          <w:szCs w:val="24"/>
        </w:rPr>
        <w:t>4</w:t>
      </w:r>
    </w:p>
    <w:p w14:paraId="59ECAC59" w14:textId="77777777" w:rsidR="00AA3967" w:rsidRPr="00677082" w:rsidRDefault="00AA3967" w:rsidP="00AA3967">
      <w:pPr>
        <w:spacing w:after="0"/>
        <w:rPr>
          <w:rFonts w:cstheme="minorHAnsi"/>
          <w:i/>
          <w:sz w:val="24"/>
          <w:szCs w:val="24"/>
        </w:rPr>
      </w:pPr>
      <w:r w:rsidRPr="00677082">
        <w:rPr>
          <w:rFonts w:cstheme="minorHAnsi"/>
          <w:i/>
          <w:sz w:val="24"/>
          <w:szCs w:val="24"/>
        </w:rPr>
        <w:t>Opis przedmiotu zamówienia</w:t>
      </w:r>
    </w:p>
    <w:p w14:paraId="679CB16A" w14:textId="77777777" w:rsidR="00AA3967" w:rsidRPr="00514D09" w:rsidRDefault="00AA3967" w:rsidP="00AA3967">
      <w:pPr>
        <w:spacing w:before="120" w:after="120" w:line="276" w:lineRule="auto"/>
        <w:rPr>
          <w:rFonts w:cstheme="minorHAnsi"/>
          <w:sz w:val="24"/>
          <w:szCs w:val="24"/>
        </w:rPr>
      </w:pPr>
    </w:p>
    <w:p w14:paraId="67ABFA81" w14:textId="77777777" w:rsidR="002D01B9" w:rsidRPr="00514D09" w:rsidRDefault="002D01B9" w:rsidP="002D01B9">
      <w:pPr>
        <w:numPr>
          <w:ilvl w:val="0"/>
          <w:numId w:val="2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Przedmiotem zamówienia jest świadczenie usług pocztowych w obrocie krajowym </w:t>
      </w:r>
      <w:r>
        <w:rPr>
          <w:rFonts w:cstheme="minorHAnsi"/>
          <w:sz w:val="24"/>
          <w:szCs w:val="24"/>
        </w:rPr>
        <w:br/>
        <w:t xml:space="preserve">obejmujące </w:t>
      </w:r>
      <w:r w:rsidRPr="00514D09">
        <w:rPr>
          <w:rFonts w:cstheme="minorHAnsi"/>
          <w:sz w:val="24"/>
          <w:szCs w:val="24"/>
        </w:rPr>
        <w:t>przyjmowani</w:t>
      </w:r>
      <w:r>
        <w:rPr>
          <w:rFonts w:cstheme="minorHAnsi"/>
          <w:sz w:val="24"/>
          <w:szCs w:val="24"/>
        </w:rPr>
        <w:t>e</w:t>
      </w:r>
      <w:r w:rsidRPr="00514D09">
        <w:rPr>
          <w:rFonts w:cstheme="minorHAnsi"/>
          <w:sz w:val="24"/>
          <w:szCs w:val="24"/>
        </w:rPr>
        <w:t>, sortowani</w:t>
      </w:r>
      <w:r>
        <w:rPr>
          <w:rFonts w:cstheme="minorHAnsi"/>
          <w:sz w:val="24"/>
          <w:szCs w:val="24"/>
        </w:rPr>
        <w:t>e</w:t>
      </w:r>
      <w:r w:rsidRPr="00514D09">
        <w:rPr>
          <w:rFonts w:cstheme="minorHAnsi"/>
          <w:sz w:val="24"/>
          <w:szCs w:val="24"/>
        </w:rPr>
        <w:t>, przemieszczani</w:t>
      </w:r>
      <w:r>
        <w:rPr>
          <w:rFonts w:cstheme="minorHAnsi"/>
          <w:sz w:val="24"/>
          <w:szCs w:val="24"/>
        </w:rPr>
        <w:t>e i</w:t>
      </w:r>
      <w:r w:rsidRPr="00514D09">
        <w:rPr>
          <w:rFonts w:cstheme="minorHAnsi"/>
          <w:sz w:val="24"/>
          <w:szCs w:val="24"/>
        </w:rPr>
        <w:t xml:space="preserve"> </w:t>
      </w:r>
      <w:r w:rsidRPr="008F045C">
        <w:rPr>
          <w:rFonts w:cstheme="minorHAnsi"/>
          <w:sz w:val="24"/>
          <w:szCs w:val="24"/>
        </w:rPr>
        <w:t xml:space="preserve">doręczanie przesyłek listowych, w tym poleconych </w:t>
      </w:r>
      <w:r>
        <w:rPr>
          <w:rFonts w:cstheme="minorHAnsi"/>
          <w:sz w:val="24"/>
          <w:szCs w:val="24"/>
        </w:rPr>
        <w:t>oraz</w:t>
      </w:r>
      <w:r w:rsidRPr="00514D09">
        <w:rPr>
          <w:rFonts w:cstheme="minorHAnsi"/>
          <w:sz w:val="24"/>
          <w:szCs w:val="24"/>
        </w:rPr>
        <w:t xml:space="preserve"> ich ewentualnych zwrotów oraz potwierdzeń odbioru na rzecz Związku Subregionu Centralnego</w:t>
      </w:r>
      <w:r>
        <w:rPr>
          <w:rFonts w:cstheme="minorHAnsi"/>
          <w:sz w:val="24"/>
          <w:szCs w:val="24"/>
        </w:rPr>
        <w:t xml:space="preserve"> </w:t>
      </w:r>
      <w:r w:rsidRPr="00514D09">
        <w:rPr>
          <w:rFonts w:cstheme="minorHAnsi"/>
          <w:sz w:val="24"/>
          <w:szCs w:val="24"/>
        </w:rPr>
        <w:t>w okresie od dnia 01.01.202</w:t>
      </w:r>
      <w:r>
        <w:rPr>
          <w:rFonts w:cstheme="minorHAnsi"/>
          <w:sz w:val="24"/>
          <w:szCs w:val="24"/>
        </w:rPr>
        <w:t>5</w:t>
      </w:r>
      <w:r w:rsidRPr="00514D09">
        <w:rPr>
          <w:rFonts w:cstheme="minorHAnsi"/>
          <w:sz w:val="24"/>
          <w:szCs w:val="24"/>
        </w:rPr>
        <w:t xml:space="preserve"> r. do dnia 31.12.202</w:t>
      </w:r>
      <w:r>
        <w:rPr>
          <w:rFonts w:cstheme="minorHAnsi"/>
          <w:sz w:val="24"/>
          <w:szCs w:val="24"/>
        </w:rPr>
        <w:t>6</w:t>
      </w:r>
      <w:r w:rsidRPr="00514D09">
        <w:rPr>
          <w:rFonts w:cstheme="minorHAnsi"/>
          <w:sz w:val="24"/>
          <w:szCs w:val="24"/>
        </w:rPr>
        <w:t> r.</w:t>
      </w:r>
    </w:p>
    <w:p w14:paraId="12635AC9" w14:textId="77777777" w:rsidR="00DE76CF" w:rsidRDefault="00DE76CF" w:rsidP="00DE76CF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Przez przesyłki </w:t>
      </w:r>
      <w:r>
        <w:rPr>
          <w:rFonts w:cstheme="minorHAnsi"/>
          <w:sz w:val="24"/>
          <w:szCs w:val="24"/>
        </w:rPr>
        <w:t>listowe</w:t>
      </w:r>
      <w:r w:rsidRPr="00514D09">
        <w:rPr>
          <w:rFonts w:cstheme="minorHAnsi"/>
          <w:sz w:val="24"/>
          <w:szCs w:val="24"/>
        </w:rPr>
        <w:t xml:space="preserve"> będące przedmiotem zamówienia rozumie się: </w:t>
      </w:r>
    </w:p>
    <w:p w14:paraId="089E8985" w14:textId="77777777" w:rsidR="00DE76CF" w:rsidRDefault="00DE76CF" w:rsidP="00DE76CF">
      <w:pPr>
        <w:pStyle w:val="Akapitzlist"/>
        <w:numPr>
          <w:ilvl w:val="0"/>
          <w:numId w:val="10"/>
        </w:numPr>
        <w:spacing w:before="120" w:after="120"/>
        <w:rPr>
          <w:rFonts w:cstheme="minorHAnsi"/>
          <w:sz w:val="24"/>
          <w:szCs w:val="24"/>
        </w:rPr>
      </w:pPr>
      <w:r w:rsidRPr="002D7807">
        <w:rPr>
          <w:rFonts w:cstheme="minorHAnsi"/>
          <w:sz w:val="24"/>
          <w:szCs w:val="24"/>
        </w:rPr>
        <w:t xml:space="preserve">przesyłki listowe rejestrowane (polecone) ekonomiczne, </w:t>
      </w:r>
    </w:p>
    <w:p w14:paraId="450E6525" w14:textId="77777777" w:rsidR="00DE76CF" w:rsidRDefault="00DE76CF" w:rsidP="00DE76CF">
      <w:pPr>
        <w:pStyle w:val="Akapitzlist"/>
        <w:numPr>
          <w:ilvl w:val="0"/>
          <w:numId w:val="10"/>
        </w:numPr>
        <w:spacing w:before="120" w:after="120"/>
        <w:rPr>
          <w:rFonts w:cstheme="minorHAnsi"/>
          <w:sz w:val="24"/>
          <w:szCs w:val="24"/>
        </w:rPr>
      </w:pPr>
      <w:r w:rsidRPr="002D7807">
        <w:rPr>
          <w:rFonts w:cstheme="minorHAnsi"/>
          <w:sz w:val="24"/>
          <w:szCs w:val="24"/>
        </w:rPr>
        <w:t xml:space="preserve">przesyłki listowe rejestrowane (polecone) priorytetowe, </w:t>
      </w:r>
    </w:p>
    <w:p w14:paraId="544B0E43" w14:textId="77777777" w:rsidR="00DE76CF" w:rsidRDefault="00DE76CF" w:rsidP="00DE76CF">
      <w:pPr>
        <w:pStyle w:val="Akapitzlist"/>
        <w:numPr>
          <w:ilvl w:val="0"/>
          <w:numId w:val="10"/>
        </w:numPr>
        <w:spacing w:before="120" w:after="120"/>
        <w:rPr>
          <w:rFonts w:cstheme="minorHAnsi"/>
          <w:sz w:val="24"/>
          <w:szCs w:val="24"/>
        </w:rPr>
      </w:pPr>
      <w:r w:rsidRPr="002D7807">
        <w:rPr>
          <w:rFonts w:cstheme="minorHAnsi"/>
          <w:sz w:val="24"/>
          <w:szCs w:val="24"/>
        </w:rPr>
        <w:t>zwrot przesyłek w obrocie krajowym</w:t>
      </w:r>
      <w:r>
        <w:rPr>
          <w:rFonts w:cstheme="minorHAnsi"/>
          <w:sz w:val="24"/>
          <w:szCs w:val="24"/>
        </w:rPr>
        <w:t xml:space="preserve">, </w:t>
      </w:r>
    </w:p>
    <w:p w14:paraId="5E6F07AA" w14:textId="77777777" w:rsidR="00DE76CF" w:rsidRPr="002D7807" w:rsidRDefault="00DE76CF" w:rsidP="00DE76CF">
      <w:pPr>
        <w:pStyle w:val="Akapitzlist"/>
        <w:numPr>
          <w:ilvl w:val="0"/>
          <w:numId w:val="10"/>
        </w:numPr>
        <w:spacing w:before="120" w:after="120"/>
        <w:rPr>
          <w:rFonts w:cstheme="minorHAnsi"/>
          <w:sz w:val="24"/>
          <w:szCs w:val="24"/>
        </w:rPr>
      </w:pPr>
      <w:r w:rsidRPr="002D7807">
        <w:rPr>
          <w:rFonts w:cstheme="minorHAnsi"/>
          <w:sz w:val="24"/>
          <w:szCs w:val="24"/>
        </w:rPr>
        <w:t>potwierdzenie odbioru w obrocie krajowym.</w:t>
      </w:r>
    </w:p>
    <w:p w14:paraId="21E0E6A8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Zamówienie powinno być zrealizowane zgodnie z następującymi przepisami: </w:t>
      </w:r>
    </w:p>
    <w:p w14:paraId="4BFD81EA" w14:textId="56B5EF3C" w:rsidR="00AA3967" w:rsidRDefault="00AA3967" w:rsidP="002C6745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514D09">
        <w:rPr>
          <w:rFonts w:asciiTheme="minorHAnsi" w:hAnsiTheme="minorHAnsi" w:cstheme="minorHAnsi"/>
          <w:sz w:val="24"/>
          <w:szCs w:val="24"/>
        </w:rPr>
        <w:t>ustawy z dnia 23 listopada 2012</w:t>
      </w:r>
      <w:r>
        <w:rPr>
          <w:rFonts w:asciiTheme="minorHAnsi" w:hAnsiTheme="minorHAnsi" w:cstheme="minorHAnsi"/>
          <w:sz w:val="24"/>
          <w:szCs w:val="24"/>
        </w:rPr>
        <w:t xml:space="preserve"> r. Prawo pocztowe (</w:t>
      </w:r>
      <w:r w:rsidRPr="00514D09">
        <w:rPr>
          <w:rFonts w:asciiTheme="minorHAnsi" w:hAnsiTheme="minorHAnsi" w:cstheme="minorHAnsi"/>
          <w:sz w:val="24"/>
          <w:szCs w:val="24"/>
        </w:rPr>
        <w:t>Dz. U. z 202</w:t>
      </w:r>
      <w:r w:rsidR="00DE76CF">
        <w:rPr>
          <w:rFonts w:asciiTheme="minorHAnsi" w:hAnsiTheme="minorHAnsi" w:cstheme="minorHAnsi"/>
          <w:sz w:val="24"/>
          <w:szCs w:val="24"/>
        </w:rPr>
        <w:t>4</w:t>
      </w:r>
      <w:r w:rsidRPr="00514D09">
        <w:rPr>
          <w:rFonts w:asciiTheme="minorHAnsi" w:hAnsiTheme="minorHAnsi" w:cstheme="minorHAnsi"/>
          <w:sz w:val="24"/>
          <w:szCs w:val="24"/>
        </w:rPr>
        <w:t xml:space="preserve"> r.</w:t>
      </w:r>
      <w:r w:rsidRPr="00514D09">
        <w:rPr>
          <w:rFonts w:asciiTheme="minorHAnsi" w:hAnsiTheme="minorHAnsi" w:cstheme="minorHAnsi"/>
          <w:sz w:val="24"/>
          <w:szCs w:val="24"/>
        </w:rPr>
        <w:br/>
        <w:t xml:space="preserve">poz. </w:t>
      </w:r>
      <w:r w:rsidR="00DE76CF">
        <w:rPr>
          <w:rFonts w:asciiTheme="minorHAnsi" w:hAnsiTheme="minorHAnsi" w:cstheme="minorHAnsi"/>
          <w:sz w:val="24"/>
          <w:szCs w:val="24"/>
        </w:rPr>
        <w:t>467</w:t>
      </w:r>
      <w:r w:rsidRPr="00514D09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14D0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14D09">
        <w:rPr>
          <w:rFonts w:asciiTheme="minorHAnsi" w:hAnsiTheme="minorHAnsi" w:cstheme="minorHAnsi"/>
          <w:sz w:val="24"/>
          <w:szCs w:val="24"/>
        </w:rPr>
        <w:t>. zm.) dalej: Prawo pocztowe</w:t>
      </w:r>
      <w:r w:rsidR="00327BE2">
        <w:rPr>
          <w:rFonts w:asciiTheme="minorHAnsi" w:hAnsiTheme="minorHAnsi" w:cstheme="minorHAnsi"/>
          <w:sz w:val="24"/>
          <w:szCs w:val="24"/>
        </w:rPr>
        <w:t>;</w:t>
      </w:r>
    </w:p>
    <w:p w14:paraId="576DC167" w14:textId="3CEE405A" w:rsidR="00AA3967" w:rsidRDefault="00E1532A" w:rsidP="002C6745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AA3967" w:rsidRPr="00514D09">
        <w:rPr>
          <w:rFonts w:asciiTheme="minorHAnsi" w:hAnsiTheme="minorHAnsi" w:cstheme="minorHAnsi"/>
          <w:sz w:val="24"/>
          <w:szCs w:val="24"/>
        </w:rPr>
        <w:t>ozporządzeniem Ministra Administracji i Cyfryzacji z dnia 26 listopada 2013 r w spra</w:t>
      </w:r>
      <w:r>
        <w:rPr>
          <w:rFonts w:asciiTheme="minorHAnsi" w:hAnsiTheme="minorHAnsi" w:cstheme="minorHAnsi"/>
          <w:sz w:val="24"/>
          <w:szCs w:val="24"/>
        </w:rPr>
        <w:t>wie reklamacji usługi pocztowej</w:t>
      </w:r>
      <w:r w:rsidR="00DE76CF">
        <w:rPr>
          <w:rFonts w:asciiTheme="minorHAnsi" w:hAnsiTheme="minorHAnsi" w:cstheme="minorHAnsi"/>
          <w:sz w:val="24"/>
          <w:szCs w:val="24"/>
        </w:rPr>
        <w:t xml:space="preserve"> (Dz. U. z 2013 r. poz. 1468)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8A16CA1" w14:textId="2A0DA06D" w:rsidR="00E1532A" w:rsidRPr="00E1532A" w:rsidRDefault="00E1532A" w:rsidP="002C6745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E1532A">
        <w:rPr>
          <w:rFonts w:asciiTheme="minorHAnsi" w:hAnsiTheme="minorHAnsi" w:cstheme="minorHAnsi"/>
          <w:sz w:val="24"/>
          <w:szCs w:val="24"/>
        </w:rPr>
        <w:t>ozporządzeniem Ministra Administracji i Cyfryzacji z dnia 29 kwietnia 2013 r. w sprawie warunków wykonywania usług powszechnych przez operatora</w:t>
      </w:r>
      <w:r w:rsidR="00327BE2">
        <w:rPr>
          <w:rFonts w:asciiTheme="minorHAnsi" w:hAnsiTheme="minorHAnsi" w:cstheme="minorHAnsi"/>
          <w:sz w:val="24"/>
          <w:szCs w:val="24"/>
        </w:rPr>
        <w:t xml:space="preserve"> </w:t>
      </w:r>
      <w:r w:rsidRPr="00E1532A">
        <w:rPr>
          <w:rFonts w:asciiTheme="minorHAnsi" w:hAnsiTheme="minorHAnsi" w:cstheme="minorHAnsi"/>
          <w:sz w:val="24"/>
          <w:szCs w:val="24"/>
        </w:rPr>
        <w:t>wyznaczonego (Dz. U z 2020</w:t>
      </w:r>
      <w:r w:rsidR="00327BE2">
        <w:rPr>
          <w:rFonts w:asciiTheme="minorHAnsi" w:hAnsiTheme="minorHAnsi" w:cstheme="minorHAnsi"/>
          <w:sz w:val="24"/>
          <w:szCs w:val="24"/>
        </w:rPr>
        <w:t xml:space="preserve"> </w:t>
      </w:r>
      <w:r w:rsidRPr="00E1532A">
        <w:rPr>
          <w:rFonts w:asciiTheme="minorHAnsi" w:hAnsiTheme="minorHAnsi" w:cstheme="minorHAnsi"/>
          <w:sz w:val="24"/>
          <w:szCs w:val="24"/>
        </w:rPr>
        <w:t>r., poz. 1026).</w:t>
      </w:r>
    </w:p>
    <w:p w14:paraId="53D118A8" w14:textId="77777777" w:rsidR="00E1532A" w:rsidRPr="00E1532A" w:rsidRDefault="00E1532A" w:rsidP="00E1532A">
      <w:pPr>
        <w:pStyle w:val="Akapitzlist"/>
        <w:spacing w:before="120" w:after="120"/>
        <w:ind w:left="1440"/>
        <w:jc w:val="both"/>
      </w:pPr>
    </w:p>
    <w:p w14:paraId="17ABB967" w14:textId="77777777" w:rsidR="00AA3967" w:rsidRPr="00514D09" w:rsidRDefault="00083682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Zapotrzebowanie i w</w:t>
      </w:r>
      <w:r w:rsidR="00AA3967" w:rsidRPr="00514D09">
        <w:rPr>
          <w:rFonts w:cstheme="minorHAnsi"/>
          <w:b/>
          <w:sz w:val="24"/>
          <w:szCs w:val="24"/>
        </w:rPr>
        <w:t>ymiary przesyłek listowych:</w:t>
      </w:r>
    </w:p>
    <w:p w14:paraId="31F46C20" w14:textId="32B50CDD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MAKSIMUM: suma długości, szerokości i wysokości: 900 mm, przy czym największy </w:t>
      </w:r>
      <w:r w:rsidR="00BD2AE1">
        <w:rPr>
          <w:rFonts w:cstheme="minorHAnsi"/>
          <w:sz w:val="24"/>
          <w:szCs w:val="24"/>
        </w:rPr>
        <w:br/>
      </w:r>
      <w:r w:rsidRPr="00514D09">
        <w:rPr>
          <w:rFonts w:cstheme="minorHAnsi"/>
          <w:sz w:val="24"/>
          <w:szCs w:val="24"/>
        </w:rPr>
        <w:t>z tych wymiarów (długość) nie przekroczy 600 mm, waga 2000 g.</w:t>
      </w:r>
    </w:p>
    <w:p w14:paraId="08E4DAF3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MINIMUM: wymiary strony adresowej nie będą mniejsze niż 90 x 140 mm. </w:t>
      </w:r>
    </w:p>
    <w:p w14:paraId="4EB04F27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b/>
          <w:sz w:val="24"/>
          <w:szCs w:val="24"/>
        </w:rPr>
      </w:pPr>
      <w:r w:rsidRPr="00514D09">
        <w:rPr>
          <w:rFonts w:cstheme="minorHAnsi"/>
          <w:b/>
          <w:sz w:val="24"/>
          <w:szCs w:val="24"/>
        </w:rPr>
        <w:t>FORMAT S to przesyłki do wagi 500 g, o wymiarach:</w:t>
      </w:r>
    </w:p>
    <w:p w14:paraId="5CD971D1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Wymiary strony adresowej nie będą mniejsze niż 90 x 140 mm, </w:t>
      </w:r>
    </w:p>
    <w:p w14:paraId="1CF05949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Żaden z wymiarów nie przekroczy: wysokość 20 mm, długość 230 mm, szerokość 160 mm.</w:t>
      </w:r>
    </w:p>
    <w:p w14:paraId="4B9E10BF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b/>
          <w:sz w:val="24"/>
          <w:szCs w:val="24"/>
        </w:rPr>
      </w:pPr>
      <w:r w:rsidRPr="00514D09">
        <w:rPr>
          <w:rFonts w:cstheme="minorHAnsi"/>
          <w:b/>
          <w:sz w:val="24"/>
          <w:szCs w:val="24"/>
        </w:rPr>
        <w:t>FORMAT M to przesyłki do wagi 1000 g, o wymiarach:</w:t>
      </w:r>
    </w:p>
    <w:p w14:paraId="09F55751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Wymiary strony adresowej nie będą mniejsze niż 90 x 140 mm, </w:t>
      </w:r>
    </w:p>
    <w:p w14:paraId="24236F6E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Żaden z wymiarów nie przekroczy: wysokość 20 mm, długość 325 mm, szerokość 230 mm.</w:t>
      </w:r>
    </w:p>
    <w:p w14:paraId="7E76A0DB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b/>
          <w:sz w:val="24"/>
          <w:szCs w:val="24"/>
        </w:rPr>
      </w:pPr>
      <w:r w:rsidRPr="00514D09">
        <w:rPr>
          <w:rFonts w:cstheme="minorHAnsi"/>
          <w:b/>
          <w:sz w:val="24"/>
          <w:szCs w:val="24"/>
        </w:rPr>
        <w:lastRenderedPageBreak/>
        <w:t>FORMAT L to przesyłki do wagi 2000 g., o wymiarach:</w:t>
      </w:r>
    </w:p>
    <w:p w14:paraId="2805DFDB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Wymiary strony adresowej nie będą mniejsze niż 90 x 140 mm,</w:t>
      </w:r>
    </w:p>
    <w:p w14:paraId="0469966D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Suma długości, szerokości i wysokości 900 mm, przy czym największy z tych wymiarów (długość) nie przekroczy 600.</w:t>
      </w:r>
    </w:p>
    <w:p w14:paraId="61BC7A1C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Ustala się tolerancje wszystkich wymiarów +/-2 mm. </w:t>
      </w:r>
    </w:p>
    <w:p w14:paraId="16A56BF3" w14:textId="77777777" w:rsidR="00AA3967" w:rsidRPr="00514D09" w:rsidRDefault="00AA3967" w:rsidP="00AA3967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</w:p>
    <w:tbl>
      <w:tblPr>
        <w:tblStyle w:val="Tabela-Siatka"/>
        <w:tblW w:w="6582" w:type="dxa"/>
        <w:jc w:val="center"/>
        <w:tblLook w:val="04A0" w:firstRow="1" w:lastRow="0" w:firstColumn="1" w:lastColumn="0" w:noHBand="0" w:noVBand="1"/>
      </w:tblPr>
      <w:tblGrid>
        <w:gridCol w:w="3237"/>
        <w:gridCol w:w="2189"/>
        <w:gridCol w:w="1156"/>
      </w:tblGrid>
      <w:tr w:rsidR="006D3069" w:rsidRPr="00514D09" w14:paraId="3EDC0E42" w14:textId="77777777" w:rsidTr="006D3069">
        <w:trPr>
          <w:trHeight w:val="1464"/>
          <w:jc w:val="center"/>
        </w:trPr>
        <w:tc>
          <w:tcPr>
            <w:tcW w:w="3237" w:type="dxa"/>
            <w:shd w:val="clear" w:color="auto" w:fill="92D050"/>
            <w:vAlign w:val="center"/>
          </w:tcPr>
          <w:p w14:paraId="520C1D56" w14:textId="77777777" w:rsidR="006D3069" w:rsidRPr="00514D09" w:rsidRDefault="006D3069" w:rsidP="00F605A5">
            <w:pPr>
              <w:spacing w:before="120"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Rodzaj przesyłki</w:t>
            </w:r>
          </w:p>
        </w:tc>
        <w:tc>
          <w:tcPr>
            <w:tcW w:w="2189" w:type="dxa"/>
            <w:shd w:val="clear" w:color="auto" w:fill="92D050"/>
            <w:vAlign w:val="center"/>
          </w:tcPr>
          <w:p w14:paraId="35CE4FBF" w14:textId="77777777" w:rsidR="006D3069" w:rsidRPr="00514D09" w:rsidRDefault="006D3069" w:rsidP="00F605A5">
            <w:pPr>
              <w:spacing w:before="120"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Gabaryt</w:t>
            </w:r>
          </w:p>
        </w:tc>
        <w:tc>
          <w:tcPr>
            <w:tcW w:w="1156" w:type="dxa"/>
            <w:shd w:val="clear" w:color="auto" w:fill="92D050"/>
            <w:vAlign w:val="center"/>
          </w:tcPr>
          <w:p w14:paraId="72B86C2A" w14:textId="7499A0AC" w:rsidR="006D3069" w:rsidRPr="00514D09" w:rsidRDefault="006D3069" w:rsidP="006D3069">
            <w:pPr>
              <w:spacing w:before="120" w:after="1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14D09">
              <w:rPr>
                <w:rFonts w:cstheme="minorHAnsi"/>
                <w:b/>
                <w:sz w:val="24"/>
                <w:szCs w:val="24"/>
              </w:rPr>
              <w:t>Ilość przesyłek</w:t>
            </w:r>
          </w:p>
        </w:tc>
      </w:tr>
      <w:tr w:rsidR="006D3069" w:rsidRPr="00514D09" w14:paraId="46BD4F5D" w14:textId="77777777" w:rsidTr="006D3069">
        <w:trPr>
          <w:trHeight w:val="153"/>
          <w:jc w:val="center"/>
        </w:trPr>
        <w:tc>
          <w:tcPr>
            <w:tcW w:w="3237" w:type="dxa"/>
            <w:vMerge w:val="restart"/>
          </w:tcPr>
          <w:p w14:paraId="1B1BD252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Przesyłki listowe rejestrowane (polecone) ekonomiczne</w:t>
            </w:r>
          </w:p>
        </w:tc>
        <w:tc>
          <w:tcPr>
            <w:tcW w:w="2189" w:type="dxa"/>
          </w:tcPr>
          <w:p w14:paraId="15604D30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2A7DE329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514D09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6D3069" w:rsidRPr="00514D09" w14:paraId="09FE94B8" w14:textId="77777777" w:rsidTr="006D3069">
        <w:trPr>
          <w:trHeight w:val="151"/>
          <w:jc w:val="center"/>
        </w:trPr>
        <w:tc>
          <w:tcPr>
            <w:tcW w:w="3237" w:type="dxa"/>
            <w:vMerge/>
          </w:tcPr>
          <w:p w14:paraId="679A8491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DDC8A17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00AA5EEA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3069" w:rsidRPr="00514D09" w14:paraId="15CEA2DD" w14:textId="77777777" w:rsidTr="006D3069">
        <w:trPr>
          <w:trHeight w:val="151"/>
          <w:jc w:val="center"/>
        </w:trPr>
        <w:tc>
          <w:tcPr>
            <w:tcW w:w="3237" w:type="dxa"/>
            <w:vMerge/>
          </w:tcPr>
          <w:p w14:paraId="069C0066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9C7ECFA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L </w:t>
            </w:r>
          </w:p>
        </w:tc>
        <w:tc>
          <w:tcPr>
            <w:tcW w:w="1156" w:type="dxa"/>
          </w:tcPr>
          <w:p w14:paraId="75DAEDED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6D3069" w:rsidRPr="00514D09" w14:paraId="60D1C6FB" w14:textId="77777777" w:rsidTr="006D3069">
        <w:trPr>
          <w:trHeight w:val="153"/>
          <w:jc w:val="center"/>
        </w:trPr>
        <w:tc>
          <w:tcPr>
            <w:tcW w:w="3237" w:type="dxa"/>
            <w:vMerge w:val="restart"/>
          </w:tcPr>
          <w:p w14:paraId="334AA432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Przesyłki listowe rejestrowane (polecone) priorytetowe</w:t>
            </w:r>
          </w:p>
        </w:tc>
        <w:tc>
          <w:tcPr>
            <w:tcW w:w="2189" w:type="dxa"/>
          </w:tcPr>
          <w:p w14:paraId="5189D693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2FF99906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3069" w:rsidRPr="00514D09" w14:paraId="48C0EAB1" w14:textId="77777777" w:rsidTr="006D3069">
        <w:trPr>
          <w:trHeight w:val="151"/>
          <w:jc w:val="center"/>
        </w:trPr>
        <w:tc>
          <w:tcPr>
            <w:tcW w:w="3237" w:type="dxa"/>
            <w:vMerge/>
          </w:tcPr>
          <w:p w14:paraId="6ACB6EB0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962382C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6811A88E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3069" w:rsidRPr="00514D09" w14:paraId="5103EF83" w14:textId="77777777" w:rsidTr="006D3069">
        <w:trPr>
          <w:trHeight w:val="151"/>
          <w:jc w:val="center"/>
        </w:trPr>
        <w:tc>
          <w:tcPr>
            <w:tcW w:w="3237" w:type="dxa"/>
            <w:vMerge/>
          </w:tcPr>
          <w:p w14:paraId="2BF87121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7518B6E2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L </w:t>
            </w:r>
          </w:p>
        </w:tc>
        <w:tc>
          <w:tcPr>
            <w:tcW w:w="1156" w:type="dxa"/>
          </w:tcPr>
          <w:p w14:paraId="502CE945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D3069" w:rsidRPr="00514D09" w14:paraId="7E08BBBF" w14:textId="77777777" w:rsidTr="006D3069">
        <w:trPr>
          <w:trHeight w:val="303"/>
          <w:jc w:val="center"/>
        </w:trPr>
        <w:tc>
          <w:tcPr>
            <w:tcW w:w="3237" w:type="dxa"/>
            <w:vMerge w:val="restart"/>
          </w:tcPr>
          <w:p w14:paraId="1F084CDC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Potwierdzenie odbioru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14D09">
              <w:rPr>
                <w:rFonts w:cstheme="minorHAnsi"/>
                <w:sz w:val="24"/>
                <w:szCs w:val="24"/>
              </w:rPr>
              <w:t>w obrocie krajowym</w:t>
            </w:r>
            <w:r>
              <w:rPr>
                <w:rFonts w:cstheme="minorHAnsi"/>
                <w:sz w:val="24"/>
                <w:szCs w:val="24"/>
              </w:rPr>
              <w:t xml:space="preserve"> przesyłki rejestrowanej</w:t>
            </w:r>
          </w:p>
        </w:tc>
        <w:tc>
          <w:tcPr>
            <w:tcW w:w="2189" w:type="dxa"/>
          </w:tcPr>
          <w:p w14:paraId="1C79465A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738CA789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3069" w:rsidRPr="00514D09" w14:paraId="264EA367" w14:textId="77777777" w:rsidTr="006D3069">
        <w:trPr>
          <w:trHeight w:val="303"/>
          <w:jc w:val="center"/>
        </w:trPr>
        <w:tc>
          <w:tcPr>
            <w:tcW w:w="3237" w:type="dxa"/>
            <w:vMerge/>
          </w:tcPr>
          <w:p w14:paraId="30179782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41C194A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1502F52A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3069" w:rsidRPr="00514D09" w14:paraId="01F172F2" w14:textId="77777777" w:rsidTr="006D3069">
        <w:trPr>
          <w:trHeight w:val="303"/>
          <w:jc w:val="center"/>
        </w:trPr>
        <w:tc>
          <w:tcPr>
            <w:tcW w:w="3237" w:type="dxa"/>
            <w:vMerge/>
          </w:tcPr>
          <w:p w14:paraId="31DF7D30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5D25AF3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L </w:t>
            </w:r>
          </w:p>
        </w:tc>
        <w:tc>
          <w:tcPr>
            <w:tcW w:w="1156" w:type="dxa"/>
          </w:tcPr>
          <w:p w14:paraId="51F8052D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514D0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D3069" w:rsidRPr="00514D09" w14:paraId="62350B21" w14:textId="77777777" w:rsidTr="006D3069">
        <w:trPr>
          <w:trHeight w:val="314"/>
          <w:jc w:val="center"/>
        </w:trPr>
        <w:tc>
          <w:tcPr>
            <w:tcW w:w="3237" w:type="dxa"/>
            <w:vMerge w:val="restart"/>
          </w:tcPr>
          <w:p w14:paraId="26D3685C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Zwrot</w:t>
            </w:r>
            <w:r w:rsidRPr="00514D09">
              <w:rPr>
                <w:rFonts w:cstheme="minorHAnsi"/>
                <w:sz w:val="24"/>
                <w:szCs w:val="24"/>
              </w:rPr>
              <w:t xml:space="preserve"> przesyłek w obrocie krajowym</w:t>
            </w:r>
            <w:r>
              <w:rPr>
                <w:rFonts w:cstheme="minorHAnsi"/>
                <w:sz w:val="24"/>
                <w:szCs w:val="24"/>
              </w:rPr>
              <w:t xml:space="preserve"> przesyłki rejestrowanej</w:t>
            </w:r>
          </w:p>
        </w:tc>
        <w:tc>
          <w:tcPr>
            <w:tcW w:w="2189" w:type="dxa"/>
          </w:tcPr>
          <w:p w14:paraId="17575EFA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S </w:t>
            </w:r>
          </w:p>
        </w:tc>
        <w:tc>
          <w:tcPr>
            <w:tcW w:w="1156" w:type="dxa"/>
          </w:tcPr>
          <w:p w14:paraId="0DE3673A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D3069" w:rsidRPr="00514D09" w14:paraId="62C81342" w14:textId="77777777" w:rsidTr="006D3069">
        <w:trPr>
          <w:trHeight w:val="313"/>
          <w:jc w:val="center"/>
        </w:trPr>
        <w:tc>
          <w:tcPr>
            <w:tcW w:w="3237" w:type="dxa"/>
            <w:vMerge/>
          </w:tcPr>
          <w:p w14:paraId="27F8DFA9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11A914BD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 xml:space="preserve">Format M </w:t>
            </w:r>
          </w:p>
        </w:tc>
        <w:tc>
          <w:tcPr>
            <w:tcW w:w="1156" w:type="dxa"/>
          </w:tcPr>
          <w:p w14:paraId="1E8D4EEF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6D3069" w:rsidRPr="00514D09" w14:paraId="08D46E32" w14:textId="77777777" w:rsidTr="006D3069">
        <w:trPr>
          <w:trHeight w:val="313"/>
          <w:jc w:val="center"/>
        </w:trPr>
        <w:tc>
          <w:tcPr>
            <w:tcW w:w="3237" w:type="dxa"/>
            <w:vMerge/>
          </w:tcPr>
          <w:p w14:paraId="3097C1E4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14:paraId="48F6056B" w14:textId="77777777" w:rsidR="006D3069" w:rsidRPr="00514D09" w:rsidRDefault="006D3069" w:rsidP="00F605A5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514D09">
              <w:rPr>
                <w:rFonts w:cstheme="minorHAnsi"/>
                <w:sz w:val="24"/>
                <w:szCs w:val="24"/>
              </w:rPr>
              <w:t>Format L</w:t>
            </w:r>
          </w:p>
        </w:tc>
        <w:tc>
          <w:tcPr>
            <w:tcW w:w="1156" w:type="dxa"/>
          </w:tcPr>
          <w:p w14:paraId="213ABF8D" w14:textId="77777777" w:rsidR="006D3069" w:rsidRPr="00514D09" w:rsidRDefault="006D3069" w:rsidP="00F605A5">
            <w:pPr>
              <w:spacing w:before="120" w:after="120"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14:paraId="1066857C" w14:textId="77777777" w:rsidR="006D3069" w:rsidRDefault="006D3069" w:rsidP="006D3069">
      <w:pPr>
        <w:spacing w:before="120" w:after="120" w:line="276" w:lineRule="auto"/>
        <w:ind w:left="709"/>
        <w:rPr>
          <w:rFonts w:cstheme="minorHAnsi"/>
          <w:sz w:val="24"/>
          <w:szCs w:val="24"/>
        </w:rPr>
      </w:pPr>
    </w:p>
    <w:p w14:paraId="7E4FF4C6" w14:textId="704E8C3A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 w:hanging="357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Zamawiający wyjaśnia, że ilości przesyłek wraz z kategoryzacją rodzajową zawartą w  pkt 4, nie odzwierciedla rzeczywistego zapotrzebowania Zamawiającego. Służy ona jedynie porównaniu złożonych przez Wykonawców ofert i zapewnieniu Zamawiającemu możliwości realizacji usług po cenach w niej wskazanych, w zależności od bieżących potrzeb Zamawiającego.</w:t>
      </w:r>
    </w:p>
    <w:p w14:paraId="5C6E3E5F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lastRenderedPageBreak/>
        <w:t>Zamawiający gwarantuje sobie prawo do zmiany (zwiększenia lub zmniejszenia) ilości w poszczególnych pozycjach wskazanych w pkt 4, w ramach łącznej wartości umowy, ustalonej zgodnie z pkt 4.</w:t>
      </w:r>
    </w:p>
    <w:p w14:paraId="0C5BB8D4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Zamawiający zastrzega sobie możliwość  zamówienia dodatkowej usługi pocztowej, innej niż wskazana w niniejszym zapytaniu, w oparciu o dostępny cennik Wykonawcy, na dzień korzystania z usługi.</w:t>
      </w:r>
    </w:p>
    <w:p w14:paraId="35CE4939" w14:textId="6D06676E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 trakcie realizacji zamówienia rozliczenia między Wykonawcą a Zamawiającym będą dokonywane na podstawie rzeczywistych ilości przesyłek i zwrotów, wg cen jednostkowych </w:t>
      </w:r>
      <w:r w:rsidR="00D55D11">
        <w:rPr>
          <w:rFonts w:cstheme="minorHAnsi"/>
          <w:sz w:val="24"/>
          <w:szCs w:val="24"/>
        </w:rPr>
        <w:t>brutto</w:t>
      </w:r>
      <w:r w:rsidRPr="00514D09">
        <w:rPr>
          <w:rFonts w:cstheme="minorHAnsi"/>
          <w:sz w:val="24"/>
          <w:szCs w:val="24"/>
        </w:rPr>
        <w:t xml:space="preserve"> określonych przez Wykonawcę w Formularzu cenowym. Faktyczne ilości realizowanych przesyłek mogą odbiegać od podanych szacunkowo ilości. Wykonawcy nie przysługuje roszczenie o wykonanie ilości przesyłek określonej w Formularzu cenowym.</w:t>
      </w:r>
    </w:p>
    <w:p w14:paraId="45DBEFFD" w14:textId="4360CB91" w:rsidR="00AA3967" w:rsidRPr="00083682" w:rsidRDefault="00AA3967" w:rsidP="00083682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083682">
        <w:rPr>
          <w:rFonts w:cstheme="minorHAnsi"/>
          <w:sz w:val="24"/>
          <w:szCs w:val="24"/>
        </w:rPr>
        <w:t xml:space="preserve">Zamawiający dopuszcza zmianę cen jednostkowych </w:t>
      </w:r>
      <w:r w:rsidR="00D55D11">
        <w:rPr>
          <w:rFonts w:cstheme="minorHAnsi"/>
          <w:sz w:val="24"/>
          <w:szCs w:val="24"/>
        </w:rPr>
        <w:t>brutto</w:t>
      </w:r>
      <w:r w:rsidRPr="00083682">
        <w:rPr>
          <w:rFonts w:cstheme="minorHAnsi"/>
          <w:sz w:val="24"/>
          <w:szCs w:val="24"/>
        </w:rPr>
        <w:t xml:space="preserve"> określonych przez Wykonawcę w Formularzu cenowym, w przypadku kiedy zmiana cen będzie spowodowana </w:t>
      </w:r>
      <w:r w:rsidRPr="00083682">
        <w:rPr>
          <w:sz w:val="24"/>
          <w:szCs w:val="24"/>
        </w:rPr>
        <w:t>zmianami cen tych pozycji zgodnie z przedłożonym przez Wykonawcę dokumentem zatwierdzającym te zmiany przez Prezesa Urzędu Komunikacji Elektronicznej lub w sposób dopuszczony przez Prawo pocztowe.</w:t>
      </w:r>
    </w:p>
    <w:p w14:paraId="2192A669" w14:textId="77777777" w:rsidR="00AA3967" w:rsidRPr="00083682" w:rsidRDefault="00AA3967" w:rsidP="00083682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083682">
        <w:rPr>
          <w:rFonts w:cstheme="minorHAnsi"/>
          <w:sz w:val="24"/>
          <w:szCs w:val="24"/>
        </w:rPr>
        <w:t>W powyższym przypadku Wykonawca zobowiązany jest do niezwłocznego powiadomienia o tym fakcie Zamawiającego.</w:t>
      </w:r>
    </w:p>
    <w:p w14:paraId="1206DA65" w14:textId="5BD3FD9A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Jeżeli całkowita wartość zrealizowanego zamówienia będzie niższa od ceny ofertowej </w:t>
      </w:r>
      <w:r w:rsidR="00D55D11">
        <w:rPr>
          <w:rFonts w:cstheme="minorHAnsi"/>
          <w:sz w:val="24"/>
          <w:szCs w:val="24"/>
        </w:rPr>
        <w:t>brutto</w:t>
      </w:r>
      <w:r w:rsidRPr="00514D09">
        <w:rPr>
          <w:rFonts w:cstheme="minorHAnsi"/>
          <w:sz w:val="24"/>
          <w:szCs w:val="24"/>
        </w:rPr>
        <w:t>, to Wykonawcy nie przysługuje wynagrodzenie za niezrealizowaną część usługi.</w:t>
      </w:r>
    </w:p>
    <w:p w14:paraId="2BF51CC6" w14:textId="2ED69E32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Zamawiający gwarantuje zrealizowanie 20 % ceny ofertowej </w:t>
      </w:r>
      <w:r w:rsidR="00D55D11">
        <w:rPr>
          <w:rFonts w:cstheme="minorHAnsi"/>
          <w:sz w:val="24"/>
          <w:szCs w:val="24"/>
        </w:rPr>
        <w:t>brutto</w:t>
      </w:r>
      <w:r w:rsidRPr="00514D09">
        <w:rPr>
          <w:rFonts w:cstheme="minorHAnsi"/>
          <w:sz w:val="24"/>
          <w:szCs w:val="24"/>
        </w:rPr>
        <w:t>.</w:t>
      </w:r>
    </w:p>
    <w:p w14:paraId="755DA7BA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Usługa świadczenia usług pocztowych realizowana będzie codziennie w dni robocze, tj. od poniedziałku do piątku. </w:t>
      </w:r>
    </w:p>
    <w:p w14:paraId="24F87592" w14:textId="57436C84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Zamawiający wymaga, aby Wykonawca dysponował placówką nadawczą  </w:t>
      </w:r>
      <w:r w:rsidR="00472879">
        <w:rPr>
          <w:rFonts w:cstheme="minorHAnsi"/>
          <w:sz w:val="24"/>
          <w:szCs w:val="24"/>
        </w:rPr>
        <w:br/>
      </w:r>
      <w:r w:rsidRPr="00514D09">
        <w:rPr>
          <w:rFonts w:cstheme="minorHAnsi"/>
          <w:sz w:val="24"/>
          <w:szCs w:val="24"/>
        </w:rPr>
        <w:t>w miejscowości, w której znajduje się jednostka Zamawiającego.</w:t>
      </w:r>
    </w:p>
    <w:p w14:paraId="6AC32433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Przyjęcie przesyłek do nadania przez Wykonawcę będzie każdorazowo dokumentowane pieczęcią, podpisem i datą w książce nadawczej (dla przesyłek rejestrowanych) oraz na zestawieniu ilościowym przesyłek nierejestrowanych. Wzór książki nadawczej oraz zestawienia ilościowego zostanie przedstawiony pisemnie Zamawiającemu przez Wykonawcę najpóźniej w terminie podpisania umowy.</w:t>
      </w:r>
    </w:p>
    <w:p w14:paraId="5B50A147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Wykonawca zobowiązuje się do przekazywania pokwitowania odbioru przez adresata przesyłek pocztowych za zwrotnym potwierdzeniem odbioru, niezwłocznie po doręczeniu. </w:t>
      </w:r>
    </w:p>
    <w:p w14:paraId="3F47F816" w14:textId="4D87B32A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lastRenderedPageBreak/>
        <w:t xml:space="preserve">W przypadku nieobecności adresata, przedstawiciel Wykonawcy, pozostawia zawiadomienie o próbie doręczenia przesyłki (awizo) ze wskazaniem, gdzie i kiedy adresat może odebrać przesyłkę w terminie 7 kolejnych dni, licząc od dnia następnego po dniu zostawienia wiadomości u adresata. Jeżeli adresat nie zgłosi się po odbiór przesyłki w ww. terminie Wykonawca sporządza powtórnie zawiadomienie po upływie 7-go dnia o możliwości jej odbioru  w terminie kolejnych 7 dni. Po upływie terminu odbioru przesyłka niezwłocznie zwracana jest Zamawiającemu wraz </w:t>
      </w:r>
      <w:r w:rsidR="00B33957">
        <w:rPr>
          <w:rFonts w:cstheme="minorHAnsi"/>
          <w:sz w:val="24"/>
          <w:szCs w:val="24"/>
        </w:rPr>
        <w:br/>
      </w:r>
      <w:r w:rsidRPr="00514D09">
        <w:rPr>
          <w:rFonts w:cstheme="minorHAnsi"/>
          <w:sz w:val="24"/>
          <w:szCs w:val="24"/>
        </w:rPr>
        <w:t>z podaniem przyczyny nie odebrania przez adresata.</w:t>
      </w:r>
    </w:p>
    <w:p w14:paraId="47052EEC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Wykonawca zobowiązany jest do przekazania Zamawiającemu wszelkich oznaczeń przesyłek rejestrowanych, priorytetowych, za zwrotnym poświadczeniem odbioru (np. w przypadku przesyłek priorytetowych Wykonawca zapewnia np. stosowną nalepkę).</w:t>
      </w:r>
    </w:p>
    <w:p w14:paraId="2CE5DFCA" w14:textId="36BCC898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Zamawiający zobowiązuje się do umieszczania na przesyłkach listowych nazwy odbiorcy wraz z jego adresem (podany jednocześnie w książce nadawczej dla przesyłek rejestrowanych), określając rodzaj przesyłki (ekonomiczna, polecona, priorytet, ze zwrotnym poświadczeniem odbioru) oraz nadruku (pieczątki) określającej pełną nazwę i adres Zamawiającego na stronie adresowej każdej nadawanej przesyłki oraz oznaczenie potwierdzające wniesienie opłaty za usługę.</w:t>
      </w:r>
    </w:p>
    <w:p w14:paraId="09C709E0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Znaczek opłaty pocztowej musi zostać zastąpiony pieczęcią wykonaną wg wzoru dostarczonego przez Wykonawcę lub innym uzgodnionym oznaczeniem.</w:t>
      </w:r>
    </w:p>
    <w:p w14:paraId="2D95122A" w14:textId="3AE3D0C9" w:rsidR="00AA3967" w:rsidRPr="000267A2" w:rsidRDefault="00AA3967" w:rsidP="000267A2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Zamawiający zobowiązuje się do nadawania przesyłek w stanie uporządkowanym, przez co należy rozumieć</w:t>
      </w:r>
      <w:r w:rsidR="000267A2">
        <w:rPr>
          <w:rFonts w:cstheme="minorHAnsi"/>
          <w:sz w:val="24"/>
          <w:szCs w:val="24"/>
        </w:rPr>
        <w:t xml:space="preserve"> </w:t>
      </w:r>
      <w:r w:rsidRPr="000267A2">
        <w:rPr>
          <w:rFonts w:cstheme="minorHAnsi"/>
          <w:sz w:val="24"/>
          <w:szCs w:val="24"/>
        </w:rPr>
        <w:t>dla przesyłek rejestrowanych - wpisanie każdej przesyłki do książki nadawczej, w dwóch egzemplarzach, z których jeden będzie przeznaczony dla Wykonawcy w celach rozliczeniowych, a drugi dla Zamawiającego i stanowić będzie potwierdzenie nadania danej partii przesyłek</w:t>
      </w:r>
      <w:r w:rsidR="000267A2">
        <w:rPr>
          <w:rFonts w:cstheme="minorHAnsi"/>
          <w:sz w:val="24"/>
          <w:szCs w:val="24"/>
        </w:rPr>
        <w:t>.</w:t>
      </w:r>
    </w:p>
    <w:p w14:paraId="0C1AC350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Do przesyłek wychodzących z Związku Subregionu Centralnego używane będą koperty i opakowania własne Zamawiającego. Waga przesyłki określona będzie przez Wykonawcę w momencie jej otrzymania od Zamawiającego.</w:t>
      </w:r>
    </w:p>
    <w:p w14:paraId="79C38F2D" w14:textId="30C9DCEE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Zamawiający wymaga od Wykonawcy zapewnienia bezpłatnych formularzy potwierdzeń odbioru</w:t>
      </w:r>
      <w:r w:rsidRPr="00083682">
        <w:rPr>
          <w:rFonts w:cstheme="minorHAnsi"/>
          <w:sz w:val="24"/>
          <w:szCs w:val="24"/>
        </w:rPr>
        <w:t xml:space="preserve">. </w:t>
      </w:r>
    </w:p>
    <w:p w14:paraId="5E58BD9D" w14:textId="3C5A174D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Wykonawca zobowiązany będzie do</w:t>
      </w:r>
      <w:r w:rsidR="00E1532A">
        <w:rPr>
          <w:rFonts w:cstheme="minorHAnsi"/>
          <w:sz w:val="24"/>
          <w:szCs w:val="24"/>
        </w:rPr>
        <w:t xml:space="preserve"> </w:t>
      </w:r>
      <w:r w:rsidR="00E1532A" w:rsidRPr="00E1532A">
        <w:rPr>
          <w:rFonts w:cstheme="minorHAnsi"/>
          <w:sz w:val="24"/>
          <w:szCs w:val="24"/>
        </w:rPr>
        <w:t>dostarczania przesyłek pocztowych,</w:t>
      </w:r>
      <w:r w:rsidRPr="00514D09">
        <w:rPr>
          <w:rFonts w:cstheme="minorHAnsi"/>
          <w:sz w:val="24"/>
          <w:szCs w:val="24"/>
        </w:rPr>
        <w:t xml:space="preserve"> świadczenia usługi przekazywania zwrotnego potwierdzenia odbioru i zwrotów przesyłek pocztowych</w:t>
      </w:r>
      <w:r>
        <w:rPr>
          <w:rFonts w:cstheme="minorHAnsi"/>
          <w:sz w:val="24"/>
          <w:szCs w:val="24"/>
        </w:rPr>
        <w:t xml:space="preserve"> Zamawiającemu, przez 5 dni </w:t>
      </w:r>
      <w:r w:rsidRPr="00514D09">
        <w:rPr>
          <w:rFonts w:cstheme="minorHAnsi"/>
          <w:sz w:val="24"/>
          <w:szCs w:val="24"/>
        </w:rPr>
        <w:t xml:space="preserve">w tygodniu, tj.: od poniedziałku do piątku </w:t>
      </w:r>
      <w:r w:rsidR="00BD4F41">
        <w:rPr>
          <w:rFonts w:cstheme="minorHAnsi"/>
          <w:sz w:val="24"/>
          <w:szCs w:val="24"/>
        </w:rPr>
        <w:br/>
      </w:r>
      <w:r w:rsidRPr="00514D09">
        <w:rPr>
          <w:rFonts w:cstheme="minorHAnsi"/>
          <w:sz w:val="24"/>
          <w:szCs w:val="24"/>
        </w:rPr>
        <w:t>w godzinach 7:30-15:30.</w:t>
      </w:r>
    </w:p>
    <w:p w14:paraId="0D6F0B14" w14:textId="0FF9D170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Wykonawca powinien określić cenę jednostkową </w:t>
      </w:r>
      <w:r w:rsidR="00D55D11">
        <w:rPr>
          <w:rFonts w:cstheme="minorHAnsi"/>
          <w:sz w:val="24"/>
          <w:szCs w:val="24"/>
        </w:rPr>
        <w:t>brutto</w:t>
      </w:r>
      <w:r w:rsidR="00D55D11" w:rsidRPr="00083682">
        <w:rPr>
          <w:rFonts w:cstheme="minorHAnsi"/>
          <w:sz w:val="24"/>
          <w:szCs w:val="24"/>
        </w:rPr>
        <w:t xml:space="preserve"> </w:t>
      </w:r>
      <w:r w:rsidRPr="00514D09">
        <w:rPr>
          <w:rFonts w:cstheme="minorHAnsi"/>
          <w:sz w:val="24"/>
          <w:szCs w:val="24"/>
        </w:rPr>
        <w:t xml:space="preserve">każdej przesyłki pocztowej </w:t>
      </w:r>
      <w:r w:rsidR="00D66495">
        <w:rPr>
          <w:rFonts w:cstheme="minorHAnsi"/>
          <w:sz w:val="24"/>
          <w:szCs w:val="24"/>
        </w:rPr>
        <w:br/>
      </w:r>
      <w:r w:rsidRPr="00514D09">
        <w:rPr>
          <w:rFonts w:cstheme="minorHAnsi"/>
          <w:sz w:val="24"/>
          <w:szCs w:val="24"/>
        </w:rPr>
        <w:t>i zwrotu, wymienionych w zestawieniu rodza</w:t>
      </w:r>
      <w:r>
        <w:rPr>
          <w:rFonts w:cstheme="minorHAnsi"/>
          <w:sz w:val="24"/>
          <w:szCs w:val="24"/>
        </w:rPr>
        <w:t>jowym stanowiącym załącznik nr 2</w:t>
      </w:r>
      <w:r w:rsidRPr="00514D09">
        <w:rPr>
          <w:rFonts w:cstheme="minorHAnsi"/>
          <w:sz w:val="24"/>
          <w:szCs w:val="24"/>
        </w:rPr>
        <w:t xml:space="preserve"> do niniejszego zapytania.</w:t>
      </w:r>
    </w:p>
    <w:p w14:paraId="7808A5F9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lastRenderedPageBreak/>
        <w:t>Wykonawca wskaże numery telefonów kontaktowych oraz inne dane niezbędne dla sprawnego i terminowego wykonania zamówienia w tym wskaże przedstawiciela Wykonawcy, który będzie pełnił rolę Opiekuna klienta w stosunku do Zamawiającego.</w:t>
      </w:r>
    </w:p>
    <w:p w14:paraId="7ED44BFF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Bieżące ustalenia i decyzje dotyczące wykonywania zamówienia uzgadniane będą przez Zamawiającego z ustanowionym przedstawicielem Wykonawcy - opiekunem klienta.</w:t>
      </w:r>
    </w:p>
    <w:p w14:paraId="3174704C" w14:textId="77777777" w:rsidR="00AA3967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 tytułu niewykonania lub nienależytego wykonania usługi stanowiącej przedmiot zamówienia, Zamawiającemu przysługuje odszkodowanie, zgodnie z zasadami okreś</w:t>
      </w:r>
      <w:r>
        <w:rPr>
          <w:rFonts w:cstheme="minorHAnsi"/>
          <w:sz w:val="24"/>
          <w:szCs w:val="24"/>
        </w:rPr>
        <w:t>lonymi w ustawie Prawo pocztowe.</w:t>
      </w:r>
    </w:p>
    <w:p w14:paraId="5B04D46C" w14:textId="77777777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>Zamawiający nie ponosi odpowiedzialności za szkody wyrządzone przez Wykonawcę podczas wykonywania przedmiotu zamówienia.</w:t>
      </w:r>
    </w:p>
    <w:p w14:paraId="635611A4" w14:textId="75063631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 ramach świadczenia usług pocztowych rejestrowanych za zwrotnym potwierdzeniem odbioru, Wykonawca będzie realizował doręczanie tych przesyłek </w:t>
      </w:r>
      <w:r w:rsidR="00D66495">
        <w:rPr>
          <w:rFonts w:cstheme="minorHAnsi"/>
          <w:sz w:val="24"/>
          <w:szCs w:val="24"/>
        </w:rPr>
        <w:br/>
      </w:r>
      <w:r w:rsidRPr="00514D09">
        <w:rPr>
          <w:rFonts w:cstheme="minorHAnsi"/>
          <w:sz w:val="24"/>
          <w:szCs w:val="24"/>
        </w:rPr>
        <w:t>z zachowaniem terminów i w trybach określonych w przepisach:</w:t>
      </w:r>
    </w:p>
    <w:p w14:paraId="27B73BE7" w14:textId="77777777" w:rsidR="00473FC7" w:rsidRPr="00514D09" w:rsidRDefault="00473FC7" w:rsidP="00473FC7">
      <w:pPr>
        <w:pStyle w:val="Akapitzlist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14D09">
        <w:rPr>
          <w:rFonts w:asciiTheme="minorHAnsi" w:eastAsia="Calibri" w:hAnsiTheme="minorHAnsi" w:cstheme="minorHAnsi"/>
          <w:lang w:eastAsia="en-US"/>
        </w:rPr>
        <w:t xml:space="preserve">ustawy z dnia </w:t>
      </w:r>
      <w:r w:rsidRPr="00514D09">
        <w:rPr>
          <w:rFonts w:asciiTheme="minorHAnsi" w:hAnsiTheme="minorHAnsi" w:cstheme="minorHAnsi"/>
          <w:sz w:val="24"/>
          <w:szCs w:val="24"/>
        </w:rPr>
        <w:t xml:space="preserve">29 sierpnia 1997 r. Ordynacja podatkowa ( Dz. U. z </w:t>
      </w:r>
      <w:r>
        <w:rPr>
          <w:rFonts w:asciiTheme="minorHAnsi" w:hAnsiTheme="minorHAnsi" w:cstheme="minorHAnsi"/>
          <w:sz w:val="24"/>
          <w:szCs w:val="24"/>
        </w:rPr>
        <w:t>2024</w:t>
      </w:r>
      <w:r w:rsidRPr="00514D09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879</w:t>
      </w:r>
      <w:r w:rsidRPr="00514D09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14D09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Pr="00514D09">
        <w:rPr>
          <w:rFonts w:asciiTheme="minorHAnsi" w:hAnsiTheme="minorHAnsi" w:cstheme="minorHAnsi"/>
          <w:sz w:val="24"/>
          <w:szCs w:val="24"/>
        </w:rPr>
        <w:t>. zm.),</w:t>
      </w:r>
    </w:p>
    <w:p w14:paraId="3B81E5C9" w14:textId="77777777" w:rsidR="00473FC7" w:rsidRPr="00514D09" w:rsidRDefault="00473FC7" w:rsidP="00473FC7">
      <w:pPr>
        <w:pStyle w:val="Akapitzlist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14D09">
        <w:rPr>
          <w:rFonts w:asciiTheme="minorHAnsi" w:hAnsiTheme="minorHAnsi" w:cstheme="minorHAnsi"/>
          <w:sz w:val="24"/>
          <w:szCs w:val="24"/>
        </w:rPr>
        <w:t>ustawy z dnia 14 czerwca 1960 r. Kodeks postępowania administracyjnego (Dz. U. z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14D09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572</w:t>
      </w:r>
      <w:r w:rsidRPr="00514D09">
        <w:rPr>
          <w:rFonts w:asciiTheme="minorHAnsi" w:hAnsiTheme="minorHAnsi" w:cstheme="minorHAnsi"/>
          <w:sz w:val="24"/>
          <w:szCs w:val="24"/>
        </w:rPr>
        <w:t>),</w:t>
      </w:r>
    </w:p>
    <w:p w14:paraId="015913D5" w14:textId="77777777" w:rsidR="00473FC7" w:rsidRPr="00514D09" w:rsidRDefault="00473FC7" w:rsidP="00473FC7">
      <w:pPr>
        <w:pStyle w:val="Akapitzlist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14D09">
        <w:rPr>
          <w:rFonts w:asciiTheme="minorHAnsi" w:hAnsiTheme="minorHAnsi" w:cstheme="minorHAnsi"/>
          <w:sz w:val="24"/>
          <w:szCs w:val="24"/>
        </w:rPr>
        <w:t xml:space="preserve">ustawy z dnia 17 listopada 1964 r. Kodeksu postępowania cywilnego (Dz. U. </w:t>
      </w:r>
      <w:r>
        <w:rPr>
          <w:rFonts w:asciiTheme="minorHAnsi" w:hAnsiTheme="minorHAnsi" w:cstheme="minorHAnsi"/>
          <w:sz w:val="24"/>
          <w:szCs w:val="24"/>
        </w:rPr>
        <w:br/>
      </w:r>
      <w:r w:rsidRPr="00514D09">
        <w:rPr>
          <w:rFonts w:asciiTheme="minorHAnsi" w:hAnsiTheme="minorHAnsi" w:cstheme="minorHAnsi"/>
          <w:sz w:val="24"/>
          <w:szCs w:val="24"/>
        </w:rPr>
        <w:t>z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14D09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1568</w:t>
      </w:r>
      <w:r w:rsidRPr="00514D09">
        <w:rPr>
          <w:rFonts w:asciiTheme="minorHAnsi" w:hAnsiTheme="minorHAnsi" w:cstheme="minorHAnsi"/>
          <w:sz w:val="24"/>
          <w:szCs w:val="24"/>
        </w:rPr>
        <w:t>),</w:t>
      </w:r>
    </w:p>
    <w:p w14:paraId="515A949D" w14:textId="77777777" w:rsidR="00473FC7" w:rsidRDefault="00473FC7" w:rsidP="00473FC7">
      <w:pPr>
        <w:pStyle w:val="Akapitzlist"/>
        <w:numPr>
          <w:ilvl w:val="1"/>
          <w:numId w:val="2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14D09">
        <w:rPr>
          <w:rFonts w:asciiTheme="minorHAnsi" w:hAnsiTheme="minorHAnsi" w:cstheme="minorHAnsi"/>
          <w:sz w:val="24"/>
          <w:szCs w:val="24"/>
        </w:rPr>
        <w:t>ustawy z</w:t>
      </w:r>
      <w:r>
        <w:rPr>
          <w:rFonts w:asciiTheme="minorHAnsi" w:hAnsiTheme="minorHAnsi" w:cstheme="minorHAnsi"/>
          <w:sz w:val="24"/>
          <w:szCs w:val="24"/>
        </w:rPr>
        <w:t xml:space="preserve"> dnia</w:t>
      </w:r>
      <w:r w:rsidRPr="00514D09">
        <w:rPr>
          <w:rFonts w:asciiTheme="minorHAnsi" w:hAnsiTheme="minorHAnsi" w:cstheme="minorHAnsi"/>
          <w:sz w:val="24"/>
          <w:szCs w:val="24"/>
        </w:rPr>
        <w:t xml:space="preserve"> 12 kwietnia 2019 r. o zmianie ustawy Prawo o postępowaniu przed sądami administracyjnymi oraz niektórych innych ustaw (Dz. U. </w:t>
      </w:r>
      <w:r w:rsidRPr="00514D09">
        <w:rPr>
          <w:sz w:val="24"/>
          <w:szCs w:val="24"/>
        </w:rPr>
        <w:t>z 2022 r.</w:t>
      </w:r>
      <w:r w:rsidRPr="00514D09">
        <w:rPr>
          <w:rFonts w:asciiTheme="minorHAnsi" w:hAnsiTheme="minorHAnsi" w:cstheme="minorHAnsi"/>
          <w:sz w:val="24"/>
          <w:szCs w:val="24"/>
        </w:rPr>
        <w:t xml:space="preserve"> </w:t>
      </w:r>
      <w:r w:rsidRPr="00514D09">
        <w:rPr>
          <w:sz w:val="24"/>
          <w:szCs w:val="24"/>
        </w:rPr>
        <w:t xml:space="preserve">poz. </w:t>
      </w:r>
      <w:r>
        <w:rPr>
          <w:sz w:val="24"/>
          <w:szCs w:val="24"/>
        </w:rPr>
        <w:t>1457</w:t>
      </w:r>
      <w:r w:rsidRPr="00514D09">
        <w:rPr>
          <w:rFonts w:asciiTheme="minorHAnsi" w:hAnsiTheme="minorHAnsi" w:cstheme="minorHAnsi"/>
          <w:sz w:val="24"/>
          <w:szCs w:val="24"/>
        </w:rPr>
        <w:t>).</w:t>
      </w:r>
    </w:p>
    <w:p w14:paraId="5874C8D1" w14:textId="3F38BB35" w:rsidR="00AA3967" w:rsidRPr="00514D09" w:rsidRDefault="00AA3967" w:rsidP="00AA3967">
      <w:pPr>
        <w:numPr>
          <w:ilvl w:val="0"/>
          <w:numId w:val="2"/>
        </w:numPr>
        <w:spacing w:before="120" w:after="120" w:line="276" w:lineRule="auto"/>
        <w:ind w:left="709"/>
        <w:rPr>
          <w:rFonts w:cstheme="minorHAnsi"/>
          <w:sz w:val="24"/>
          <w:szCs w:val="24"/>
        </w:rPr>
      </w:pPr>
      <w:r w:rsidRPr="00514D09">
        <w:rPr>
          <w:rFonts w:cstheme="minorHAnsi"/>
          <w:sz w:val="24"/>
          <w:szCs w:val="24"/>
        </w:rPr>
        <w:t xml:space="preserve">Wykonawca podając cenę </w:t>
      </w:r>
      <w:r w:rsidR="00F7413A">
        <w:rPr>
          <w:rFonts w:cstheme="minorHAnsi"/>
          <w:sz w:val="24"/>
          <w:szCs w:val="24"/>
        </w:rPr>
        <w:t>brutto</w:t>
      </w:r>
      <w:r w:rsidRPr="00514D09">
        <w:rPr>
          <w:rFonts w:cstheme="minorHAnsi"/>
          <w:sz w:val="24"/>
          <w:szCs w:val="24"/>
        </w:rPr>
        <w:t xml:space="preserve"> za całość zamówienia powinien uwzględnić wszystkie koszty i składniki do wykonania zamówienia.</w:t>
      </w:r>
    </w:p>
    <w:p w14:paraId="1348E8AC" w14:textId="77777777" w:rsidR="00145675" w:rsidRPr="00AA3967" w:rsidRDefault="00145675" w:rsidP="00AA3967"/>
    <w:sectPr w:rsidR="00145675" w:rsidRPr="00AA39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62139" w14:textId="77777777" w:rsidR="0004236E" w:rsidRDefault="0004236E" w:rsidP="0004236E">
      <w:pPr>
        <w:spacing w:after="0" w:line="240" w:lineRule="auto"/>
      </w:pPr>
      <w:r>
        <w:separator/>
      </w:r>
    </w:p>
  </w:endnote>
  <w:endnote w:type="continuationSeparator" w:id="0">
    <w:p w14:paraId="708064B0" w14:textId="77777777" w:rsidR="0004236E" w:rsidRDefault="0004236E" w:rsidP="0004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3ED43" w14:textId="77777777" w:rsidR="0004236E" w:rsidRDefault="0004236E" w:rsidP="0004236E">
      <w:pPr>
        <w:spacing w:after="0" w:line="240" w:lineRule="auto"/>
      </w:pPr>
      <w:r>
        <w:separator/>
      </w:r>
    </w:p>
  </w:footnote>
  <w:footnote w:type="continuationSeparator" w:id="0">
    <w:p w14:paraId="1FC7C5AA" w14:textId="77777777" w:rsidR="0004236E" w:rsidRDefault="0004236E" w:rsidP="0004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BBB8" w14:textId="7D97A321" w:rsidR="00664805" w:rsidRDefault="00664805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D5A1DE0" wp14:editId="754DE9C2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5753100" cy="609600"/>
          <wp:effectExtent l="0" t="0" r="0" b="0"/>
          <wp:wrapTight wrapText="bothSides">
            <wp:wrapPolygon edited="0">
              <wp:start x="0" y="0"/>
              <wp:lineTo x="0" y="20925"/>
              <wp:lineTo x="21528" y="20925"/>
              <wp:lineTo x="21528" y="0"/>
              <wp:lineTo x="0" y="0"/>
            </wp:wrapPolygon>
          </wp:wrapTight>
          <wp:docPr id="674247745" name="Obraz 1" descr="Belka z logotypami:&#10;Fundusze Europejskie dla Śląskiego&#10;Rzeczpospolita Polska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lka z logotypami:&#10;Fundusze Europejskie dla Śląskiego&#10;Rzeczpospolita Polska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08A4"/>
    <w:multiLevelType w:val="hybridMultilevel"/>
    <w:tmpl w:val="5C546F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EE71BB"/>
    <w:multiLevelType w:val="hybridMultilevel"/>
    <w:tmpl w:val="E598A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5A0B"/>
    <w:multiLevelType w:val="hybridMultilevel"/>
    <w:tmpl w:val="617E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0B1"/>
    <w:multiLevelType w:val="multilevel"/>
    <w:tmpl w:val="CA165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55B2727"/>
    <w:multiLevelType w:val="hybridMultilevel"/>
    <w:tmpl w:val="BF42C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6B1D"/>
    <w:multiLevelType w:val="hybridMultilevel"/>
    <w:tmpl w:val="33AA7E76"/>
    <w:lvl w:ilvl="0" w:tplc="FFFFFFFF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54C376A9"/>
    <w:multiLevelType w:val="hybridMultilevel"/>
    <w:tmpl w:val="0ED8F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5E23"/>
    <w:multiLevelType w:val="hybridMultilevel"/>
    <w:tmpl w:val="7CDA59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F0492A"/>
    <w:multiLevelType w:val="hybridMultilevel"/>
    <w:tmpl w:val="37C83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F04F64"/>
    <w:multiLevelType w:val="hybridMultilevel"/>
    <w:tmpl w:val="C4E0391E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 w16cid:durableId="1816292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820747">
    <w:abstractNumId w:val="2"/>
  </w:num>
  <w:num w:numId="3" w16cid:durableId="1809476350">
    <w:abstractNumId w:val="1"/>
  </w:num>
  <w:num w:numId="4" w16cid:durableId="363989399">
    <w:abstractNumId w:val="4"/>
  </w:num>
  <w:num w:numId="5" w16cid:durableId="1581520797">
    <w:abstractNumId w:val="3"/>
  </w:num>
  <w:num w:numId="6" w16cid:durableId="2091341677">
    <w:abstractNumId w:val="7"/>
  </w:num>
  <w:num w:numId="7" w16cid:durableId="1296108329">
    <w:abstractNumId w:val="9"/>
  </w:num>
  <w:num w:numId="8" w16cid:durableId="1311249531">
    <w:abstractNumId w:val="8"/>
  </w:num>
  <w:num w:numId="9" w16cid:durableId="395592243">
    <w:abstractNumId w:val="6"/>
  </w:num>
  <w:num w:numId="10" w16cid:durableId="1823502039">
    <w:abstractNumId w:val="0"/>
  </w:num>
  <w:num w:numId="11" w16cid:durableId="2036884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AD"/>
    <w:rsid w:val="000267A2"/>
    <w:rsid w:val="0004236E"/>
    <w:rsid w:val="00083682"/>
    <w:rsid w:val="00145675"/>
    <w:rsid w:val="001A4E7A"/>
    <w:rsid w:val="001C78DB"/>
    <w:rsid w:val="0026253C"/>
    <w:rsid w:val="002B30FA"/>
    <w:rsid w:val="002C4CB4"/>
    <w:rsid w:val="002C5346"/>
    <w:rsid w:val="002C6745"/>
    <w:rsid w:val="002D01B9"/>
    <w:rsid w:val="002D66B3"/>
    <w:rsid w:val="003055F1"/>
    <w:rsid w:val="00312643"/>
    <w:rsid w:val="00323F1E"/>
    <w:rsid w:val="00327BE2"/>
    <w:rsid w:val="00334CFA"/>
    <w:rsid w:val="0034540A"/>
    <w:rsid w:val="00345C8E"/>
    <w:rsid w:val="00375F8E"/>
    <w:rsid w:val="003D38AD"/>
    <w:rsid w:val="00455131"/>
    <w:rsid w:val="00472879"/>
    <w:rsid w:val="00473FC7"/>
    <w:rsid w:val="005B6A69"/>
    <w:rsid w:val="005C47B8"/>
    <w:rsid w:val="006219D4"/>
    <w:rsid w:val="00664805"/>
    <w:rsid w:val="00677082"/>
    <w:rsid w:val="006D3069"/>
    <w:rsid w:val="007340AA"/>
    <w:rsid w:val="00744D94"/>
    <w:rsid w:val="0080343E"/>
    <w:rsid w:val="00896EF3"/>
    <w:rsid w:val="008B6198"/>
    <w:rsid w:val="008F1A55"/>
    <w:rsid w:val="0096425D"/>
    <w:rsid w:val="0099600C"/>
    <w:rsid w:val="009E51C5"/>
    <w:rsid w:val="00A34D86"/>
    <w:rsid w:val="00AA3967"/>
    <w:rsid w:val="00AB3AF2"/>
    <w:rsid w:val="00AE542E"/>
    <w:rsid w:val="00B33957"/>
    <w:rsid w:val="00BD2AE1"/>
    <w:rsid w:val="00BD4F41"/>
    <w:rsid w:val="00C50F29"/>
    <w:rsid w:val="00D11105"/>
    <w:rsid w:val="00D5175B"/>
    <w:rsid w:val="00D55D11"/>
    <w:rsid w:val="00D66495"/>
    <w:rsid w:val="00DA07A2"/>
    <w:rsid w:val="00DC5391"/>
    <w:rsid w:val="00DD2DB2"/>
    <w:rsid w:val="00DE76CF"/>
    <w:rsid w:val="00DF0760"/>
    <w:rsid w:val="00E1532A"/>
    <w:rsid w:val="00E201E5"/>
    <w:rsid w:val="00E80CFA"/>
    <w:rsid w:val="00EC2FC1"/>
    <w:rsid w:val="00F7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9B28"/>
  <w15:chartTrackingRefBased/>
  <w15:docId w15:val="{FBD30D8B-0D34-4AC4-9569-5789130F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96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F8E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F8E"/>
    <w:rPr>
      <w:rFonts w:ascii="Calibri" w:eastAsia="Times New Roman" w:hAnsi="Calibri" w:cs="Times New Roman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375F8E"/>
    <w:rPr>
      <w:b/>
      <w:bCs/>
    </w:rPr>
  </w:style>
  <w:style w:type="character" w:styleId="Hipercze">
    <w:name w:val="Hyperlink"/>
    <w:uiPriority w:val="99"/>
    <w:unhideWhenUsed/>
    <w:rsid w:val="00375F8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36E"/>
  </w:style>
  <w:style w:type="paragraph" w:styleId="Stopka">
    <w:name w:val="footer"/>
    <w:basedOn w:val="Normalny"/>
    <w:link w:val="StopkaZnak"/>
    <w:uiPriority w:val="99"/>
    <w:unhideWhenUsed/>
    <w:rsid w:val="00042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36E"/>
  </w:style>
  <w:style w:type="paragraph" w:styleId="Akapitzlist">
    <w:name w:val="List Paragraph"/>
    <w:aliases w:val="List Paragraph1,L1,Numerowanie,Akapit z listą5,normalny tekst,2 heading,A_wyliczenie,K-P_odwolanie,maz_wyliczenie,opis dzialania,Akapit z listą BS,List Paragraph2,List Paragraph,List Paragraph21,Nagłowek 3,Preambuła,Dot pt,sw tekst,lp1"/>
    <w:basedOn w:val="Normalny"/>
    <w:link w:val="AkapitzlistZnak"/>
    <w:uiPriority w:val="34"/>
    <w:qFormat/>
    <w:rsid w:val="009642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9E51C5"/>
  </w:style>
  <w:style w:type="character" w:customStyle="1" w:styleId="contentpasted1">
    <w:name w:val="contentpasted1"/>
    <w:basedOn w:val="Domylnaczcionkaakapitu"/>
    <w:rsid w:val="00AA396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3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8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1 Znak,L1 Znak,Numerowanie Znak,Akapit z listą5 Znak,normalny tekst Znak,2 heading Znak,A_wyliczenie Znak,K-P_odwolanie Znak,maz_wyliczenie Znak,opis dzialania Znak,Akapit z listą BS Znak,List Paragraph2 Znak,lp1 Znak"/>
    <w:link w:val="Akapitzlist"/>
    <w:uiPriority w:val="34"/>
    <w:qFormat/>
    <w:locked/>
    <w:rsid w:val="00DE76C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CF8F-9A01-4E87-878D-3EB2622A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Paulina Fior</cp:lastModifiedBy>
  <cp:revision>44</cp:revision>
  <cp:lastPrinted>2022-12-13T12:08:00Z</cp:lastPrinted>
  <dcterms:created xsi:type="dcterms:W3CDTF">2020-09-29T18:46:00Z</dcterms:created>
  <dcterms:modified xsi:type="dcterms:W3CDTF">2024-12-16T17:33:00Z</dcterms:modified>
</cp:coreProperties>
</file>