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68" w:rsidRPr="00FA3168" w:rsidRDefault="00FA3168" w:rsidP="00FA3168">
      <w:pPr>
        <w:pStyle w:val="Nagwek6"/>
        <w:spacing w:before="0" w:after="0"/>
        <w:rPr>
          <w:rFonts w:cs="Calibri"/>
          <w:noProof/>
          <w:sz w:val="24"/>
          <w:szCs w:val="24"/>
        </w:rPr>
      </w:pPr>
      <w:r w:rsidRPr="00FA3168">
        <w:rPr>
          <w:rFonts w:cs="Calibri"/>
          <w:noProof/>
          <w:sz w:val="24"/>
          <w:szCs w:val="24"/>
        </w:rPr>
        <w:t>Załącznik nr 1</w:t>
      </w:r>
    </w:p>
    <w:p w:rsidR="00FA3168" w:rsidRPr="00FA3168" w:rsidRDefault="00FA3168" w:rsidP="00FA3168">
      <w:pPr>
        <w:spacing w:after="0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>do Zapytania ofertowego ZSC.271.62.2022</w:t>
      </w:r>
    </w:p>
    <w:p w:rsidR="00FA3168" w:rsidRPr="00FA3168" w:rsidRDefault="00FA3168" w:rsidP="00FA3168">
      <w:pPr>
        <w:spacing w:after="240"/>
        <w:rPr>
          <w:rStyle w:val="Pogrubienie"/>
          <w:rFonts w:cs="Calibri"/>
          <w:b w:val="0"/>
          <w:bCs w:val="0"/>
          <w:i/>
          <w:sz w:val="24"/>
          <w:szCs w:val="24"/>
        </w:rPr>
      </w:pPr>
      <w:r w:rsidRPr="00FA3168">
        <w:rPr>
          <w:rFonts w:cs="Calibri"/>
          <w:i/>
          <w:sz w:val="24"/>
          <w:szCs w:val="24"/>
        </w:rPr>
        <w:t>Opis przedmiotu zamówienia</w:t>
      </w:r>
    </w:p>
    <w:p w:rsidR="00FA3168" w:rsidRPr="00FA3168" w:rsidRDefault="00FA3168" w:rsidP="00FA3168">
      <w:pPr>
        <w:pStyle w:val="Akapitzlist"/>
        <w:numPr>
          <w:ilvl w:val="0"/>
          <w:numId w:val="4"/>
        </w:numPr>
        <w:spacing w:before="120" w:after="120"/>
        <w:ind w:hanging="357"/>
        <w:rPr>
          <w:rStyle w:val="Pogrubienie"/>
          <w:rFonts w:cs="Calibri"/>
          <w:sz w:val="24"/>
          <w:szCs w:val="24"/>
          <w:u w:val="single"/>
        </w:rPr>
      </w:pPr>
      <w:r w:rsidRPr="00FA3168">
        <w:rPr>
          <w:rStyle w:val="Pogrubienie"/>
          <w:rFonts w:cs="Calibri"/>
          <w:sz w:val="24"/>
          <w:szCs w:val="24"/>
          <w:u w:val="single"/>
        </w:rPr>
        <w:t>Zakres zamówienia:</w:t>
      </w:r>
      <w:bookmarkStart w:id="0" w:name="_GoBack"/>
      <w:bookmarkEnd w:id="0"/>
    </w:p>
    <w:p w:rsidR="00FA3168" w:rsidRPr="00FA3168" w:rsidRDefault="00FA3168" w:rsidP="00FA3168">
      <w:pPr>
        <w:pStyle w:val="Akapitzlist"/>
        <w:spacing w:before="120" w:after="120"/>
        <w:rPr>
          <w:rStyle w:val="Pogrubienie"/>
          <w:rFonts w:cs="Calibri"/>
          <w:sz w:val="24"/>
          <w:szCs w:val="24"/>
          <w:u w:val="single"/>
        </w:rPr>
      </w:pPr>
    </w:p>
    <w:p w:rsidR="00FA3168" w:rsidRPr="00FA3168" w:rsidRDefault="00FA3168" w:rsidP="00FA3168">
      <w:pPr>
        <w:pStyle w:val="Akapitzlist"/>
        <w:numPr>
          <w:ilvl w:val="0"/>
          <w:numId w:val="6"/>
        </w:numPr>
        <w:spacing w:before="120" w:after="120"/>
        <w:ind w:left="426" w:hanging="22"/>
        <w:rPr>
          <w:rStyle w:val="Pogrubienie"/>
          <w:rFonts w:cs="Calibri"/>
          <w:b w:val="0"/>
          <w:bCs w:val="0"/>
          <w:sz w:val="24"/>
          <w:szCs w:val="24"/>
        </w:rPr>
      </w:pPr>
      <w:r w:rsidRPr="00FA3168">
        <w:rPr>
          <w:rFonts w:cs="Calibri"/>
          <w:sz w:val="24"/>
          <w:szCs w:val="24"/>
        </w:rPr>
        <w:t xml:space="preserve">Przedmiotem zamówienia jest kompleksowa usługa sprzątania pomieszczeń Biura Związku Gmin i Powiatów Subregionu Centralnego Województwa Śląskiego w terminie od </w:t>
      </w:r>
      <w:r w:rsidR="005122B9">
        <w:rPr>
          <w:rFonts w:cs="Calibri"/>
          <w:b/>
          <w:sz w:val="24"/>
          <w:szCs w:val="24"/>
        </w:rPr>
        <w:t>01.02.2023 r. do 31.01.2025</w:t>
      </w:r>
      <w:r w:rsidRPr="00FA3168">
        <w:rPr>
          <w:rFonts w:cs="Calibri"/>
          <w:b/>
          <w:sz w:val="24"/>
          <w:szCs w:val="24"/>
        </w:rPr>
        <w:t xml:space="preserve"> r.</w:t>
      </w:r>
      <w:r w:rsidRPr="00FA3168">
        <w:rPr>
          <w:rFonts w:cs="Calibri"/>
          <w:sz w:val="24"/>
          <w:szCs w:val="24"/>
        </w:rPr>
        <w:t>, przy użyciu własnych materiałów i środków chemicznych.</w:t>
      </w:r>
    </w:p>
    <w:p w:rsidR="00FA3168" w:rsidRPr="00FA3168" w:rsidRDefault="00FA3168" w:rsidP="00FA3168">
      <w:pPr>
        <w:pStyle w:val="Akapitzlist"/>
        <w:numPr>
          <w:ilvl w:val="0"/>
          <w:numId w:val="6"/>
        </w:numPr>
        <w:spacing w:before="120" w:after="120"/>
        <w:ind w:left="426" w:hanging="23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>Opis miejsca świadczenia usługi:</w:t>
      </w:r>
    </w:p>
    <w:p w:rsidR="00FA3168" w:rsidRPr="00FA3168" w:rsidRDefault="00FA3168" w:rsidP="00FA3168">
      <w:pPr>
        <w:numPr>
          <w:ilvl w:val="0"/>
          <w:numId w:val="1"/>
        </w:numPr>
        <w:spacing w:before="120" w:after="120"/>
        <w:ind w:left="992" w:firstLine="0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Cs/>
          <w:sz w:val="24"/>
          <w:szCs w:val="24"/>
          <w:lang w:eastAsia="en-US"/>
        </w:rPr>
        <w:t xml:space="preserve">wynajmowane pomieszczenia są zlokalizowane w Gliwicach przy ul. </w:t>
      </w:r>
      <w:r w:rsidRPr="00FA3168">
        <w:rPr>
          <w:rFonts w:eastAsia="Calibri" w:cs="Calibri"/>
          <w:bCs/>
          <w:sz w:val="24"/>
          <w:szCs w:val="24"/>
          <w:lang w:eastAsia="en-US"/>
        </w:rPr>
        <w:tab/>
        <w:t xml:space="preserve">Wincentego Pola 16, pok. nr 119, pierwsze piętro, powierzchnia wynosi </w:t>
      </w:r>
      <w:r w:rsidRPr="00FA3168">
        <w:rPr>
          <w:rFonts w:eastAsia="Calibri" w:cs="Calibri"/>
          <w:bCs/>
          <w:sz w:val="24"/>
          <w:szCs w:val="24"/>
          <w:lang w:eastAsia="en-US"/>
        </w:rPr>
        <w:tab/>
        <w:t>203,88 m2;</w:t>
      </w:r>
    </w:p>
    <w:p w:rsidR="00FA3168" w:rsidRPr="00FA3168" w:rsidRDefault="00FA3168" w:rsidP="00FA3168">
      <w:pPr>
        <w:numPr>
          <w:ilvl w:val="0"/>
          <w:numId w:val="1"/>
        </w:numPr>
        <w:spacing w:before="120" w:after="120"/>
        <w:ind w:firstLine="273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Cs/>
          <w:sz w:val="24"/>
          <w:szCs w:val="24"/>
          <w:lang w:eastAsia="en-US"/>
        </w:rPr>
        <w:t>podłoga pokryta jest wykładziną PCV;</w:t>
      </w:r>
    </w:p>
    <w:p w:rsidR="00FA3168" w:rsidRPr="00FA3168" w:rsidRDefault="00FA3168" w:rsidP="00FA3168">
      <w:pPr>
        <w:numPr>
          <w:ilvl w:val="0"/>
          <w:numId w:val="1"/>
        </w:numPr>
        <w:spacing w:before="120" w:after="120"/>
        <w:ind w:firstLine="273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Cs/>
          <w:sz w:val="24"/>
          <w:szCs w:val="24"/>
          <w:lang w:eastAsia="en-US"/>
        </w:rPr>
        <w:t>ilość okien: 22 (każde o wymiarach: 1,1m x 1,5m);</w:t>
      </w:r>
    </w:p>
    <w:p w:rsidR="00FA3168" w:rsidRPr="00FA3168" w:rsidRDefault="00FA3168" w:rsidP="00FA3168">
      <w:pPr>
        <w:numPr>
          <w:ilvl w:val="0"/>
          <w:numId w:val="1"/>
        </w:numPr>
        <w:spacing w:before="120" w:after="120"/>
        <w:ind w:firstLine="273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Cs/>
          <w:sz w:val="24"/>
          <w:szCs w:val="24"/>
          <w:lang w:eastAsia="en-US"/>
        </w:rPr>
        <w:t>ilość drzwi: 7;</w:t>
      </w:r>
    </w:p>
    <w:p w:rsidR="00FA3168" w:rsidRPr="00FA3168" w:rsidRDefault="00FA3168" w:rsidP="00FA3168">
      <w:pPr>
        <w:numPr>
          <w:ilvl w:val="0"/>
          <w:numId w:val="1"/>
        </w:numPr>
        <w:spacing w:before="120" w:after="120"/>
        <w:ind w:firstLine="273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Cs/>
          <w:sz w:val="24"/>
          <w:szCs w:val="24"/>
          <w:lang w:eastAsia="en-US"/>
        </w:rPr>
        <w:t>ilość przeszkleń: 80 m2;</w:t>
      </w:r>
    </w:p>
    <w:p w:rsidR="00FA3168" w:rsidRPr="00FA3168" w:rsidRDefault="00FA3168" w:rsidP="00FA3168">
      <w:pPr>
        <w:numPr>
          <w:ilvl w:val="0"/>
          <w:numId w:val="1"/>
        </w:numPr>
        <w:spacing w:before="120" w:after="120"/>
        <w:ind w:firstLine="273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Cs/>
          <w:sz w:val="24"/>
          <w:szCs w:val="24"/>
          <w:lang w:eastAsia="en-US"/>
        </w:rPr>
        <w:t>na oknach i przeszkleniach żaluzje aluminiowe;</w:t>
      </w:r>
    </w:p>
    <w:p w:rsidR="00FA3168" w:rsidRPr="00FA3168" w:rsidRDefault="00FA3168" w:rsidP="00FA3168">
      <w:pPr>
        <w:numPr>
          <w:ilvl w:val="0"/>
          <w:numId w:val="1"/>
        </w:numPr>
        <w:spacing w:before="120" w:after="120"/>
        <w:ind w:firstLine="273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Cs/>
          <w:sz w:val="24"/>
          <w:szCs w:val="24"/>
          <w:lang w:eastAsia="en-US"/>
        </w:rPr>
        <w:t xml:space="preserve">obiekt w którym wynajmowane są pomieszczenia biurowe dostępny jest przez </w:t>
      </w:r>
      <w:r w:rsidRPr="00FA3168">
        <w:rPr>
          <w:rFonts w:eastAsia="Calibri" w:cs="Calibri"/>
          <w:bCs/>
          <w:sz w:val="24"/>
          <w:szCs w:val="24"/>
          <w:lang w:eastAsia="en-US"/>
        </w:rPr>
        <w:tab/>
        <w:t>cała dobę.</w:t>
      </w:r>
    </w:p>
    <w:p w:rsidR="00FA3168" w:rsidRPr="00FA3168" w:rsidRDefault="00FA3168" w:rsidP="00FA3168">
      <w:pPr>
        <w:pStyle w:val="Akapitzlist"/>
        <w:numPr>
          <w:ilvl w:val="0"/>
          <w:numId w:val="6"/>
        </w:numPr>
        <w:spacing w:before="120" w:after="120"/>
        <w:ind w:left="426" w:hanging="23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>W ramach świadczonej usługi Wykonawca zobowiązuje się:</w:t>
      </w:r>
    </w:p>
    <w:p w:rsidR="00FA3168" w:rsidRPr="00FA3168" w:rsidRDefault="00FA3168" w:rsidP="00FA3168">
      <w:pPr>
        <w:numPr>
          <w:ilvl w:val="0"/>
          <w:numId w:val="7"/>
        </w:numPr>
        <w:spacing w:before="120" w:after="120"/>
        <w:ind w:left="1134" w:hanging="11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/>
          <w:bCs/>
          <w:sz w:val="24"/>
          <w:szCs w:val="24"/>
          <w:lang w:eastAsia="en-US"/>
        </w:rPr>
        <w:t>trzy raz w tygodniu:</w:t>
      </w:r>
    </w:p>
    <w:p w:rsidR="00FA3168" w:rsidRPr="00FA3168" w:rsidRDefault="00FA3168" w:rsidP="00FA3168">
      <w:pPr>
        <w:numPr>
          <w:ilvl w:val="0"/>
          <w:numId w:val="2"/>
        </w:numPr>
        <w:spacing w:before="120" w:after="120"/>
        <w:ind w:left="1701" w:hanging="283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Cs/>
          <w:sz w:val="24"/>
          <w:szCs w:val="24"/>
          <w:lang w:eastAsia="en-US"/>
        </w:rPr>
        <w:t xml:space="preserve">sprzątać pomieszczenia biurowe w tym: </w:t>
      </w:r>
    </w:p>
    <w:p w:rsidR="00FA3168" w:rsidRPr="00FA3168" w:rsidRDefault="00FA3168" w:rsidP="00FA3168">
      <w:pPr>
        <w:numPr>
          <w:ilvl w:val="0"/>
          <w:numId w:val="3"/>
        </w:numPr>
        <w:spacing w:before="120" w:after="120"/>
        <w:ind w:left="1985" w:hanging="284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Cs/>
          <w:sz w:val="24"/>
          <w:szCs w:val="24"/>
          <w:lang w:eastAsia="en-US"/>
        </w:rPr>
        <w:t>wycierać kurz oraz zabrudzenia z biurek i innych mebli biurowych, parapetów okiennych oraz z innego wyposażenia biurowego (z uwzględnieniem przesuwania urządzeń elektronicznych oraz kabli);</w:t>
      </w:r>
    </w:p>
    <w:p w:rsidR="00FA3168" w:rsidRPr="00FA3168" w:rsidRDefault="00FA3168" w:rsidP="00FA3168">
      <w:pPr>
        <w:numPr>
          <w:ilvl w:val="0"/>
          <w:numId w:val="3"/>
        </w:numPr>
        <w:spacing w:before="120" w:after="120"/>
        <w:ind w:left="1985" w:hanging="284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Cs/>
          <w:sz w:val="24"/>
          <w:szCs w:val="24"/>
          <w:lang w:eastAsia="en-US"/>
        </w:rPr>
        <w:t>usuwać kurz z listew ściennych, listew przypodłogowych i kratek wentylacyjnych oraz zabrudzenia z łączników;</w:t>
      </w:r>
    </w:p>
    <w:p w:rsidR="00FA3168" w:rsidRPr="00FA3168" w:rsidRDefault="00FA3168" w:rsidP="00FA3168">
      <w:pPr>
        <w:numPr>
          <w:ilvl w:val="0"/>
          <w:numId w:val="3"/>
        </w:numPr>
        <w:spacing w:before="120" w:after="120"/>
        <w:ind w:left="1985" w:hanging="284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Cs/>
          <w:sz w:val="24"/>
          <w:szCs w:val="24"/>
          <w:lang w:eastAsia="en-US"/>
        </w:rPr>
        <w:t>usuwanie kurzu z kaloryferów;</w:t>
      </w:r>
    </w:p>
    <w:p w:rsidR="00FA3168" w:rsidRPr="00FA3168" w:rsidRDefault="00FA3168" w:rsidP="00FA3168">
      <w:pPr>
        <w:numPr>
          <w:ilvl w:val="0"/>
          <w:numId w:val="3"/>
        </w:numPr>
        <w:spacing w:before="120" w:after="120"/>
        <w:ind w:left="1985" w:hanging="284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Cs/>
          <w:sz w:val="24"/>
          <w:szCs w:val="24"/>
          <w:lang w:eastAsia="en-US"/>
        </w:rPr>
        <w:t>w kuchni myć zlew kuchenny, suszarkę na naczynia, lustro oraz wycierać blat i szafki kuchenne;</w:t>
      </w:r>
    </w:p>
    <w:p w:rsidR="00FA3168" w:rsidRPr="00FA3168" w:rsidRDefault="00FA3168" w:rsidP="00FA3168">
      <w:pPr>
        <w:numPr>
          <w:ilvl w:val="0"/>
          <w:numId w:val="3"/>
        </w:numPr>
        <w:spacing w:before="120" w:after="120"/>
        <w:ind w:left="1985" w:hanging="284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Cs/>
          <w:sz w:val="24"/>
          <w:szCs w:val="24"/>
          <w:lang w:eastAsia="en-US"/>
        </w:rPr>
        <w:t>uzupełniać ręczniki jednorazowe;</w:t>
      </w:r>
    </w:p>
    <w:p w:rsidR="00FA3168" w:rsidRPr="00FA3168" w:rsidRDefault="00FA3168" w:rsidP="00FA3168">
      <w:pPr>
        <w:numPr>
          <w:ilvl w:val="0"/>
          <w:numId w:val="3"/>
        </w:numPr>
        <w:spacing w:before="120" w:after="120"/>
        <w:ind w:left="1985" w:hanging="284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Cs/>
          <w:sz w:val="24"/>
          <w:szCs w:val="24"/>
          <w:lang w:eastAsia="en-US"/>
        </w:rPr>
        <w:t>opróżniać pojemniki na śmieci (kosze) z jednoczesną wymianą worków wraz z wynoszeniem ich zawartości do pojemników na odpady wystawionych w wyznaczonym miejscu przez zarządcę siedziby Zamawiającego;</w:t>
      </w:r>
    </w:p>
    <w:p w:rsidR="00FA3168" w:rsidRPr="00FA3168" w:rsidRDefault="00FA3168" w:rsidP="00FA3168">
      <w:pPr>
        <w:numPr>
          <w:ilvl w:val="0"/>
          <w:numId w:val="3"/>
        </w:numPr>
        <w:spacing w:before="120" w:after="120"/>
        <w:ind w:left="1985" w:hanging="284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Cs/>
          <w:sz w:val="24"/>
          <w:szCs w:val="24"/>
          <w:lang w:eastAsia="en-US"/>
        </w:rPr>
        <w:t xml:space="preserve"> opróżniać pojemniki niszczarek wraz z wynoszeniem ich zawartości do</w:t>
      </w:r>
      <w:r w:rsidRPr="00FA3168">
        <w:rPr>
          <w:rFonts w:eastAsia="Calibri" w:cs="Calibri"/>
          <w:bCs/>
          <w:sz w:val="24"/>
          <w:szCs w:val="24"/>
          <w:lang w:eastAsia="en-US"/>
        </w:rPr>
        <w:br/>
        <w:t>pojemników na odpady wystawionych w wyznaczonym miejscu przez zarządcę siedziby Zamawiającego;</w:t>
      </w:r>
    </w:p>
    <w:p w:rsidR="00FA3168" w:rsidRPr="00FA3168" w:rsidRDefault="00FA3168" w:rsidP="00FA3168">
      <w:pPr>
        <w:numPr>
          <w:ilvl w:val="0"/>
          <w:numId w:val="3"/>
        </w:numPr>
        <w:spacing w:before="120" w:after="120"/>
        <w:ind w:left="1985" w:hanging="284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Cs/>
          <w:sz w:val="24"/>
          <w:szCs w:val="24"/>
          <w:lang w:eastAsia="en-US"/>
        </w:rPr>
        <w:lastRenderedPageBreak/>
        <w:t>myć pojemniki na śmieci kosze) (w zależności od potrzeb, tj. w wypadku</w:t>
      </w:r>
      <w:r w:rsidRPr="00FA3168">
        <w:rPr>
          <w:rFonts w:eastAsia="Calibri" w:cs="Calibri"/>
          <w:bCs/>
          <w:sz w:val="24"/>
          <w:szCs w:val="24"/>
          <w:lang w:eastAsia="en-US"/>
        </w:rPr>
        <w:br/>
        <w:t>zabrudzenia);</w:t>
      </w:r>
    </w:p>
    <w:p w:rsidR="00FA3168" w:rsidRPr="00FA3168" w:rsidRDefault="00FA3168" w:rsidP="00FA3168">
      <w:pPr>
        <w:numPr>
          <w:ilvl w:val="0"/>
          <w:numId w:val="3"/>
        </w:numPr>
        <w:spacing w:before="120" w:after="120"/>
        <w:ind w:left="1985" w:hanging="284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Cs/>
          <w:sz w:val="24"/>
          <w:szCs w:val="24"/>
          <w:lang w:eastAsia="en-US"/>
        </w:rPr>
        <w:t>zmywać na mokro powierzchnie podłogowe z użyciem środka myjącego (z uwzględnieni przesuwania i podnoszenia kabli);</w:t>
      </w:r>
    </w:p>
    <w:p w:rsidR="00FA3168" w:rsidRPr="00FA3168" w:rsidRDefault="00FA3168" w:rsidP="00FA3168">
      <w:pPr>
        <w:numPr>
          <w:ilvl w:val="0"/>
          <w:numId w:val="3"/>
        </w:numPr>
        <w:spacing w:before="120" w:after="120"/>
        <w:ind w:left="1985" w:hanging="284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Cs/>
          <w:sz w:val="24"/>
          <w:szCs w:val="24"/>
          <w:lang w:eastAsia="en-US"/>
        </w:rPr>
        <w:t>usuwać świeże plamy z mebli tapicerowanych;</w:t>
      </w:r>
    </w:p>
    <w:p w:rsidR="00FA3168" w:rsidRPr="00FA3168" w:rsidRDefault="00FA3168" w:rsidP="00FA3168">
      <w:pPr>
        <w:numPr>
          <w:ilvl w:val="0"/>
          <w:numId w:val="3"/>
        </w:numPr>
        <w:spacing w:before="120" w:after="120"/>
        <w:ind w:left="1985" w:hanging="284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Cs/>
          <w:sz w:val="24"/>
          <w:szCs w:val="24"/>
          <w:lang w:eastAsia="en-US"/>
        </w:rPr>
        <w:t>utrzymywać w czystości sprzęt biurowy (w szczególności: aparaty telefoniczne, kserokopiarki, drukarki, sprzęt komputerowy);</w:t>
      </w:r>
    </w:p>
    <w:p w:rsidR="00FA3168" w:rsidRPr="00FA3168" w:rsidRDefault="00FA3168" w:rsidP="00FA3168">
      <w:pPr>
        <w:numPr>
          <w:ilvl w:val="0"/>
          <w:numId w:val="3"/>
        </w:numPr>
        <w:spacing w:before="120" w:after="120"/>
        <w:ind w:left="1985" w:hanging="284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Cs/>
          <w:sz w:val="24"/>
          <w:szCs w:val="24"/>
          <w:lang w:eastAsia="en-US"/>
        </w:rPr>
        <w:t>usuwać kurz i inne zabrudzenia, np. odcisków palców (na mokro) z wszystkich drzwi do pomieszczeń biurowych od strony wewnętrznej i zewnętrznej;</w:t>
      </w:r>
    </w:p>
    <w:p w:rsidR="00FA3168" w:rsidRPr="00FA3168" w:rsidRDefault="00FA3168" w:rsidP="00FA3168">
      <w:pPr>
        <w:numPr>
          <w:ilvl w:val="0"/>
          <w:numId w:val="7"/>
        </w:numPr>
        <w:spacing w:before="120" w:after="120"/>
        <w:ind w:left="1134" w:hanging="11"/>
        <w:contextualSpacing/>
        <w:rPr>
          <w:rFonts w:eastAsia="Calibri" w:cs="Calibri"/>
          <w:b/>
          <w:bCs/>
          <w:sz w:val="24"/>
          <w:szCs w:val="24"/>
          <w:lang w:eastAsia="en-US"/>
        </w:rPr>
      </w:pPr>
      <w:r w:rsidRPr="00FA3168">
        <w:rPr>
          <w:rFonts w:eastAsia="Calibri" w:cs="Calibri"/>
          <w:b/>
          <w:bCs/>
          <w:sz w:val="24"/>
          <w:szCs w:val="24"/>
          <w:lang w:eastAsia="en-US"/>
        </w:rPr>
        <w:t>raz w miesiącu:</w:t>
      </w:r>
    </w:p>
    <w:p w:rsidR="00FA3168" w:rsidRPr="00FA3168" w:rsidRDefault="00FA3168" w:rsidP="00FA3168">
      <w:pPr>
        <w:numPr>
          <w:ilvl w:val="0"/>
          <w:numId w:val="2"/>
        </w:numPr>
        <w:spacing w:before="120" w:after="120"/>
        <w:ind w:left="1701" w:hanging="283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Cs/>
          <w:sz w:val="24"/>
          <w:szCs w:val="24"/>
          <w:lang w:eastAsia="en-US"/>
        </w:rPr>
        <w:t>sprzątać urządzenia kuchenne (lodówka, ekspres do kawy, kuchenka mikrofalowa);</w:t>
      </w:r>
    </w:p>
    <w:p w:rsidR="00FA3168" w:rsidRPr="00FA3168" w:rsidRDefault="00FA3168" w:rsidP="00FA3168">
      <w:pPr>
        <w:numPr>
          <w:ilvl w:val="0"/>
          <w:numId w:val="7"/>
        </w:numPr>
        <w:spacing w:before="120" w:after="120"/>
        <w:ind w:left="1134" w:hanging="11"/>
        <w:contextualSpacing/>
        <w:rPr>
          <w:rFonts w:eastAsia="Calibri" w:cs="Calibri"/>
          <w:b/>
          <w:bCs/>
          <w:sz w:val="24"/>
          <w:szCs w:val="24"/>
          <w:lang w:eastAsia="en-US"/>
        </w:rPr>
      </w:pPr>
      <w:r w:rsidRPr="00FA3168">
        <w:rPr>
          <w:rFonts w:eastAsia="Calibri" w:cs="Calibri"/>
          <w:b/>
          <w:bCs/>
          <w:sz w:val="24"/>
          <w:szCs w:val="24"/>
          <w:lang w:eastAsia="en-US"/>
        </w:rPr>
        <w:t>dwa razy w roku (kwiecień i grudzień):</w:t>
      </w:r>
    </w:p>
    <w:p w:rsidR="00FA3168" w:rsidRPr="00FA3168" w:rsidRDefault="00FA3168" w:rsidP="00FA3168">
      <w:pPr>
        <w:numPr>
          <w:ilvl w:val="0"/>
          <w:numId w:val="2"/>
        </w:numPr>
        <w:spacing w:before="120" w:after="120"/>
        <w:ind w:left="1701" w:hanging="283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Cs/>
          <w:sz w:val="24"/>
          <w:szCs w:val="24"/>
          <w:lang w:eastAsia="en-US"/>
        </w:rPr>
        <w:t>umyć  obustronnie okna wraz z aluminiowymi żaluzjami</w:t>
      </w:r>
      <w:r w:rsidR="005122B9">
        <w:rPr>
          <w:rFonts w:eastAsia="Calibri" w:cs="Calibri"/>
          <w:bCs/>
          <w:sz w:val="24"/>
          <w:szCs w:val="24"/>
          <w:lang w:eastAsia="en-US"/>
        </w:rPr>
        <w:t xml:space="preserve"> i profilami</w:t>
      </w:r>
      <w:r w:rsidRPr="00FA3168">
        <w:rPr>
          <w:rFonts w:eastAsia="Calibri" w:cs="Calibri"/>
          <w:bCs/>
          <w:sz w:val="24"/>
          <w:szCs w:val="24"/>
          <w:lang w:eastAsia="en-US"/>
        </w:rPr>
        <w:t xml:space="preserve"> w pomieszczeniach biurowych,</w:t>
      </w:r>
    </w:p>
    <w:p w:rsidR="00FA3168" w:rsidRPr="00FA3168" w:rsidRDefault="00FA3168" w:rsidP="00FA3168">
      <w:pPr>
        <w:numPr>
          <w:ilvl w:val="0"/>
          <w:numId w:val="2"/>
        </w:numPr>
        <w:spacing w:before="120" w:after="120"/>
        <w:ind w:left="1701" w:hanging="283"/>
        <w:contextualSpacing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eastAsia="Calibri" w:cs="Calibri"/>
          <w:bCs/>
          <w:sz w:val="24"/>
          <w:szCs w:val="24"/>
          <w:lang w:eastAsia="en-US"/>
        </w:rPr>
        <w:t>umyć obustronnie przeszklenia wraz aluminiowymi żaluzjami i profilami.</w:t>
      </w:r>
    </w:p>
    <w:p w:rsidR="00FA3168" w:rsidRPr="00FA3168" w:rsidRDefault="00FA3168" w:rsidP="00FA3168">
      <w:pPr>
        <w:pStyle w:val="Akapitzlist"/>
        <w:numPr>
          <w:ilvl w:val="0"/>
          <w:numId w:val="4"/>
        </w:numPr>
        <w:spacing w:before="120" w:after="120"/>
        <w:rPr>
          <w:rStyle w:val="Pogrubienie"/>
          <w:rFonts w:cs="Calibri"/>
          <w:bCs w:val="0"/>
          <w:sz w:val="24"/>
          <w:szCs w:val="24"/>
          <w:u w:val="single"/>
        </w:rPr>
      </w:pPr>
      <w:r w:rsidRPr="00FA3168">
        <w:rPr>
          <w:rStyle w:val="Pogrubienie"/>
          <w:rFonts w:cs="Calibri"/>
          <w:sz w:val="24"/>
          <w:szCs w:val="24"/>
          <w:u w:val="single"/>
        </w:rPr>
        <w:t>Zastrzeżenia Zamawiającego:</w:t>
      </w:r>
    </w:p>
    <w:p w:rsidR="00FA3168" w:rsidRPr="00FA3168" w:rsidRDefault="00FA3168" w:rsidP="00FA3168">
      <w:pPr>
        <w:pStyle w:val="Akapitzlist"/>
        <w:spacing w:before="120" w:after="120"/>
        <w:rPr>
          <w:rStyle w:val="Pogrubienie"/>
          <w:rFonts w:cs="Calibri"/>
          <w:bCs w:val="0"/>
          <w:sz w:val="24"/>
          <w:szCs w:val="24"/>
          <w:u w:val="single"/>
        </w:rPr>
      </w:pPr>
    </w:p>
    <w:p w:rsidR="00FA3168" w:rsidRPr="00FA3168" w:rsidRDefault="00FA3168" w:rsidP="00FA3168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 xml:space="preserve">Wykonawca do realizacji przedmiotu zamówienia skieruje pracowników stałych, posiadających aktualne badania lekarskie i przeszkolonych pod względem przestrzegania przepisów BHP i </w:t>
      </w:r>
      <w:proofErr w:type="spellStart"/>
      <w:r w:rsidRPr="00FA3168">
        <w:rPr>
          <w:rFonts w:cs="Calibri"/>
          <w:sz w:val="24"/>
          <w:szCs w:val="24"/>
        </w:rPr>
        <w:t>Ppoż</w:t>
      </w:r>
      <w:proofErr w:type="spellEnd"/>
      <w:r w:rsidRPr="00FA3168">
        <w:rPr>
          <w:rFonts w:cs="Calibri"/>
          <w:sz w:val="24"/>
          <w:szCs w:val="24"/>
        </w:rPr>
        <w:t>, oraz zabezpieczonych w odzież roboczą i środki ochrony osobistej.</w:t>
      </w:r>
    </w:p>
    <w:p w:rsidR="00FA3168" w:rsidRPr="00FA3168" w:rsidRDefault="00FA3168" w:rsidP="00FA3168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>Liczbę osób skierowanych do realizacji przedmiotu zamówienia określa Wykonawca na podstawie własnego doświadczenia zawodowego, po zapoznaniu się z zakresem prac.</w:t>
      </w:r>
    </w:p>
    <w:p w:rsidR="00FA3168" w:rsidRPr="00FA3168" w:rsidRDefault="00FA3168" w:rsidP="00FA3168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>Najpóźniej na dzień przed rozpoczęciem świadczenia usług Wykonawca dostarczy Zamawiającemu wykaz osób skierowanych do realizacji przedmiotu zamówienia.</w:t>
      </w:r>
    </w:p>
    <w:p w:rsidR="00FA3168" w:rsidRPr="00FA3168" w:rsidRDefault="00FA3168" w:rsidP="00FA3168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>W przypadku rażącego naruszenia dyscypliny pracy lub rażącego niewywiązywania się pracownika Wykonawcy z nałożonych na niego obowiązków, Zamawiającemu przysługuje prawo usunięcia go z terenu powierzonego do sprzątania, a Wykonawca zobowiązany jest niezwłocznie zastąpić w/w pracownika inną osobą.</w:t>
      </w:r>
    </w:p>
    <w:p w:rsidR="00FA3168" w:rsidRPr="00FA3168" w:rsidRDefault="00FA3168" w:rsidP="00FA3168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>Przez niewywiązywanie się pracownika/pracowników z nałożonych obowiązków Zamawiający rozumie dwukrotne zastrzeżenie, odnotowane w protokole odbioru usługi.</w:t>
      </w:r>
    </w:p>
    <w:p w:rsidR="00FA3168" w:rsidRPr="00FA3168" w:rsidRDefault="00FA3168" w:rsidP="00FA3168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>Wykonawca jest zobowiązany zapewnić na swój koszt transport pracownika /pracowników do siedziby Biura Związku, w której zlokalizowane jest wynajmowane pomieszczenie.</w:t>
      </w:r>
    </w:p>
    <w:p w:rsidR="00FA3168" w:rsidRPr="00FA3168" w:rsidRDefault="00FA3168" w:rsidP="00FA3168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 xml:space="preserve">Wykonawca jest zobowiązany zapewnić na swój koszt wszystkie środki myjące (min. płyny, proszki, środki myjąco-konserwujące, środki chemiczne) materiały eksploatacyjne (min. worki na odpady w rozmiarze odpowiednim dla kosza na śmieci) oraz sprzęt (min. </w:t>
      </w:r>
      <w:proofErr w:type="spellStart"/>
      <w:r w:rsidRPr="00FA3168">
        <w:rPr>
          <w:rFonts w:cs="Calibri"/>
          <w:sz w:val="24"/>
          <w:szCs w:val="24"/>
        </w:rPr>
        <w:t>mopy</w:t>
      </w:r>
      <w:proofErr w:type="spellEnd"/>
      <w:r w:rsidRPr="00FA3168">
        <w:rPr>
          <w:rFonts w:cs="Calibri"/>
          <w:sz w:val="24"/>
          <w:szCs w:val="24"/>
        </w:rPr>
        <w:t>, szczotki, zmiotki, ścierki, gąbki) niezbędny do należytego wykonywania zamówienia.</w:t>
      </w:r>
    </w:p>
    <w:p w:rsidR="00FA3168" w:rsidRPr="00FA3168" w:rsidRDefault="00FA3168" w:rsidP="00FA3168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lastRenderedPageBreak/>
        <w:t xml:space="preserve">Wykonawca stosować będzie środki myjące o bezspornie dobrej jakości, dopuszczone </w:t>
      </w:r>
      <w:r w:rsidRPr="00FA3168">
        <w:rPr>
          <w:rFonts w:cs="Calibri"/>
          <w:sz w:val="24"/>
          <w:szCs w:val="24"/>
        </w:rPr>
        <w:br/>
        <w:t>do użytkowania i obrotu na rynku polskim, zgodnie z aktualnie obowiązującymi przepisami. Wskazane środki myjącej winny być także odpowiednie dla poszczególnych powierzchni, gwarantujące bezpieczeństwo, o jakości zapewniającej wymagany poziom sprzątanych obiektów.</w:t>
      </w:r>
    </w:p>
    <w:p w:rsidR="00FA3168" w:rsidRPr="00FA3168" w:rsidRDefault="00FA3168" w:rsidP="00FA3168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>Zamawiający zastrzega sobie prawo kontroli stosowanych środków. W przypadku nieskuteczności lub niekorzystnego oddziaływania stosowanych środków chemicznych na ludzi, powierzchnie lub czyszczony sprzęt Zamawiający może wnioskować o ich natychmiastową zmianę.</w:t>
      </w:r>
    </w:p>
    <w:p w:rsidR="00FA3168" w:rsidRPr="00FA3168" w:rsidRDefault="00FA3168" w:rsidP="00FA3168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 xml:space="preserve">Wykonawca zobowiązany jest do utrzymania w czystości ścierek, </w:t>
      </w:r>
      <w:proofErr w:type="spellStart"/>
      <w:r w:rsidRPr="00FA3168">
        <w:rPr>
          <w:rFonts w:cs="Calibri"/>
          <w:sz w:val="24"/>
          <w:szCs w:val="24"/>
        </w:rPr>
        <w:t>mopów</w:t>
      </w:r>
      <w:proofErr w:type="spellEnd"/>
      <w:r w:rsidRPr="00FA3168">
        <w:rPr>
          <w:rFonts w:cs="Calibri"/>
          <w:sz w:val="24"/>
          <w:szCs w:val="24"/>
        </w:rPr>
        <w:t>, szczotek i innych akcesoriów służących do sprzątania (akcesoria nie mogą nosić oznak całkowitego zużycia, nie mogą wydzielać brzydkich zapachów) poprzez ich okresową wymianę.</w:t>
      </w:r>
    </w:p>
    <w:p w:rsidR="00FA3168" w:rsidRPr="00FA3168" w:rsidRDefault="00FA3168" w:rsidP="00FA3168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cs="Calibri"/>
          <w:b/>
          <w:sz w:val="24"/>
          <w:szCs w:val="24"/>
        </w:rPr>
      </w:pPr>
      <w:r w:rsidRPr="00FA3168">
        <w:rPr>
          <w:rFonts w:cs="Calibri"/>
          <w:b/>
          <w:sz w:val="24"/>
          <w:szCs w:val="24"/>
        </w:rPr>
        <w:t>Wykonawca zapewni również dostawę ręczników białych składanych typu ZZ, minimum jednowarstwowych, celulozowych do użytku pracowników Biura Związku. Jedno opakowanie ręczników zawierać powinno 200 pojedynczych sztuk/listów ręcznika. Wykonawca zapewni stałą dostępność ręczników, co najmniej 10 opakowań/miesiąc. Wykonawca zapewni również dostawę i montaż pojemnika/dozownika na ręczniki (preferowana wersja wolnostojąca).</w:t>
      </w:r>
    </w:p>
    <w:p w:rsidR="00FA3168" w:rsidRPr="00FA3168" w:rsidRDefault="00FA3168" w:rsidP="00FA3168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>Prace związane z utrzymaniem czystości pomieszczenia Wykonawca wykonywać będzie do godziny 7.00 lub po godzinie 16.00.</w:t>
      </w:r>
    </w:p>
    <w:p w:rsidR="00FA3168" w:rsidRPr="00FA3168" w:rsidRDefault="00FA3168" w:rsidP="00FA3168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 xml:space="preserve">Wykonawca musi zagwarantować ciągłość usługi w przypadku zdarzeń losowych, urlopów itp. zatrudnionego personelu. </w:t>
      </w:r>
    </w:p>
    <w:p w:rsidR="00FA3168" w:rsidRPr="00FA3168" w:rsidRDefault="00FA3168" w:rsidP="00FA3168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eastAsia="Calibri" w:cs="Calibri"/>
          <w:bCs/>
          <w:sz w:val="24"/>
          <w:szCs w:val="24"/>
          <w:lang w:eastAsia="en-US"/>
        </w:rPr>
      </w:pPr>
      <w:r w:rsidRPr="00FA3168">
        <w:rPr>
          <w:rFonts w:cs="Calibri"/>
          <w:sz w:val="24"/>
          <w:szCs w:val="24"/>
        </w:rPr>
        <w:t xml:space="preserve">W przypadku czasowej lub ciągłej zmiany personelu skierowanego do realizacji zamówienia, Wykonawca zobowiązuje się do poinformowania o tym fakcie Zamawiającego na adres e-mail </w:t>
      </w:r>
      <w:hyperlink r:id="rId8" w:history="1">
        <w:r w:rsidRPr="00FA3168">
          <w:rPr>
            <w:rFonts w:cs="Calibri"/>
            <w:color w:val="2E74B5"/>
            <w:sz w:val="24"/>
            <w:szCs w:val="24"/>
          </w:rPr>
          <w:t>biuro@subregioncentralny.pl</w:t>
        </w:r>
      </w:hyperlink>
      <w:r w:rsidRPr="00FA3168">
        <w:rPr>
          <w:rFonts w:cs="Calibri"/>
          <w:color w:val="2E74B5"/>
          <w:sz w:val="24"/>
          <w:szCs w:val="24"/>
        </w:rPr>
        <w:t xml:space="preserve"> </w:t>
      </w:r>
      <w:r w:rsidRPr="00FA3168">
        <w:rPr>
          <w:rFonts w:cs="Calibri"/>
          <w:sz w:val="24"/>
          <w:szCs w:val="24"/>
        </w:rPr>
        <w:t>wraz ze wskazaniem danych</w:t>
      </w:r>
      <w:r w:rsidRPr="00FA3168">
        <w:rPr>
          <w:rFonts w:eastAsia="Calibri" w:cs="Calibri"/>
          <w:bCs/>
          <w:sz w:val="24"/>
          <w:szCs w:val="24"/>
          <w:lang w:eastAsia="en-US"/>
        </w:rPr>
        <w:t xml:space="preserve"> osobowych nowego pracownika (w szczególności Imię i Nazwisko) oraz okresu, którego dotyczy zmiana. </w:t>
      </w:r>
    </w:p>
    <w:p w:rsidR="00FA3168" w:rsidRPr="00FA3168" w:rsidRDefault="00FA3168" w:rsidP="00FA3168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>Wykonawca oraz pracownicy oddelegowani do realizacji zamówienia, zobowiązani są do bezwzględnego zachowania w poufności wszelkich informacji uzyskanych w związku z wykonywaniem zamówienia, zachowania w tajemnicy informacji, materiałów, dokumentów udostępnionych podczas oraz w rezultacie wykonywania niniejszego zamówienia. Przez obowiązek zachowania poufności należy rozumieć w szczególności zakaz:</w:t>
      </w:r>
    </w:p>
    <w:p w:rsidR="00FA3168" w:rsidRPr="00FA3168" w:rsidRDefault="00FA3168" w:rsidP="00FA3168">
      <w:pPr>
        <w:pStyle w:val="Akapitzlist"/>
        <w:numPr>
          <w:ilvl w:val="0"/>
          <w:numId w:val="5"/>
        </w:numPr>
        <w:spacing w:before="120" w:after="120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>zapoznawania się przez Wykonawcę z dokumentami znajdującymi się w pomieszczeniach wynajmowanych przez Zamawiającego,</w:t>
      </w:r>
    </w:p>
    <w:p w:rsidR="00FA3168" w:rsidRDefault="00FA3168" w:rsidP="00FA3168">
      <w:pPr>
        <w:pStyle w:val="Akapitzlist"/>
        <w:numPr>
          <w:ilvl w:val="0"/>
          <w:numId w:val="5"/>
        </w:numPr>
        <w:spacing w:before="120" w:after="120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>zabierania, kopiowania oraz powielania dokumentów i danych a w szczególności udostępniania ich osobom trzecim.</w:t>
      </w:r>
    </w:p>
    <w:p w:rsidR="005122B9" w:rsidRPr="00FA3168" w:rsidRDefault="005122B9" w:rsidP="005122B9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Osoby skierowane do realizacji przedmiotu zamówienia, przed rozpoczęciem praw muszę obligatoryjne podpisać oświadczenie o przebywaniu w obszarze przetwarzania danych osobowych.</w:t>
      </w:r>
    </w:p>
    <w:p w:rsidR="00FA3168" w:rsidRPr="00FA3168" w:rsidRDefault="00FA3168" w:rsidP="00FA3168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lastRenderedPageBreak/>
        <w:t>Przedstawiona oferta powinna obejmować wszystkie koszty ponoszone przez Wykonawcę w związku z realizacją zamówienia.</w:t>
      </w:r>
    </w:p>
    <w:p w:rsidR="00FA3168" w:rsidRPr="00FA3168" w:rsidRDefault="00FA3168" w:rsidP="00FA3168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>Stwierdzone przez Zamawiającego nieprawidłowości w wykonaniu przedmiotu zamówienia zgłaszane będą Wykonawcy na bieżąco w formie pisemnej/drogą elektroniczną, a w nagłych wypadkach ustnie lub telefonicznie.</w:t>
      </w:r>
    </w:p>
    <w:p w:rsidR="00FA3168" w:rsidRPr="00FA3168" w:rsidRDefault="00FA3168" w:rsidP="00FA3168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>Wykonawca zobowiązany jest do usunięcia zgłoszonych mu nieprawidłowości w wykonaniu przedmiotu zamówienia lub zmiany sposobu świadczenia usług niezwłocznie lub w innym terminie wyznaczonym przez Zamawiającego, uwzględniającym w szczególności rodzaj stwierdzonych nieprawidłowości, czas, w którym mogą zostać usunięte oraz uzasadnione potrzeby Zamawiającego.</w:t>
      </w:r>
    </w:p>
    <w:p w:rsidR="00FA3168" w:rsidRPr="00FA3168" w:rsidRDefault="00FA3168" w:rsidP="00FA3168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>Wykonawca i Zamawiający zobowiązani są do ścisłego współdziałania w zakresie niezbędnym dla prawidłowej realizacji zamówienia.</w:t>
      </w:r>
    </w:p>
    <w:p w:rsidR="00FA3168" w:rsidRPr="00FA3168" w:rsidRDefault="00FA3168" w:rsidP="00FA3168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>Zamawiający zastrzega sobie prawo kontroli realizacji przedmiotu zamówienia bez wcześniejszego podania czasu jej przeprowadzenia.</w:t>
      </w:r>
    </w:p>
    <w:p w:rsidR="00FA3168" w:rsidRPr="00FA3168" w:rsidRDefault="00FA3168" w:rsidP="00FA3168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>Z przeprowadzonej kontroli zostanie sporządzona notatka służb</w:t>
      </w:r>
      <w:r w:rsidR="005122B9">
        <w:rPr>
          <w:rFonts w:cs="Calibri"/>
          <w:sz w:val="24"/>
          <w:szCs w:val="24"/>
        </w:rPr>
        <w:t>owa, która zostanie przekazana W</w:t>
      </w:r>
      <w:r w:rsidRPr="00FA3168">
        <w:rPr>
          <w:rFonts w:cs="Calibri"/>
          <w:sz w:val="24"/>
          <w:szCs w:val="24"/>
        </w:rPr>
        <w:t>ykonawcy w terminie do 7 dni roboczych od dnia jej sporządzenia.</w:t>
      </w:r>
    </w:p>
    <w:p w:rsidR="00FA3168" w:rsidRPr="00FA3168" w:rsidRDefault="00FA3168" w:rsidP="00FA3168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>Wykonawca w trakcie realizacji usług ponosi pełną odpowiedzialność materialną za wszelkie szkody wyrządzone Zamawiającemu w materiałach, meblach, sprzęcie komputerowym, dokumentacji, oprogramowaniu, urządzeniach i innych środkach technicznych, powstałe w związku z wykonaniem niniejszej umowy oraz w przypadku, gdy szkoda powstałaby a Wykonawca nie działał lub nie zaniechał działania, do którego był zobowiązany umową.</w:t>
      </w:r>
    </w:p>
    <w:p w:rsidR="00FA3168" w:rsidRPr="00FA3168" w:rsidRDefault="00FA3168" w:rsidP="00FA3168">
      <w:pPr>
        <w:pStyle w:val="Akapitzlist"/>
        <w:numPr>
          <w:ilvl w:val="0"/>
          <w:numId w:val="8"/>
        </w:numPr>
        <w:spacing w:before="120" w:after="120"/>
        <w:ind w:left="426" w:hanging="22"/>
        <w:rPr>
          <w:rFonts w:cs="Calibri"/>
          <w:sz w:val="24"/>
          <w:szCs w:val="24"/>
        </w:rPr>
      </w:pPr>
      <w:r w:rsidRPr="00FA3168">
        <w:rPr>
          <w:rFonts w:cs="Calibri"/>
          <w:sz w:val="24"/>
          <w:szCs w:val="24"/>
        </w:rPr>
        <w:t>Zamawiający zobowiązuje Wykonawcę do bieżącego informowania osoby nadzorującej wykonanie umowy ze strony Zamawiającego o zauważonych usterkach lub zgłoszenie o uszkodzeniach nieprawidłowościach, niezwłocznie po ich ujawnieniu, takich jak m.in. zagubienie kluczy do pomieszczeń, niesprawne zamki, awarie elektryczne, naderwane kontakty, i wszelkie oznaki nieszczelności urządzeń wod.-kan. i c.o., pozostawienie włączonych urządzeń elektrycznych, otwartych okien oraz wszystkich innych istotnych faktach i zdarzeniach, które mogą mieć wpływ na bezpieczeństwo osób, mienia i obiektu.</w:t>
      </w:r>
    </w:p>
    <w:p w:rsidR="00FA3168" w:rsidRPr="00FA3168" w:rsidRDefault="00FA3168" w:rsidP="00FA3168">
      <w:pPr>
        <w:pStyle w:val="Akapitzlist"/>
        <w:spacing w:before="120" w:after="120"/>
        <w:ind w:left="426"/>
        <w:rPr>
          <w:rFonts w:cs="Calibri"/>
          <w:sz w:val="24"/>
          <w:szCs w:val="24"/>
        </w:rPr>
      </w:pPr>
    </w:p>
    <w:p w:rsidR="00FA3168" w:rsidRPr="00FA3168" w:rsidRDefault="00FA3168" w:rsidP="00FA3168">
      <w:pPr>
        <w:pStyle w:val="Akapitzlist"/>
        <w:spacing w:before="120" w:after="120"/>
        <w:rPr>
          <w:rFonts w:cs="Calibri"/>
          <w:sz w:val="24"/>
          <w:szCs w:val="24"/>
        </w:rPr>
      </w:pPr>
    </w:p>
    <w:p w:rsidR="00ED3F92" w:rsidRPr="0039287D" w:rsidRDefault="00ED3F92" w:rsidP="0039287D"/>
    <w:sectPr w:rsidR="00ED3F92" w:rsidRPr="0039287D" w:rsidSect="00DB3E38">
      <w:headerReference w:type="default" r:id="rId9"/>
      <w:footerReference w:type="default" r:id="rId10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6B" w:rsidRDefault="00A4406B" w:rsidP="00523314">
      <w:pPr>
        <w:spacing w:after="0" w:line="240" w:lineRule="auto"/>
      </w:pPr>
      <w:r>
        <w:separator/>
      </w:r>
    </w:p>
  </w:endnote>
  <w:endnote w:type="continuationSeparator" w:id="0">
    <w:p w:rsidR="00A4406B" w:rsidRDefault="00A4406B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3C7" w:rsidRDefault="00FA316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2338705</wp:posOffset>
              </wp:positionH>
              <wp:positionV relativeFrom="paragraph">
                <wp:posOffset>-478155</wp:posOffset>
              </wp:positionV>
              <wp:extent cx="3705225" cy="71183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Pr="007B6EA1" w:rsidRDefault="0053700D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ul. </w:t>
                          </w:r>
                          <w:r w:rsidR="008D1186">
                            <w:rPr>
                              <w:sz w:val="18"/>
                              <w:szCs w:val="18"/>
                            </w:rPr>
                            <w:t>Wincentego Pola 16,</w:t>
                          </w:r>
                          <w:r w:rsidR="007B6EA1"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 w:rsidR="009252B3">
                            <w:rPr>
                              <w:sz w:val="18"/>
                              <w:szCs w:val="18"/>
                            </w:rPr>
                            <w:t>Gliwice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 xml:space="preserve">, pokój </w:t>
                          </w:r>
                          <w:r w:rsidR="008D1186">
                            <w:rPr>
                              <w:sz w:val="18"/>
                              <w:szCs w:val="18"/>
                            </w:rPr>
                            <w:t>119</w:t>
                          </w:r>
                          <w:r w:rsidR="007B6EA1"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184.15pt;margin-top:-37.65pt;width:291.75pt;height:56.0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" fillcolor="window" stroked="f" strokeweight=".5pt">
              <v:path arrowok="t"/>
              <v:textbox>
                <w:txbxContent>
                  <w:p w:rsidR="002333C7" w:rsidRPr="007B6EA1" w:rsidRDefault="0053700D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ul. </w:t>
                    </w:r>
                    <w:r w:rsidR="008D1186">
                      <w:rPr>
                        <w:sz w:val="18"/>
                        <w:szCs w:val="18"/>
                      </w:rPr>
                      <w:t>Wincentego Pola 16,</w:t>
                    </w:r>
                    <w:r w:rsidR="007B6EA1"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 w:rsidR="009252B3">
                      <w:rPr>
                        <w:sz w:val="18"/>
                        <w:szCs w:val="18"/>
                      </w:rPr>
                      <w:t>Gliwice</w:t>
                    </w:r>
                    <w:r w:rsidR="00646905">
                      <w:rPr>
                        <w:sz w:val="18"/>
                        <w:szCs w:val="18"/>
                      </w:rPr>
                      <w:t xml:space="preserve">, pokój </w:t>
                    </w:r>
                    <w:r w:rsidR="008D1186">
                      <w:rPr>
                        <w:sz w:val="18"/>
                        <w:szCs w:val="18"/>
                      </w:rPr>
                      <w:t>119</w:t>
                    </w:r>
                    <w:r w:rsidR="007B6EA1"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4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-375920</wp:posOffset>
          </wp:positionV>
          <wp:extent cx="1660525" cy="450215"/>
          <wp:effectExtent l="0" t="0" r="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2244724</wp:posOffset>
              </wp:positionH>
              <wp:positionV relativeFrom="paragraph">
                <wp:posOffset>-394970</wp:posOffset>
              </wp:positionV>
              <wp:extent cx="0" cy="534670"/>
              <wp:effectExtent l="0" t="0" r="0" b="1778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F46D15" id="Łącznik prosty 10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" strokecolor="#5b9bd5" strokeweight="1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6B" w:rsidRDefault="00A4406B" w:rsidP="00523314">
      <w:pPr>
        <w:spacing w:after="0" w:line="240" w:lineRule="auto"/>
      </w:pPr>
      <w:r>
        <w:separator/>
      </w:r>
    </w:p>
  </w:footnote>
  <w:footnote w:type="continuationSeparator" w:id="0">
    <w:p w:rsidR="00A4406B" w:rsidRDefault="00A4406B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14" w:rsidRDefault="00454F9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-517525</wp:posOffset>
          </wp:positionV>
          <wp:extent cx="5007600" cy="644400"/>
          <wp:effectExtent l="0" t="0" r="3175" b="3810"/>
          <wp:wrapTight wrapText="bothSides">
            <wp:wrapPolygon edited="0">
              <wp:start x="0" y="0"/>
              <wp:lineTo x="0" y="21089"/>
              <wp:lineTo x="21532" y="21089"/>
              <wp:lineTo x="2153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76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168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0" b="0"/>
              <wp:wrapNone/>
              <wp:docPr id="1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11.25pt;margin-top:138.1pt;width:188.35pt;height:7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" fillcolor="window" stroked="f" strokeweight=".5pt">
              <v:path arrowok="t"/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105F"/>
    <w:multiLevelType w:val="hybridMultilevel"/>
    <w:tmpl w:val="71EE17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F41AA"/>
    <w:multiLevelType w:val="hybridMultilevel"/>
    <w:tmpl w:val="48788EDA"/>
    <w:lvl w:ilvl="0" w:tplc="02DAB38E">
      <w:start w:val="1"/>
      <w:numFmt w:val="bullet"/>
      <w:lvlText w:val="-"/>
      <w:lvlJc w:val="left"/>
      <w:pPr>
        <w:ind w:left="243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" w15:restartNumberingAfterBreak="0">
    <w:nsid w:val="1E59031B"/>
    <w:multiLevelType w:val="hybridMultilevel"/>
    <w:tmpl w:val="61965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9908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DD43B6E">
      <w:start w:val="1"/>
      <w:numFmt w:val="decimal"/>
      <w:lvlText w:val="%4."/>
      <w:lvlJc w:val="left"/>
      <w:pPr>
        <w:ind w:left="2880" w:hanging="360"/>
      </w:pPr>
      <w:rPr>
        <w:rFonts w:cstheme="minorBidi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22351"/>
    <w:multiLevelType w:val="hybridMultilevel"/>
    <w:tmpl w:val="3118E770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4FD713B"/>
    <w:multiLevelType w:val="hybridMultilevel"/>
    <w:tmpl w:val="E27E767C"/>
    <w:lvl w:ilvl="0" w:tplc="95AA1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C2184"/>
    <w:multiLevelType w:val="hybridMultilevel"/>
    <w:tmpl w:val="AF3AB080"/>
    <w:lvl w:ilvl="0" w:tplc="B6043870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8F14C5"/>
    <w:multiLevelType w:val="hybridMultilevel"/>
    <w:tmpl w:val="61965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9908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DD43B6E">
      <w:start w:val="1"/>
      <w:numFmt w:val="decimal"/>
      <w:lvlText w:val="%4."/>
      <w:lvlJc w:val="left"/>
      <w:pPr>
        <w:ind w:left="2880" w:hanging="360"/>
      </w:pPr>
      <w:rPr>
        <w:rFonts w:cstheme="minorBidi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F2F89"/>
    <w:multiLevelType w:val="hybridMultilevel"/>
    <w:tmpl w:val="A5A2E84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27F67"/>
    <w:rsid w:val="00075DEF"/>
    <w:rsid w:val="000A2F47"/>
    <w:rsid w:val="000E101F"/>
    <w:rsid w:val="00132BF9"/>
    <w:rsid w:val="00195485"/>
    <w:rsid w:val="0022310E"/>
    <w:rsid w:val="002243B9"/>
    <w:rsid w:val="00230F30"/>
    <w:rsid w:val="002333C7"/>
    <w:rsid w:val="00242FA7"/>
    <w:rsid w:val="002445A8"/>
    <w:rsid w:val="00263D49"/>
    <w:rsid w:val="002824BD"/>
    <w:rsid w:val="002A0DB9"/>
    <w:rsid w:val="002F6762"/>
    <w:rsid w:val="00303520"/>
    <w:rsid w:val="003106C5"/>
    <w:rsid w:val="003258FC"/>
    <w:rsid w:val="00332537"/>
    <w:rsid w:val="00354AB7"/>
    <w:rsid w:val="0039287D"/>
    <w:rsid w:val="003A26BA"/>
    <w:rsid w:val="00411294"/>
    <w:rsid w:val="00432A5C"/>
    <w:rsid w:val="0045479C"/>
    <w:rsid w:val="00454F96"/>
    <w:rsid w:val="00500A0E"/>
    <w:rsid w:val="005122B9"/>
    <w:rsid w:val="00523314"/>
    <w:rsid w:val="0053700D"/>
    <w:rsid w:val="005734EE"/>
    <w:rsid w:val="00586EA2"/>
    <w:rsid w:val="00596810"/>
    <w:rsid w:val="005C5D67"/>
    <w:rsid w:val="005D5675"/>
    <w:rsid w:val="005D6927"/>
    <w:rsid w:val="00607A7C"/>
    <w:rsid w:val="00646905"/>
    <w:rsid w:val="006A576F"/>
    <w:rsid w:val="006F6D2E"/>
    <w:rsid w:val="007B680C"/>
    <w:rsid w:val="007B6EA1"/>
    <w:rsid w:val="007C6053"/>
    <w:rsid w:val="007E1C8E"/>
    <w:rsid w:val="007F3800"/>
    <w:rsid w:val="008057B6"/>
    <w:rsid w:val="00865C11"/>
    <w:rsid w:val="00886229"/>
    <w:rsid w:val="008D1186"/>
    <w:rsid w:val="008D40B3"/>
    <w:rsid w:val="00910BE0"/>
    <w:rsid w:val="009252B3"/>
    <w:rsid w:val="00947066"/>
    <w:rsid w:val="00995CA1"/>
    <w:rsid w:val="009B5BD2"/>
    <w:rsid w:val="009D7EF1"/>
    <w:rsid w:val="00A43041"/>
    <w:rsid w:val="00A4406B"/>
    <w:rsid w:val="00A51CD9"/>
    <w:rsid w:val="00A8598C"/>
    <w:rsid w:val="00A94E48"/>
    <w:rsid w:val="00B10352"/>
    <w:rsid w:val="00B70348"/>
    <w:rsid w:val="00B730C0"/>
    <w:rsid w:val="00BB7F0E"/>
    <w:rsid w:val="00BD1BF9"/>
    <w:rsid w:val="00BE70D2"/>
    <w:rsid w:val="00C14090"/>
    <w:rsid w:val="00C20050"/>
    <w:rsid w:val="00C26E34"/>
    <w:rsid w:val="00C4792D"/>
    <w:rsid w:val="00C50B98"/>
    <w:rsid w:val="00C873E3"/>
    <w:rsid w:val="00CC5F3E"/>
    <w:rsid w:val="00CE7236"/>
    <w:rsid w:val="00D05EF2"/>
    <w:rsid w:val="00D0707E"/>
    <w:rsid w:val="00D72650"/>
    <w:rsid w:val="00DB3E38"/>
    <w:rsid w:val="00E22ADC"/>
    <w:rsid w:val="00E44E60"/>
    <w:rsid w:val="00E714B6"/>
    <w:rsid w:val="00EA5B8E"/>
    <w:rsid w:val="00EA6B4B"/>
    <w:rsid w:val="00ED3F92"/>
    <w:rsid w:val="00FA18B9"/>
    <w:rsid w:val="00FA3168"/>
    <w:rsid w:val="00FC1492"/>
    <w:rsid w:val="00FC723D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,"/>
  <w:listSeparator w:val=";"/>
  <w15:chartTrackingRefBased/>
  <w15:docId w15:val="{36F7F4C3-C80E-4CAB-A921-1A15DDEE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316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7C6053"/>
    <w:rPr>
      <w:color w:val="0563C1"/>
      <w:u w:val="single"/>
    </w:rPr>
  </w:style>
  <w:style w:type="table" w:styleId="Tabela-Siatka">
    <w:name w:val="Table Grid"/>
    <w:basedOn w:val="Standardowy"/>
    <w:uiPriority w:val="39"/>
    <w:rsid w:val="00B1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L1,Numerowanie,Akapit z listą5,normalny tekst,2 heading,A_wyliczenie,K-P_odwolanie,maz_wyliczenie,opis dzialania,Akapit z listą BS,List Paragraph2,List Paragraph,List Paragraph21,Nagłowek 3,Preambuła,Dot pt,sw tekst,lp1"/>
    <w:basedOn w:val="Normalny"/>
    <w:link w:val="AkapitzlistZnak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Tekstpodstawowy3Znak">
    <w:name w:val="Tekst podstawowy 3 Znak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D51B4"/>
    <w:rPr>
      <w:rFonts w:eastAsia="Times New Roman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Bezodstpw">
    <w:name w:val="No Spacing"/>
    <w:link w:val="BezodstpwZnak"/>
    <w:uiPriority w:val="1"/>
    <w:qFormat/>
    <w:rsid w:val="00C20050"/>
    <w:pPr>
      <w:spacing w:before="100"/>
    </w:pPr>
    <w:rPr>
      <w:rFonts w:eastAsia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C20050"/>
    <w:rPr>
      <w:rFonts w:eastAsia="Times New Roman"/>
      <w:lang w:eastAsia="en-US"/>
    </w:rPr>
  </w:style>
  <w:style w:type="paragraph" w:styleId="Legenda">
    <w:name w:val="caption"/>
    <w:basedOn w:val="Normalny"/>
    <w:uiPriority w:val="35"/>
    <w:qFormat/>
    <w:rsid w:val="002824BD"/>
    <w:pPr>
      <w:suppressLineNumbers/>
      <w:suppressAutoHyphens/>
      <w:spacing w:before="120" w:after="120"/>
    </w:pPr>
    <w:rPr>
      <w:rFonts w:eastAsia="Calibri" w:cs="Lucida Sans"/>
      <w:i/>
      <w:iCs/>
      <w:sz w:val="24"/>
      <w:szCs w:val="24"/>
      <w:lang w:eastAsia="en-US"/>
    </w:rPr>
  </w:style>
  <w:style w:type="paragraph" w:customStyle="1" w:styleId="Default">
    <w:name w:val="Default"/>
    <w:qFormat/>
    <w:rsid w:val="002824BD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3">
    <w:name w:val="Styl3"/>
    <w:basedOn w:val="Normalny"/>
    <w:qFormat/>
    <w:rsid w:val="002824BD"/>
    <w:pPr>
      <w:suppressAutoHyphens/>
      <w:spacing w:after="0" w:line="360" w:lineRule="auto"/>
      <w:jc w:val="both"/>
      <w:outlineLvl w:val="2"/>
    </w:pPr>
    <w:rPr>
      <w:rFonts w:ascii="Times New Roman" w:hAnsi="Times New Roman"/>
      <w:szCs w:val="20"/>
      <w:lang w:val="en-US"/>
    </w:rPr>
  </w:style>
  <w:style w:type="paragraph" w:customStyle="1" w:styleId="Styl4">
    <w:name w:val="Styl4"/>
    <w:basedOn w:val="Styl3"/>
    <w:qFormat/>
    <w:rsid w:val="002824BD"/>
    <w:pPr>
      <w:tabs>
        <w:tab w:val="left" w:pos="851"/>
      </w:tabs>
      <w:outlineLvl w:val="3"/>
    </w:pPr>
  </w:style>
  <w:style w:type="character" w:customStyle="1" w:styleId="AkapitzlistZnak">
    <w:name w:val="Akapit z listą Znak"/>
    <w:aliases w:val="List Paragraph1 Znak,L1 Znak,Numerowanie Znak,Akapit z listą5 Znak,normalny tekst Znak,2 heading Znak,A_wyliczenie Znak,K-P_odwolanie Znak,maz_wyliczenie Znak,opis dzialania Znak,Akapit z listą BS Znak,List Paragraph2 Znak,lp1 Znak"/>
    <w:link w:val="Akapitzlist"/>
    <w:uiPriority w:val="34"/>
    <w:qFormat/>
    <w:locked/>
    <w:rsid w:val="002824BD"/>
    <w:rPr>
      <w:rFonts w:eastAsia="Times New Roman"/>
      <w:sz w:val="22"/>
      <w:szCs w:val="22"/>
    </w:rPr>
  </w:style>
  <w:style w:type="character" w:customStyle="1" w:styleId="markedcontent">
    <w:name w:val="markedcontent"/>
    <w:rsid w:val="002824BD"/>
  </w:style>
  <w:style w:type="character" w:styleId="Pogrubienie">
    <w:name w:val="Strong"/>
    <w:qFormat/>
    <w:rsid w:val="00995CA1"/>
    <w:rPr>
      <w:b/>
      <w:bCs/>
    </w:rPr>
  </w:style>
  <w:style w:type="paragraph" w:customStyle="1" w:styleId="NormalnyCalibri">
    <w:name w:val="Normalny + Calibri"/>
    <w:aliases w:val="12 pt,Czarny"/>
    <w:basedOn w:val="Normalny"/>
    <w:uiPriority w:val="99"/>
    <w:rsid w:val="00995CA1"/>
    <w:pPr>
      <w:tabs>
        <w:tab w:val="left" w:pos="709"/>
      </w:tabs>
      <w:spacing w:before="120" w:after="0" w:line="360" w:lineRule="auto"/>
      <w:ind w:left="363" w:right="74"/>
      <w:jc w:val="both"/>
    </w:pPr>
    <w:rPr>
      <w:rFonts w:cs="Calibri"/>
      <w:noProof/>
      <w:color w:val="000000"/>
      <w:sz w:val="24"/>
      <w:szCs w:val="24"/>
    </w:rPr>
  </w:style>
  <w:style w:type="character" w:styleId="Odwoaniedelikatne">
    <w:name w:val="Subtle Reference"/>
    <w:uiPriority w:val="31"/>
    <w:qFormat/>
    <w:rsid w:val="00995CA1"/>
    <w:rPr>
      <w:rFonts w:ascii="Candara" w:hAnsi="Candara"/>
      <w:b/>
      <w:smallCaps/>
      <w:color w:val="auto"/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95CA1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5CA1"/>
    <w:rPr>
      <w:rFonts w:eastAsia="Times New Roman"/>
      <w:b/>
      <w:bCs/>
    </w:rPr>
  </w:style>
  <w:style w:type="character" w:styleId="Odwoaniedokomentarza">
    <w:name w:val="annotation reference"/>
    <w:uiPriority w:val="99"/>
    <w:semiHidden/>
    <w:unhideWhenUsed/>
    <w:rsid w:val="00995CA1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3168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ubregioncentral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A8AC-B401-4B14-8C04-B2781019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1268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Agnieszka Juszczyk</cp:lastModifiedBy>
  <cp:revision>4</cp:revision>
  <cp:lastPrinted>2023-01-03T08:45:00Z</cp:lastPrinted>
  <dcterms:created xsi:type="dcterms:W3CDTF">2022-12-13T08:43:00Z</dcterms:created>
  <dcterms:modified xsi:type="dcterms:W3CDTF">2023-01-03T08:45:00Z</dcterms:modified>
</cp:coreProperties>
</file>