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413D" w14:textId="62E767F3" w:rsidR="005844C6" w:rsidRPr="008D55A0" w:rsidRDefault="003B29BD" w:rsidP="008D55A0">
      <w:pPr>
        <w:pStyle w:val="Nagwek1"/>
        <w:jc w:val="center"/>
        <w:rPr>
          <w:rFonts w:asciiTheme="minorHAnsi" w:hAnsiTheme="minorHAnsi" w:cstheme="minorHAnsi"/>
          <w:sz w:val="28"/>
          <w:szCs w:val="28"/>
        </w:rPr>
      </w:pPr>
      <w:r w:rsidRPr="008D55A0">
        <w:rPr>
          <w:rFonts w:asciiTheme="minorHAnsi" w:hAnsiTheme="minorHAnsi" w:cstheme="minorHAnsi"/>
          <w:sz w:val="28"/>
          <w:szCs w:val="28"/>
        </w:rPr>
        <w:t xml:space="preserve">UMOWA NR </w:t>
      </w:r>
      <w:r w:rsidR="00931A3B" w:rsidRPr="008D55A0">
        <w:rPr>
          <w:rFonts w:asciiTheme="minorHAnsi" w:hAnsiTheme="minorHAnsi" w:cstheme="minorHAnsi"/>
          <w:sz w:val="28"/>
          <w:szCs w:val="28"/>
        </w:rPr>
        <w:t>ZSC.271.44.2022.79</w:t>
      </w:r>
    </w:p>
    <w:p w14:paraId="39A26FC4" w14:textId="77777777" w:rsidR="005844C6" w:rsidRPr="00433B15" w:rsidRDefault="005844C6" w:rsidP="008D55A0">
      <w:pPr>
        <w:pStyle w:val="Default"/>
        <w:spacing w:before="120" w:after="120" w:line="276" w:lineRule="auto"/>
        <w:jc w:val="both"/>
        <w:rPr>
          <w:rFonts w:asciiTheme="minorHAnsi" w:hAnsiTheme="minorHAnsi" w:cstheme="minorHAnsi"/>
          <w:spacing w:val="4"/>
        </w:rPr>
      </w:pPr>
    </w:p>
    <w:p w14:paraId="27A68B4B" w14:textId="07CDB287" w:rsidR="005844C6"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 xml:space="preserve">zawarta w dniu </w:t>
      </w:r>
      <w:r w:rsidR="0055352D" w:rsidRPr="00433B15">
        <w:rPr>
          <w:rFonts w:asciiTheme="minorHAnsi" w:hAnsiTheme="minorHAnsi" w:cstheme="minorHAnsi"/>
          <w:spacing w:val="4"/>
        </w:rPr>
        <w:t>…………………</w:t>
      </w:r>
      <w:r w:rsidRPr="00433B15">
        <w:rPr>
          <w:rFonts w:asciiTheme="minorHAnsi" w:hAnsiTheme="minorHAnsi" w:cstheme="minorHAnsi"/>
          <w:spacing w:val="4"/>
        </w:rPr>
        <w:t xml:space="preserve"> r. w Gliwicach pomiędzy:</w:t>
      </w:r>
    </w:p>
    <w:p w14:paraId="3B3A94F6" w14:textId="77777777" w:rsidR="005844C6" w:rsidRPr="00433B15" w:rsidRDefault="005844C6" w:rsidP="008D55A0">
      <w:pPr>
        <w:pStyle w:val="Default"/>
        <w:spacing w:before="120" w:after="120" w:line="276" w:lineRule="auto"/>
        <w:jc w:val="both"/>
        <w:rPr>
          <w:rFonts w:asciiTheme="minorHAnsi" w:hAnsiTheme="minorHAnsi" w:cstheme="minorHAnsi"/>
          <w:spacing w:val="4"/>
        </w:rPr>
      </w:pPr>
    </w:p>
    <w:p w14:paraId="2242C9CF" w14:textId="77777777" w:rsidR="004457E0"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b/>
          <w:bCs/>
          <w:spacing w:val="4"/>
        </w:rPr>
        <w:t>Związkiem Gmin i Powiatów Subregionu Centralnego</w:t>
      </w:r>
      <w:r w:rsidR="004457E0" w:rsidRPr="00433B15">
        <w:rPr>
          <w:rFonts w:asciiTheme="minorHAnsi" w:hAnsiTheme="minorHAnsi" w:cstheme="minorHAnsi"/>
          <w:b/>
          <w:bCs/>
          <w:spacing w:val="4"/>
        </w:rPr>
        <w:t xml:space="preserve"> Województwa Śląskiego</w:t>
      </w:r>
    </w:p>
    <w:p w14:paraId="710B2293" w14:textId="77777777" w:rsidR="0055352D"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 xml:space="preserve">ul. Wincentego Pola 16, 44-100 </w:t>
      </w:r>
      <w:r w:rsidR="00A532BA" w:rsidRPr="00433B15">
        <w:rPr>
          <w:rFonts w:asciiTheme="minorHAnsi" w:hAnsiTheme="minorHAnsi" w:cstheme="minorHAnsi"/>
          <w:spacing w:val="4"/>
        </w:rPr>
        <w:t>Gliwice, NIP: 631 26 51</w:t>
      </w:r>
      <w:r w:rsidR="0055352D" w:rsidRPr="00433B15">
        <w:rPr>
          <w:rFonts w:asciiTheme="minorHAnsi" w:hAnsiTheme="minorHAnsi" w:cstheme="minorHAnsi"/>
          <w:spacing w:val="4"/>
        </w:rPr>
        <w:t> </w:t>
      </w:r>
      <w:r w:rsidR="00A532BA" w:rsidRPr="00433B15">
        <w:rPr>
          <w:rFonts w:asciiTheme="minorHAnsi" w:hAnsiTheme="minorHAnsi" w:cstheme="minorHAnsi"/>
          <w:spacing w:val="4"/>
        </w:rPr>
        <w:t>874</w:t>
      </w:r>
      <w:r w:rsidR="0055352D" w:rsidRPr="00433B15">
        <w:rPr>
          <w:rFonts w:asciiTheme="minorHAnsi" w:hAnsiTheme="minorHAnsi" w:cstheme="minorHAnsi"/>
          <w:spacing w:val="4"/>
        </w:rPr>
        <w:t>,</w:t>
      </w:r>
    </w:p>
    <w:p w14:paraId="51717D9A" w14:textId="533A5132" w:rsidR="005844C6"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zwanym dalej „Zamawiającym”, reprezentowanym przez:</w:t>
      </w:r>
    </w:p>
    <w:p w14:paraId="6A5B2006" w14:textId="5F79CCEE" w:rsidR="00D55A54" w:rsidRPr="00433B15" w:rsidRDefault="00D55A54"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p. Stanisława Piechulę, Członka Zarządu Związku</w:t>
      </w:r>
    </w:p>
    <w:p w14:paraId="4E3CA6FD" w14:textId="0823E100" w:rsidR="005844C6" w:rsidRPr="00433B15" w:rsidRDefault="00D55A54"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p. Karolinę Jaszczyk</w:t>
      </w:r>
      <w:r w:rsidRPr="00433B15">
        <w:rPr>
          <w:rFonts w:asciiTheme="minorHAnsi" w:hAnsiTheme="minorHAnsi" w:cstheme="minorHAnsi"/>
        </w:rPr>
        <w:t xml:space="preserve">, </w:t>
      </w:r>
      <w:r w:rsidRPr="00433B15">
        <w:rPr>
          <w:rFonts w:asciiTheme="minorHAnsi" w:hAnsiTheme="minorHAnsi" w:cstheme="minorHAnsi"/>
          <w:spacing w:val="4"/>
        </w:rPr>
        <w:t>Dyrektora Biura Związku</w:t>
      </w:r>
    </w:p>
    <w:p w14:paraId="637B732C" w14:textId="77777777" w:rsidR="00D55A54" w:rsidRPr="00433B15" w:rsidRDefault="00D55A54" w:rsidP="008D55A0">
      <w:pPr>
        <w:pStyle w:val="Default"/>
        <w:spacing w:before="120" w:after="120" w:line="276" w:lineRule="auto"/>
        <w:jc w:val="both"/>
        <w:rPr>
          <w:rFonts w:asciiTheme="minorHAnsi" w:hAnsiTheme="minorHAnsi" w:cstheme="minorHAnsi"/>
          <w:spacing w:val="4"/>
        </w:rPr>
      </w:pPr>
    </w:p>
    <w:p w14:paraId="07DF1221" w14:textId="77777777" w:rsidR="005844C6"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a</w:t>
      </w:r>
    </w:p>
    <w:p w14:paraId="13C723C7" w14:textId="77777777" w:rsidR="005844C6" w:rsidRPr="00433B15" w:rsidRDefault="005844C6" w:rsidP="008D55A0">
      <w:pPr>
        <w:pStyle w:val="Default"/>
        <w:spacing w:before="120" w:after="120" w:line="276" w:lineRule="auto"/>
        <w:jc w:val="both"/>
        <w:rPr>
          <w:rFonts w:asciiTheme="minorHAnsi" w:hAnsiTheme="minorHAnsi" w:cstheme="minorHAnsi"/>
          <w:spacing w:val="4"/>
        </w:rPr>
      </w:pPr>
    </w:p>
    <w:p w14:paraId="7BE6592E" w14:textId="46DB6E83" w:rsidR="000A4867" w:rsidRPr="00433B15" w:rsidRDefault="00931A3B" w:rsidP="008D55A0">
      <w:pPr>
        <w:pStyle w:val="Default"/>
        <w:spacing w:before="120" w:after="120" w:line="276" w:lineRule="auto"/>
        <w:jc w:val="both"/>
        <w:rPr>
          <w:rFonts w:asciiTheme="minorHAnsi" w:hAnsiTheme="minorHAnsi" w:cstheme="minorHAnsi"/>
          <w:b/>
          <w:bCs/>
          <w:spacing w:val="4"/>
        </w:rPr>
      </w:pPr>
      <w:r>
        <w:rPr>
          <w:rFonts w:asciiTheme="minorHAnsi" w:hAnsiTheme="minorHAnsi" w:cstheme="minorHAnsi"/>
          <w:b/>
          <w:bCs/>
          <w:spacing w:val="4"/>
        </w:rPr>
        <w:t>………………………………………………………………..</w:t>
      </w:r>
    </w:p>
    <w:p w14:paraId="2CF70890" w14:textId="78976D1A" w:rsidR="000A4867" w:rsidRPr="00433B15" w:rsidRDefault="000A4867" w:rsidP="008D55A0">
      <w:pPr>
        <w:pStyle w:val="Default"/>
        <w:spacing w:before="120" w:after="120" w:line="276" w:lineRule="auto"/>
        <w:jc w:val="both"/>
        <w:rPr>
          <w:rFonts w:asciiTheme="minorHAnsi" w:eastAsia="Times New Roman" w:hAnsiTheme="minorHAnsi" w:cstheme="minorHAnsi"/>
        </w:rPr>
      </w:pPr>
      <w:r w:rsidRPr="00433B15">
        <w:rPr>
          <w:rFonts w:asciiTheme="minorHAnsi" w:eastAsia="Times New Roman" w:hAnsiTheme="minorHAnsi" w:cstheme="minorHAnsi"/>
        </w:rPr>
        <w:t>……………………..(adres)</w:t>
      </w:r>
    </w:p>
    <w:p w14:paraId="546405AC" w14:textId="0C68D66F" w:rsidR="00F731B7" w:rsidRPr="00433B15" w:rsidRDefault="00F731B7"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 xml:space="preserve">NIP </w:t>
      </w:r>
      <w:r w:rsidR="0055352D" w:rsidRPr="00433B15">
        <w:rPr>
          <w:rFonts w:asciiTheme="minorHAnsi" w:hAnsiTheme="minorHAnsi" w:cstheme="minorHAnsi"/>
          <w:spacing w:val="4"/>
        </w:rPr>
        <w:t>…………………</w:t>
      </w:r>
      <w:r w:rsidRPr="00433B15">
        <w:rPr>
          <w:rFonts w:asciiTheme="minorHAnsi" w:hAnsiTheme="minorHAnsi" w:cstheme="minorHAnsi"/>
          <w:spacing w:val="4"/>
        </w:rPr>
        <w:t xml:space="preserve">, REGON </w:t>
      </w:r>
      <w:r w:rsidR="0055352D" w:rsidRPr="00433B15">
        <w:rPr>
          <w:rFonts w:asciiTheme="minorHAnsi" w:hAnsiTheme="minorHAnsi" w:cstheme="minorHAnsi"/>
          <w:spacing w:val="4"/>
        </w:rPr>
        <w:t>……………………</w:t>
      </w:r>
      <w:r w:rsidRPr="00433B15">
        <w:rPr>
          <w:rFonts w:asciiTheme="minorHAnsi" w:hAnsiTheme="minorHAnsi" w:cstheme="minorHAnsi"/>
          <w:spacing w:val="4"/>
        </w:rPr>
        <w:t>,</w:t>
      </w:r>
    </w:p>
    <w:p w14:paraId="59B44E13" w14:textId="76D494F9" w:rsidR="005844C6"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 xml:space="preserve">reprezentowaną przez: </w:t>
      </w:r>
    </w:p>
    <w:p w14:paraId="7524255C" w14:textId="39925D69" w:rsidR="005844C6" w:rsidRPr="00433B15" w:rsidRDefault="0055352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w:t>
      </w:r>
    </w:p>
    <w:p w14:paraId="06BA414C" w14:textId="5D25B0F8" w:rsidR="005844C6" w:rsidRPr="00433B15" w:rsidRDefault="003B29BD" w:rsidP="008D55A0">
      <w:pPr>
        <w:pStyle w:val="Default"/>
        <w:spacing w:before="120" w:after="120" w:line="276" w:lineRule="auto"/>
        <w:jc w:val="both"/>
        <w:rPr>
          <w:rFonts w:asciiTheme="minorHAnsi" w:hAnsiTheme="minorHAnsi" w:cstheme="minorHAnsi"/>
          <w:spacing w:val="4"/>
        </w:rPr>
      </w:pPr>
      <w:r w:rsidRPr="00433B15">
        <w:rPr>
          <w:rFonts w:asciiTheme="minorHAnsi" w:hAnsiTheme="minorHAnsi" w:cstheme="minorHAnsi"/>
          <w:spacing w:val="4"/>
        </w:rPr>
        <w:t>zwan</w:t>
      </w:r>
      <w:r w:rsidR="0055352D" w:rsidRPr="00433B15">
        <w:rPr>
          <w:rFonts w:asciiTheme="minorHAnsi" w:hAnsiTheme="minorHAnsi" w:cstheme="minorHAnsi"/>
          <w:spacing w:val="4"/>
        </w:rPr>
        <w:t>ym dalej „Wykonawcą”</w:t>
      </w:r>
    </w:p>
    <w:p w14:paraId="30B2E4D3" w14:textId="34664E29" w:rsidR="0055352D" w:rsidRPr="00433B15" w:rsidRDefault="003B29BD" w:rsidP="008D55A0">
      <w:pPr>
        <w:spacing w:before="120" w:after="120"/>
        <w:jc w:val="both"/>
        <w:rPr>
          <w:rFonts w:cstheme="minorHAnsi"/>
          <w:spacing w:val="4"/>
          <w:sz w:val="24"/>
          <w:szCs w:val="24"/>
        </w:rPr>
      </w:pPr>
      <w:r w:rsidRPr="00433B15">
        <w:rPr>
          <w:rFonts w:cstheme="minorHAnsi"/>
          <w:spacing w:val="4"/>
          <w:sz w:val="24"/>
          <w:szCs w:val="24"/>
        </w:rPr>
        <w:t>w wyniku rozstrzygnięcia postępowania w sprawie zamówi</w:t>
      </w:r>
      <w:r w:rsidR="00044D32" w:rsidRPr="00433B15">
        <w:rPr>
          <w:rFonts w:cstheme="minorHAnsi"/>
          <w:spacing w:val="4"/>
          <w:sz w:val="24"/>
          <w:szCs w:val="24"/>
        </w:rPr>
        <w:t xml:space="preserve">enia publicznego, </w:t>
      </w:r>
      <w:r w:rsidR="0055352D" w:rsidRPr="00433B15">
        <w:rPr>
          <w:rFonts w:cstheme="minorHAnsi"/>
          <w:spacing w:val="4"/>
          <w:sz w:val="24"/>
          <w:szCs w:val="24"/>
        </w:rPr>
        <w:t xml:space="preserve">którego wartość jest niższa od kwoty wyrażonej w art. 2 ust. 1 pkt 1) ustawy z dnia 11 września 2019 r. Prawo zamówień publicznych (Dz. U. z </w:t>
      </w:r>
      <w:r w:rsidR="009572D0" w:rsidRPr="00433B15">
        <w:rPr>
          <w:rFonts w:cstheme="minorHAnsi"/>
          <w:spacing w:val="4"/>
          <w:sz w:val="24"/>
          <w:szCs w:val="24"/>
        </w:rPr>
        <w:t>2022</w:t>
      </w:r>
      <w:r w:rsidR="0055352D" w:rsidRPr="00433B15">
        <w:rPr>
          <w:rFonts w:cstheme="minorHAnsi"/>
          <w:spacing w:val="4"/>
          <w:sz w:val="24"/>
          <w:szCs w:val="24"/>
        </w:rPr>
        <w:t xml:space="preserve"> r. poz. </w:t>
      </w:r>
      <w:r w:rsidR="009572D0" w:rsidRPr="00433B15">
        <w:rPr>
          <w:rFonts w:cstheme="minorHAnsi"/>
          <w:spacing w:val="4"/>
          <w:sz w:val="24"/>
          <w:szCs w:val="24"/>
        </w:rPr>
        <w:t>1710</w:t>
      </w:r>
      <w:r w:rsidR="0055352D" w:rsidRPr="00433B15">
        <w:rPr>
          <w:rFonts w:cstheme="minorHAnsi"/>
          <w:spacing w:val="4"/>
          <w:sz w:val="24"/>
          <w:szCs w:val="24"/>
        </w:rPr>
        <w:t xml:space="preserve"> z </w:t>
      </w:r>
      <w:proofErr w:type="spellStart"/>
      <w:r w:rsidR="0055352D" w:rsidRPr="00433B15">
        <w:rPr>
          <w:rFonts w:cstheme="minorHAnsi"/>
          <w:spacing w:val="4"/>
          <w:sz w:val="24"/>
          <w:szCs w:val="24"/>
        </w:rPr>
        <w:t>późn</w:t>
      </w:r>
      <w:proofErr w:type="spellEnd"/>
      <w:r w:rsidR="0055352D" w:rsidRPr="00433B15">
        <w:rPr>
          <w:rFonts w:cstheme="minorHAnsi"/>
          <w:spacing w:val="4"/>
          <w:sz w:val="24"/>
          <w:szCs w:val="24"/>
        </w:rPr>
        <w:t xml:space="preserve">. zm.), </w:t>
      </w:r>
      <w:r w:rsidR="00931A3B">
        <w:rPr>
          <w:rFonts w:cstheme="minorHAnsi"/>
          <w:spacing w:val="4"/>
          <w:sz w:val="24"/>
          <w:szCs w:val="24"/>
        </w:rPr>
        <w:t xml:space="preserve">prowadzonego zgodnie zasadą konkurencyjności określoną w dokumencie </w:t>
      </w:r>
      <w:r w:rsidR="00931A3B">
        <w:rPr>
          <w:rFonts w:cstheme="minorHAnsi"/>
          <w:bCs/>
          <w:sz w:val="24"/>
          <w:szCs w:val="24"/>
        </w:rPr>
        <w:t>„Wytyczne</w:t>
      </w:r>
      <w:r w:rsidR="00D55A54" w:rsidRPr="00433B15">
        <w:rPr>
          <w:rFonts w:cstheme="minorHAnsi"/>
          <w:bCs/>
          <w:sz w:val="24"/>
          <w:szCs w:val="24"/>
        </w:rPr>
        <w:t xml:space="preserve"> w zakresie kwalifikowalności wydatków w ramach Europejskiego Funduszu Rozwoju Regionalnego, Europejskiego Funduszu Społecznego oraz Funduszu Spójności na lata 2014-2020”  z dnia 21.12.2020 r.</w:t>
      </w:r>
      <w:r w:rsidRPr="00433B15">
        <w:rPr>
          <w:rFonts w:cstheme="minorHAnsi"/>
          <w:spacing w:val="4"/>
          <w:sz w:val="24"/>
          <w:szCs w:val="24"/>
        </w:rPr>
        <w:t>,</w:t>
      </w:r>
    </w:p>
    <w:p w14:paraId="4F2F84C4" w14:textId="5A0140BA" w:rsidR="005844C6" w:rsidRPr="00433B15" w:rsidRDefault="003B29BD" w:rsidP="008D55A0">
      <w:pPr>
        <w:spacing w:before="120" w:after="120"/>
        <w:jc w:val="both"/>
        <w:rPr>
          <w:rFonts w:cstheme="minorHAnsi"/>
          <w:spacing w:val="4"/>
          <w:sz w:val="24"/>
          <w:szCs w:val="24"/>
        </w:rPr>
      </w:pPr>
      <w:r w:rsidRPr="00433B15">
        <w:rPr>
          <w:rFonts w:cstheme="minorHAnsi"/>
          <w:spacing w:val="4"/>
          <w:sz w:val="24"/>
          <w:szCs w:val="24"/>
        </w:rPr>
        <w:t>o następującej treści:</w:t>
      </w:r>
    </w:p>
    <w:p w14:paraId="6D0542C5" w14:textId="45D59907" w:rsidR="005844C6" w:rsidRPr="008D55A0" w:rsidRDefault="003B29BD" w:rsidP="008D55A0">
      <w:pPr>
        <w:pStyle w:val="Nagwek2"/>
        <w:spacing w:before="360" w:after="360"/>
        <w:jc w:val="center"/>
      </w:pPr>
      <w:r w:rsidRPr="008D55A0">
        <w:t>§</w:t>
      </w:r>
      <w:r w:rsidR="00405957" w:rsidRPr="008D55A0">
        <w:t xml:space="preserve"> </w:t>
      </w:r>
      <w:r w:rsidRPr="008D55A0">
        <w:t>1.</w:t>
      </w:r>
      <w:r w:rsidR="003400EB" w:rsidRPr="008D55A0">
        <w:t xml:space="preserve"> Przedmiot umowy</w:t>
      </w:r>
    </w:p>
    <w:p w14:paraId="7DDF6B29" w14:textId="7F66998C" w:rsidR="005844C6" w:rsidRPr="00433B15" w:rsidRDefault="003B29BD" w:rsidP="008D55A0">
      <w:pPr>
        <w:pStyle w:val="Akapitzlist"/>
        <w:numPr>
          <w:ilvl w:val="0"/>
          <w:numId w:val="1"/>
        </w:numPr>
        <w:spacing w:before="120" w:after="120"/>
        <w:ind w:left="426"/>
        <w:jc w:val="both"/>
        <w:rPr>
          <w:rFonts w:cstheme="minorHAnsi"/>
          <w:spacing w:val="4"/>
          <w:sz w:val="24"/>
          <w:szCs w:val="24"/>
        </w:rPr>
      </w:pPr>
      <w:r w:rsidRPr="00433B15">
        <w:rPr>
          <w:rFonts w:cstheme="minorHAnsi"/>
          <w:spacing w:val="4"/>
          <w:sz w:val="24"/>
          <w:szCs w:val="24"/>
        </w:rPr>
        <w:t>Przedmiotem umowy jest</w:t>
      </w:r>
      <w:r w:rsidR="009572D0" w:rsidRPr="00433B15">
        <w:rPr>
          <w:rFonts w:cstheme="minorHAnsi"/>
          <w:spacing w:val="4"/>
          <w:sz w:val="24"/>
          <w:szCs w:val="24"/>
        </w:rPr>
        <w:t xml:space="preserve"> </w:t>
      </w:r>
      <w:r w:rsidR="00931A3B" w:rsidRPr="00931A3B">
        <w:rPr>
          <w:rFonts w:cstheme="minorHAnsi"/>
          <w:spacing w:val="4"/>
          <w:sz w:val="24"/>
          <w:szCs w:val="24"/>
        </w:rPr>
        <w:t>usługa przeprowadzenia strategicznej oceny oddziaływania na środowisko projektu Strategii Rozwoju Subregionu Centralnego Województwa Śląskiego na lata 2021-2027, z perspektywą do 2030 r.</w:t>
      </w:r>
      <w:r w:rsidR="00931A3B">
        <w:rPr>
          <w:rFonts w:cstheme="minorHAnsi"/>
          <w:spacing w:val="4"/>
          <w:sz w:val="24"/>
          <w:szCs w:val="24"/>
        </w:rPr>
        <w:t xml:space="preserve"> (dalej Strategia), polegająca</w:t>
      </w:r>
      <w:r w:rsidR="0028040E" w:rsidRPr="00433B15">
        <w:rPr>
          <w:rFonts w:cstheme="minorHAnsi"/>
          <w:spacing w:val="4"/>
          <w:sz w:val="24"/>
          <w:szCs w:val="24"/>
        </w:rPr>
        <w:t xml:space="preserve"> na </w:t>
      </w:r>
      <w:r w:rsidR="00931A3B" w:rsidRPr="00931A3B">
        <w:rPr>
          <w:rFonts w:cstheme="minorHAnsi"/>
          <w:spacing w:val="4"/>
          <w:sz w:val="24"/>
          <w:szCs w:val="24"/>
        </w:rPr>
        <w:t>wykonaniu prognoz</w:t>
      </w:r>
      <w:r w:rsidR="00931A3B">
        <w:rPr>
          <w:rFonts w:cstheme="minorHAnsi"/>
          <w:spacing w:val="4"/>
          <w:sz w:val="24"/>
          <w:szCs w:val="24"/>
        </w:rPr>
        <w:t xml:space="preserve">y oddziaływania na środowisko </w:t>
      </w:r>
      <w:r w:rsidR="00931A3B" w:rsidRPr="00931A3B">
        <w:rPr>
          <w:rFonts w:cstheme="minorHAnsi"/>
          <w:spacing w:val="4"/>
          <w:sz w:val="24"/>
          <w:szCs w:val="24"/>
        </w:rPr>
        <w:t xml:space="preserve">wraz z uzasadnieniem, </w:t>
      </w:r>
      <w:r w:rsidR="00931A3B" w:rsidRPr="00931A3B">
        <w:rPr>
          <w:rFonts w:cstheme="minorHAnsi"/>
          <w:spacing w:val="4"/>
          <w:sz w:val="24"/>
          <w:szCs w:val="24"/>
        </w:rPr>
        <w:lastRenderedPageBreak/>
        <w:t>podsumowaniem i systemem monitoringu</w:t>
      </w:r>
      <w:r w:rsidR="00931A3B">
        <w:rPr>
          <w:rFonts w:cstheme="minorHAnsi"/>
          <w:spacing w:val="4"/>
          <w:sz w:val="24"/>
          <w:szCs w:val="24"/>
        </w:rPr>
        <w:t xml:space="preserve">, udział w </w:t>
      </w:r>
      <w:r w:rsidR="00931A3B" w:rsidRPr="00931A3B">
        <w:rPr>
          <w:rFonts w:cstheme="minorHAnsi"/>
          <w:spacing w:val="4"/>
          <w:sz w:val="24"/>
          <w:szCs w:val="24"/>
        </w:rPr>
        <w:t>konsultacjach społecznych Prognozy i Strategii oraz opiniowanie projektu Strategii oraz Prognozy z Regionalnym Dyrektorem Ochrony Środowiska w Katowicach oraz Śląskim Państwowym Wojewódzkim Inspektorem Sanitarnym.</w:t>
      </w:r>
      <w:r w:rsidR="00931A3B" w:rsidRPr="00513AFF">
        <w:rPr>
          <w:rFonts w:cs="Calibri"/>
          <w:b/>
          <w:sz w:val="24"/>
          <w:szCs w:val="24"/>
        </w:rPr>
        <w:t xml:space="preserve"> </w:t>
      </w:r>
    </w:p>
    <w:p w14:paraId="2B4EC617" w14:textId="77777777" w:rsidR="009572D0" w:rsidRPr="00433B15" w:rsidRDefault="003B29BD" w:rsidP="008D55A0">
      <w:pPr>
        <w:pStyle w:val="Akapitzlist"/>
        <w:numPr>
          <w:ilvl w:val="0"/>
          <w:numId w:val="1"/>
        </w:numPr>
        <w:spacing w:before="120" w:after="120"/>
        <w:ind w:left="426"/>
        <w:jc w:val="both"/>
        <w:rPr>
          <w:rFonts w:cstheme="minorHAnsi"/>
          <w:spacing w:val="4"/>
          <w:sz w:val="24"/>
          <w:szCs w:val="24"/>
        </w:rPr>
      </w:pPr>
      <w:r w:rsidRPr="00433B15">
        <w:rPr>
          <w:rFonts w:cstheme="minorHAnsi"/>
          <w:spacing w:val="4"/>
          <w:sz w:val="24"/>
          <w:szCs w:val="24"/>
        </w:rPr>
        <w:t xml:space="preserve">Szczegółowy zakres </w:t>
      </w:r>
      <w:r w:rsidR="009572D0" w:rsidRPr="00433B15">
        <w:rPr>
          <w:rFonts w:cstheme="minorHAnsi"/>
          <w:spacing w:val="4"/>
          <w:sz w:val="24"/>
          <w:szCs w:val="24"/>
        </w:rPr>
        <w:t>czynności i dokumentów składających się</w:t>
      </w:r>
      <w:r w:rsidRPr="00433B15">
        <w:rPr>
          <w:rFonts w:cstheme="minorHAnsi"/>
          <w:spacing w:val="4"/>
          <w:sz w:val="24"/>
          <w:szCs w:val="24"/>
        </w:rPr>
        <w:t xml:space="preserve"> </w:t>
      </w:r>
      <w:r w:rsidR="009572D0" w:rsidRPr="00433B15">
        <w:rPr>
          <w:rFonts w:cstheme="minorHAnsi"/>
          <w:spacing w:val="4"/>
          <w:sz w:val="24"/>
          <w:szCs w:val="24"/>
        </w:rPr>
        <w:t xml:space="preserve">na </w:t>
      </w:r>
      <w:r w:rsidRPr="00433B15">
        <w:rPr>
          <w:rFonts w:cstheme="minorHAnsi"/>
          <w:spacing w:val="4"/>
          <w:sz w:val="24"/>
          <w:szCs w:val="24"/>
        </w:rPr>
        <w:t>przedmiot umowy oraz zasady ich realizacji określa Opis Przedmiotu Zamówienia (dalej OPZ), który jako załącznik nr 1 stanowi integralną część niniejszej umowy.</w:t>
      </w:r>
    </w:p>
    <w:p w14:paraId="1AD00F5F" w14:textId="6BD542B3" w:rsidR="009572D0" w:rsidRPr="00433B15" w:rsidRDefault="003B29BD" w:rsidP="008D55A0">
      <w:pPr>
        <w:pStyle w:val="Akapitzlist"/>
        <w:numPr>
          <w:ilvl w:val="0"/>
          <w:numId w:val="1"/>
        </w:numPr>
        <w:spacing w:before="120" w:after="120"/>
        <w:ind w:left="426"/>
        <w:jc w:val="both"/>
        <w:rPr>
          <w:rFonts w:cstheme="minorHAnsi"/>
          <w:spacing w:val="4"/>
          <w:sz w:val="24"/>
          <w:szCs w:val="24"/>
        </w:rPr>
      </w:pPr>
      <w:r w:rsidRPr="00433B15">
        <w:rPr>
          <w:rFonts w:cstheme="minorHAnsi"/>
          <w:spacing w:val="4"/>
          <w:sz w:val="24"/>
          <w:szCs w:val="24"/>
        </w:rPr>
        <w:t xml:space="preserve">Wykonawca oświadcza, że dysponuje osobami przygotowanymi do wykonania </w:t>
      </w:r>
      <w:r w:rsidR="00931A3B">
        <w:rPr>
          <w:rFonts w:cstheme="minorHAnsi"/>
          <w:spacing w:val="4"/>
          <w:sz w:val="24"/>
          <w:szCs w:val="24"/>
        </w:rPr>
        <w:t>zamówienia</w:t>
      </w:r>
      <w:r w:rsidR="0054533A">
        <w:rPr>
          <w:rFonts w:cstheme="minorHAnsi"/>
          <w:spacing w:val="4"/>
          <w:sz w:val="24"/>
          <w:szCs w:val="24"/>
        </w:rPr>
        <w:t>, o których</w:t>
      </w:r>
      <w:r w:rsidRPr="00433B15">
        <w:rPr>
          <w:rFonts w:cstheme="minorHAnsi"/>
          <w:spacing w:val="4"/>
          <w:sz w:val="24"/>
          <w:szCs w:val="24"/>
        </w:rPr>
        <w:t xml:space="preserve"> mowa w ust. 1, oraz do odpowiedniej realizacji przedmiotu umowy. Wykaz osób zaangażowanych do realizacji umowy ze strony Wykonawcy stanowi</w:t>
      </w:r>
      <w:r w:rsidR="009572D0" w:rsidRPr="00433B15">
        <w:rPr>
          <w:rFonts w:cstheme="minorHAnsi"/>
          <w:spacing w:val="4"/>
          <w:sz w:val="24"/>
          <w:szCs w:val="24"/>
        </w:rPr>
        <w:t xml:space="preserve"> załącznik nr 2 do umowy (wykaz</w:t>
      </w:r>
      <w:r w:rsidRPr="00433B15">
        <w:rPr>
          <w:rFonts w:cstheme="minorHAnsi"/>
          <w:spacing w:val="4"/>
          <w:sz w:val="24"/>
          <w:szCs w:val="24"/>
        </w:rPr>
        <w:t xml:space="preserve"> osób złożon</w:t>
      </w:r>
      <w:r w:rsidR="009572D0" w:rsidRPr="00433B15">
        <w:rPr>
          <w:rFonts w:cstheme="minorHAnsi"/>
          <w:spacing w:val="4"/>
          <w:sz w:val="24"/>
          <w:szCs w:val="24"/>
        </w:rPr>
        <w:t>y</w:t>
      </w:r>
      <w:r w:rsidR="00BB6CCF" w:rsidRPr="00433B15">
        <w:rPr>
          <w:rFonts w:cstheme="minorHAnsi"/>
          <w:spacing w:val="4"/>
          <w:sz w:val="24"/>
          <w:szCs w:val="24"/>
        </w:rPr>
        <w:t xml:space="preserve"> przez Wykonawcę w </w:t>
      </w:r>
      <w:r w:rsidRPr="00433B15">
        <w:rPr>
          <w:rFonts w:cstheme="minorHAnsi"/>
          <w:spacing w:val="4"/>
          <w:sz w:val="24"/>
          <w:szCs w:val="24"/>
        </w:rPr>
        <w:t>postępowaniu o udzielenie zamówienia).</w:t>
      </w:r>
    </w:p>
    <w:p w14:paraId="1F951117" w14:textId="0156613A" w:rsidR="009572D0" w:rsidRPr="00433B15" w:rsidRDefault="003B29BD" w:rsidP="008D55A0">
      <w:pPr>
        <w:pStyle w:val="Akapitzlist"/>
        <w:numPr>
          <w:ilvl w:val="0"/>
          <w:numId w:val="1"/>
        </w:numPr>
        <w:spacing w:before="120" w:after="120"/>
        <w:ind w:left="426"/>
        <w:jc w:val="both"/>
        <w:rPr>
          <w:rFonts w:cstheme="minorHAnsi"/>
          <w:spacing w:val="4"/>
          <w:sz w:val="24"/>
          <w:szCs w:val="24"/>
        </w:rPr>
      </w:pPr>
      <w:r w:rsidRPr="00433B15">
        <w:rPr>
          <w:rFonts w:cstheme="minorHAnsi"/>
          <w:spacing w:val="4"/>
          <w:sz w:val="24"/>
          <w:szCs w:val="24"/>
        </w:rPr>
        <w:t>Zamawiający dopuszcza możliwość zmian w wykazie osób zaangażowanych do realizacji umowy pod warunkiem, że osoba, która ma zastąpić osobę dotychczas realizującą przedmiot umowy na rzecz Zamawiającego, będzie posiadała co najmniej takie same kwalifikacje i doświadczenie, jak osoba zastępowana. W tym celu, Wykonawca ma obowiązek złożyć Zamawiając</w:t>
      </w:r>
      <w:r w:rsidR="00BB6CCF" w:rsidRPr="00433B15">
        <w:rPr>
          <w:rFonts w:cstheme="minorHAnsi"/>
          <w:spacing w:val="4"/>
          <w:sz w:val="24"/>
          <w:szCs w:val="24"/>
        </w:rPr>
        <w:t>emu wniosek o dokonanie zmian w </w:t>
      </w:r>
      <w:r w:rsidRPr="00433B15">
        <w:rPr>
          <w:rFonts w:cstheme="minorHAnsi"/>
          <w:spacing w:val="4"/>
          <w:sz w:val="24"/>
          <w:szCs w:val="24"/>
        </w:rPr>
        <w:t>wykazie osób zaangażowanych do realizacji umowy ze wskazaniem doświadczenia nowej osoby. Zamawiający wyrazi zgodę lub odmówi wyrażenia zgody na taką zmianę w terminie 5 dni od dnia otrzymania wniosku.</w:t>
      </w:r>
    </w:p>
    <w:p w14:paraId="35EDFC39" w14:textId="0165E0DC" w:rsidR="0028040E" w:rsidRPr="00433B15" w:rsidRDefault="0054533A" w:rsidP="008D55A0">
      <w:pPr>
        <w:pStyle w:val="Akapitzlist"/>
        <w:numPr>
          <w:ilvl w:val="0"/>
          <w:numId w:val="1"/>
        </w:numPr>
        <w:spacing w:before="120" w:after="120"/>
        <w:ind w:left="426"/>
        <w:jc w:val="both"/>
        <w:rPr>
          <w:rFonts w:cstheme="minorHAnsi"/>
          <w:spacing w:val="4"/>
          <w:sz w:val="24"/>
          <w:szCs w:val="24"/>
        </w:rPr>
      </w:pPr>
      <w:r>
        <w:rPr>
          <w:rFonts w:cstheme="minorHAnsi"/>
          <w:spacing w:val="4"/>
          <w:sz w:val="24"/>
          <w:szCs w:val="24"/>
        </w:rPr>
        <w:t xml:space="preserve">Strony zobowiązują się </w:t>
      </w:r>
      <w:r w:rsidR="003B29BD" w:rsidRPr="00433B15">
        <w:rPr>
          <w:rFonts w:cstheme="minorHAnsi"/>
          <w:spacing w:val="4"/>
          <w:sz w:val="24"/>
          <w:szCs w:val="24"/>
        </w:rPr>
        <w:t>współpracować przy wykonywaniu niniejszej umowy. Wykonawca zobowiązuje się do konsultowania z Zamawiającym kluczowych kwestii związanych z opracowaniem dokumentów, o których mowa w ust. 1.</w:t>
      </w:r>
    </w:p>
    <w:p w14:paraId="77DBE9DD" w14:textId="1F41FD84" w:rsidR="005844C6" w:rsidRPr="00433B15" w:rsidRDefault="00441941" w:rsidP="008D55A0">
      <w:pPr>
        <w:pStyle w:val="Akapitzlist"/>
        <w:numPr>
          <w:ilvl w:val="0"/>
          <w:numId w:val="1"/>
        </w:numPr>
        <w:spacing w:before="120" w:after="120"/>
        <w:ind w:left="426"/>
        <w:jc w:val="both"/>
        <w:rPr>
          <w:rFonts w:cstheme="minorHAnsi"/>
          <w:spacing w:val="4"/>
          <w:sz w:val="24"/>
          <w:szCs w:val="24"/>
        </w:rPr>
      </w:pPr>
      <w:r w:rsidRPr="00433B15">
        <w:rPr>
          <w:rFonts w:cstheme="minorHAnsi"/>
          <w:spacing w:val="4"/>
          <w:sz w:val="24"/>
          <w:szCs w:val="24"/>
        </w:rPr>
        <w:t>Umowa została zawarta w ramach projektu współfinansowanego ze środków Unii Europejskiej w ramach</w:t>
      </w:r>
      <w:r w:rsidR="002777AA" w:rsidRPr="00433B15">
        <w:rPr>
          <w:rFonts w:cstheme="minorHAnsi"/>
          <w:spacing w:val="4"/>
          <w:sz w:val="24"/>
          <w:szCs w:val="24"/>
        </w:rPr>
        <w:t xml:space="preserve"> Programu Operacyjnego Pomoc Techniczna 2014-2020.</w:t>
      </w:r>
    </w:p>
    <w:p w14:paraId="4AA7C669" w14:textId="5A48AC45" w:rsidR="005844C6" w:rsidRPr="008D55A0" w:rsidRDefault="003B29BD" w:rsidP="008D55A0">
      <w:pPr>
        <w:pStyle w:val="Nagwek2"/>
        <w:spacing w:before="360" w:after="360"/>
        <w:jc w:val="center"/>
        <w:rPr>
          <w:rFonts w:cstheme="minorHAnsi"/>
          <w:spacing w:val="4"/>
          <w:szCs w:val="28"/>
        </w:rPr>
      </w:pPr>
      <w:r w:rsidRPr="008D55A0">
        <w:rPr>
          <w:rFonts w:cstheme="minorHAnsi"/>
          <w:spacing w:val="4"/>
          <w:szCs w:val="28"/>
        </w:rPr>
        <w:t>§</w:t>
      </w:r>
      <w:r w:rsidR="00405957" w:rsidRPr="008D55A0">
        <w:rPr>
          <w:rFonts w:cstheme="minorHAnsi"/>
          <w:spacing w:val="4"/>
          <w:szCs w:val="28"/>
        </w:rPr>
        <w:t xml:space="preserve"> </w:t>
      </w:r>
      <w:r w:rsidRPr="008D55A0">
        <w:rPr>
          <w:rFonts w:cstheme="minorHAnsi"/>
          <w:spacing w:val="4"/>
          <w:szCs w:val="28"/>
        </w:rPr>
        <w:t>2.</w:t>
      </w:r>
      <w:r w:rsidR="003400EB" w:rsidRPr="008D55A0">
        <w:rPr>
          <w:rFonts w:cstheme="minorHAnsi"/>
          <w:spacing w:val="4"/>
          <w:szCs w:val="28"/>
        </w:rPr>
        <w:t xml:space="preserve"> Terminy </w:t>
      </w:r>
      <w:r w:rsidR="003400EB" w:rsidRPr="008D55A0">
        <w:rPr>
          <w:szCs w:val="28"/>
        </w:rPr>
        <w:t>realizacji</w:t>
      </w:r>
      <w:r w:rsidR="003400EB" w:rsidRPr="008D55A0">
        <w:rPr>
          <w:rFonts w:cstheme="minorHAnsi"/>
          <w:spacing w:val="4"/>
          <w:szCs w:val="28"/>
        </w:rPr>
        <w:t>. Czas trwania umowy.</w:t>
      </w:r>
    </w:p>
    <w:p w14:paraId="22FCDAB8" w14:textId="280BBCFF" w:rsidR="00A50040" w:rsidRPr="00433B15" w:rsidRDefault="003B29BD"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 xml:space="preserve">Umowa zostaje zawarta na czas oznaczony, tj. od dnia zawarcia umowy </w:t>
      </w:r>
      <w:r w:rsidR="003400EB">
        <w:rPr>
          <w:rFonts w:cstheme="minorHAnsi"/>
          <w:spacing w:val="4"/>
          <w:sz w:val="24"/>
          <w:szCs w:val="24"/>
        </w:rPr>
        <w:t>do dnia………</w:t>
      </w:r>
    </w:p>
    <w:p w14:paraId="64D26477" w14:textId="4394A67A" w:rsidR="00A50040" w:rsidRPr="00433B15" w:rsidRDefault="003B29BD"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 xml:space="preserve">Dokładne terminy oraz forma i </w:t>
      </w:r>
      <w:r w:rsidR="00A50040" w:rsidRPr="00433B15">
        <w:rPr>
          <w:rFonts w:cstheme="minorHAnsi"/>
          <w:spacing w:val="4"/>
          <w:sz w:val="24"/>
          <w:szCs w:val="24"/>
        </w:rPr>
        <w:t xml:space="preserve">oczekiwany </w:t>
      </w:r>
      <w:r w:rsidRPr="00433B15">
        <w:rPr>
          <w:rFonts w:cstheme="minorHAnsi"/>
          <w:spacing w:val="4"/>
          <w:sz w:val="24"/>
          <w:szCs w:val="24"/>
        </w:rPr>
        <w:t xml:space="preserve">sposób </w:t>
      </w:r>
      <w:r w:rsidR="00A50040" w:rsidRPr="00433B15">
        <w:rPr>
          <w:rFonts w:cstheme="minorHAnsi"/>
          <w:spacing w:val="4"/>
          <w:sz w:val="24"/>
          <w:szCs w:val="24"/>
        </w:rPr>
        <w:t>realizacji</w:t>
      </w:r>
      <w:r w:rsidRPr="00433B15">
        <w:rPr>
          <w:rFonts w:cstheme="minorHAnsi"/>
          <w:spacing w:val="4"/>
          <w:sz w:val="24"/>
          <w:szCs w:val="24"/>
        </w:rPr>
        <w:t xml:space="preserve"> prac dla szczegółowych elementów przedmiotu umowy zawarte są w OPZ.</w:t>
      </w:r>
    </w:p>
    <w:p w14:paraId="65C65121" w14:textId="40112414" w:rsidR="00A50040" w:rsidRPr="00433B15" w:rsidRDefault="003B29BD"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 xml:space="preserve">Zamawiający zastrzega sobie </w:t>
      </w:r>
      <w:r w:rsidR="00A50040" w:rsidRPr="00433B15">
        <w:rPr>
          <w:rFonts w:cstheme="minorHAnsi"/>
          <w:spacing w:val="4"/>
          <w:sz w:val="24"/>
          <w:szCs w:val="24"/>
        </w:rPr>
        <w:t>prawo do bieżącej akceptacji</w:t>
      </w:r>
      <w:r w:rsidRPr="00433B15">
        <w:rPr>
          <w:rFonts w:cstheme="minorHAnsi"/>
          <w:spacing w:val="4"/>
          <w:sz w:val="24"/>
          <w:szCs w:val="24"/>
        </w:rPr>
        <w:t xml:space="preserve"> prac przekazywanych mu przez Wykonawcę w ramac</w:t>
      </w:r>
      <w:r w:rsidR="00A50040" w:rsidRPr="00433B15">
        <w:rPr>
          <w:rFonts w:cstheme="minorHAnsi"/>
          <w:spacing w:val="4"/>
          <w:sz w:val="24"/>
          <w:szCs w:val="24"/>
        </w:rPr>
        <w:t xml:space="preserve">h wykonywania przedmiotu umowy. </w:t>
      </w:r>
      <w:r w:rsidRPr="00433B15">
        <w:rPr>
          <w:rFonts w:cstheme="minorHAnsi"/>
          <w:spacing w:val="4"/>
          <w:sz w:val="24"/>
          <w:szCs w:val="24"/>
        </w:rPr>
        <w:t xml:space="preserve">W sytuacji wniesienia przez Zamawiającego </w:t>
      </w:r>
      <w:r w:rsidR="00A50040" w:rsidRPr="00433B15">
        <w:rPr>
          <w:rFonts w:cstheme="minorHAnsi"/>
          <w:spacing w:val="4"/>
          <w:sz w:val="24"/>
          <w:szCs w:val="24"/>
        </w:rPr>
        <w:t xml:space="preserve">uwag lub </w:t>
      </w:r>
      <w:r w:rsidRPr="00433B15">
        <w:rPr>
          <w:rFonts w:cstheme="minorHAnsi"/>
          <w:spacing w:val="4"/>
          <w:sz w:val="24"/>
          <w:szCs w:val="24"/>
        </w:rPr>
        <w:t>poprawek do przedłożonych wyników</w:t>
      </w:r>
      <w:r w:rsidR="00A50040" w:rsidRPr="00433B15">
        <w:rPr>
          <w:rFonts w:cstheme="minorHAnsi"/>
          <w:spacing w:val="4"/>
          <w:sz w:val="24"/>
          <w:szCs w:val="24"/>
        </w:rPr>
        <w:t xml:space="preserve"> prac</w:t>
      </w:r>
      <w:r w:rsidRPr="00433B15">
        <w:rPr>
          <w:rFonts w:cstheme="minorHAnsi"/>
          <w:spacing w:val="4"/>
          <w:sz w:val="24"/>
          <w:szCs w:val="24"/>
        </w:rPr>
        <w:t>,</w:t>
      </w:r>
      <w:r w:rsidR="002A3AFE" w:rsidRPr="00433B15">
        <w:rPr>
          <w:rFonts w:cstheme="minorHAnsi"/>
          <w:spacing w:val="4"/>
          <w:sz w:val="24"/>
          <w:szCs w:val="24"/>
        </w:rPr>
        <w:t xml:space="preserve"> Wykonawca będzie zobowiązany </w:t>
      </w:r>
      <w:r w:rsidRPr="00433B15">
        <w:rPr>
          <w:rFonts w:cstheme="minorHAnsi"/>
          <w:spacing w:val="4"/>
          <w:sz w:val="24"/>
          <w:szCs w:val="24"/>
        </w:rPr>
        <w:t xml:space="preserve">nanieść poprawki i uwagi, a następnie przedłożyć Zamawiającemu </w:t>
      </w:r>
      <w:r w:rsidR="00A50040" w:rsidRPr="00433B15">
        <w:rPr>
          <w:rFonts w:cstheme="minorHAnsi"/>
          <w:spacing w:val="4"/>
          <w:sz w:val="24"/>
          <w:szCs w:val="24"/>
        </w:rPr>
        <w:t xml:space="preserve">wyniki prac </w:t>
      </w:r>
      <w:r w:rsidRPr="00433B15">
        <w:rPr>
          <w:rFonts w:cstheme="minorHAnsi"/>
          <w:spacing w:val="4"/>
          <w:sz w:val="24"/>
          <w:szCs w:val="24"/>
        </w:rPr>
        <w:t xml:space="preserve">do końcowej akceptacji. </w:t>
      </w:r>
      <w:r w:rsidR="00A50040" w:rsidRPr="00433B15">
        <w:rPr>
          <w:rFonts w:cstheme="minorHAnsi"/>
          <w:spacing w:val="4"/>
          <w:sz w:val="24"/>
          <w:szCs w:val="24"/>
        </w:rPr>
        <w:t>Zakres oraz terminy na wniesienie przez Zamawiającego uwag/poprawek i ich uwzględnienie przez Wykonawcę zostały określone w OPZ. Strony ustalają, że przedmiotową p</w:t>
      </w:r>
      <w:r w:rsidRPr="00433B15">
        <w:rPr>
          <w:rFonts w:cstheme="minorHAnsi"/>
          <w:spacing w:val="4"/>
          <w:sz w:val="24"/>
          <w:szCs w:val="24"/>
        </w:rPr>
        <w:t xml:space="preserve">rocedurę można zastosować nie więcej niż 1 raz </w:t>
      </w:r>
      <w:r w:rsidR="00A50040" w:rsidRPr="00433B15">
        <w:rPr>
          <w:rFonts w:cstheme="minorHAnsi"/>
          <w:spacing w:val="4"/>
          <w:sz w:val="24"/>
          <w:szCs w:val="24"/>
        </w:rPr>
        <w:t xml:space="preserve">w odniesieniu do przedłożonego do akceptacji elementu prac, </w:t>
      </w:r>
      <w:r w:rsidRPr="00433B15">
        <w:rPr>
          <w:rFonts w:cstheme="minorHAnsi"/>
          <w:spacing w:val="4"/>
          <w:sz w:val="24"/>
          <w:szCs w:val="24"/>
        </w:rPr>
        <w:t xml:space="preserve">z tym, że ewentualne kolejne zastosowanie powyższej procedury </w:t>
      </w:r>
      <w:r w:rsidRPr="00433B15">
        <w:rPr>
          <w:rFonts w:cstheme="minorHAnsi"/>
          <w:spacing w:val="4"/>
          <w:sz w:val="24"/>
          <w:szCs w:val="24"/>
        </w:rPr>
        <w:lastRenderedPageBreak/>
        <w:t>należy do decyzji Zama</w:t>
      </w:r>
      <w:r w:rsidR="00A50040" w:rsidRPr="00433B15">
        <w:rPr>
          <w:rFonts w:cstheme="minorHAnsi"/>
          <w:spacing w:val="4"/>
          <w:sz w:val="24"/>
          <w:szCs w:val="24"/>
        </w:rPr>
        <w:t>wiającego. Nienaniesienie uwag lub</w:t>
      </w:r>
      <w:r w:rsidRPr="00433B15">
        <w:rPr>
          <w:rFonts w:cstheme="minorHAnsi"/>
          <w:spacing w:val="4"/>
          <w:sz w:val="24"/>
          <w:szCs w:val="24"/>
        </w:rPr>
        <w:t xml:space="preserve"> poprawek Zamawiającego jest traktowane jako nienależyte wykonywanie przedmiotu umowy.</w:t>
      </w:r>
    </w:p>
    <w:p w14:paraId="10573E31" w14:textId="77777777" w:rsidR="00A50040" w:rsidRPr="00433B15" w:rsidRDefault="003B29BD"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Procedura opisana w ust. 3 powyżej nie prowadzi do wydłużenia terminu realizacji przedmiotu umowy, określonego w ust. 1 i 2.</w:t>
      </w:r>
    </w:p>
    <w:p w14:paraId="598FF7E1" w14:textId="3D7AAFAC" w:rsidR="00302AD4" w:rsidRPr="00433B15" w:rsidRDefault="003B29BD"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 xml:space="preserve">W przypadku, kiedy w terminie </w:t>
      </w:r>
      <w:r w:rsidR="002777AA" w:rsidRPr="00433B15">
        <w:rPr>
          <w:rFonts w:cstheme="minorHAnsi"/>
          <w:spacing w:val="4"/>
          <w:sz w:val="24"/>
          <w:szCs w:val="24"/>
        </w:rPr>
        <w:t xml:space="preserve">6 </w:t>
      </w:r>
      <w:r w:rsidRPr="00433B15">
        <w:rPr>
          <w:rFonts w:cstheme="minorHAnsi"/>
          <w:spacing w:val="4"/>
          <w:sz w:val="24"/>
          <w:szCs w:val="24"/>
        </w:rPr>
        <w:t>miesięcy, licząc od daty podpisania końcowego protokołu odbioru całego zamówienia, ujawnią się wady lub usterki, których Zamawiający nie był w stanie zweryfikować podczas odbiorów (w częściach lub całości) przedmiotu umowy, w szczególności niezgodność z OPZ, a Zamawiający w tym okresie poinformuje Wykonawcę o wadzie lub usterce, Wykonawca zobowiązuje się na pierwsze żądanie Zamawiającego, w ramach wynagrodzenia umownego, dokonać wszelkich niezbędnych korekt i uzupełnień w terminie 10 dni roboczych od dnia przekazania informacji o wadzie lub usterce.</w:t>
      </w:r>
    </w:p>
    <w:p w14:paraId="6813B8F8" w14:textId="124FB547" w:rsidR="005844C6" w:rsidRPr="00433B15" w:rsidRDefault="003B29BD"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Na potrzeby umowy pod pojęciem dni roboczych należy rozumieć dni tygodnia od poniedzia</w:t>
      </w:r>
      <w:r w:rsidR="0054533A">
        <w:rPr>
          <w:rFonts w:cstheme="minorHAnsi"/>
          <w:spacing w:val="4"/>
          <w:sz w:val="24"/>
          <w:szCs w:val="24"/>
        </w:rPr>
        <w:t xml:space="preserve">łku do piątku z wyłączeniem dni </w:t>
      </w:r>
      <w:r w:rsidRPr="00433B15">
        <w:rPr>
          <w:rFonts w:cstheme="minorHAnsi"/>
          <w:spacing w:val="4"/>
          <w:sz w:val="24"/>
          <w:szCs w:val="24"/>
        </w:rPr>
        <w:t>ustawowo wolnych od pracy oraz dni wolnych u Zamawiającego.</w:t>
      </w:r>
    </w:p>
    <w:p w14:paraId="6EB9FFD7" w14:textId="53BBA9EB" w:rsidR="009E261A" w:rsidRPr="00433B15" w:rsidRDefault="009E261A" w:rsidP="008D55A0">
      <w:pPr>
        <w:pStyle w:val="Akapitzlist"/>
        <w:numPr>
          <w:ilvl w:val="0"/>
          <w:numId w:val="2"/>
        </w:numPr>
        <w:spacing w:before="120" w:after="120"/>
        <w:ind w:left="426" w:hanging="426"/>
        <w:jc w:val="both"/>
        <w:rPr>
          <w:rFonts w:cstheme="minorHAnsi"/>
          <w:spacing w:val="4"/>
          <w:sz w:val="24"/>
          <w:szCs w:val="24"/>
        </w:rPr>
      </w:pPr>
      <w:r w:rsidRPr="00433B15">
        <w:rPr>
          <w:rFonts w:cstheme="minorHAnsi"/>
          <w:spacing w:val="4"/>
          <w:sz w:val="24"/>
          <w:szCs w:val="24"/>
        </w:rPr>
        <w:t xml:space="preserve">W uzasadnionych przypadkach Zamawiający dopuszcza możliwość zmiany terminu realizacji zamówienia lub terminów poszczególnych etapów z przyczyn niezależnych od </w:t>
      </w:r>
      <w:r w:rsidR="0080013A" w:rsidRPr="00433B15">
        <w:rPr>
          <w:rFonts w:cstheme="minorHAnsi"/>
          <w:spacing w:val="4"/>
          <w:sz w:val="24"/>
          <w:szCs w:val="24"/>
        </w:rPr>
        <w:t>stron, z zastrzeżeniem § 8.</w:t>
      </w:r>
    </w:p>
    <w:p w14:paraId="7CE0EF47" w14:textId="4E2342B1" w:rsidR="005844C6" w:rsidRPr="00433B15" w:rsidRDefault="003B29BD" w:rsidP="008D55A0">
      <w:pPr>
        <w:pStyle w:val="Akapitzlist"/>
        <w:spacing w:before="360" w:after="360"/>
        <w:ind w:left="0"/>
        <w:contextualSpacing w:val="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Pr="00433B15">
        <w:rPr>
          <w:rFonts w:cstheme="minorHAnsi"/>
          <w:b/>
          <w:spacing w:val="4"/>
          <w:sz w:val="24"/>
          <w:szCs w:val="24"/>
        </w:rPr>
        <w:t>3.</w:t>
      </w:r>
      <w:r w:rsidR="003400EB">
        <w:rPr>
          <w:rFonts w:cstheme="minorHAnsi"/>
          <w:b/>
          <w:spacing w:val="4"/>
          <w:sz w:val="24"/>
          <w:szCs w:val="24"/>
        </w:rPr>
        <w:t xml:space="preserve"> Wynagrodzenie Wykonawcy</w:t>
      </w:r>
    </w:p>
    <w:p w14:paraId="0DFBD0AD" w14:textId="1A60BDF5" w:rsidR="00302AD4" w:rsidRPr="00433B15" w:rsidRDefault="00302AD4" w:rsidP="008D55A0">
      <w:pPr>
        <w:pStyle w:val="Akapitzlist"/>
        <w:numPr>
          <w:ilvl w:val="0"/>
          <w:numId w:val="3"/>
        </w:numPr>
        <w:spacing w:before="120" w:after="120"/>
        <w:ind w:left="426"/>
        <w:jc w:val="both"/>
        <w:rPr>
          <w:rFonts w:cstheme="minorHAnsi"/>
          <w:spacing w:val="4"/>
          <w:sz w:val="24"/>
          <w:szCs w:val="24"/>
        </w:rPr>
      </w:pPr>
      <w:r w:rsidRPr="00433B15">
        <w:rPr>
          <w:rFonts w:cstheme="minorHAnsi"/>
          <w:spacing w:val="4"/>
          <w:sz w:val="24"/>
          <w:szCs w:val="24"/>
        </w:rPr>
        <w:t>Strony ustalają</w:t>
      </w:r>
      <w:r w:rsidR="003B29BD" w:rsidRPr="00433B15">
        <w:rPr>
          <w:rFonts w:cstheme="minorHAnsi"/>
          <w:spacing w:val="4"/>
          <w:sz w:val="24"/>
          <w:szCs w:val="24"/>
        </w:rPr>
        <w:t xml:space="preserve">, iż maksymalne łączne wynagrodzenie z tytułu wykonania przedmiotu umowy, określonego w §1 Umowy, nie może przekroczyć kwoty </w:t>
      </w:r>
      <w:r w:rsidR="003400EB">
        <w:rPr>
          <w:rFonts w:cstheme="minorHAnsi"/>
          <w:spacing w:val="4"/>
          <w:sz w:val="24"/>
          <w:szCs w:val="24"/>
        </w:rPr>
        <w:t>…………</w:t>
      </w:r>
      <w:r w:rsidR="00F731B7" w:rsidRPr="00433B15">
        <w:rPr>
          <w:rFonts w:cstheme="minorHAnsi"/>
          <w:spacing w:val="4"/>
          <w:sz w:val="24"/>
          <w:szCs w:val="24"/>
        </w:rPr>
        <w:t xml:space="preserve"> zł</w:t>
      </w:r>
      <w:r w:rsidR="002777AA" w:rsidRPr="00433B15">
        <w:rPr>
          <w:rFonts w:cstheme="minorHAnsi"/>
          <w:spacing w:val="4"/>
          <w:sz w:val="24"/>
          <w:szCs w:val="24"/>
        </w:rPr>
        <w:t xml:space="preserve"> brutto (słownie: </w:t>
      </w:r>
      <w:r w:rsidR="003400EB">
        <w:rPr>
          <w:rFonts w:cstheme="minorHAnsi"/>
          <w:spacing w:val="4"/>
          <w:sz w:val="24"/>
          <w:szCs w:val="24"/>
        </w:rPr>
        <w:t>……………</w:t>
      </w:r>
      <w:r w:rsidR="002777AA" w:rsidRPr="00433B15">
        <w:rPr>
          <w:rFonts w:cstheme="minorHAnsi"/>
          <w:spacing w:val="4"/>
          <w:sz w:val="24"/>
          <w:szCs w:val="24"/>
        </w:rPr>
        <w:t xml:space="preserve"> tysiące </w:t>
      </w:r>
      <w:r w:rsidR="003400EB">
        <w:rPr>
          <w:rFonts w:cstheme="minorHAnsi"/>
          <w:spacing w:val="4"/>
          <w:sz w:val="24"/>
          <w:szCs w:val="24"/>
        </w:rPr>
        <w:t>…………………</w:t>
      </w:r>
      <w:r w:rsidR="002777AA" w:rsidRPr="00433B15">
        <w:rPr>
          <w:rFonts w:cstheme="minorHAnsi"/>
          <w:spacing w:val="4"/>
          <w:sz w:val="24"/>
          <w:szCs w:val="24"/>
        </w:rPr>
        <w:t xml:space="preserve"> </w:t>
      </w:r>
      <w:r w:rsidR="00F731B7" w:rsidRPr="00433B15">
        <w:rPr>
          <w:rFonts w:cstheme="minorHAnsi"/>
          <w:spacing w:val="4"/>
          <w:sz w:val="24"/>
          <w:szCs w:val="24"/>
        </w:rPr>
        <w:t>złot</w:t>
      </w:r>
      <w:r w:rsidRPr="00433B15">
        <w:rPr>
          <w:rFonts w:cstheme="minorHAnsi"/>
          <w:spacing w:val="4"/>
          <w:sz w:val="24"/>
          <w:szCs w:val="24"/>
        </w:rPr>
        <w:t>ych</w:t>
      </w:r>
      <w:r w:rsidR="00F731B7" w:rsidRPr="00433B15">
        <w:rPr>
          <w:rFonts w:cstheme="minorHAnsi"/>
          <w:spacing w:val="4"/>
          <w:sz w:val="24"/>
          <w:szCs w:val="24"/>
        </w:rPr>
        <w:t xml:space="preserve"> i </w:t>
      </w:r>
      <w:r w:rsidR="002777AA" w:rsidRPr="00433B15">
        <w:rPr>
          <w:rFonts w:cstheme="minorHAnsi"/>
          <w:spacing w:val="4"/>
          <w:sz w:val="24"/>
          <w:szCs w:val="24"/>
        </w:rPr>
        <w:t>00/100</w:t>
      </w:r>
      <w:r w:rsidR="00F731B7" w:rsidRPr="00433B15">
        <w:rPr>
          <w:rFonts w:cstheme="minorHAnsi"/>
          <w:spacing w:val="4"/>
          <w:sz w:val="24"/>
          <w:szCs w:val="24"/>
        </w:rPr>
        <w:t xml:space="preserve"> groszy</w:t>
      </w:r>
      <w:r w:rsidR="003B29BD" w:rsidRPr="00433B15">
        <w:rPr>
          <w:rFonts w:cstheme="minorHAnsi"/>
          <w:spacing w:val="4"/>
          <w:sz w:val="24"/>
          <w:szCs w:val="24"/>
        </w:rPr>
        <w:t>), w tym należny podatek od towarów i usług (VAT).</w:t>
      </w:r>
    </w:p>
    <w:p w14:paraId="6524700F" w14:textId="77777777" w:rsidR="00302AD4" w:rsidRPr="00433B15" w:rsidRDefault="003B29BD" w:rsidP="008D55A0">
      <w:pPr>
        <w:pStyle w:val="Akapitzlist"/>
        <w:numPr>
          <w:ilvl w:val="0"/>
          <w:numId w:val="3"/>
        </w:numPr>
        <w:spacing w:before="120" w:after="120"/>
        <w:ind w:left="426"/>
        <w:jc w:val="both"/>
        <w:rPr>
          <w:rFonts w:cstheme="minorHAnsi"/>
          <w:spacing w:val="4"/>
          <w:sz w:val="24"/>
          <w:szCs w:val="24"/>
        </w:rPr>
      </w:pPr>
      <w:r w:rsidRPr="00433B15">
        <w:rPr>
          <w:rFonts w:cstheme="minorHAnsi"/>
          <w:spacing w:val="4"/>
          <w:sz w:val="24"/>
          <w:szCs w:val="24"/>
        </w:rPr>
        <w:t>Kwota określona w ust. 1 zawiera wszelkie koszty związane z realizacją przedmiotu umowy, łącznie z wartością przeniesienia praw autorskich na wszystkich polach eksploatacji wymienionych w § 6 umowy.</w:t>
      </w:r>
    </w:p>
    <w:p w14:paraId="6CD6A603" w14:textId="77777777" w:rsidR="009575EA" w:rsidRPr="00433B15" w:rsidRDefault="003B29BD" w:rsidP="008D55A0">
      <w:pPr>
        <w:pStyle w:val="Akapitzlist"/>
        <w:numPr>
          <w:ilvl w:val="0"/>
          <w:numId w:val="3"/>
        </w:numPr>
        <w:spacing w:before="120" w:after="120"/>
        <w:ind w:left="426"/>
        <w:jc w:val="both"/>
        <w:rPr>
          <w:rFonts w:cstheme="minorHAnsi"/>
          <w:spacing w:val="4"/>
          <w:sz w:val="24"/>
          <w:szCs w:val="24"/>
        </w:rPr>
      </w:pPr>
      <w:r w:rsidRPr="00433B15">
        <w:rPr>
          <w:rFonts w:cstheme="minorHAnsi"/>
          <w:spacing w:val="4"/>
          <w:sz w:val="24"/>
          <w:szCs w:val="24"/>
        </w:rPr>
        <w:t>Strony uzgadniają, że rozliczenie nastąpi jednorazowo, po odebraniu przedmiotu umowy bez zastrzeżeń.</w:t>
      </w:r>
    </w:p>
    <w:p w14:paraId="6C5EE49E" w14:textId="77777777" w:rsidR="009575EA" w:rsidRPr="00433B15" w:rsidRDefault="003B29BD" w:rsidP="008D55A0">
      <w:pPr>
        <w:pStyle w:val="Akapitzlist"/>
        <w:numPr>
          <w:ilvl w:val="0"/>
          <w:numId w:val="3"/>
        </w:numPr>
        <w:spacing w:before="120" w:after="120"/>
        <w:ind w:left="426"/>
        <w:jc w:val="both"/>
        <w:rPr>
          <w:rFonts w:cstheme="minorHAnsi"/>
          <w:spacing w:val="4"/>
          <w:sz w:val="24"/>
          <w:szCs w:val="24"/>
        </w:rPr>
      </w:pPr>
      <w:r w:rsidRPr="00433B15">
        <w:rPr>
          <w:rFonts w:cstheme="minorHAnsi"/>
          <w:spacing w:val="4"/>
          <w:sz w:val="24"/>
          <w:szCs w:val="24"/>
        </w:rPr>
        <w:t>Podstawę do wystawienia faktury VAT/rachunku stanowi podpisany bez zastrzeżeń protokół odbioru przedmiotu umowy.</w:t>
      </w:r>
    </w:p>
    <w:p w14:paraId="19582E9E" w14:textId="28D0C370" w:rsidR="009575EA" w:rsidRPr="00433B15" w:rsidRDefault="003B29BD" w:rsidP="008D55A0">
      <w:pPr>
        <w:pStyle w:val="Akapitzlist"/>
        <w:numPr>
          <w:ilvl w:val="0"/>
          <w:numId w:val="3"/>
        </w:numPr>
        <w:spacing w:before="120" w:after="120"/>
        <w:ind w:left="426"/>
        <w:jc w:val="both"/>
        <w:rPr>
          <w:rFonts w:cstheme="minorHAnsi"/>
          <w:spacing w:val="4"/>
          <w:sz w:val="24"/>
          <w:szCs w:val="24"/>
        </w:rPr>
      </w:pPr>
      <w:r w:rsidRPr="00433B15">
        <w:rPr>
          <w:rFonts w:cstheme="minorHAnsi"/>
          <w:spacing w:val="4"/>
          <w:sz w:val="24"/>
          <w:szCs w:val="24"/>
        </w:rPr>
        <w:t xml:space="preserve">Wynagrodzenie Wykonawcy </w:t>
      </w:r>
      <w:r w:rsidR="002777AA" w:rsidRPr="00433B15">
        <w:rPr>
          <w:rFonts w:cstheme="minorHAnsi"/>
          <w:spacing w:val="4"/>
          <w:sz w:val="24"/>
          <w:szCs w:val="24"/>
        </w:rPr>
        <w:t>płatne będzie w terminie 21</w:t>
      </w:r>
      <w:r w:rsidRPr="00433B15">
        <w:rPr>
          <w:rFonts w:cstheme="minorHAnsi"/>
          <w:spacing w:val="4"/>
          <w:sz w:val="24"/>
          <w:szCs w:val="24"/>
        </w:rPr>
        <w:t xml:space="preserve"> (</w:t>
      </w:r>
      <w:r w:rsidR="002777AA" w:rsidRPr="00433B15">
        <w:rPr>
          <w:rFonts w:cstheme="minorHAnsi"/>
          <w:spacing w:val="4"/>
          <w:sz w:val="24"/>
          <w:szCs w:val="24"/>
        </w:rPr>
        <w:t>dwudziestu jeden</w:t>
      </w:r>
      <w:r w:rsidRPr="00433B15">
        <w:rPr>
          <w:rFonts w:cstheme="minorHAnsi"/>
          <w:spacing w:val="4"/>
          <w:sz w:val="24"/>
          <w:szCs w:val="24"/>
        </w:rPr>
        <w:t>) dni od daty złożenia prawidłowo wystawionej faktury VAT/rachunku.</w:t>
      </w:r>
    </w:p>
    <w:p w14:paraId="03C3B305" w14:textId="5AF16A7F" w:rsidR="008D55A0" w:rsidRPr="008D55A0" w:rsidRDefault="003B29BD" w:rsidP="008D55A0">
      <w:pPr>
        <w:pStyle w:val="Akapitzlist"/>
        <w:numPr>
          <w:ilvl w:val="0"/>
          <w:numId w:val="3"/>
        </w:numPr>
        <w:spacing w:before="120" w:after="120"/>
        <w:ind w:left="426"/>
        <w:jc w:val="both"/>
        <w:rPr>
          <w:rFonts w:cstheme="minorHAnsi"/>
          <w:spacing w:val="4"/>
          <w:sz w:val="24"/>
          <w:szCs w:val="24"/>
        </w:rPr>
      </w:pPr>
      <w:r w:rsidRPr="00433B15">
        <w:rPr>
          <w:rFonts w:cstheme="minorHAnsi"/>
          <w:spacing w:val="4"/>
          <w:sz w:val="24"/>
          <w:szCs w:val="24"/>
        </w:rPr>
        <w:t>Za dzień zapłaty Strony uznają dzień obciążenia rachunku bankowego Zamawiającego.</w:t>
      </w:r>
    </w:p>
    <w:p w14:paraId="5F3F9EEE" w14:textId="7011DA0C" w:rsidR="005844C6" w:rsidRPr="00433B15" w:rsidRDefault="003B29BD" w:rsidP="008D55A0">
      <w:pPr>
        <w:pStyle w:val="Akapitzlist"/>
        <w:spacing w:before="360" w:after="360"/>
        <w:ind w:left="0"/>
        <w:contextualSpacing w:val="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Pr="00433B15">
        <w:rPr>
          <w:rFonts w:cstheme="minorHAnsi"/>
          <w:b/>
          <w:spacing w:val="4"/>
          <w:sz w:val="24"/>
          <w:szCs w:val="24"/>
        </w:rPr>
        <w:t>4.</w:t>
      </w:r>
      <w:r w:rsidR="003400EB">
        <w:rPr>
          <w:rFonts w:cstheme="minorHAnsi"/>
          <w:b/>
          <w:spacing w:val="4"/>
          <w:sz w:val="24"/>
          <w:szCs w:val="24"/>
        </w:rPr>
        <w:t xml:space="preserve"> Kary umowne</w:t>
      </w:r>
    </w:p>
    <w:p w14:paraId="26C0ED39" w14:textId="77777777" w:rsidR="005844C6" w:rsidRPr="00433B15" w:rsidRDefault="003B29BD" w:rsidP="008D55A0">
      <w:pPr>
        <w:pStyle w:val="Akapitzlist"/>
        <w:numPr>
          <w:ilvl w:val="0"/>
          <w:numId w:val="4"/>
        </w:numPr>
        <w:spacing w:before="120" w:after="120"/>
        <w:ind w:left="426"/>
        <w:jc w:val="both"/>
        <w:rPr>
          <w:rFonts w:cstheme="minorHAnsi"/>
          <w:spacing w:val="4"/>
          <w:sz w:val="24"/>
          <w:szCs w:val="24"/>
        </w:rPr>
      </w:pPr>
      <w:r w:rsidRPr="00433B15">
        <w:rPr>
          <w:rFonts w:cstheme="minorHAnsi"/>
          <w:spacing w:val="4"/>
          <w:sz w:val="24"/>
          <w:szCs w:val="24"/>
        </w:rPr>
        <w:t>Zamawiający ma prawo naliczyć Wykonawcy kary umowne w następujących przypadkach:</w:t>
      </w:r>
    </w:p>
    <w:p w14:paraId="361F60F3" w14:textId="6CECDD48" w:rsidR="009575EA" w:rsidRPr="00433B15" w:rsidRDefault="003B29BD"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lastRenderedPageBreak/>
        <w:t>za niewykonanie przedmiotu umowy w termini</w:t>
      </w:r>
      <w:r w:rsidR="009575EA" w:rsidRPr="00433B15">
        <w:rPr>
          <w:rFonts w:cstheme="minorHAnsi"/>
          <w:spacing w:val="4"/>
          <w:sz w:val="24"/>
          <w:szCs w:val="24"/>
        </w:rPr>
        <w:t>e określonym w § 2 ust. 1 umowy – w wysokości 1</w:t>
      </w:r>
      <w:r w:rsidRPr="00433B15">
        <w:rPr>
          <w:rFonts w:cstheme="minorHAnsi"/>
          <w:spacing w:val="4"/>
          <w:sz w:val="24"/>
          <w:szCs w:val="24"/>
        </w:rPr>
        <w:t>% wynagrodzenia brutto określone</w:t>
      </w:r>
      <w:r w:rsidR="00D83AC5" w:rsidRPr="00433B15">
        <w:rPr>
          <w:rFonts w:cstheme="minorHAnsi"/>
          <w:spacing w:val="4"/>
          <w:sz w:val="24"/>
          <w:szCs w:val="24"/>
        </w:rPr>
        <w:t>go w § 3 ust. 1 umowy</w:t>
      </w:r>
      <w:r w:rsidRPr="00433B15">
        <w:rPr>
          <w:rFonts w:cstheme="minorHAnsi"/>
          <w:spacing w:val="4"/>
          <w:sz w:val="24"/>
          <w:szCs w:val="24"/>
        </w:rPr>
        <w:t xml:space="preserve"> za każdy rozpoczęty dzień </w:t>
      </w:r>
      <w:r w:rsidR="009575EA" w:rsidRPr="00433B15">
        <w:rPr>
          <w:rFonts w:cstheme="minorHAnsi"/>
          <w:spacing w:val="4"/>
          <w:sz w:val="24"/>
          <w:szCs w:val="24"/>
        </w:rPr>
        <w:t>opóźnienia</w:t>
      </w:r>
      <w:r w:rsidRPr="00433B15">
        <w:rPr>
          <w:rFonts w:cstheme="minorHAnsi"/>
          <w:spacing w:val="4"/>
          <w:sz w:val="24"/>
          <w:szCs w:val="24"/>
        </w:rPr>
        <w:t>;</w:t>
      </w:r>
    </w:p>
    <w:p w14:paraId="7548E913" w14:textId="6589774B" w:rsidR="009575EA" w:rsidRPr="00433B15" w:rsidRDefault="009575EA"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za nieterminową realizację poszczególny</w:t>
      </w:r>
      <w:r w:rsidR="0054533A">
        <w:rPr>
          <w:rFonts w:cstheme="minorHAnsi"/>
          <w:spacing w:val="4"/>
          <w:sz w:val="24"/>
          <w:szCs w:val="24"/>
        </w:rPr>
        <w:t>ch elementów przedmiotu umowy/</w:t>
      </w:r>
      <w:r w:rsidRPr="00433B15">
        <w:rPr>
          <w:rFonts w:cstheme="minorHAnsi"/>
          <w:spacing w:val="4"/>
          <w:sz w:val="24"/>
          <w:szCs w:val="24"/>
        </w:rPr>
        <w:t xml:space="preserve">etapów określonych w OPZ – w wysokości </w:t>
      </w:r>
      <w:r w:rsidR="003B29BD" w:rsidRPr="00433B15">
        <w:rPr>
          <w:rFonts w:cstheme="minorHAnsi"/>
          <w:spacing w:val="4"/>
          <w:sz w:val="24"/>
          <w:szCs w:val="24"/>
        </w:rPr>
        <w:t xml:space="preserve">0,5% </w:t>
      </w:r>
      <w:r w:rsidR="00D83AC5" w:rsidRPr="00433B15">
        <w:rPr>
          <w:rFonts w:cstheme="minorHAnsi"/>
          <w:spacing w:val="4"/>
          <w:sz w:val="24"/>
          <w:szCs w:val="24"/>
        </w:rPr>
        <w:t xml:space="preserve">wynagrodzenia brutto określonego w § 3 ust. 1 umowy </w:t>
      </w:r>
      <w:r w:rsidR="003B29BD" w:rsidRPr="00433B15">
        <w:rPr>
          <w:rFonts w:cstheme="minorHAnsi"/>
          <w:spacing w:val="4"/>
          <w:sz w:val="24"/>
          <w:szCs w:val="24"/>
        </w:rPr>
        <w:t xml:space="preserve">za każdy </w:t>
      </w:r>
      <w:r w:rsidR="00D83AC5" w:rsidRPr="00433B15">
        <w:rPr>
          <w:rFonts w:cstheme="minorHAnsi"/>
          <w:spacing w:val="4"/>
          <w:sz w:val="24"/>
          <w:szCs w:val="24"/>
        </w:rPr>
        <w:t xml:space="preserve">rozpoczęty dzień </w:t>
      </w:r>
      <w:r w:rsidRPr="00433B15">
        <w:rPr>
          <w:rFonts w:cstheme="minorHAnsi"/>
          <w:spacing w:val="4"/>
          <w:sz w:val="24"/>
          <w:szCs w:val="24"/>
        </w:rPr>
        <w:t>opóźnienia</w:t>
      </w:r>
      <w:r w:rsidR="003B29BD" w:rsidRPr="00433B15">
        <w:rPr>
          <w:rFonts w:cstheme="minorHAnsi"/>
          <w:spacing w:val="4"/>
          <w:sz w:val="24"/>
          <w:szCs w:val="24"/>
        </w:rPr>
        <w:t>;</w:t>
      </w:r>
    </w:p>
    <w:p w14:paraId="3AB3B8F4" w14:textId="5B01C73C" w:rsidR="009575EA" w:rsidRPr="00433B15" w:rsidRDefault="003B29BD"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 xml:space="preserve">za </w:t>
      </w:r>
      <w:r w:rsidR="009575EA" w:rsidRPr="00433B15">
        <w:rPr>
          <w:rFonts w:cstheme="minorHAnsi"/>
          <w:spacing w:val="4"/>
          <w:sz w:val="24"/>
          <w:szCs w:val="24"/>
        </w:rPr>
        <w:t>opóźnienie</w:t>
      </w:r>
      <w:r w:rsidRPr="00433B15">
        <w:rPr>
          <w:rFonts w:cstheme="minorHAnsi"/>
          <w:spacing w:val="4"/>
          <w:sz w:val="24"/>
          <w:szCs w:val="24"/>
        </w:rPr>
        <w:t xml:space="preserve"> w dokonywaniu korekt</w:t>
      </w:r>
      <w:r w:rsidR="009575EA" w:rsidRPr="00433B15">
        <w:rPr>
          <w:rFonts w:cstheme="minorHAnsi"/>
          <w:spacing w:val="4"/>
          <w:sz w:val="24"/>
          <w:szCs w:val="24"/>
        </w:rPr>
        <w:t>,</w:t>
      </w:r>
      <w:r w:rsidRPr="00433B15">
        <w:rPr>
          <w:rFonts w:cstheme="minorHAnsi"/>
          <w:spacing w:val="4"/>
          <w:sz w:val="24"/>
          <w:szCs w:val="24"/>
        </w:rPr>
        <w:t xml:space="preserve"> uzupełnień stosownie do uwag Zamawiającego (zgodnie z procedurą opisaną w §</w:t>
      </w:r>
      <w:r w:rsidR="009575EA" w:rsidRPr="00433B15">
        <w:rPr>
          <w:rFonts w:cstheme="minorHAnsi"/>
          <w:spacing w:val="4"/>
          <w:sz w:val="24"/>
          <w:szCs w:val="24"/>
        </w:rPr>
        <w:t xml:space="preserve"> </w:t>
      </w:r>
      <w:r w:rsidRPr="00433B15">
        <w:rPr>
          <w:rFonts w:cstheme="minorHAnsi"/>
          <w:spacing w:val="4"/>
          <w:sz w:val="24"/>
          <w:szCs w:val="24"/>
        </w:rPr>
        <w:t xml:space="preserve">2 ust. 3 umowy) </w:t>
      </w:r>
      <w:r w:rsidR="009575EA" w:rsidRPr="00433B15">
        <w:rPr>
          <w:rFonts w:cstheme="minorHAnsi"/>
          <w:spacing w:val="4"/>
          <w:sz w:val="24"/>
          <w:szCs w:val="24"/>
        </w:rPr>
        <w:t xml:space="preserve">– </w:t>
      </w:r>
      <w:r w:rsidRPr="00433B15">
        <w:rPr>
          <w:rFonts w:cstheme="minorHAnsi"/>
          <w:spacing w:val="4"/>
          <w:sz w:val="24"/>
          <w:szCs w:val="24"/>
        </w:rPr>
        <w:t xml:space="preserve">w wysokości 0,5% wynagrodzenia brutto </w:t>
      </w:r>
      <w:r w:rsidR="00D83AC5" w:rsidRPr="00433B15">
        <w:rPr>
          <w:rFonts w:cstheme="minorHAnsi"/>
          <w:spacing w:val="4"/>
          <w:sz w:val="24"/>
          <w:szCs w:val="24"/>
        </w:rPr>
        <w:t>określonego w § 3 ust. 1 umowy</w:t>
      </w:r>
      <w:r w:rsidRPr="00433B15">
        <w:rPr>
          <w:rFonts w:cstheme="minorHAnsi"/>
          <w:spacing w:val="4"/>
          <w:sz w:val="24"/>
          <w:szCs w:val="24"/>
        </w:rPr>
        <w:t xml:space="preserve"> za każdy </w:t>
      </w:r>
      <w:r w:rsidR="00D83AC5" w:rsidRPr="00433B15">
        <w:rPr>
          <w:rFonts w:cstheme="minorHAnsi"/>
          <w:spacing w:val="4"/>
          <w:sz w:val="24"/>
          <w:szCs w:val="24"/>
        </w:rPr>
        <w:t xml:space="preserve">rozpoczęty </w:t>
      </w:r>
      <w:r w:rsidRPr="00433B15">
        <w:rPr>
          <w:rFonts w:cstheme="minorHAnsi"/>
          <w:spacing w:val="4"/>
          <w:sz w:val="24"/>
          <w:szCs w:val="24"/>
        </w:rPr>
        <w:t xml:space="preserve">dzień </w:t>
      </w:r>
      <w:r w:rsidR="009575EA" w:rsidRPr="00433B15">
        <w:rPr>
          <w:rFonts w:cstheme="minorHAnsi"/>
          <w:spacing w:val="4"/>
          <w:sz w:val="24"/>
          <w:szCs w:val="24"/>
        </w:rPr>
        <w:t>opóźnienia</w:t>
      </w:r>
      <w:r w:rsidRPr="00433B15">
        <w:rPr>
          <w:rFonts w:cstheme="minorHAnsi"/>
          <w:spacing w:val="4"/>
          <w:sz w:val="24"/>
          <w:szCs w:val="24"/>
        </w:rPr>
        <w:t xml:space="preserve"> licząc od upływu terminu wyznaczonego na </w:t>
      </w:r>
      <w:r w:rsidR="009575EA" w:rsidRPr="00433B15">
        <w:rPr>
          <w:rFonts w:cstheme="minorHAnsi"/>
          <w:spacing w:val="4"/>
          <w:sz w:val="24"/>
          <w:szCs w:val="24"/>
        </w:rPr>
        <w:t xml:space="preserve">dokonanie </w:t>
      </w:r>
      <w:r w:rsidR="00D83AC5" w:rsidRPr="00433B15">
        <w:rPr>
          <w:rFonts w:cstheme="minorHAnsi"/>
          <w:spacing w:val="4"/>
          <w:sz w:val="24"/>
          <w:szCs w:val="24"/>
        </w:rPr>
        <w:t>korekty lub</w:t>
      </w:r>
      <w:r w:rsidRPr="00433B15">
        <w:rPr>
          <w:rFonts w:cstheme="minorHAnsi"/>
          <w:spacing w:val="4"/>
          <w:sz w:val="24"/>
          <w:szCs w:val="24"/>
        </w:rPr>
        <w:t xml:space="preserve"> uzupełnienia;</w:t>
      </w:r>
    </w:p>
    <w:p w14:paraId="3EEF9BA4" w14:textId="6DC54BA0" w:rsidR="005844C6" w:rsidRPr="00433B15" w:rsidRDefault="003B29BD"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 xml:space="preserve">za brak osobistego uczestniczenia w wizycie lub spotkaniu, jeżeli OPZ wymaga </w:t>
      </w:r>
      <w:r w:rsidR="009575EA" w:rsidRPr="00433B15">
        <w:rPr>
          <w:rFonts w:cstheme="minorHAnsi"/>
          <w:spacing w:val="4"/>
          <w:sz w:val="24"/>
          <w:szCs w:val="24"/>
        </w:rPr>
        <w:t>takiego uczestnictwa – w wysokości</w:t>
      </w:r>
      <w:r w:rsidRPr="00433B15">
        <w:rPr>
          <w:rFonts w:cstheme="minorHAnsi"/>
          <w:spacing w:val="4"/>
          <w:sz w:val="24"/>
          <w:szCs w:val="24"/>
        </w:rPr>
        <w:t xml:space="preserve"> 2% wynagrodzenia brutto</w:t>
      </w:r>
      <w:r w:rsidR="009575EA" w:rsidRPr="00433B15">
        <w:rPr>
          <w:rFonts w:cstheme="minorHAnsi"/>
          <w:spacing w:val="4"/>
          <w:sz w:val="24"/>
          <w:szCs w:val="24"/>
        </w:rPr>
        <w:t xml:space="preserve"> określonego w § 3 ust. 1 umowy</w:t>
      </w:r>
      <w:r w:rsidRPr="00433B15">
        <w:rPr>
          <w:rFonts w:cstheme="minorHAnsi"/>
          <w:spacing w:val="4"/>
          <w:sz w:val="24"/>
          <w:szCs w:val="24"/>
        </w:rPr>
        <w:t xml:space="preserve"> za każd</w:t>
      </w:r>
      <w:r w:rsidR="00241714" w:rsidRPr="00433B15">
        <w:rPr>
          <w:rFonts w:cstheme="minorHAnsi"/>
          <w:spacing w:val="4"/>
          <w:sz w:val="24"/>
          <w:szCs w:val="24"/>
        </w:rPr>
        <w:t>y</w:t>
      </w:r>
      <w:r w:rsidRPr="00433B15">
        <w:rPr>
          <w:rFonts w:cstheme="minorHAnsi"/>
          <w:spacing w:val="4"/>
          <w:sz w:val="24"/>
          <w:szCs w:val="24"/>
        </w:rPr>
        <w:t xml:space="preserve"> </w:t>
      </w:r>
      <w:r w:rsidR="009575EA" w:rsidRPr="00433B15">
        <w:rPr>
          <w:rFonts w:cstheme="minorHAnsi"/>
          <w:spacing w:val="4"/>
          <w:sz w:val="24"/>
          <w:szCs w:val="24"/>
        </w:rPr>
        <w:t>stwierdzony przypadek,</w:t>
      </w:r>
    </w:p>
    <w:p w14:paraId="13058FD9" w14:textId="2206D4A0" w:rsidR="009575EA" w:rsidRPr="00433B15" w:rsidRDefault="00A36998"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za zmianę osoby zaangażowanej przez Wykonawcę do realizacji przedmiotu umowy z naruszeniem § 1 ust. 4 umowy – w wysokości</w:t>
      </w:r>
      <w:r w:rsidR="003B29BD" w:rsidRPr="00433B15">
        <w:rPr>
          <w:rFonts w:cstheme="minorHAnsi"/>
          <w:spacing w:val="4"/>
          <w:sz w:val="24"/>
          <w:szCs w:val="24"/>
        </w:rPr>
        <w:t xml:space="preserve"> </w:t>
      </w:r>
      <w:r w:rsidR="00241714" w:rsidRPr="00433B15">
        <w:rPr>
          <w:rFonts w:cstheme="minorHAnsi"/>
          <w:spacing w:val="4"/>
          <w:sz w:val="24"/>
          <w:szCs w:val="24"/>
        </w:rPr>
        <w:t>5</w:t>
      </w:r>
      <w:r w:rsidR="003B29BD" w:rsidRPr="00433B15">
        <w:rPr>
          <w:rFonts w:cstheme="minorHAnsi"/>
          <w:spacing w:val="4"/>
          <w:sz w:val="24"/>
          <w:szCs w:val="24"/>
        </w:rPr>
        <w:t>% wynagrodzenia brutto</w:t>
      </w:r>
      <w:r w:rsidRPr="00433B15">
        <w:rPr>
          <w:rFonts w:cstheme="minorHAnsi"/>
          <w:spacing w:val="4"/>
          <w:sz w:val="24"/>
          <w:szCs w:val="24"/>
        </w:rPr>
        <w:t xml:space="preserve"> określonego w § 3 ust. 1 umowy</w:t>
      </w:r>
      <w:r w:rsidR="003B29BD" w:rsidRPr="00433B15">
        <w:rPr>
          <w:rFonts w:cstheme="minorHAnsi"/>
          <w:spacing w:val="4"/>
          <w:sz w:val="24"/>
          <w:szCs w:val="24"/>
        </w:rPr>
        <w:t xml:space="preserve"> za każd</w:t>
      </w:r>
      <w:r w:rsidR="00241714" w:rsidRPr="00433B15">
        <w:rPr>
          <w:rFonts w:cstheme="minorHAnsi"/>
          <w:spacing w:val="4"/>
          <w:sz w:val="24"/>
          <w:szCs w:val="24"/>
        </w:rPr>
        <w:t>y</w:t>
      </w:r>
      <w:r w:rsidR="003B29BD" w:rsidRPr="00433B15">
        <w:rPr>
          <w:rFonts w:cstheme="minorHAnsi"/>
          <w:spacing w:val="4"/>
          <w:sz w:val="24"/>
          <w:szCs w:val="24"/>
        </w:rPr>
        <w:t xml:space="preserve"> </w:t>
      </w:r>
      <w:r w:rsidRPr="00433B15">
        <w:rPr>
          <w:rFonts w:cstheme="minorHAnsi"/>
          <w:spacing w:val="4"/>
          <w:sz w:val="24"/>
          <w:szCs w:val="24"/>
        </w:rPr>
        <w:t>stwierdzony przypadek</w:t>
      </w:r>
      <w:r w:rsidR="00D83AC5" w:rsidRPr="00433B15">
        <w:rPr>
          <w:rFonts w:cstheme="minorHAnsi"/>
          <w:spacing w:val="4"/>
          <w:sz w:val="24"/>
          <w:szCs w:val="24"/>
        </w:rPr>
        <w:t>;</w:t>
      </w:r>
    </w:p>
    <w:p w14:paraId="14411C43" w14:textId="0A736ED6" w:rsidR="007E500A" w:rsidRPr="00433B15" w:rsidRDefault="007E500A"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za niewykonanie zobowiązań, o jakich mowa w § 6 ust. 5 – w wysokości 5% wynagrodzenia określonego w § 3 ust. 1 umowy</w:t>
      </w:r>
      <w:r w:rsidR="0080013A" w:rsidRPr="00433B15">
        <w:rPr>
          <w:rFonts w:cstheme="minorHAnsi"/>
          <w:spacing w:val="4"/>
          <w:sz w:val="24"/>
          <w:szCs w:val="24"/>
        </w:rPr>
        <w:t>;</w:t>
      </w:r>
    </w:p>
    <w:p w14:paraId="6B0719BE" w14:textId="2AD1726A" w:rsidR="0080013A" w:rsidRPr="00433B15" w:rsidRDefault="0080013A"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za naruszenie innych postanowień umownych – w wysokości 3% za każdy stwierdzony przypadek,</w:t>
      </w:r>
    </w:p>
    <w:p w14:paraId="2B3EC48B" w14:textId="5EEB678B" w:rsidR="00D83AC5" w:rsidRPr="00433B15" w:rsidRDefault="00D83AC5" w:rsidP="008D55A0">
      <w:pPr>
        <w:pStyle w:val="Akapitzlist"/>
        <w:numPr>
          <w:ilvl w:val="0"/>
          <w:numId w:val="5"/>
        </w:numPr>
        <w:spacing w:before="120" w:after="120"/>
        <w:ind w:left="851"/>
        <w:jc w:val="both"/>
        <w:rPr>
          <w:rFonts w:cstheme="minorHAnsi"/>
          <w:spacing w:val="4"/>
          <w:sz w:val="24"/>
          <w:szCs w:val="24"/>
        </w:rPr>
      </w:pPr>
      <w:r w:rsidRPr="00433B15">
        <w:rPr>
          <w:rFonts w:cstheme="minorHAnsi"/>
          <w:spacing w:val="4"/>
          <w:sz w:val="24"/>
          <w:szCs w:val="24"/>
        </w:rPr>
        <w:t xml:space="preserve">za odstąpienie lub wcześniejsze rozwiązanie </w:t>
      </w:r>
      <w:r w:rsidR="003B29BD" w:rsidRPr="00433B15">
        <w:rPr>
          <w:rFonts w:cstheme="minorHAnsi"/>
          <w:spacing w:val="4"/>
          <w:sz w:val="24"/>
          <w:szCs w:val="24"/>
        </w:rPr>
        <w:t xml:space="preserve">umowy z przyczyn </w:t>
      </w:r>
      <w:r w:rsidRPr="00433B15">
        <w:rPr>
          <w:rFonts w:cstheme="minorHAnsi"/>
          <w:spacing w:val="4"/>
          <w:sz w:val="24"/>
          <w:szCs w:val="24"/>
        </w:rPr>
        <w:t xml:space="preserve">leżących po stronie Wykonawcy – </w:t>
      </w:r>
      <w:r w:rsidR="003B29BD" w:rsidRPr="00433B15">
        <w:rPr>
          <w:rFonts w:cstheme="minorHAnsi"/>
          <w:spacing w:val="4"/>
          <w:sz w:val="24"/>
          <w:szCs w:val="24"/>
        </w:rPr>
        <w:t>w wysokości 20% wynagrodzenia brutto określonego w §</w:t>
      </w:r>
      <w:r w:rsidRPr="00433B15">
        <w:rPr>
          <w:rFonts w:cstheme="minorHAnsi"/>
          <w:spacing w:val="4"/>
          <w:sz w:val="24"/>
          <w:szCs w:val="24"/>
        </w:rPr>
        <w:t xml:space="preserve"> </w:t>
      </w:r>
      <w:r w:rsidR="003B29BD" w:rsidRPr="00433B15">
        <w:rPr>
          <w:rFonts w:cstheme="minorHAnsi"/>
          <w:spacing w:val="4"/>
          <w:sz w:val="24"/>
          <w:szCs w:val="24"/>
        </w:rPr>
        <w:t>3 ust. 1</w:t>
      </w:r>
      <w:r w:rsidRPr="00433B15">
        <w:rPr>
          <w:rFonts w:cstheme="minorHAnsi"/>
          <w:spacing w:val="4"/>
          <w:sz w:val="24"/>
          <w:szCs w:val="24"/>
        </w:rPr>
        <w:t xml:space="preserve"> umowy (</w:t>
      </w:r>
      <w:r w:rsidR="003B29BD" w:rsidRPr="00433B15">
        <w:rPr>
          <w:rFonts w:cstheme="minorHAnsi"/>
          <w:spacing w:val="4"/>
          <w:sz w:val="24"/>
          <w:szCs w:val="24"/>
        </w:rPr>
        <w:t xml:space="preserve">niezależnie od kar umownych </w:t>
      </w:r>
      <w:r w:rsidRPr="00433B15">
        <w:rPr>
          <w:rFonts w:cstheme="minorHAnsi"/>
          <w:spacing w:val="4"/>
          <w:sz w:val="24"/>
          <w:szCs w:val="24"/>
        </w:rPr>
        <w:t xml:space="preserve">naliczonych </w:t>
      </w:r>
      <w:r w:rsidR="003B29BD" w:rsidRPr="00433B15">
        <w:rPr>
          <w:rFonts w:cstheme="minorHAnsi"/>
          <w:spacing w:val="4"/>
          <w:sz w:val="24"/>
          <w:szCs w:val="24"/>
        </w:rPr>
        <w:t xml:space="preserve">z </w:t>
      </w:r>
      <w:r w:rsidRPr="00433B15">
        <w:rPr>
          <w:rFonts w:cstheme="minorHAnsi"/>
          <w:spacing w:val="4"/>
          <w:sz w:val="24"/>
          <w:szCs w:val="24"/>
        </w:rPr>
        <w:t xml:space="preserve">innego </w:t>
      </w:r>
      <w:r w:rsidR="003B29BD" w:rsidRPr="00433B15">
        <w:rPr>
          <w:rFonts w:cstheme="minorHAnsi"/>
          <w:spacing w:val="4"/>
          <w:sz w:val="24"/>
          <w:szCs w:val="24"/>
        </w:rPr>
        <w:t>tytułu</w:t>
      </w:r>
      <w:r w:rsidRPr="00433B15">
        <w:rPr>
          <w:rFonts w:cstheme="minorHAnsi"/>
          <w:spacing w:val="4"/>
          <w:sz w:val="24"/>
          <w:szCs w:val="24"/>
        </w:rPr>
        <w:t>).</w:t>
      </w:r>
    </w:p>
    <w:p w14:paraId="102ED140" w14:textId="3E0ED2A1" w:rsidR="00241714" w:rsidRPr="00433B15" w:rsidRDefault="00241714" w:rsidP="008D55A0">
      <w:pPr>
        <w:pStyle w:val="Akapitzlist"/>
        <w:numPr>
          <w:ilvl w:val="0"/>
          <w:numId w:val="4"/>
        </w:numPr>
        <w:spacing w:before="120" w:after="120"/>
        <w:ind w:left="426"/>
        <w:jc w:val="both"/>
        <w:rPr>
          <w:rFonts w:cstheme="minorHAnsi"/>
          <w:spacing w:val="4"/>
          <w:sz w:val="24"/>
          <w:szCs w:val="24"/>
        </w:rPr>
      </w:pPr>
      <w:r w:rsidRPr="00433B15">
        <w:rPr>
          <w:rFonts w:cstheme="minorHAnsi"/>
          <w:spacing w:val="4"/>
          <w:sz w:val="24"/>
          <w:szCs w:val="24"/>
        </w:rPr>
        <w:t>Zamawiający zastrzega sobie prawo dochodzenia odszkodowania uzupełniającego na zasadach ogólnych określonych przepisami Kodeksu cywilnego w razie poniesienia szkody przenoszącej wartość zastrzeżonych kar umownych.</w:t>
      </w:r>
    </w:p>
    <w:p w14:paraId="234C1AC2" w14:textId="0C3B20B2" w:rsidR="00241714" w:rsidRPr="00433B15" w:rsidRDefault="003B29BD" w:rsidP="008D55A0">
      <w:pPr>
        <w:pStyle w:val="Akapitzlist"/>
        <w:numPr>
          <w:ilvl w:val="0"/>
          <w:numId w:val="4"/>
        </w:numPr>
        <w:spacing w:before="120" w:after="120"/>
        <w:ind w:left="426"/>
        <w:jc w:val="both"/>
        <w:rPr>
          <w:rFonts w:cstheme="minorHAnsi"/>
          <w:spacing w:val="4"/>
          <w:sz w:val="24"/>
          <w:szCs w:val="24"/>
        </w:rPr>
      </w:pPr>
      <w:r w:rsidRPr="00433B15">
        <w:rPr>
          <w:rFonts w:cstheme="minorHAnsi"/>
          <w:spacing w:val="4"/>
          <w:sz w:val="24"/>
          <w:szCs w:val="24"/>
        </w:rPr>
        <w:t>Maksyma</w:t>
      </w:r>
      <w:r w:rsidR="00241714" w:rsidRPr="00433B15">
        <w:rPr>
          <w:rFonts w:cstheme="minorHAnsi"/>
          <w:spacing w:val="4"/>
          <w:sz w:val="24"/>
          <w:szCs w:val="24"/>
        </w:rPr>
        <w:t>lna wysokość kar umownych, jakich</w:t>
      </w:r>
      <w:r w:rsidRPr="00433B15">
        <w:rPr>
          <w:rFonts w:cstheme="minorHAnsi"/>
          <w:spacing w:val="4"/>
          <w:sz w:val="24"/>
          <w:szCs w:val="24"/>
        </w:rPr>
        <w:t xml:space="preserve"> </w:t>
      </w:r>
      <w:r w:rsidR="00241714" w:rsidRPr="00433B15">
        <w:rPr>
          <w:rFonts w:cstheme="minorHAnsi"/>
          <w:spacing w:val="4"/>
          <w:sz w:val="24"/>
          <w:szCs w:val="24"/>
        </w:rPr>
        <w:t>może</w:t>
      </w:r>
      <w:r w:rsidRPr="00433B15">
        <w:rPr>
          <w:rFonts w:cstheme="minorHAnsi"/>
          <w:spacing w:val="4"/>
          <w:sz w:val="24"/>
          <w:szCs w:val="24"/>
        </w:rPr>
        <w:t xml:space="preserve"> dochodzić </w:t>
      </w:r>
      <w:r w:rsidR="00241714" w:rsidRPr="00433B15">
        <w:rPr>
          <w:rFonts w:cstheme="minorHAnsi"/>
          <w:spacing w:val="4"/>
          <w:sz w:val="24"/>
          <w:szCs w:val="24"/>
        </w:rPr>
        <w:t xml:space="preserve">Zamawiający </w:t>
      </w:r>
      <w:r w:rsidRPr="00433B15">
        <w:rPr>
          <w:rFonts w:cstheme="minorHAnsi"/>
          <w:spacing w:val="4"/>
          <w:sz w:val="24"/>
          <w:szCs w:val="24"/>
        </w:rPr>
        <w:t>wynosi 30% wartości umowy brutto.</w:t>
      </w:r>
    </w:p>
    <w:p w14:paraId="5361F7BF" w14:textId="706A453B" w:rsidR="00241714" w:rsidRPr="00433B15" w:rsidRDefault="00241714" w:rsidP="008D55A0">
      <w:pPr>
        <w:pStyle w:val="Akapitzlist"/>
        <w:numPr>
          <w:ilvl w:val="0"/>
          <w:numId w:val="4"/>
        </w:numPr>
        <w:spacing w:before="120" w:after="120"/>
        <w:ind w:left="426"/>
        <w:jc w:val="both"/>
        <w:rPr>
          <w:rFonts w:cstheme="minorHAnsi"/>
          <w:spacing w:val="4"/>
          <w:sz w:val="24"/>
          <w:szCs w:val="24"/>
        </w:rPr>
      </w:pPr>
      <w:r w:rsidRPr="00433B15">
        <w:rPr>
          <w:rFonts w:cstheme="minorHAnsi"/>
          <w:spacing w:val="4"/>
          <w:sz w:val="24"/>
          <w:szCs w:val="24"/>
        </w:rPr>
        <w:t>Zamawiający ma prawo do potrącenia wszelkich kwot z tytułu odszkodowań lub kar umownych z wynagrodzenia należnego Wykonawcy.</w:t>
      </w:r>
    </w:p>
    <w:p w14:paraId="5D114AB3" w14:textId="19D6C079" w:rsidR="00D83AC5" w:rsidRPr="00433B15" w:rsidRDefault="003B29BD" w:rsidP="008D55A0">
      <w:pPr>
        <w:pStyle w:val="Akapitzlist"/>
        <w:numPr>
          <w:ilvl w:val="0"/>
          <w:numId w:val="4"/>
        </w:numPr>
        <w:spacing w:before="120" w:after="120"/>
        <w:ind w:left="425" w:hanging="357"/>
        <w:contextualSpacing w:val="0"/>
        <w:jc w:val="both"/>
        <w:rPr>
          <w:rFonts w:cstheme="minorHAnsi"/>
          <w:spacing w:val="4"/>
          <w:sz w:val="24"/>
          <w:szCs w:val="24"/>
        </w:rPr>
      </w:pPr>
      <w:r w:rsidRPr="00433B15">
        <w:rPr>
          <w:rFonts w:cstheme="minorHAnsi"/>
          <w:spacing w:val="4"/>
          <w:sz w:val="24"/>
          <w:szCs w:val="24"/>
        </w:rPr>
        <w:t>Żadna ze Stron nie ponosi odpowiedzialności za niewykon</w:t>
      </w:r>
      <w:r w:rsidR="00241714" w:rsidRPr="00433B15">
        <w:rPr>
          <w:rFonts w:cstheme="minorHAnsi"/>
          <w:spacing w:val="4"/>
          <w:sz w:val="24"/>
          <w:szCs w:val="24"/>
        </w:rPr>
        <w:t>anie lub nienależyte wykonanie przedmiotu u</w:t>
      </w:r>
      <w:r w:rsidRPr="00433B15">
        <w:rPr>
          <w:rFonts w:cstheme="minorHAnsi"/>
          <w:spacing w:val="4"/>
          <w:sz w:val="24"/>
          <w:szCs w:val="24"/>
        </w:rPr>
        <w:t>mowy spowodowane wystąpieniem siły wyższej rozumianej, jako zdarzenie nagłe, niezależne od woli Stron, uniemożliwiające wykonanie umowy w całości lub w części, któremu nie można było zapobiec przy zachowaniu należytej staranności.</w:t>
      </w:r>
    </w:p>
    <w:p w14:paraId="01BACA67" w14:textId="2F500F22" w:rsidR="005844C6" w:rsidRPr="00433B15" w:rsidRDefault="003B29BD"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Pr="00433B15">
        <w:rPr>
          <w:rFonts w:cstheme="minorHAnsi"/>
          <w:b/>
          <w:spacing w:val="4"/>
          <w:sz w:val="24"/>
          <w:szCs w:val="24"/>
        </w:rPr>
        <w:t>5.</w:t>
      </w:r>
      <w:r w:rsidR="003400EB">
        <w:rPr>
          <w:rFonts w:cstheme="minorHAnsi"/>
          <w:b/>
          <w:spacing w:val="4"/>
          <w:sz w:val="24"/>
          <w:szCs w:val="24"/>
        </w:rPr>
        <w:t xml:space="preserve"> Odstąpienie od umowy</w:t>
      </w:r>
    </w:p>
    <w:p w14:paraId="42926C2D" w14:textId="77777777" w:rsidR="00D83AC5" w:rsidRPr="00433B15" w:rsidRDefault="003B29BD" w:rsidP="008D55A0">
      <w:pPr>
        <w:pStyle w:val="Akapitzlist"/>
        <w:numPr>
          <w:ilvl w:val="0"/>
          <w:numId w:val="6"/>
        </w:numPr>
        <w:spacing w:before="120" w:after="120"/>
        <w:ind w:left="426"/>
        <w:jc w:val="both"/>
        <w:rPr>
          <w:rFonts w:cstheme="minorHAnsi"/>
          <w:spacing w:val="4"/>
          <w:sz w:val="24"/>
          <w:szCs w:val="24"/>
        </w:rPr>
      </w:pPr>
      <w:r w:rsidRPr="00433B15">
        <w:rPr>
          <w:rFonts w:cstheme="minorHAnsi"/>
          <w:spacing w:val="4"/>
          <w:sz w:val="24"/>
          <w:szCs w:val="24"/>
        </w:rPr>
        <w:t xml:space="preserve">Zamawiający może odstąpić od umowy w terminie 30 dni od powzięcia wiadomości </w:t>
      </w:r>
      <w:r w:rsidRPr="00433B15">
        <w:rPr>
          <w:rFonts w:cstheme="minorHAnsi"/>
          <w:spacing w:val="4"/>
          <w:sz w:val="24"/>
          <w:szCs w:val="24"/>
        </w:rPr>
        <w:br/>
        <w:t>o wystąpieniu istotnej zmiany okoliczności powodujące</w:t>
      </w:r>
      <w:r w:rsidR="00007097" w:rsidRPr="00433B15">
        <w:rPr>
          <w:rFonts w:cstheme="minorHAnsi"/>
          <w:spacing w:val="4"/>
          <w:sz w:val="24"/>
          <w:szCs w:val="24"/>
        </w:rPr>
        <w:t xml:space="preserve">j, że wykonanie umowy nie leży </w:t>
      </w:r>
      <w:r w:rsidRPr="00433B15">
        <w:rPr>
          <w:rFonts w:cstheme="minorHAnsi"/>
          <w:spacing w:val="4"/>
          <w:sz w:val="24"/>
          <w:szCs w:val="24"/>
        </w:rPr>
        <w:lastRenderedPageBreak/>
        <w:t>w interesie publicznym, czego nie można było przewi</w:t>
      </w:r>
      <w:r w:rsidR="00D83AC5" w:rsidRPr="00433B15">
        <w:rPr>
          <w:rFonts w:cstheme="minorHAnsi"/>
          <w:spacing w:val="4"/>
          <w:sz w:val="24"/>
          <w:szCs w:val="24"/>
        </w:rPr>
        <w:t xml:space="preserve">dzieć w chwili zawarcia umowy. </w:t>
      </w:r>
      <w:r w:rsidRPr="00433B15">
        <w:rPr>
          <w:rFonts w:cstheme="minorHAnsi"/>
          <w:spacing w:val="4"/>
          <w:sz w:val="24"/>
          <w:szCs w:val="24"/>
        </w:rPr>
        <w:t>W takim przypadku Wykonawcy przysługuje wynagrodzenie należne z tytułu wykonania części umowy potwierdzonej wpisem w Protokole zdawczo – odbiorczym.</w:t>
      </w:r>
    </w:p>
    <w:p w14:paraId="58B2E9A9" w14:textId="77777777" w:rsidR="00D83AC5" w:rsidRPr="00433B15" w:rsidRDefault="003B29BD" w:rsidP="008D55A0">
      <w:pPr>
        <w:pStyle w:val="Akapitzlist"/>
        <w:numPr>
          <w:ilvl w:val="0"/>
          <w:numId w:val="6"/>
        </w:numPr>
        <w:spacing w:before="120" w:after="120"/>
        <w:ind w:left="426"/>
        <w:jc w:val="both"/>
        <w:rPr>
          <w:rFonts w:cstheme="minorHAnsi"/>
          <w:spacing w:val="4"/>
          <w:sz w:val="24"/>
          <w:szCs w:val="24"/>
        </w:rPr>
      </w:pPr>
      <w:r w:rsidRPr="00433B15">
        <w:rPr>
          <w:rFonts w:cstheme="minorHAnsi"/>
          <w:spacing w:val="4"/>
          <w:sz w:val="24"/>
          <w:szCs w:val="24"/>
        </w:rPr>
        <w:t xml:space="preserve">Zamawiający jest uprawniony do odstąpienia od umowy w przypadku rażącego naruszenia postanowień umowy przez Wykonawcę. Za rażące naruszenie postanowień umowy przez Wykonawcę należy uznać w szczególności </w:t>
      </w:r>
      <w:r w:rsidR="00D83AC5" w:rsidRPr="00433B15">
        <w:rPr>
          <w:rFonts w:cstheme="minorHAnsi"/>
          <w:spacing w:val="4"/>
          <w:sz w:val="24"/>
          <w:szCs w:val="24"/>
        </w:rPr>
        <w:t>opóźnienie</w:t>
      </w:r>
      <w:r w:rsidRPr="00433B15">
        <w:rPr>
          <w:rFonts w:cstheme="minorHAnsi"/>
          <w:spacing w:val="4"/>
          <w:sz w:val="24"/>
          <w:szCs w:val="24"/>
        </w:rPr>
        <w:t xml:space="preserve"> w realizacji przedmiotu umowy, w tym poszczególnych jego elementów, przekraczające 10 dni kalendarzowych. Zamawiający w takim przypadku jest uprawniony do odstąpienia od umowy w terminie 15 dni kalendarzowych od dnia powzięcia informacji o zaistnieniu okoliczności uzasadniających skorzystanie z prawa odstąpienia.</w:t>
      </w:r>
    </w:p>
    <w:p w14:paraId="7820B4F2" w14:textId="6CCF8C04" w:rsidR="005844C6" w:rsidRPr="00433B15" w:rsidRDefault="003B29BD"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Pr="00433B15">
        <w:rPr>
          <w:rFonts w:cstheme="minorHAnsi"/>
          <w:b/>
          <w:spacing w:val="4"/>
          <w:sz w:val="24"/>
          <w:szCs w:val="24"/>
        </w:rPr>
        <w:t>6.</w:t>
      </w:r>
      <w:r w:rsidR="003400EB">
        <w:rPr>
          <w:rFonts w:cstheme="minorHAnsi"/>
          <w:b/>
          <w:spacing w:val="4"/>
          <w:sz w:val="24"/>
          <w:szCs w:val="24"/>
        </w:rPr>
        <w:t xml:space="preserve"> Prawa autorskie</w:t>
      </w:r>
    </w:p>
    <w:p w14:paraId="19CAA14D" w14:textId="77777777" w:rsidR="005844C6" w:rsidRPr="00433B15" w:rsidRDefault="003B29BD" w:rsidP="004D2DBA">
      <w:pPr>
        <w:pStyle w:val="Akapitzlist"/>
        <w:numPr>
          <w:ilvl w:val="0"/>
          <w:numId w:val="14"/>
        </w:numPr>
        <w:spacing w:before="120" w:after="120"/>
        <w:ind w:left="425" w:hanging="425"/>
        <w:jc w:val="both"/>
        <w:rPr>
          <w:rFonts w:cstheme="minorHAnsi"/>
          <w:sz w:val="24"/>
          <w:szCs w:val="24"/>
        </w:rPr>
      </w:pPr>
      <w:r w:rsidRPr="00433B15">
        <w:rPr>
          <w:rFonts w:cstheme="minorHAnsi"/>
          <w:sz w:val="24"/>
          <w:szCs w:val="24"/>
        </w:rPr>
        <w:t>Wykonawca oświadcza i gwarantuje, że:</w:t>
      </w:r>
    </w:p>
    <w:p w14:paraId="44573B6D" w14:textId="5FB23552" w:rsidR="004A3AC1" w:rsidRPr="00433B15" w:rsidRDefault="004A3AC1"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do dokumentacji składającej się na przedmiot umowy</w:t>
      </w:r>
      <w:r w:rsidRPr="00433B15">
        <w:rPr>
          <w:rFonts w:asciiTheme="minorHAnsi" w:eastAsiaTheme="minorHAnsi" w:hAnsiTheme="minorHAnsi" w:cstheme="minorHAnsi"/>
          <w:sz w:val="24"/>
          <w:szCs w:val="24"/>
          <w:lang w:val="pl-PL" w:eastAsia="en-US"/>
        </w:rPr>
        <w:t xml:space="preserve"> </w:t>
      </w:r>
      <w:r w:rsidRPr="00433B15">
        <w:rPr>
          <w:rFonts w:asciiTheme="minorHAnsi" w:hAnsiTheme="minorHAnsi" w:cstheme="minorHAnsi"/>
          <w:sz w:val="24"/>
          <w:szCs w:val="24"/>
          <w:lang w:val="pl-PL"/>
        </w:rPr>
        <w:t>przysługiwać mu będzie</w:t>
      </w:r>
      <w:r w:rsidR="003B29BD" w:rsidRPr="00433B15">
        <w:rPr>
          <w:rFonts w:asciiTheme="minorHAnsi" w:hAnsiTheme="minorHAnsi" w:cstheme="minorHAnsi"/>
          <w:sz w:val="24"/>
          <w:szCs w:val="24"/>
          <w:lang w:val="pl-PL"/>
        </w:rPr>
        <w:t xml:space="preserve"> pełnia praw autorsk</w:t>
      </w:r>
      <w:r w:rsidR="00D83AC5" w:rsidRPr="00433B15">
        <w:rPr>
          <w:rFonts w:asciiTheme="minorHAnsi" w:hAnsiTheme="minorHAnsi" w:cstheme="minorHAnsi"/>
          <w:sz w:val="24"/>
          <w:szCs w:val="24"/>
          <w:lang w:val="pl-PL"/>
        </w:rPr>
        <w:t xml:space="preserve">ich majątkowych i osobistych, w </w:t>
      </w:r>
      <w:r w:rsidR="003B29BD" w:rsidRPr="00433B15">
        <w:rPr>
          <w:rFonts w:asciiTheme="minorHAnsi" w:hAnsiTheme="minorHAnsi" w:cstheme="minorHAnsi"/>
          <w:sz w:val="24"/>
          <w:szCs w:val="24"/>
          <w:lang w:val="pl-PL"/>
        </w:rPr>
        <w:t>tym prawo zezwalania na wykonywa</w:t>
      </w:r>
      <w:r w:rsidR="00D83AC5" w:rsidRPr="00433B15">
        <w:rPr>
          <w:rFonts w:asciiTheme="minorHAnsi" w:hAnsiTheme="minorHAnsi" w:cstheme="minorHAnsi"/>
          <w:sz w:val="24"/>
          <w:szCs w:val="24"/>
          <w:lang w:val="pl-PL"/>
        </w:rPr>
        <w:t xml:space="preserve">nie autorskich praw zależnych w odniesieniu do </w:t>
      </w:r>
      <w:r w:rsidRPr="00433B15">
        <w:rPr>
          <w:rFonts w:asciiTheme="minorHAnsi" w:hAnsiTheme="minorHAnsi" w:cstheme="minorHAnsi"/>
          <w:sz w:val="24"/>
          <w:szCs w:val="24"/>
          <w:lang w:val="pl-PL"/>
        </w:rPr>
        <w:t xml:space="preserve">mogącej stanowić utwór </w:t>
      </w:r>
      <w:r w:rsidR="003B29BD" w:rsidRPr="00433B15">
        <w:rPr>
          <w:rFonts w:asciiTheme="minorHAnsi" w:hAnsiTheme="minorHAnsi" w:cstheme="minorHAnsi"/>
          <w:sz w:val="24"/>
          <w:szCs w:val="24"/>
          <w:lang w:val="pl-PL"/>
        </w:rPr>
        <w:t>dokumentacji, o której mowa w § 1;</w:t>
      </w:r>
    </w:p>
    <w:p w14:paraId="4B3F259A" w14:textId="77777777" w:rsidR="004A3AC1"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korzystanie z dokumentacji, o której mowa w § 1, pr</w:t>
      </w:r>
      <w:r w:rsidR="004A3AC1" w:rsidRPr="00433B15">
        <w:rPr>
          <w:rFonts w:asciiTheme="minorHAnsi" w:hAnsiTheme="minorHAnsi" w:cstheme="minorHAnsi"/>
          <w:sz w:val="24"/>
          <w:szCs w:val="24"/>
          <w:lang w:val="pl-PL"/>
        </w:rPr>
        <w:t xml:space="preserve">zez </w:t>
      </w:r>
      <w:r w:rsidRPr="00433B15">
        <w:rPr>
          <w:rFonts w:asciiTheme="minorHAnsi" w:hAnsiTheme="minorHAnsi" w:cstheme="minorHAnsi"/>
          <w:sz w:val="24"/>
          <w:szCs w:val="24"/>
          <w:lang w:val="pl-PL"/>
        </w:rPr>
        <w:t>Zamawiającego na podstawie i w zakresie objętym niniejszą umową nie będzie naruszać majątkowyc</w:t>
      </w:r>
      <w:r w:rsidR="004A3AC1" w:rsidRPr="00433B15">
        <w:rPr>
          <w:rFonts w:asciiTheme="minorHAnsi" w:hAnsiTheme="minorHAnsi" w:cstheme="minorHAnsi"/>
          <w:sz w:val="24"/>
          <w:szCs w:val="24"/>
          <w:lang w:val="pl-PL"/>
        </w:rPr>
        <w:t>h i osobistych praw autorskich ani</w:t>
      </w:r>
      <w:r w:rsidRPr="00433B15">
        <w:rPr>
          <w:rFonts w:asciiTheme="minorHAnsi" w:hAnsiTheme="minorHAnsi" w:cstheme="minorHAnsi"/>
          <w:sz w:val="24"/>
          <w:szCs w:val="24"/>
          <w:lang w:val="pl-PL"/>
        </w:rPr>
        <w:t xml:space="preserve"> praw własności przemysłowej oraz dóbr osobistych osób trzecich;</w:t>
      </w:r>
    </w:p>
    <w:p w14:paraId="771371BB" w14:textId="412FFCBD"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jego prawa autorskie do dokumentacji, o której mowa w § 1, nie będą obciążone ani ograniczone w żaden s</w:t>
      </w:r>
      <w:r w:rsidR="004A3AC1" w:rsidRPr="00433B15">
        <w:rPr>
          <w:rFonts w:asciiTheme="minorHAnsi" w:hAnsiTheme="minorHAnsi" w:cstheme="minorHAnsi"/>
          <w:sz w:val="24"/>
          <w:szCs w:val="24"/>
          <w:lang w:val="pl-PL"/>
        </w:rPr>
        <w:t xml:space="preserve">posób na rzecz osób trzecich, w </w:t>
      </w:r>
      <w:r w:rsidRPr="00433B15">
        <w:rPr>
          <w:rFonts w:asciiTheme="minorHAnsi" w:hAnsiTheme="minorHAnsi" w:cstheme="minorHAnsi"/>
          <w:sz w:val="24"/>
          <w:szCs w:val="24"/>
          <w:lang w:val="pl-PL"/>
        </w:rPr>
        <w:t>szczególności w sposób uniemożliwiający lub utrudniający zawarcie i wykonanie niniejszej umowy.</w:t>
      </w:r>
    </w:p>
    <w:p w14:paraId="3FFF129D" w14:textId="614CCC64" w:rsidR="005844C6"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Wykonawca z chwilą zapłaty pełnego wynagrodzenia określonego w § 3 ust. 1 przenosi na Zamawiającego, a Zamawiający nabywa całość</w:t>
      </w:r>
      <w:r w:rsidR="004A3AC1" w:rsidRPr="00433B15">
        <w:rPr>
          <w:rFonts w:asciiTheme="minorHAnsi" w:hAnsiTheme="minorHAnsi" w:cstheme="minorHAnsi"/>
          <w:sz w:val="24"/>
          <w:szCs w:val="24"/>
          <w:lang w:val="pl-PL"/>
        </w:rPr>
        <w:t xml:space="preserve"> majątkowych praw autorskich do </w:t>
      </w:r>
      <w:r w:rsidRPr="00433B15">
        <w:rPr>
          <w:rFonts w:asciiTheme="minorHAnsi" w:hAnsiTheme="minorHAnsi" w:cstheme="minorHAnsi"/>
          <w:sz w:val="24"/>
          <w:szCs w:val="24"/>
          <w:lang w:val="pl-PL"/>
        </w:rPr>
        <w:t>dokumentacji, o której mowa w § 1, na</w:t>
      </w:r>
      <w:r w:rsidR="004A3AC1" w:rsidRPr="00433B15">
        <w:rPr>
          <w:rFonts w:asciiTheme="minorHAnsi" w:hAnsiTheme="minorHAnsi" w:cstheme="minorHAnsi"/>
          <w:sz w:val="24"/>
          <w:szCs w:val="24"/>
          <w:lang w:val="pl-PL"/>
        </w:rPr>
        <w:t xml:space="preserve"> wszelkich znanych w </w:t>
      </w:r>
      <w:r w:rsidRPr="00433B15">
        <w:rPr>
          <w:rFonts w:asciiTheme="minorHAnsi" w:hAnsiTheme="minorHAnsi" w:cstheme="minorHAnsi"/>
          <w:sz w:val="24"/>
          <w:szCs w:val="24"/>
          <w:lang w:val="pl-PL"/>
        </w:rPr>
        <w:t>chwili zawarcia niniejszej umowy polach e</w:t>
      </w:r>
      <w:r w:rsidR="004A3AC1" w:rsidRPr="00433B15">
        <w:rPr>
          <w:rFonts w:asciiTheme="minorHAnsi" w:hAnsiTheme="minorHAnsi" w:cstheme="minorHAnsi"/>
          <w:sz w:val="24"/>
          <w:szCs w:val="24"/>
          <w:lang w:val="pl-PL"/>
        </w:rPr>
        <w:t xml:space="preserve">ksploatacji, w tym wskazanych w </w:t>
      </w:r>
      <w:r w:rsidRPr="00433B15">
        <w:rPr>
          <w:rFonts w:asciiTheme="minorHAnsi" w:hAnsiTheme="minorHAnsi" w:cstheme="minorHAnsi"/>
          <w:sz w:val="24"/>
          <w:szCs w:val="24"/>
          <w:lang w:val="pl-PL"/>
        </w:rPr>
        <w:t xml:space="preserve">przepisie art. 50 ustawy z dnia 4 </w:t>
      </w:r>
      <w:r w:rsidR="004A3AC1" w:rsidRPr="00433B15">
        <w:rPr>
          <w:rFonts w:asciiTheme="minorHAnsi" w:hAnsiTheme="minorHAnsi" w:cstheme="minorHAnsi"/>
          <w:sz w:val="24"/>
          <w:szCs w:val="24"/>
          <w:lang w:val="pl-PL"/>
        </w:rPr>
        <w:t xml:space="preserve">lutego 1994 r. o </w:t>
      </w:r>
      <w:r w:rsidRPr="00433B15">
        <w:rPr>
          <w:rFonts w:asciiTheme="minorHAnsi" w:hAnsiTheme="minorHAnsi" w:cstheme="minorHAnsi"/>
          <w:sz w:val="24"/>
          <w:szCs w:val="24"/>
          <w:lang w:val="pl-PL"/>
        </w:rPr>
        <w:t>prawie autorskim i prawach pokrewnych, a obejmujących w szczególności:</w:t>
      </w:r>
    </w:p>
    <w:p w14:paraId="3779D84B" w14:textId="2D8392E7" w:rsidR="005844C6" w:rsidRPr="00433B15" w:rsidRDefault="004A3AC1" w:rsidP="008D55A0">
      <w:pPr>
        <w:pStyle w:val="Styl4"/>
        <w:numPr>
          <w:ilvl w:val="3"/>
          <w:numId w:val="12"/>
        </w:numPr>
        <w:tabs>
          <w:tab w:val="left" w:pos="1276"/>
        </w:tabs>
        <w:spacing w:before="120" w:after="120" w:line="276" w:lineRule="auto"/>
        <w:ind w:left="851"/>
        <w:rPr>
          <w:rFonts w:asciiTheme="minorHAnsi" w:hAnsiTheme="minorHAnsi" w:cstheme="minorHAnsi"/>
          <w:bCs/>
          <w:sz w:val="24"/>
          <w:szCs w:val="24"/>
          <w:lang w:val="pl-PL"/>
        </w:rPr>
      </w:pPr>
      <w:r w:rsidRPr="00433B15">
        <w:rPr>
          <w:rFonts w:asciiTheme="minorHAnsi" w:hAnsiTheme="minorHAnsi" w:cstheme="minorHAnsi"/>
          <w:sz w:val="24"/>
          <w:szCs w:val="24"/>
          <w:lang w:val="pl-PL"/>
        </w:rPr>
        <w:t xml:space="preserve">nieograniczone czasowo, ani terytorialnie prawo do </w:t>
      </w:r>
      <w:r w:rsidR="003B29BD" w:rsidRPr="00433B15">
        <w:rPr>
          <w:rFonts w:asciiTheme="minorHAnsi" w:hAnsiTheme="minorHAnsi" w:cstheme="minorHAnsi"/>
          <w:sz w:val="24"/>
          <w:szCs w:val="24"/>
          <w:lang w:val="pl-PL"/>
        </w:rPr>
        <w:t>wielokrotne</w:t>
      </w:r>
      <w:r w:rsidRPr="00433B15">
        <w:rPr>
          <w:rFonts w:asciiTheme="minorHAnsi" w:hAnsiTheme="minorHAnsi" w:cstheme="minorHAnsi"/>
          <w:sz w:val="24"/>
          <w:szCs w:val="24"/>
          <w:lang w:val="pl-PL"/>
        </w:rPr>
        <w:t>go</w:t>
      </w:r>
      <w:r w:rsidR="003B29BD" w:rsidRPr="00433B15">
        <w:rPr>
          <w:rFonts w:asciiTheme="minorHAnsi" w:hAnsiTheme="minorHAnsi" w:cstheme="minorHAnsi"/>
          <w:sz w:val="24"/>
          <w:szCs w:val="24"/>
          <w:lang w:val="pl-PL"/>
        </w:rPr>
        <w:t xml:space="preserve"> </w:t>
      </w:r>
      <w:r w:rsidRPr="00433B15">
        <w:rPr>
          <w:rFonts w:asciiTheme="minorHAnsi" w:hAnsiTheme="minorHAnsi" w:cstheme="minorHAnsi"/>
          <w:sz w:val="24"/>
          <w:szCs w:val="24"/>
          <w:lang w:val="pl-PL"/>
        </w:rPr>
        <w:t>wykorzystywania</w:t>
      </w:r>
      <w:r w:rsidR="003B29BD" w:rsidRPr="00433B15">
        <w:rPr>
          <w:rFonts w:asciiTheme="minorHAnsi" w:hAnsiTheme="minorHAnsi" w:cstheme="minorHAnsi"/>
          <w:sz w:val="24"/>
          <w:szCs w:val="24"/>
          <w:lang w:val="pl-PL"/>
        </w:rPr>
        <w:t xml:space="preserve"> dokumentacji, o której mowa w § 1</w:t>
      </w:r>
      <w:r w:rsidRPr="00433B15">
        <w:rPr>
          <w:rFonts w:asciiTheme="minorHAnsi" w:hAnsiTheme="minorHAnsi" w:cstheme="minorHAnsi"/>
          <w:sz w:val="24"/>
          <w:szCs w:val="24"/>
          <w:lang w:val="pl-PL"/>
        </w:rPr>
        <w:t>;</w:t>
      </w:r>
    </w:p>
    <w:p w14:paraId="586B851E" w14:textId="5E693D0D"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bCs/>
          <w:sz w:val="24"/>
          <w:szCs w:val="24"/>
          <w:lang w:val="pl-PL"/>
        </w:rPr>
      </w:pPr>
      <w:r w:rsidRPr="00433B15">
        <w:rPr>
          <w:rFonts w:asciiTheme="minorHAnsi" w:hAnsiTheme="minorHAnsi" w:cstheme="minorHAnsi"/>
          <w:sz w:val="24"/>
          <w:szCs w:val="24"/>
          <w:lang w:val="pl-PL"/>
        </w:rPr>
        <w:t xml:space="preserve">dokonywanie zmian, uzupełnień i dostosowań dokumentacji, </w:t>
      </w:r>
      <w:r w:rsidR="004A3AC1" w:rsidRPr="00433B15">
        <w:rPr>
          <w:rFonts w:asciiTheme="minorHAnsi" w:hAnsiTheme="minorHAnsi" w:cstheme="minorHAnsi"/>
          <w:sz w:val="24"/>
          <w:szCs w:val="24"/>
          <w:lang w:val="pl-PL"/>
        </w:rPr>
        <w:t>o której mowa w § 1</w:t>
      </w:r>
      <w:r w:rsidRPr="00433B15">
        <w:rPr>
          <w:rFonts w:asciiTheme="minorHAnsi" w:hAnsiTheme="minorHAnsi" w:cstheme="minorHAnsi"/>
          <w:sz w:val="24"/>
          <w:szCs w:val="24"/>
          <w:lang w:val="pl-PL"/>
        </w:rPr>
        <w:t xml:space="preserve">, do </w:t>
      </w:r>
      <w:r w:rsidR="004A3AC1" w:rsidRPr="00433B15">
        <w:rPr>
          <w:rFonts w:asciiTheme="minorHAnsi" w:hAnsiTheme="minorHAnsi" w:cstheme="minorHAnsi"/>
          <w:sz w:val="24"/>
          <w:szCs w:val="24"/>
          <w:lang w:val="pl-PL"/>
        </w:rPr>
        <w:t xml:space="preserve">bieżących </w:t>
      </w:r>
      <w:r w:rsidRPr="00433B15">
        <w:rPr>
          <w:rFonts w:asciiTheme="minorHAnsi" w:hAnsiTheme="minorHAnsi" w:cstheme="minorHAnsi"/>
          <w:sz w:val="24"/>
          <w:szCs w:val="24"/>
          <w:lang w:val="pl-PL"/>
        </w:rPr>
        <w:t>potrzeb Zamawiającego lub jakichkolwiek innych podmiotów, z którymi współpracuje Zamawiający;</w:t>
      </w:r>
    </w:p>
    <w:p w14:paraId="2FDEC1DE" w14:textId="6499808E"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bCs/>
          <w:sz w:val="24"/>
          <w:szCs w:val="24"/>
          <w:lang w:val="pl-PL"/>
        </w:rPr>
        <w:t xml:space="preserve">utrwalanie </w:t>
      </w:r>
      <w:r w:rsidRPr="00433B15">
        <w:rPr>
          <w:rFonts w:asciiTheme="minorHAnsi" w:hAnsiTheme="minorHAnsi" w:cstheme="minorHAnsi"/>
          <w:sz w:val="24"/>
          <w:szCs w:val="24"/>
          <w:lang w:val="pl-PL"/>
        </w:rPr>
        <w:t>do</w:t>
      </w:r>
      <w:r w:rsidR="004A3AC1" w:rsidRPr="00433B15">
        <w:rPr>
          <w:rFonts w:asciiTheme="minorHAnsi" w:hAnsiTheme="minorHAnsi" w:cstheme="minorHAnsi"/>
          <w:sz w:val="24"/>
          <w:szCs w:val="24"/>
          <w:lang w:val="pl-PL"/>
        </w:rPr>
        <w:t xml:space="preserve">kumentacji, o której mowa w § 1, </w:t>
      </w:r>
      <w:r w:rsidRPr="00433B15">
        <w:rPr>
          <w:rFonts w:asciiTheme="minorHAnsi" w:hAnsiTheme="minorHAnsi" w:cstheme="minorHAnsi"/>
          <w:sz w:val="24"/>
          <w:szCs w:val="24"/>
          <w:lang w:val="pl-PL"/>
        </w:rPr>
        <w:t>dowolnymi technikami, w tym techniką drukarską, reprograficzną, zapisu magnetycznego, techniką cyfrową oraz przepisania utrwaleń na inną te</w:t>
      </w:r>
      <w:r w:rsidR="004A3AC1" w:rsidRPr="00433B15">
        <w:rPr>
          <w:rFonts w:asciiTheme="minorHAnsi" w:hAnsiTheme="minorHAnsi" w:cstheme="minorHAnsi"/>
          <w:sz w:val="24"/>
          <w:szCs w:val="24"/>
          <w:lang w:val="pl-PL"/>
        </w:rPr>
        <w:t xml:space="preserve">chnikę, rodzaj zapisu, system lub </w:t>
      </w:r>
      <w:r w:rsidRPr="00433B15">
        <w:rPr>
          <w:rFonts w:asciiTheme="minorHAnsi" w:hAnsiTheme="minorHAnsi" w:cstheme="minorHAnsi"/>
          <w:sz w:val="24"/>
          <w:szCs w:val="24"/>
          <w:lang w:val="pl-PL"/>
        </w:rPr>
        <w:t>nośnik;</w:t>
      </w:r>
    </w:p>
    <w:p w14:paraId="0FC01FB1" w14:textId="6118F74D"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lastRenderedPageBreak/>
        <w:t>zwielokrotniania dokumentacji, o której mowa w § 1, dowolnymi technikami, w tym techniką drukarską, fotograficzną, reprograficzną, zapisu magnetycznego oraz techniką cyfrową w nieograniczonej ilości egzempla</w:t>
      </w:r>
      <w:r w:rsidR="004A3AC1" w:rsidRPr="00433B15">
        <w:rPr>
          <w:rFonts w:asciiTheme="minorHAnsi" w:hAnsiTheme="minorHAnsi" w:cstheme="minorHAnsi"/>
          <w:sz w:val="24"/>
          <w:szCs w:val="24"/>
          <w:lang w:val="pl-PL"/>
        </w:rPr>
        <w:t xml:space="preserve">rzy na wszelkich nośnikach oraz </w:t>
      </w:r>
      <w:r w:rsidRPr="00433B15">
        <w:rPr>
          <w:rFonts w:asciiTheme="minorHAnsi" w:hAnsiTheme="minorHAnsi" w:cstheme="minorHAnsi"/>
          <w:sz w:val="24"/>
          <w:szCs w:val="24"/>
          <w:lang w:val="pl-PL"/>
        </w:rPr>
        <w:t>wymiany nośników;</w:t>
      </w:r>
    </w:p>
    <w:p w14:paraId="588C8C10" w14:textId="0D3D37CB"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eastAsia="ar-SA"/>
        </w:rPr>
      </w:pPr>
      <w:r w:rsidRPr="00433B15">
        <w:rPr>
          <w:rFonts w:asciiTheme="minorHAnsi" w:hAnsiTheme="minorHAnsi" w:cstheme="minorHAnsi"/>
          <w:spacing w:val="-3"/>
          <w:sz w:val="24"/>
          <w:szCs w:val="24"/>
          <w:lang w:val="pl-PL"/>
        </w:rPr>
        <w:t xml:space="preserve">wprowadzenia utrwaleń </w:t>
      </w:r>
      <w:r w:rsidRPr="00433B15">
        <w:rPr>
          <w:rFonts w:asciiTheme="minorHAnsi" w:hAnsiTheme="minorHAnsi" w:cstheme="minorHAnsi"/>
          <w:sz w:val="24"/>
          <w:szCs w:val="24"/>
          <w:lang w:val="pl-PL"/>
        </w:rPr>
        <w:t>dokumentacji, o której mowa w § 1,</w:t>
      </w:r>
      <w:r w:rsidRPr="00433B15">
        <w:rPr>
          <w:rFonts w:asciiTheme="minorHAnsi" w:hAnsiTheme="minorHAnsi" w:cstheme="minorHAnsi"/>
          <w:sz w:val="24"/>
          <w:szCs w:val="24"/>
          <w:lang w:val="pl-PL" w:eastAsia="ar-SA"/>
        </w:rPr>
        <w:t xml:space="preserve"> do</w:t>
      </w:r>
      <w:r w:rsidR="004A3AC1" w:rsidRPr="00433B15">
        <w:rPr>
          <w:rFonts w:asciiTheme="minorHAnsi" w:hAnsiTheme="minorHAnsi" w:cstheme="minorHAnsi"/>
          <w:sz w:val="24"/>
          <w:szCs w:val="24"/>
          <w:lang w:val="pl-PL" w:eastAsia="ar-SA"/>
        </w:rPr>
        <w:t xml:space="preserve"> </w:t>
      </w:r>
      <w:r w:rsidRPr="00433B15">
        <w:rPr>
          <w:rFonts w:asciiTheme="minorHAnsi" w:hAnsiTheme="minorHAnsi" w:cstheme="minorHAnsi"/>
          <w:sz w:val="24"/>
          <w:szCs w:val="24"/>
          <w:lang w:val="pl-PL" w:eastAsia="ar-SA"/>
        </w:rPr>
        <w:t>pamięci komputerów i serwerów sieci komputerow</w:t>
      </w:r>
      <w:r w:rsidR="004A3AC1" w:rsidRPr="00433B15">
        <w:rPr>
          <w:rFonts w:asciiTheme="minorHAnsi" w:hAnsiTheme="minorHAnsi" w:cstheme="minorHAnsi"/>
          <w:sz w:val="24"/>
          <w:szCs w:val="24"/>
          <w:lang w:val="pl-PL" w:eastAsia="ar-SA"/>
        </w:rPr>
        <w:t>ych, także ogólnie dostępnych, w tym do sieci</w:t>
      </w:r>
      <w:r w:rsidRPr="00433B15">
        <w:rPr>
          <w:rFonts w:asciiTheme="minorHAnsi" w:hAnsiTheme="minorHAnsi" w:cstheme="minorHAnsi"/>
          <w:sz w:val="24"/>
          <w:szCs w:val="24"/>
          <w:lang w:val="pl-PL" w:eastAsia="ar-SA"/>
        </w:rPr>
        <w:t xml:space="preserve"> Internet i ich udostępnianie użytkownikom takich sieci;</w:t>
      </w:r>
    </w:p>
    <w:p w14:paraId="22E61596" w14:textId="18494494"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wprowadzania do</w:t>
      </w:r>
      <w:r w:rsidR="004A3AC1" w:rsidRPr="00433B15">
        <w:rPr>
          <w:rFonts w:asciiTheme="minorHAnsi" w:hAnsiTheme="minorHAnsi" w:cstheme="minorHAnsi"/>
          <w:sz w:val="24"/>
          <w:szCs w:val="24"/>
          <w:lang w:val="pl-PL"/>
        </w:rPr>
        <w:t>kumentacji, o której mowa w § 1</w:t>
      </w:r>
      <w:r w:rsidRPr="00433B15">
        <w:rPr>
          <w:rFonts w:asciiTheme="minorHAnsi" w:hAnsiTheme="minorHAnsi" w:cstheme="minorHAnsi"/>
          <w:sz w:val="24"/>
          <w:szCs w:val="24"/>
          <w:lang w:val="pl-PL"/>
        </w:rPr>
        <w:t>, do obrotu, użyczenia lub najmu egzemplarzy dokumentacji, o której mowa w § 1, w tym w formie nośników DVD, CD</w:t>
      </w:r>
      <w:r w:rsidR="004A3AC1" w:rsidRPr="00433B15">
        <w:rPr>
          <w:rFonts w:asciiTheme="minorHAnsi" w:hAnsiTheme="minorHAnsi" w:cstheme="minorHAnsi"/>
          <w:sz w:val="24"/>
          <w:szCs w:val="24"/>
          <w:lang w:val="pl-PL"/>
        </w:rPr>
        <w:t xml:space="preserve"> itp.</w:t>
      </w:r>
      <w:r w:rsidRPr="00433B15">
        <w:rPr>
          <w:rFonts w:asciiTheme="minorHAnsi" w:hAnsiTheme="minorHAnsi" w:cstheme="minorHAnsi"/>
          <w:sz w:val="24"/>
          <w:szCs w:val="24"/>
          <w:lang w:val="pl-PL"/>
        </w:rPr>
        <w:t>;</w:t>
      </w:r>
    </w:p>
    <w:p w14:paraId="6FD6D1D0" w14:textId="1A454D25"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publiczne wystawienia i prezentowanie dokumentacji, o której mowa w § 1,</w:t>
      </w:r>
      <w:r w:rsidRPr="00433B15">
        <w:rPr>
          <w:rFonts w:asciiTheme="minorHAnsi" w:hAnsiTheme="minorHAnsi" w:cstheme="minorHAnsi"/>
          <w:sz w:val="24"/>
          <w:szCs w:val="24"/>
          <w:lang w:val="pl-PL" w:eastAsia="ar-SA"/>
        </w:rPr>
        <w:t xml:space="preserve"> </w:t>
      </w:r>
      <w:r w:rsidR="008A6A0A" w:rsidRPr="00433B15">
        <w:rPr>
          <w:rFonts w:asciiTheme="minorHAnsi" w:hAnsiTheme="minorHAnsi" w:cstheme="minorHAnsi"/>
          <w:sz w:val="24"/>
          <w:szCs w:val="24"/>
          <w:lang w:val="pl-PL"/>
        </w:rPr>
        <w:t xml:space="preserve">lub </w:t>
      </w:r>
      <w:r w:rsidRPr="00433B15">
        <w:rPr>
          <w:rFonts w:asciiTheme="minorHAnsi" w:hAnsiTheme="minorHAnsi" w:cstheme="minorHAnsi"/>
          <w:sz w:val="24"/>
          <w:szCs w:val="24"/>
          <w:lang w:val="pl-PL"/>
        </w:rPr>
        <w:t>wszelkich nośników stanowiących jej urzeczywistnienie;</w:t>
      </w:r>
    </w:p>
    <w:p w14:paraId="1F3C0CDB" w14:textId="6F60C5DA"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odtwarzanie i wyświetlanie dokumentacji, o której mowa w § 1</w:t>
      </w:r>
      <w:r w:rsidR="004A3AC1" w:rsidRPr="00433B15">
        <w:rPr>
          <w:rFonts w:asciiTheme="minorHAnsi" w:hAnsiTheme="minorHAnsi" w:cstheme="minorHAnsi"/>
          <w:sz w:val="24"/>
          <w:szCs w:val="24"/>
          <w:lang w:val="pl-PL"/>
        </w:rPr>
        <w:t xml:space="preserve">, lub </w:t>
      </w:r>
      <w:r w:rsidRPr="00433B15">
        <w:rPr>
          <w:rFonts w:asciiTheme="minorHAnsi" w:hAnsiTheme="minorHAnsi" w:cstheme="minorHAnsi"/>
          <w:sz w:val="24"/>
          <w:szCs w:val="24"/>
          <w:lang w:val="pl-PL"/>
        </w:rPr>
        <w:t>jej egzemplarzy;</w:t>
      </w:r>
    </w:p>
    <w:p w14:paraId="5DC5DD70" w14:textId="200577E0"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pacing w:val="-3"/>
          <w:sz w:val="24"/>
          <w:szCs w:val="24"/>
          <w:lang w:val="pl-PL"/>
        </w:rPr>
      </w:pPr>
      <w:r w:rsidRPr="00433B15">
        <w:rPr>
          <w:rFonts w:asciiTheme="minorHAnsi" w:hAnsiTheme="minorHAnsi" w:cstheme="minorHAnsi"/>
          <w:sz w:val="24"/>
          <w:szCs w:val="24"/>
          <w:lang w:val="pl-PL"/>
        </w:rPr>
        <w:t>udostępnianie dokumentacji, o której mowa w § 1,</w:t>
      </w:r>
      <w:r w:rsidRPr="00433B15">
        <w:rPr>
          <w:rFonts w:asciiTheme="minorHAnsi" w:hAnsiTheme="minorHAnsi" w:cstheme="minorHAnsi"/>
          <w:sz w:val="24"/>
          <w:szCs w:val="24"/>
          <w:lang w:val="pl-PL" w:eastAsia="ar-SA"/>
        </w:rPr>
        <w:t xml:space="preserve"> </w:t>
      </w:r>
      <w:r w:rsidR="004A3AC1" w:rsidRPr="00433B15">
        <w:rPr>
          <w:rFonts w:asciiTheme="minorHAnsi" w:hAnsiTheme="minorHAnsi" w:cstheme="minorHAnsi"/>
          <w:sz w:val="24"/>
          <w:szCs w:val="24"/>
          <w:lang w:val="pl-PL"/>
        </w:rPr>
        <w:t>lub</w:t>
      </w:r>
      <w:r w:rsidRPr="00433B15">
        <w:rPr>
          <w:rFonts w:asciiTheme="minorHAnsi" w:hAnsiTheme="minorHAnsi" w:cstheme="minorHAnsi"/>
          <w:sz w:val="24"/>
          <w:szCs w:val="24"/>
          <w:lang w:val="pl-PL"/>
        </w:rPr>
        <w:t xml:space="preserve"> jej egzemplarzy we wszelkiego rod</w:t>
      </w:r>
      <w:r w:rsidR="004A3AC1" w:rsidRPr="00433B15">
        <w:rPr>
          <w:rFonts w:asciiTheme="minorHAnsi" w:hAnsiTheme="minorHAnsi" w:cstheme="minorHAnsi"/>
          <w:sz w:val="24"/>
          <w:szCs w:val="24"/>
          <w:lang w:val="pl-PL"/>
        </w:rPr>
        <w:t xml:space="preserve">zaju materiałach promocyjnych i </w:t>
      </w:r>
      <w:r w:rsidRPr="00433B15">
        <w:rPr>
          <w:rFonts w:asciiTheme="minorHAnsi" w:hAnsiTheme="minorHAnsi" w:cstheme="minorHAnsi"/>
          <w:sz w:val="24"/>
          <w:szCs w:val="24"/>
          <w:lang w:val="pl-PL"/>
        </w:rPr>
        <w:t>reklamowych oraz mediach;</w:t>
      </w:r>
    </w:p>
    <w:p w14:paraId="0ACCEE27" w14:textId="7CBC3FC6"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pacing w:val="-3"/>
          <w:sz w:val="24"/>
          <w:szCs w:val="24"/>
          <w:lang w:val="pl-PL"/>
        </w:rPr>
      </w:pPr>
      <w:r w:rsidRPr="00433B15">
        <w:rPr>
          <w:rFonts w:asciiTheme="minorHAnsi" w:hAnsiTheme="minorHAnsi" w:cstheme="minorHAnsi"/>
          <w:spacing w:val="-3"/>
          <w:sz w:val="24"/>
          <w:szCs w:val="24"/>
          <w:lang w:val="pl-PL"/>
        </w:rPr>
        <w:t xml:space="preserve">nadawanie </w:t>
      </w:r>
      <w:r w:rsidRPr="00433B15">
        <w:rPr>
          <w:rFonts w:asciiTheme="minorHAnsi" w:hAnsiTheme="minorHAnsi" w:cstheme="minorHAnsi"/>
          <w:sz w:val="24"/>
          <w:szCs w:val="24"/>
          <w:lang w:val="pl-PL" w:eastAsia="ar-SA"/>
        </w:rPr>
        <w:t>za pomocą wizji i fonii przewodowej i bezprze</w:t>
      </w:r>
      <w:r w:rsidR="004A3AC1" w:rsidRPr="00433B15">
        <w:rPr>
          <w:rFonts w:asciiTheme="minorHAnsi" w:hAnsiTheme="minorHAnsi" w:cstheme="minorHAnsi"/>
          <w:sz w:val="24"/>
          <w:szCs w:val="24"/>
          <w:lang w:val="pl-PL" w:eastAsia="ar-SA"/>
        </w:rPr>
        <w:t xml:space="preserve">wodowej przez stację naziemne i za </w:t>
      </w:r>
      <w:r w:rsidRPr="00433B15">
        <w:rPr>
          <w:rFonts w:asciiTheme="minorHAnsi" w:hAnsiTheme="minorHAnsi" w:cstheme="minorHAnsi"/>
          <w:sz w:val="24"/>
          <w:szCs w:val="24"/>
          <w:lang w:val="pl-PL" w:eastAsia="ar-SA"/>
        </w:rPr>
        <w:t xml:space="preserve">pośrednictwem satelity, w tym także w ramach tzw. “platform cyfrowych”, Internetu, </w:t>
      </w:r>
      <w:proofErr w:type="spellStart"/>
      <w:r w:rsidRPr="00433B15">
        <w:rPr>
          <w:rFonts w:asciiTheme="minorHAnsi" w:hAnsiTheme="minorHAnsi" w:cstheme="minorHAnsi"/>
          <w:sz w:val="24"/>
          <w:szCs w:val="24"/>
          <w:lang w:val="pl-PL" w:eastAsia="ar-SA"/>
        </w:rPr>
        <w:t>webcasting</w:t>
      </w:r>
      <w:proofErr w:type="spellEnd"/>
      <w:r w:rsidRPr="00433B15">
        <w:rPr>
          <w:rFonts w:asciiTheme="minorHAnsi" w:hAnsiTheme="minorHAnsi" w:cstheme="minorHAnsi"/>
          <w:sz w:val="24"/>
          <w:szCs w:val="24"/>
          <w:lang w:val="pl-PL" w:eastAsia="ar-SA"/>
        </w:rPr>
        <w:t xml:space="preserve">, </w:t>
      </w:r>
      <w:proofErr w:type="spellStart"/>
      <w:r w:rsidRPr="00433B15">
        <w:rPr>
          <w:rFonts w:asciiTheme="minorHAnsi" w:hAnsiTheme="minorHAnsi" w:cstheme="minorHAnsi"/>
          <w:sz w:val="24"/>
          <w:szCs w:val="24"/>
          <w:lang w:val="pl-PL" w:eastAsia="ar-SA"/>
        </w:rPr>
        <w:t>simulcasting</w:t>
      </w:r>
      <w:proofErr w:type="spellEnd"/>
      <w:r w:rsidRPr="00433B15">
        <w:rPr>
          <w:rFonts w:asciiTheme="minorHAnsi" w:hAnsiTheme="minorHAnsi" w:cstheme="minorHAnsi"/>
          <w:sz w:val="24"/>
          <w:szCs w:val="24"/>
          <w:lang w:val="pl-PL" w:eastAsia="ar-SA"/>
        </w:rPr>
        <w:t xml:space="preserve">, dla odbiorców wszelkich systemów odbioru telewizji (w tym także “on </w:t>
      </w:r>
      <w:proofErr w:type="spellStart"/>
      <w:r w:rsidRPr="00433B15">
        <w:rPr>
          <w:rFonts w:asciiTheme="minorHAnsi" w:hAnsiTheme="minorHAnsi" w:cstheme="minorHAnsi"/>
          <w:sz w:val="24"/>
          <w:szCs w:val="24"/>
          <w:lang w:val="pl-PL" w:eastAsia="ar-SA"/>
        </w:rPr>
        <w:t>demand</w:t>
      </w:r>
      <w:proofErr w:type="spellEnd"/>
      <w:r w:rsidRPr="00433B15">
        <w:rPr>
          <w:rFonts w:asciiTheme="minorHAnsi" w:hAnsiTheme="minorHAnsi" w:cstheme="minorHAnsi"/>
          <w:sz w:val="24"/>
          <w:szCs w:val="24"/>
          <w:lang w:val="pl-PL" w:eastAsia="ar-SA"/>
        </w:rPr>
        <w:t>”, “</w:t>
      </w:r>
      <w:proofErr w:type="spellStart"/>
      <w:r w:rsidRPr="00433B15">
        <w:rPr>
          <w:rFonts w:asciiTheme="minorHAnsi" w:hAnsiTheme="minorHAnsi" w:cstheme="minorHAnsi"/>
          <w:sz w:val="24"/>
          <w:szCs w:val="24"/>
          <w:lang w:val="pl-PL" w:eastAsia="ar-SA"/>
        </w:rPr>
        <w:t>pay</w:t>
      </w:r>
      <w:proofErr w:type="spellEnd"/>
      <w:r w:rsidRPr="00433B15">
        <w:rPr>
          <w:rFonts w:asciiTheme="minorHAnsi" w:hAnsiTheme="minorHAnsi" w:cstheme="minorHAnsi"/>
          <w:sz w:val="24"/>
          <w:szCs w:val="24"/>
          <w:lang w:val="pl-PL" w:eastAsia="ar-SA"/>
        </w:rPr>
        <w:t xml:space="preserve"> per </w:t>
      </w:r>
      <w:proofErr w:type="spellStart"/>
      <w:r w:rsidRPr="00433B15">
        <w:rPr>
          <w:rFonts w:asciiTheme="minorHAnsi" w:hAnsiTheme="minorHAnsi" w:cstheme="minorHAnsi"/>
          <w:sz w:val="24"/>
          <w:szCs w:val="24"/>
          <w:lang w:val="pl-PL" w:eastAsia="ar-SA"/>
        </w:rPr>
        <w:t>view</w:t>
      </w:r>
      <w:proofErr w:type="spellEnd"/>
      <w:r w:rsidRPr="00433B15">
        <w:rPr>
          <w:rFonts w:asciiTheme="minorHAnsi" w:hAnsiTheme="minorHAnsi" w:cstheme="minorHAnsi"/>
          <w:sz w:val="24"/>
          <w:szCs w:val="24"/>
          <w:lang w:val="pl-PL" w:eastAsia="ar-SA"/>
        </w:rPr>
        <w:t>”, w zamkniętych obiektach itp.) oraz reemitowanie;</w:t>
      </w:r>
    </w:p>
    <w:p w14:paraId="72D90730" w14:textId="5311A16F"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rPr>
        <w:t>publiczne udostępnianie do</w:t>
      </w:r>
      <w:r w:rsidR="004A3AC1" w:rsidRPr="00433B15">
        <w:rPr>
          <w:rFonts w:asciiTheme="minorHAnsi" w:hAnsiTheme="minorHAnsi" w:cstheme="minorHAnsi"/>
          <w:sz w:val="24"/>
          <w:szCs w:val="24"/>
          <w:lang w:val="pl-PL"/>
        </w:rPr>
        <w:t xml:space="preserve">kumentacji, o której mowa w § 1, lub </w:t>
      </w:r>
      <w:r w:rsidRPr="00433B15">
        <w:rPr>
          <w:rFonts w:asciiTheme="minorHAnsi" w:hAnsiTheme="minorHAnsi" w:cstheme="minorHAnsi"/>
          <w:sz w:val="24"/>
          <w:szCs w:val="24"/>
          <w:lang w:val="pl-PL"/>
        </w:rPr>
        <w:t xml:space="preserve">jej egzemplarzy w taki sposób, aby każdy mógł mieć do nich dostęp w miejscu i czasie przez siebie wybranym, </w:t>
      </w:r>
      <w:r w:rsidRPr="00433B15">
        <w:rPr>
          <w:rFonts w:asciiTheme="minorHAnsi" w:hAnsiTheme="minorHAnsi" w:cstheme="minorHAnsi"/>
          <w:sz w:val="24"/>
          <w:szCs w:val="24"/>
          <w:lang w:val="pl-PL" w:eastAsia="ar-SA"/>
        </w:rPr>
        <w:t>w tym także w</w:t>
      </w:r>
      <w:r w:rsidR="00C05CEC" w:rsidRPr="00433B15">
        <w:rPr>
          <w:rFonts w:asciiTheme="minorHAnsi" w:hAnsiTheme="minorHAnsi" w:cstheme="minorHAnsi"/>
          <w:sz w:val="24"/>
          <w:szCs w:val="24"/>
          <w:lang w:val="pl-PL" w:eastAsia="ar-SA"/>
        </w:rPr>
        <w:t xml:space="preserve"> sieciach telekomunikacyjnych i komputerowych oraz w </w:t>
      </w:r>
      <w:r w:rsidRPr="00433B15">
        <w:rPr>
          <w:rFonts w:asciiTheme="minorHAnsi" w:hAnsiTheme="minorHAnsi" w:cstheme="minorHAnsi"/>
          <w:sz w:val="24"/>
          <w:szCs w:val="24"/>
          <w:lang w:val="pl-PL" w:eastAsia="ar-SA"/>
        </w:rPr>
        <w:t>związku ze świadczeni</w:t>
      </w:r>
      <w:r w:rsidR="00C05CEC" w:rsidRPr="00433B15">
        <w:rPr>
          <w:rFonts w:asciiTheme="minorHAnsi" w:hAnsiTheme="minorHAnsi" w:cstheme="minorHAnsi"/>
          <w:sz w:val="24"/>
          <w:szCs w:val="24"/>
          <w:lang w:val="pl-PL" w:eastAsia="ar-SA"/>
        </w:rPr>
        <w:t xml:space="preserve">em usług telekomunikacyjnych, w tym w </w:t>
      </w:r>
      <w:r w:rsidRPr="00433B15">
        <w:rPr>
          <w:rFonts w:asciiTheme="minorHAnsi" w:hAnsiTheme="minorHAnsi" w:cstheme="minorHAnsi"/>
          <w:sz w:val="24"/>
          <w:szCs w:val="24"/>
          <w:lang w:val="pl-PL" w:eastAsia="ar-SA"/>
        </w:rPr>
        <w:t>szczególności w sieci Internet oraz w sieciach telefonii komórkowej;</w:t>
      </w:r>
    </w:p>
    <w:p w14:paraId="0AF59F0C" w14:textId="4E7C268A" w:rsidR="005844C6" w:rsidRPr="00433B15" w:rsidRDefault="003B29BD" w:rsidP="008D55A0">
      <w:pPr>
        <w:pStyle w:val="Styl4"/>
        <w:numPr>
          <w:ilvl w:val="3"/>
          <w:numId w:val="12"/>
        </w:numPr>
        <w:tabs>
          <w:tab w:val="left" w:pos="1276"/>
        </w:tabs>
        <w:spacing w:before="120" w:after="120" w:line="276" w:lineRule="auto"/>
        <w:ind w:left="851"/>
        <w:rPr>
          <w:rFonts w:asciiTheme="minorHAnsi" w:hAnsiTheme="minorHAnsi" w:cstheme="minorHAnsi"/>
          <w:sz w:val="24"/>
          <w:szCs w:val="24"/>
          <w:lang w:val="pl-PL"/>
        </w:rPr>
      </w:pPr>
      <w:r w:rsidRPr="00433B15">
        <w:rPr>
          <w:rFonts w:asciiTheme="minorHAnsi" w:hAnsiTheme="minorHAnsi" w:cstheme="minorHAnsi"/>
          <w:sz w:val="24"/>
          <w:szCs w:val="24"/>
          <w:lang w:val="pl-PL" w:eastAsia="ar-SA"/>
        </w:rPr>
        <w:t>wykorzystanie do</w:t>
      </w:r>
      <w:r w:rsidR="00073071" w:rsidRPr="00433B15">
        <w:rPr>
          <w:rFonts w:asciiTheme="minorHAnsi" w:hAnsiTheme="minorHAnsi" w:cstheme="minorHAnsi"/>
          <w:sz w:val="24"/>
          <w:szCs w:val="24"/>
          <w:lang w:val="pl-PL" w:eastAsia="ar-SA"/>
        </w:rPr>
        <w:t>kumentacji, o której mowa w § 1, lub</w:t>
      </w:r>
      <w:r w:rsidRPr="00433B15">
        <w:rPr>
          <w:rFonts w:asciiTheme="minorHAnsi" w:hAnsiTheme="minorHAnsi" w:cstheme="minorHAnsi"/>
          <w:sz w:val="24"/>
          <w:szCs w:val="24"/>
          <w:lang w:val="pl-PL" w:eastAsia="ar-SA"/>
        </w:rPr>
        <w:t xml:space="preserve"> jej egzemplarzy w postępowaniach o udzielenie zamówienia publicznego prowadzonych przez Zamawiającego, w tym prawo do zmian w dokumentacji wynikłych z tych postępowań.</w:t>
      </w:r>
    </w:p>
    <w:p w14:paraId="26E6CAA4" w14:textId="77777777" w:rsidR="00073071"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Z chwilą zapłaty pełnego wynagrodzenia określonego w § 3 ust. 1 Wykonawca przenosi na Zamawi</w:t>
      </w:r>
      <w:r w:rsidR="00073071" w:rsidRPr="00433B15">
        <w:rPr>
          <w:rFonts w:asciiTheme="minorHAnsi" w:hAnsiTheme="minorHAnsi" w:cstheme="minorHAnsi"/>
          <w:sz w:val="24"/>
          <w:szCs w:val="24"/>
          <w:lang w:val="pl-PL"/>
        </w:rPr>
        <w:t xml:space="preserve">ającego także wszelkie prawa do </w:t>
      </w:r>
      <w:r w:rsidRPr="00433B15">
        <w:rPr>
          <w:rFonts w:asciiTheme="minorHAnsi" w:hAnsiTheme="minorHAnsi" w:cstheme="minorHAnsi"/>
          <w:sz w:val="24"/>
          <w:szCs w:val="24"/>
          <w:lang w:val="pl-PL"/>
        </w:rPr>
        <w:t>wykorzystanych w dzieła</w:t>
      </w:r>
      <w:r w:rsidR="00073071" w:rsidRPr="00433B15">
        <w:rPr>
          <w:rFonts w:asciiTheme="minorHAnsi" w:hAnsiTheme="minorHAnsi" w:cstheme="minorHAnsi"/>
          <w:sz w:val="24"/>
          <w:szCs w:val="24"/>
          <w:lang w:val="pl-PL"/>
        </w:rPr>
        <w:t>ch wytworów niematerialnych nie</w:t>
      </w:r>
      <w:r w:rsidRPr="00433B15">
        <w:rPr>
          <w:rFonts w:asciiTheme="minorHAnsi" w:hAnsiTheme="minorHAnsi" w:cstheme="minorHAnsi"/>
          <w:sz w:val="24"/>
          <w:szCs w:val="24"/>
          <w:lang w:val="pl-PL"/>
        </w:rPr>
        <w:t xml:space="preserve">stanowiących </w:t>
      </w:r>
      <w:r w:rsidR="00073071" w:rsidRPr="00433B15">
        <w:rPr>
          <w:rFonts w:asciiTheme="minorHAnsi" w:hAnsiTheme="minorHAnsi" w:cstheme="minorHAnsi"/>
          <w:sz w:val="24"/>
          <w:szCs w:val="24"/>
          <w:lang w:val="pl-PL"/>
        </w:rPr>
        <w:t xml:space="preserve">samodzielnych </w:t>
      </w:r>
      <w:r w:rsidRPr="00433B15">
        <w:rPr>
          <w:rFonts w:asciiTheme="minorHAnsi" w:hAnsiTheme="minorHAnsi" w:cstheme="minorHAnsi"/>
          <w:sz w:val="24"/>
          <w:szCs w:val="24"/>
          <w:lang w:val="pl-PL"/>
        </w:rPr>
        <w:t>utworów w rozumie</w:t>
      </w:r>
      <w:r w:rsidR="00073071" w:rsidRPr="00433B15">
        <w:rPr>
          <w:rFonts w:asciiTheme="minorHAnsi" w:hAnsiTheme="minorHAnsi" w:cstheme="minorHAnsi"/>
          <w:sz w:val="24"/>
          <w:szCs w:val="24"/>
          <w:lang w:val="pl-PL"/>
        </w:rPr>
        <w:t xml:space="preserve">niu ustawy o prawie autorskim i </w:t>
      </w:r>
      <w:r w:rsidRPr="00433B15">
        <w:rPr>
          <w:rFonts w:asciiTheme="minorHAnsi" w:hAnsiTheme="minorHAnsi" w:cstheme="minorHAnsi"/>
          <w:sz w:val="24"/>
          <w:szCs w:val="24"/>
          <w:lang w:val="pl-PL"/>
        </w:rPr>
        <w:t>prawach pokrewnych, a chronionych innymi przepisami, w szczególności Kodeksu cywilnego i ustaw</w:t>
      </w:r>
      <w:r w:rsidR="00073071" w:rsidRPr="00433B15">
        <w:rPr>
          <w:rFonts w:asciiTheme="minorHAnsi" w:hAnsiTheme="minorHAnsi" w:cstheme="minorHAnsi"/>
          <w:sz w:val="24"/>
          <w:szCs w:val="24"/>
          <w:lang w:val="pl-PL"/>
        </w:rPr>
        <w:t xml:space="preserve">y o </w:t>
      </w:r>
      <w:r w:rsidRPr="00433B15">
        <w:rPr>
          <w:rFonts w:asciiTheme="minorHAnsi" w:hAnsiTheme="minorHAnsi" w:cstheme="minorHAnsi"/>
          <w:sz w:val="24"/>
          <w:szCs w:val="24"/>
          <w:lang w:val="pl-PL"/>
        </w:rPr>
        <w:t>zwalczaniu nieuczciwej konkurencji.</w:t>
      </w:r>
    </w:p>
    <w:p w14:paraId="4DDBA0B7" w14:textId="77777777" w:rsidR="00073071"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Z chwilą zapłaty pełnego wynagrodzenia określonego w § 3 ust. 1 Wykonawca przenosi na Za</w:t>
      </w:r>
      <w:r w:rsidR="00073071" w:rsidRPr="00433B15">
        <w:rPr>
          <w:rFonts w:asciiTheme="minorHAnsi" w:hAnsiTheme="minorHAnsi" w:cstheme="minorHAnsi"/>
          <w:sz w:val="24"/>
          <w:szCs w:val="24"/>
          <w:lang w:val="pl-PL"/>
        </w:rPr>
        <w:t xml:space="preserve">mawiającego prawo zezwalania na </w:t>
      </w:r>
      <w:r w:rsidRPr="00433B15">
        <w:rPr>
          <w:rFonts w:asciiTheme="minorHAnsi" w:hAnsiTheme="minorHAnsi" w:cstheme="minorHAnsi"/>
          <w:sz w:val="24"/>
          <w:szCs w:val="24"/>
          <w:lang w:val="pl-PL"/>
        </w:rPr>
        <w:t>wykonywa</w:t>
      </w:r>
      <w:r w:rsidR="00073071" w:rsidRPr="00433B15">
        <w:rPr>
          <w:rFonts w:asciiTheme="minorHAnsi" w:hAnsiTheme="minorHAnsi" w:cstheme="minorHAnsi"/>
          <w:sz w:val="24"/>
          <w:szCs w:val="24"/>
          <w:lang w:val="pl-PL"/>
        </w:rPr>
        <w:t xml:space="preserve">nie autorskich praw zależnych w </w:t>
      </w:r>
      <w:r w:rsidRPr="00433B15">
        <w:rPr>
          <w:rFonts w:asciiTheme="minorHAnsi" w:hAnsiTheme="minorHAnsi" w:cstheme="minorHAnsi"/>
          <w:sz w:val="24"/>
          <w:szCs w:val="24"/>
          <w:lang w:val="pl-PL"/>
        </w:rPr>
        <w:t>stosunku do wszelkich opracowań dokumentacji, o której mowa w § 1,</w:t>
      </w:r>
      <w:r w:rsidRPr="00433B15">
        <w:rPr>
          <w:rFonts w:asciiTheme="minorHAnsi" w:hAnsiTheme="minorHAnsi" w:cstheme="minorHAnsi"/>
          <w:sz w:val="24"/>
          <w:szCs w:val="24"/>
          <w:lang w:val="pl-PL" w:eastAsia="ar-SA"/>
        </w:rPr>
        <w:t xml:space="preserve"> </w:t>
      </w:r>
      <w:r w:rsidRPr="00433B15">
        <w:rPr>
          <w:rFonts w:asciiTheme="minorHAnsi" w:hAnsiTheme="minorHAnsi" w:cstheme="minorHAnsi"/>
          <w:sz w:val="24"/>
          <w:szCs w:val="24"/>
          <w:lang w:val="pl-PL"/>
        </w:rPr>
        <w:t xml:space="preserve">na wszystkich </w:t>
      </w:r>
      <w:r w:rsidRPr="00433B15">
        <w:rPr>
          <w:rFonts w:asciiTheme="minorHAnsi" w:hAnsiTheme="minorHAnsi" w:cstheme="minorHAnsi"/>
          <w:sz w:val="24"/>
          <w:szCs w:val="24"/>
          <w:lang w:val="pl-PL"/>
        </w:rPr>
        <w:lastRenderedPageBreak/>
        <w:t>polach e</w:t>
      </w:r>
      <w:r w:rsidR="00073071" w:rsidRPr="00433B15">
        <w:rPr>
          <w:rFonts w:asciiTheme="minorHAnsi" w:hAnsiTheme="minorHAnsi" w:cstheme="minorHAnsi"/>
          <w:sz w:val="24"/>
          <w:szCs w:val="24"/>
          <w:lang w:val="pl-PL"/>
        </w:rPr>
        <w:t>ksploatacji wskazanych w ust.</w:t>
      </w:r>
      <w:r w:rsidRPr="00433B15">
        <w:rPr>
          <w:rFonts w:asciiTheme="minorHAnsi" w:hAnsiTheme="minorHAnsi" w:cstheme="minorHAnsi"/>
          <w:sz w:val="24"/>
          <w:szCs w:val="24"/>
          <w:lang w:val="pl-PL"/>
        </w:rPr>
        <w:t xml:space="preserve"> 2 niniejszego paragrafu, a także przenosi własność egzemplarzy, na których utrwalono </w:t>
      </w:r>
      <w:r w:rsidR="00073071" w:rsidRPr="00433B15">
        <w:rPr>
          <w:rFonts w:asciiTheme="minorHAnsi" w:hAnsiTheme="minorHAnsi" w:cstheme="minorHAnsi"/>
          <w:sz w:val="24"/>
          <w:szCs w:val="24"/>
          <w:lang w:val="pl-PL"/>
        </w:rPr>
        <w:t xml:space="preserve">przedmiotową </w:t>
      </w:r>
      <w:r w:rsidRPr="00433B15">
        <w:rPr>
          <w:rFonts w:asciiTheme="minorHAnsi" w:hAnsiTheme="minorHAnsi" w:cstheme="minorHAnsi"/>
          <w:sz w:val="24"/>
          <w:szCs w:val="24"/>
          <w:lang w:val="pl-PL"/>
        </w:rPr>
        <w:t>dokumentację.</w:t>
      </w:r>
    </w:p>
    <w:p w14:paraId="535D3C5E" w14:textId="77777777" w:rsidR="007E500A"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Wykonawca upoważnia Zamawiającego do wykonywania autorskich praw osobistych względem dokumentacji, o której mowa w § 1</w:t>
      </w:r>
      <w:r w:rsidR="00073071" w:rsidRPr="00433B15">
        <w:rPr>
          <w:rFonts w:asciiTheme="minorHAnsi" w:hAnsiTheme="minorHAnsi" w:cstheme="minorHAnsi"/>
          <w:sz w:val="24"/>
          <w:szCs w:val="24"/>
          <w:lang w:val="pl-PL"/>
        </w:rPr>
        <w:t xml:space="preserve">, jak i do wprowadzania </w:t>
      </w:r>
      <w:r w:rsidRPr="00433B15">
        <w:rPr>
          <w:rFonts w:asciiTheme="minorHAnsi" w:hAnsiTheme="minorHAnsi" w:cstheme="minorHAnsi"/>
          <w:sz w:val="24"/>
          <w:szCs w:val="24"/>
          <w:lang w:val="pl-PL"/>
        </w:rPr>
        <w:t>w niej wszelkiego rodzaju zmian, uzupełnień</w:t>
      </w:r>
      <w:r w:rsidR="00073071" w:rsidRPr="00433B15">
        <w:rPr>
          <w:rFonts w:asciiTheme="minorHAnsi" w:hAnsiTheme="minorHAnsi" w:cstheme="minorHAnsi"/>
          <w:sz w:val="24"/>
          <w:szCs w:val="24"/>
          <w:lang w:val="pl-PL"/>
        </w:rPr>
        <w:t xml:space="preserve"> i jego dostosowywania oraz jej </w:t>
      </w:r>
      <w:r w:rsidRPr="00433B15">
        <w:rPr>
          <w:rFonts w:asciiTheme="minorHAnsi" w:hAnsiTheme="minorHAnsi" w:cstheme="minorHAnsi"/>
          <w:sz w:val="24"/>
          <w:szCs w:val="24"/>
          <w:lang w:val="pl-PL"/>
        </w:rPr>
        <w:t>rozpowszechnia anonimowo bez podania imienia i nazwiska Wykonawcy oraz upoważnia Zamawiającego do</w:t>
      </w:r>
      <w:r w:rsidR="00073071" w:rsidRPr="00433B15">
        <w:rPr>
          <w:rFonts w:asciiTheme="minorHAnsi" w:hAnsiTheme="minorHAnsi" w:cstheme="minorHAnsi"/>
          <w:sz w:val="24"/>
          <w:szCs w:val="24"/>
          <w:lang w:val="pl-PL"/>
        </w:rPr>
        <w:t xml:space="preserve"> </w:t>
      </w:r>
      <w:r w:rsidRPr="00433B15">
        <w:rPr>
          <w:rFonts w:asciiTheme="minorHAnsi" w:hAnsiTheme="minorHAnsi" w:cstheme="minorHAnsi"/>
          <w:sz w:val="24"/>
          <w:szCs w:val="24"/>
          <w:lang w:val="pl-PL"/>
        </w:rPr>
        <w:t>decydowania o pierwszym udos</w:t>
      </w:r>
      <w:r w:rsidR="00073071" w:rsidRPr="00433B15">
        <w:rPr>
          <w:rFonts w:asciiTheme="minorHAnsi" w:hAnsiTheme="minorHAnsi" w:cstheme="minorHAnsi"/>
          <w:sz w:val="24"/>
          <w:szCs w:val="24"/>
          <w:lang w:val="pl-PL"/>
        </w:rPr>
        <w:t xml:space="preserve">tępnieniu dzieła publiczności i </w:t>
      </w:r>
      <w:r w:rsidRPr="00433B15">
        <w:rPr>
          <w:rFonts w:asciiTheme="minorHAnsi" w:hAnsiTheme="minorHAnsi" w:cstheme="minorHAnsi"/>
          <w:sz w:val="24"/>
          <w:szCs w:val="24"/>
          <w:lang w:val="pl-PL"/>
        </w:rPr>
        <w:t xml:space="preserve">sprawowania nadzoru nad sposobem korzystania z niego. Wykonawca zobowiązuje się ponadto do </w:t>
      </w:r>
      <w:r w:rsidR="007E500A" w:rsidRPr="00433B15">
        <w:rPr>
          <w:rFonts w:asciiTheme="minorHAnsi" w:hAnsiTheme="minorHAnsi" w:cstheme="minorHAnsi"/>
          <w:sz w:val="24"/>
          <w:szCs w:val="24"/>
          <w:lang w:val="pl-PL"/>
        </w:rPr>
        <w:t>powstrzymani się od wykonywania</w:t>
      </w:r>
      <w:r w:rsidRPr="00433B15">
        <w:rPr>
          <w:rFonts w:asciiTheme="minorHAnsi" w:hAnsiTheme="minorHAnsi" w:cstheme="minorHAnsi"/>
          <w:sz w:val="24"/>
          <w:szCs w:val="24"/>
          <w:lang w:val="pl-PL"/>
        </w:rPr>
        <w:t xml:space="preserve"> swych autorskich praw osobistych do do</w:t>
      </w:r>
      <w:r w:rsidR="007E500A" w:rsidRPr="00433B15">
        <w:rPr>
          <w:rFonts w:asciiTheme="minorHAnsi" w:hAnsiTheme="minorHAnsi" w:cstheme="minorHAnsi"/>
          <w:sz w:val="24"/>
          <w:szCs w:val="24"/>
          <w:lang w:val="pl-PL"/>
        </w:rPr>
        <w:t xml:space="preserve">kumentacji, o której mowa w § 1, </w:t>
      </w:r>
      <w:r w:rsidRPr="00433B15">
        <w:rPr>
          <w:rFonts w:asciiTheme="minorHAnsi" w:hAnsiTheme="minorHAnsi" w:cstheme="minorHAnsi"/>
          <w:sz w:val="24"/>
          <w:szCs w:val="24"/>
          <w:lang w:val="pl-PL"/>
        </w:rPr>
        <w:t>w sposób narusz</w:t>
      </w:r>
      <w:r w:rsidR="007E500A" w:rsidRPr="00433B15">
        <w:rPr>
          <w:rFonts w:asciiTheme="minorHAnsi" w:hAnsiTheme="minorHAnsi" w:cstheme="minorHAnsi"/>
          <w:sz w:val="24"/>
          <w:szCs w:val="24"/>
          <w:lang w:val="pl-PL"/>
        </w:rPr>
        <w:t>ający interesy Zamawiającego.</w:t>
      </w:r>
    </w:p>
    <w:p w14:paraId="56500800" w14:textId="152EEE8D" w:rsidR="007E500A"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Przeniesienie praw autorskich oraz udziele</w:t>
      </w:r>
      <w:r w:rsidR="008A6A0A" w:rsidRPr="00433B15">
        <w:rPr>
          <w:rFonts w:asciiTheme="minorHAnsi" w:hAnsiTheme="minorHAnsi" w:cstheme="minorHAnsi"/>
          <w:sz w:val="24"/>
          <w:szCs w:val="24"/>
          <w:lang w:val="pl-PL"/>
        </w:rPr>
        <w:t xml:space="preserve">nie upoważnień w zakresie, o </w:t>
      </w:r>
      <w:r w:rsidR="007E500A" w:rsidRPr="00433B15">
        <w:rPr>
          <w:rFonts w:asciiTheme="minorHAnsi" w:hAnsiTheme="minorHAnsi" w:cstheme="minorHAnsi"/>
          <w:sz w:val="24"/>
          <w:szCs w:val="24"/>
          <w:lang w:val="pl-PL"/>
        </w:rPr>
        <w:t xml:space="preserve">którym mowa w </w:t>
      </w:r>
      <w:r w:rsidRPr="00433B15">
        <w:rPr>
          <w:rFonts w:asciiTheme="minorHAnsi" w:hAnsiTheme="minorHAnsi" w:cstheme="minorHAnsi"/>
          <w:sz w:val="24"/>
          <w:szCs w:val="24"/>
          <w:lang w:val="pl-PL"/>
        </w:rPr>
        <w:t>ust</w:t>
      </w:r>
      <w:r w:rsidR="007E500A" w:rsidRPr="00433B15">
        <w:rPr>
          <w:rFonts w:asciiTheme="minorHAnsi" w:hAnsiTheme="minorHAnsi" w:cstheme="minorHAnsi"/>
          <w:sz w:val="24"/>
          <w:szCs w:val="24"/>
          <w:lang w:val="pl-PL"/>
        </w:rPr>
        <w:t>.</w:t>
      </w:r>
      <w:r w:rsidRPr="00433B15">
        <w:rPr>
          <w:rFonts w:asciiTheme="minorHAnsi" w:hAnsiTheme="minorHAnsi" w:cstheme="minorHAnsi"/>
          <w:sz w:val="24"/>
          <w:szCs w:val="24"/>
          <w:lang w:val="pl-PL"/>
        </w:rPr>
        <w:t xml:space="preserve"> 1-5, nie jest ograniczone czasowo ani terytorialnie.</w:t>
      </w:r>
    </w:p>
    <w:p w14:paraId="79BF2F47" w14:textId="77777777" w:rsidR="007E500A"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Wykonawca udziela Zamawiającemu opcji na nabycie</w:t>
      </w:r>
      <w:r w:rsidR="007E500A" w:rsidRPr="00433B15">
        <w:rPr>
          <w:rFonts w:asciiTheme="minorHAnsi" w:hAnsiTheme="minorHAnsi" w:cstheme="minorHAnsi"/>
          <w:sz w:val="24"/>
          <w:szCs w:val="24"/>
          <w:lang w:val="pl-PL"/>
        </w:rPr>
        <w:t xml:space="preserve"> majątkowych praw autorskich do </w:t>
      </w:r>
      <w:r w:rsidRPr="00433B15">
        <w:rPr>
          <w:rFonts w:asciiTheme="minorHAnsi" w:hAnsiTheme="minorHAnsi" w:cstheme="minorHAnsi"/>
          <w:sz w:val="24"/>
          <w:szCs w:val="24"/>
          <w:lang w:val="pl-PL"/>
        </w:rPr>
        <w:t>do</w:t>
      </w:r>
      <w:r w:rsidR="007E500A" w:rsidRPr="00433B15">
        <w:rPr>
          <w:rFonts w:asciiTheme="minorHAnsi" w:hAnsiTheme="minorHAnsi" w:cstheme="minorHAnsi"/>
          <w:sz w:val="24"/>
          <w:szCs w:val="24"/>
          <w:lang w:val="pl-PL"/>
        </w:rPr>
        <w:t>kumentacji, o której mowa w § 1,</w:t>
      </w:r>
      <w:r w:rsidRPr="00433B15">
        <w:rPr>
          <w:rFonts w:asciiTheme="minorHAnsi" w:hAnsiTheme="minorHAnsi" w:cstheme="minorHAnsi"/>
          <w:sz w:val="24"/>
          <w:szCs w:val="24"/>
          <w:lang w:val="pl-PL" w:eastAsia="ar-SA"/>
        </w:rPr>
        <w:t xml:space="preserve"> </w:t>
      </w:r>
      <w:r w:rsidR="007E500A" w:rsidRPr="00433B15">
        <w:rPr>
          <w:rFonts w:asciiTheme="minorHAnsi" w:hAnsiTheme="minorHAnsi" w:cstheme="minorHAnsi"/>
          <w:sz w:val="24"/>
          <w:szCs w:val="24"/>
          <w:lang w:val="pl-PL"/>
        </w:rPr>
        <w:t>na nowo powstałych w p</w:t>
      </w:r>
      <w:r w:rsidRPr="00433B15">
        <w:rPr>
          <w:rFonts w:asciiTheme="minorHAnsi" w:hAnsiTheme="minorHAnsi" w:cstheme="minorHAnsi"/>
          <w:sz w:val="24"/>
          <w:szCs w:val="24"/>
          <w:lang w:val="pl-PL"/>
        </w:rPr>
        <w:t>rzyszłości polach eksploatacji.</w:t>
      </w:r>
    </w:p>
    <w:p w14:paraId="2C2167E7" w14:textId="77777777" w:rsidR="007E500A"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Zamawiający posiada pełną swobodę w zakresie przenoszeni</w:t>
      </w:r>
      <w:r w:rsidR="007E500A" w:rsidRPr="00433B15">
        <w:rPr>
          <w:rFonts w:asciiTheme="minorHAnsi" w:hAnsiTheme="minorHAnsi" w:cstheme="minorHAnsi"/>
          <w:sz w:val="24"/>
          <w:szCs w:val="24"/>
          <w:lang w:val="pl-PL"/>
        </w:rPr>
        <w:t xml:space="preserve">a autorskich praw majątkowych w </w:t>
      </w:r>
      <w:r w:rsidRPr="00433B15">
        <w:rPr>
          <w:rFonts w:asciiTheme="minorHAnsi" w:hAnsiTheme="minorHAnsi" w:cstheme="minorHAnsi"/>
          <w:sz w:val="24"/>
          <w:szCs w:val="24"/>
          <w:lang w:val="pl-PL"/>
        </w:rPr>
        <w:t>zakresie nabytym na podstaw</w:t>
      </w:r>
      <w:r w:rsidR="007E500A" w:rsidRPr="00433B15">
        <w:rPr>
          <w:rFonts w:asciiTheme="minorHAnsi" w:hAnsiTheme="minorHAnsi" w:cstheme="minorHAnsi"/>
          <w:sz w:val="24"/>
          <w:szCs w:val="24"/>
          <w:lang w:val="pl-PL"/>
        </w:rPr>
        <w:t xml:space="preserve">ie niniejszej umowy na </w:t>
      </w:r>
      <w:r w:rsidRPr="00433B15">
        <w:rPr>
          <w:rFonts w:asciiTheme="minorHAnsi" w:hAnsiTheme="minorHAnsi" w:cstheme="minorHAnsi"/>
          <w:sz w:val="24"/>
          <w:szCs w:val="24"/>
          <w:lang w:val="pl-PL"/>
        </w:rPr>
        <w:t>inne podmioty.</w:t>
      </w:r>
    </w:p>
    <w:p w14:paraId="01C8F370" w14:textId="77777777" w:rsidR="009E261A" w:rsidRPr="00433B15" w:rsidRDefault="003B29BD"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 xml:space="preserve">W przypadku zgłoszenia jakichkolwiek roszczeń </w:t>
      </w:r>
      <w:r w:rsidR="009E261A" w:rsidRPr="00433B15">
        <w:rPr>
          <w:rFonts w:asciiTheme="minorHAnsi" w:hAnsiTheme="minorHAnsi" w:cstheme="minorHAnsi"/>
          <w:sz w:val="24"/>
          <w:szCs w:val="24"/>
          <w:lang w:val="pl-PL"/>
        </w:rPr>
        <w:t xml:space="preserve">przez osoby trzecie w związku z </w:t>
      </w:r>
      <w:r w:rsidRPr="00433B15">
        <w:rPr>
          <w:rFonts w:asciiTheme="minorHAnsi" w:hAnsiTheme="minorHAnsi" w:cstheme="minorHAnsi"/>
          <w:sz w:val="24"/>
          <w:szCs w:val="24"/>
          <w:lang w:val="pl-PL"/>
        </w:rPr>
        <w:t>korzystaniem przez Zamawiającego z praw nabyty</w:t>
      </w:r>
      <w:r w:rsidR="009E261A" w:rsidRPr="00433B15">
        <w:rPr>
          <w:rFonts w:asciiTheme="minorHAnsi" w:hAnsiTheme="minorHAnsi" w:cstheme="minorHAnsi"/>
          <w:sz w:val="24"/>
          <w:szCs w:val="24"/>
          <w:lang w:val="pl-PL"/>
        </w:rPr>
        <w:t xml:space="preserve">ch lub upoważnień uzyskanych na </w:t>
      </w:r>
      <w:r w:rsidRPr="00433B15">
        <w:rPr>
          <w:rFonts w:asciiTheme="minorHAnsi" w:hAnsiTheme="minorHAnsi" w:cstheme="minorHAnsi"/>
          <w:sz w:val="24"/>
          <w:szCs w:val="24"/>
          <w:lang w:val="pl-PL"/>
        </w:rPr>
        <w:t>podstawie niniejszej umowy, Wykonawca zobowiązany jest zwolnić Zamawiającego od</w:t>
      </w:r>
      <w:r w:rsidR="009E261A" w:rsidRPr="00433B15">
        <w:rPr>
          <w:rFonts w:asciiTheme="minorHAnsi" w:hAnsiTheme="minorHAnsi" w:cstheme="minorHAnsi"/>
          <w:sz w:val="24"/>
          <w:szCs w:val="24"/>
          <w:lang w:val="pl-PL"/>
        </w:rPr>
        <w:t xml:space="preserve"> </w:t>
      </w:r>
      <w:r w:rsidRPr="00433B15">
        <w:rPr>
          <w:rFonts w:asciiTheme="minorHAnsi" w:hAnsiTheme="minorHAnsi" w:cstheme="minorHAnsi"/>
          <w:sz w:val="24"/>
          <w:szCs w:val="24"/>
          <w:lang w:val="pl-PL"/>
        </w:rPr>
        <w:t xml:space="preserve">wszelkiej odpowiedzialności z tego tytułu i zaspokoić wszelkie uzasadnione roszczenia osób trzecich, </w:t>
      </w:r>
      <w:r w:rsidRPr="00433B15">
        <w:rPr>
          <w:rFonts w:asciiTheme="minorHAnsi" w:hAnsiTheme="minorHAnsi" w:cstheme="minorHAnsi"/>
          <w:spacing w:val="-3"/>
          <w:sz w:val="24"/>
          <w:szCs w:val="24"/>
          <w:lang w:val="pl-PL"/>
        </w:rPr>
        <w:t>pokryć wsze</w:t>
      </w:r>
      <w:r w:rsidR="009E261A" w:rsidRPr="00433B15">
        <w:rPr>
          <w:rFonts w:asciiTheme="minorHAnsi" w:hAnsiTheme="minorHAnsi" w:cstheme="minorHAnsi"/>
          <w:spacing w:val="-3"/>
          <w:sz w:val="24"/>
          <w:szCs w:val="24"/>
          <w:lang w:val="pl-PL"/>
        </w:rPr>
        <w:t xml:space="preserve">lkie koszty, wydatki i szkody z </w:t>
      </w:r>
      <w:r w:rsidRPr="00433B15">
        <w:rPr>
          <w:rFonts w:asciiTheme="minorHAnsi" w:hAnsiTheme="minorHAnsi" w:cstheme="minorHAnsi"/>
          <w:spacing w:val="-3"/>
          <w:sz w:val="24"/>
          <w:szCs w:val="24"/>
          <w:lang w:val="pl-PL"/>
        </w:rPr>
        <w:t>tym związane, w tym koszty zastępstwa procesowego i koszty sądowe.</w:t>
      </w:r>
    </w:p>
    <w:p w14:paraId="6543D80B" w14:textId="1F840810" w:rsidR="005844C6" w:rsidRPr="00433B15" w:rsidRDefault="009E261A" w:rsidP="008D55A0">
      <w:pPr>
        <w:pStyle w:val="Styl3"/>
        <w:numPr>
          <w:ilvl w:val="2"/>
          <w:numId w:val="12"/>
        </w:numPr>
        <w:tabs>
          <w:tab w:val="left" w:pos="1276"/>
        </w:tabs>
        <w:spacing w:before="120" w:after="120" w:line="276" w:lineRule="auto"/>
        <w:ind w:left="426"/>
        <w:rPr>
          <w:rFonts w:asciiTheme="minorHAnsi" w:hAnsiTheme="minorHAnsi" w:cstheme="minorHAnsi"/>
          <w:sz w:val="24"/>
          <w:szCs w:val="24"/>
          <w:lang w:val="pl-PL"/>
        </w:rPr>
      </w:pPr>
      <w:r w:rsidRPr="00433B15">
        <w:rPr>
          <w:rFonts w:asciiTheme="minorHAnsi" w:hAnsiTheme="minorHAnsi" w:cstheme="minorHAnsi"/>
          <w:sz w:val="24"/>
          <w:szCs w:val="24"/>
          <w:lang w:val="pl-PL"/>
        </w:rPr>
        <w:t xml:space="preserve">Strony uzgadniają, że </w:t>
      </w:r>
      <w:r w:rsidR="003B29BD" w:rsidRPr="00433B15">
        <w:rPr>
          <w:rFonts w:asciiTheme="minorHAnsi" w:hAnsiTheme="minorHAnsi" w:cstheme="minorHAnsi"/>
          <w:sz w:val="24"/>
          <w:szCs w:val="24"/>
          <w:lang w:val="pl-PL"/>
        </w:rPr>
        <w:t>Zamawiającemu przysługuje wyłączne prawo dochodzenia roszczeń od osób trzecich z tytułu naruszenia autorskich praw majątkowych do do</w:t>
      </w:r>
      <w:r w:rsidRPr="00433B15">
        <w:rPr>
          <w:rFonts w:asciiTheme="minorHAnsi" w:hAnsiTheme="minorHAnsi" w:cstheme="minorHAnsi"/>
          <w:sz w:val="24"/>
          <w:szCs w:val="24"/>
          <w:lang w:val="pl-PL"/>
        </w:rPr>
        <w:t>kumentacji, o której mowa w § 1</w:t>
      </w:r>
      <w:r w:rsidR="003B29BD" w:rsidRPr="00433B15">
        <w:rPr>
          <w:rFonts w:asciiTheme="minorHAnsi" w:hAnsiTheme="minorHAnsi" w:cstheme="minorHAnsi"/>
          <w:sz w:val="24"/>
          <w:szCs w:val="24"/>
          <w:lang w:val="pl-PL"/>
        </w:rPr>
        <w:t>.</w:t>
      </w:r>
    </w:p>
    <w:p w14:paraId="76C40DA3" w14:textId="59384680" w:rsidR="005844C6" w:rsidRPr="00433B15" w:rsidRDefault="003B29BD"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Pr="00433B15">
        <w:rPr>
          <w:rFonts w:cstheme="minorHAnsi"/>
          <w:b/>
          <w:spacing w:val="4"/>
          <w:sz w:val="24"/>
          <w:szCs w:val="24"/>
        </w:rPr>
        <w:t>7.</w:t>
      </w:r>
      <w:r w:rsidR="003400EB">
        <w:rPr>
          <w:rFonts w:cstheme="minorHAnsi"/>
          <w:b/>
          <w:spacing w:val="4"/>
          <w:sz w:val="24"/>
          <w:szCs w:val="24"/>
        </w:rPr>
        <w:t xml:space="preserve"> Poufność</w:t>
      </w:r>
    </w:p>
    <w:p w14:paraId="5F507FA3" w14:textId="77777777" w:rsidR="009E261A" w:rsidRPr="00433B15" w:rsidRDefault="003B29BD" w:rsidP="008D55A0">
      <w:pPr>
        <w:pStyle w:val="Akapitzlist"/>
        <w:numPr>
          <w:ilvl w:val="0"/>
          <w:numId w:val="7"/>
        </w:numPr>
        <w:spacing w:before="120" w:after="120"/>
        <w:ind w:left="426" w:hanging="426"/>
        <w:jc w:val="both"/>
        <w:rPr>
          <w:rFonts w:cstheme="minorHAnsi"/>
          <w:spacing w:val="4"/>
          <w:sz w:val="24"/>
          <w:szCs w:val="24"/>
        </w:rPr>
      </w:pPr>
      <w:r w:rsidRPr="00433B15">
        <w:rPr>
          <w:rFonts w:cstheme="minorHAnsi"/>
          <w:spacing w:val="4"/>
          <w:sz w:val="24"/>
          <w:szCs w:val="24"/>
        </w:rPr>
        <w:t xml:space="preserve">Wszelkie informacje, w tym dane osobowe uzyskane przez Wykonawcę, w związku </w:t>
      </w:r>
      <w:r w:rsidRPr="00433B15">
        <w:rPr>
          <w:rFonts w:cstheme="minorHAnsi"/>
          <w:spacing w:val="4"/>
          <w:sz w:val="24"/>
          <w:szCs w:val="24"/>
        </w:rPr>
        <w:br/>
        <w:t xml:space="preserve">z </w:t>
      </w:r>
      <w:r w:rsidR="009E261A" w:rsidRPr="00433B15">
        <w:rPr>
          <w:rFonts w:cstheme="minorHAnsi"/>
          <w:spacing w:val="4"/>
          <w:sz w:val="24"/>
          <w:szCs w:val="24"/>
        </w:rPr>
        <w:t>przedmiotem umowy</w:t>
      </w:r>
      <w:r w:rsidRPr="00433B15">
        <w:rPr>
          <w:rFonts w:cstheme="minorHAnsi"/>
          <w:spacing w:val="4"/>
          <w:sz w:val="24"/>
          <w:szCs w:val="24"/>
        </w:rPr>
        <w:t>, m</w:t>
      </w:r>
      <w:r w:rsidR="00007097" w:rsidRPr="00433B15">
        <w:rPr>
          <w:rFonts w:cstheme="minorHAnsi"/>
          <w:spacing w:val="4"/>
          <w:sz w:val="24"/>
          <w:szCs w:val="24"/>
        </w:rPr>
        <w:t xml:space="preserve">ogą być wykorzystane wyłącznie </w:t>
      </w:r>
      <w:r w:rsidRPr="00433B15">
        <w:rPr>
          <w:rFonts w:cstheme="minorHAnsi"/>
          <w:spacing w:val="4"/>
          <w:sz w:val="24"/>
          <w:szCs w:val="24"/>
        </w:rPr>
        <w:t xml:space="preserve">w celu </w:t>
      </w:r>
      <w:r w:rsidR="009E261A" w:rsidRPr="00433B15">
        <w:rPr>
          <w:rFonts w:cstheme="minorHAnsi"/>
          <w:spacing w:val="4"/>
          <w:sz w:val="24"/>
          <w:szCs w:val="24"/>
        </w:rPr>
        <w:t>jego</w:t>
      </w:r>
      <w:r w:rsidRPr="00433B15">
        <w:rPr>
          <w:rFonts w:cstheme="minorHAnsi"/>
          <w:spacing w:val="4"/>
          <w:sz w:val="24"/>
          <w:szCs w:val="24"/>
        </w:rPr>
        <w:t xml:space="preserve"> realizacji. Wykonawca zobowiązany jest zachowywać zasady najściślejszej poufności w stosunku do wszystkich ww. informacji. W okresie obowiązywania niniejszej umowy oraz w okresie 5 lat po jej wygaśnięciu lub rozwiązaniu, Wykonawca nie będzie publikować, przekazywać, ujawniać ani udzielać ża</w:t>
      </w:r>
      <w:r w:rsidR="00007097" w:rsidRPr="00433B15">
        <w:rPr>
          <w:rFonts w:cstheme="minorHAnsi"/>
          <w:spacing w:val="4"/>
          <w:sz w:val="24"/>
          <w:szCs w:val="24"/>
        </w:rPr>
        <w:t xml:space="preserve">dnych informacji, które uzyska </w:t>
      </w:r>
      <w:r w:rsidRPr="00433B15">
        <w:rPr>
          <w:rFonts w:cstheme="minorHAnsi"/>
          <w:spacing w:val="4"/>
          <w:sz w:val="24"/>
          <w:szCs w:val="24"/>
        </w:rPr>
        <w:t xml:space="preserve">w związku z realizacją </w:t>
      </w:r>
      <w:r w:rsidR="009E261A" w:rsidRPr="00433B15">
        <w:rPr>
          <w:rFonts w:cstheme="minorHAnsi"/>
          <w:spacing w:val="4"/>
          <w:sz w:val="24"/>
          <w:szCs w:val="24"/>
        </w:rPr>
        <w:t>przedmiotu</w:t>
      </w:r>
      <w:r w:rsidRPr="00433B15">
        <w:rPr>
          <w:rFonts w:cstheme="minorHAnsi"/>
          <w:spacing w:val="4"/>
          <w:sz w:val="24"/>
          <w:szCs w:val="24"/>
        </w:rPr>
        <w:t xml:space="preserve"> umowy.</w:t>
      </w:r>
    </w:p>
    <w:p w14:paraId="15CA5B7C" w14:textId="7AFB3441" w:rsidR="0080013A" w:rsidRPr="00433B15" w:rsidRDefault="003B29BD" w:rsidP="008D55A0">
      <w:pPr>
        <w:pStyle w:val="Akapitzlist"/>
        <w:numPr>
          <w:ilvl w:val="0"/>
          <w:numId w:val="7"/>
        </w:numPr>
        <w:spacing w:before="120" w:after="120"/>
        <w:ind w:left="426" w:hanging="426"/>
        <w:jc w:val="both"/>
        <w:rPr>
          <w:rFonts w:cstheme="minorHAnsi"/>
          <w:spacing w:val="4"/>
          <w:sz w:val="24"/>
          <w:szCs w:val="24"/>
        </w:rPr>
      </w:pPr>
      <w:r w:rsidRPr="00433B15">
        <w:rPr>
          <w:rFonts w:cstheme="minorHAnsi"/>
          <w:spacing w:val="4"/>
          <w:sz w:val="24"/>
          <w:szCs w:val="24"/>
        </w:rPr>
        <w:lastRenderedPageBreak/>
        <w:t xml:space="preserve">Wykonawca odpowiada za podjęcie i zapewnienie wszelkich niezbędnych środków zapewniających dochowanie poufności </w:t>
      </w:r>
      <w:r w:rsidR="0080013A" w:rsidRPr="00433B15">
        <w:rPr>
          <w:rFonts w:cstheme="minorHAnsi"/>
          <w:spacing w:val="4"/>
          <w:sz w:val="24"/>
          <w:szCs w:val="24"/>
        </w:rPr>
        <w:t xml:space="preserve">w zakresie, o jakim mowa w ust. 1, </w:t>
      </w:r>
      <w:r w:rsidRPr="00433B15">
        <w:rPr>
          <w:rFonts w:cstheme="minorHAnsi"/>
          <w:spacing w:val="4"/>
          <w:sz w:val="24"/>
          <w:szCs w:val="24"/>
        </w:rPr>
        <w:t>przez swoich pracowników i podwykonawców.</w:t>
      </w:r>
    </w:p>
    <w:p w14:paraId="5BE3F8AD" w14:textId="7B97055E" w:rsidR="005844C6" w:rsidRPr="00433B15" w:rsidRDefault="003B29BD" w:rsidP="008D55A0">
      <w:pPr>
        <w:pStyle w:val="Akapitzlist"/>
        <w:numPr>
          <w:ilvl w:val="0"/>
          <w:numId w:val="7"/>
        </w:numPr>
        <w:spacing w:before="120" w:after="120"/>
        <w:ind w:left="426" w:hanging="426"/>
        <w:jc w:val="both"/>
        <w:rPr>
          <w:rFonts w:cstheme="minorHAnsi"/>
          <w:spacing w:val="4"/>
          <w:sz w:val="24"/>
          <w:szCs w:val="24"/>
        </w:rPr>
      </w:pPr>
      <w:r w:rsidRPr="00433B15">
        <w:rPr>
          <w:rFonts w:cstheme="minorHAnsi"/>
          <w:spacing w:val="4"/>
          <w:sz w:val="24"/>
          <w:szCs w:val="24"/>
        </w:rPr>
        <w:t>Niedotrzymanie obowiązku, o którym mowa w ust. 1, stanowić będzie nienależyte wykonanie umowy i stanowić będzie podstawę do nali</w:t>
      </w:r>
      <w:r w:rsidR="0080013A" w:rsidRPr="00433B15">
        <w:rPr>
          <w:rFonts w:cstheme="minorHAnsi"/>
          <w:spacing w:val="4"/>
          <w:sz w:val="24"/>
          <w:szCs w:val="24"/>
        </w:rPr>
        <w:t xml:space="preserve">czenia kary umownej, wskazanej </w:t>
      </w:r>
      <w:r w:rsidRPr="00433B15">
        <w:rPr>
          <w:rFonts w:cstheme="minorHAnsi"/>
          <w:spacing w:val="4"/>
          <w:sz w:val="24"/>
          <w:szCs w:val="24"/>
        </w:rPr>
        <w:t xml:space="preserve">w § 4 ust. 1 pkt </w:t>
      </w:r>
      <w:r w:rsidR="0080013A" w:rsidRPr="00433B15">
        <w:rPr>
          <w:rFonts w:cstheme="minorHAnsi"/>
          <w:spacing w:val="4"/>
          <w:sz w:val="24"/>
          <w:szCs w:val="24"/>
        </w:rPr>
        <w:t>7</w:t>
      </w:r>
      <w:r w:rsidRPr="00433B15">
        <w:rPr>
          <w:rFonts w:cstheme="minorHAnsi"/>
          <w:spacing w:val="4"/>
          <w:sz w:val="24"/>
          <w:szCs w:val="24"/>
        </w:rPr>
        <w:t>.</w:t>
      </w:r>
    </w:p>
    <w:p w14:paraId="53C7EC19" w14:textId="5AE274D0" w:rsidR="005844C6" w:rsidRPr="00433B15" w:rsidRDefault="003B29BD"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Pr="00433B15">
        <w:rPr>
          <w:rFonts w:cstheme="minorHAnsi"/>
          <w:b/>
          <w:spacing w:val="4"/>
          <w:sz w:val="24"/>
          <w:szCs w:val="24"/>
        </w:rPr>
        <w:t>8.</w:t>
      </w:r>
      <w:r w:rsidR="003400EB">
        <w:rPr>
          <w:rFonts w:cstheme="minorHAnsi"/>
          <w:b/>
          <w:spacing w:val="4"/>
          <w:sz w:val="24"/>
          <w:szCs w:val="24"/>
        </w:rPr>
        <w:t xml:space="preserve"> Zmiany umowy</w:t>
      </w:r>
    </w:p>
    <w:p w14:paraId="7C98B14F" w14:textId="77777777" w:rsidR="002777AA" w:rsidRPr="00433B15" w:rsidRDefault="002777AA" w:rsidP="008D55A0">
      <w:pPr>
        <w:pStyle w:val="Akapitzlist"/>
        <w:numPr>
          <w:ilvl w:val="0"/>
          <w:numId w:val="8"/>
        </w:numPr>
        <w:spacing w:before="120" w:after="120"/>
        <w:ind w:left="426" w:hanging="426"/>
        <w:jc w:val="both"/>
        <w:rPr>
          <w:rFonts w:cstheme="minorHAnsi"/>
          <w:spacing w:val="4"/>
          <w:sz w:val="24"/>
          <w:szCs w:val="24"/>
        </w:rPr>
      </w:pPr>
      <w:r w:rsidRPr="00433B15">
        <w:rPr>
          <w:rFonts w:cstheme="minorHAnsi"/>
          <w:spacing w:val="4"/>
          <w:sz w:val="24"/>
          <w:szCs w:val="24"/>
        </w:rPr>
        <w:t>Zmiany do Umowy wymagają formy pisemnej, pod rygorem nieważności, z zastrzeżeniem ust. 2.</w:t>
      </w:r>
    </w:p>
    <w:p w14:paraId="66909EF7" w14:textId="2597E0EA" w:rsidR="002777AA" w:rsidRPr="00433B15" w:rsidRDefault="002777AA" w:rsidP="008D55A0">
      <w:pPr>
        <w:pStyle w:val="Akapitzlist"/>
        <w:numPr>
          <w:ilvl w:val="0"/>
          <w:numId w:val="8"/>
        </w:numPr>
        <w:spacing w:before="120" w:after="120"/>
        <w:ind w:left="426" w:hanging="426"/>
        <w:jc w:val="both"/>
        <w:rPr>
          <w:rFonts w:cstheme="minorHAnsi"/>
          <w:sz w:val="24"/>
          <w:szCs w:val="24"/>
        </w:rPr>
      </w:pPr>
      <w:r w:rsidRPr="00433B15">
        <w:rPr>
          <w:rFonts w:cstheme="minorHAnsi"/>
          <w:spacing w:val="4"/>
          <w:sz w:val="24"/>
          <w:szCs w:val="24"/>
        </w:rPr>
        <w:t>Zmiany</w:t>
      </w:r>
      <w:r w:rsidRPr="00433B15">
        <w:rPr>
          <w:rFonts w:cstheme="minorHAnsi"/>
          <w:sz w:val="24"/>
          <w:szCs w:val="24"/>
        </w:rPr>
        <w:t xml:space="preserve"> w zakresie dotyczącym osoby właściwej do kontaktu w sprawach bieżących, numerów telefonów, adresów e-mailowych oraz adresu do korespondencji nie stanowią zmiany Umowy w rozumieniu ust. 1 i każda ze Stron, w zakresie swojej właściwości, dokonuje ich poprzez przekazanie stosownej informacji na adres do korespondencji drugiej Strony lub w formie elektronicznej na adres email wskazany w niniejszej umowie.</w:t>
      </w:r>
    </w:p>
    <w:p w14:paraId="5DB65F7D" w14:textId="46356E92" w:rsidR="005844C6" w:rsidRPr="00433B15" w:rsidRDefault="003B29BD" w:rsidP="008D55A0">
      <w:pPr>
        <w:pStyle w:val="Akapitzlist"/>
        <w:numPr>
          <w:ilvl w:val="0"/>
          <w:numId w:val="8"/>
        </w:numPr>
        <w:spacing w:before="120" w:after="120"/>
        <w:ind w:left="426" w:hanging="426"/>
        <w:jc w:val="both"/>
        <w:rPr>
          <w:rFonts w:cstheme="minorHAnsi"/>
          <w:spacing w:val="4"/>
          <w:sz w:val="24"/>
          <w:szCs w:val="24"/>
        </w:rPr>
      </w:pPr>
      <w:r w:rsidRPr="00433B15">
        <w:rPr>
          <w:rFonts w:cstheme="minorHAnsi"/>
          <w:spacing w:val="4"/>
          <w:sz w:val="24"/>
          <w:szCs w:val="24"/>
        </w:rPr>
        <w:t>Zamawiający przewiduje możliwość dokonania zmiany niniejszej umowy w zakresie:</w:t>
      </w:r>
    </w:p>
    <w:p w14:paraId="387A2955" w14:textId="1568F828" w:rsidR="005844C6" w:rsidRPr="00433B15" w:rsidRDefault="008A6A0A" w:rsidP="008D55A0">
      <w:pPr>
        <w:pStyle w:val="Akapitzlist"/>
        <w:numPr>
          <w:ilvl w:val="0"/>
          <w:numId w:val="9"/>
        </w:numPr>
        <w:spacing w:before="120" w:after="120"/>
        <w:ind w:left="851"/>
        <w:jc w:val="both"/>
        <w:rPr>
          <w:rFonts w:cstheme="minorHAnsi"/>
          <w:spacing w:val="4"/>
          <w:sz w:val="24"/>
          <w:szCs w:val="24"/>
        </w:rPr>
      </w:pPr>
      <w:r w:rsidRPr="00433B15">
        <w:rPr>
          <w:rFonts w:cstheme="minorHAnsi"/>
          <w:spacing w:val="4"/>
          <w:sz w:val="24"/>
          <w:szCs w:val="24"/>
        </w:rPr>
        <w:t>terminu</w:t>
      </w:r>
      <w:r w:rsidR="003B29BD" w:rsidRPr="00433B15">
        <w:rPr>
          <w:rFonts w:cstheme="minorHAnsi"/>
          <w:spacing w:val="4"/>
          <w:sz w:val="24"/>
          <w:szCs w:val="24"/>
        </w:rPr>
        <w:t xml:space="preserve"> realizacji przedmiotu umowy</w:t>
      </w:r>
      <w:r w:rsidRPr="00433B15">
        <w:rPr>
          <w:rFonts w:cstheme="minorHAnsi"/>
          <w:spacing w:val="4"/>
          <w:sz w:val="24"/>
          <w:szCs w:val="24"/>
        </w:rPr>
        <w:t xml:space="preserve"> lub poszczególnych etapów określonych w OPZ</w:t>
      </w:r>
      <w:r w:rsidR="003B29BD" w:rsidRPr="00433B15">
        <w:rPr>
          <w:rFonts w:cstheme="minorHAnsi"/>
          <w:spacing w:val="4"/>
          <w:sz w:val="24"/>
          <w:szCs w:val="24"/>
        </w:rPr>
        <w:t xml:space="preserve">, w sytuacji, gdy </w:t>
      </w:r>
      <w:r w:rsidRPr="00433B15">
        <w:rPr>
          <w:rFonts w:cstheme="minorHAnsi"/>
          <w:spacing w:val="4"/>
          <w:sz w:val="24"/>
          <w:szCs w:val="24"/>
        </w:rPr>
        <w:t xml:space="preserve">jego </w:t>
      </w:r>
      <w:r w:rsidR="003B29BD" w:rsidRPr="00433B15">
        <w:rPr>
          <w:rFonts w:cstheme="minorHAnsi"/>
          <w:spacing w:val="4"/>
          <w:sz w:val="24"/>
          <w:szCs w:val="24"/>
        </w:rPr>
        <w:t>dotrzymanie okazało się niemożliwe z przyczyn niezależnych od Wykonawcy, a których to przyczyn nie można było przewidzieć przy dochowaniu należytej staranności;</w:t>
      </w:r>
    </w:p>
    <w:p w14:paraId="41908370" w14:textId="2B0E59F6" w:rsidR="005844C6" w:rsidRPr="00433B15" w:rsidRDefault="003B29BD" w:rsidP="008D55A0">
      <w:pPr>
        <w:pStyle w:val="Akapitzlist"/>
        <w:numPr>
          <w:ilvl w:val="0"/>
          <w:numId w:val="9"/>
        </w:numPr>
        <w:spacing w:before="120" w:after="120"/>
        <w:ind w:left="851"/>
        <w:jc w:val="both"/>
        <w:rPr>
          <w:rFonts w:cstheme="minorHAnsi"/>
          <w:spacing w:val="4"/>
          <w:sz w:val="24"/>
          <w:szCs w:val="24"/>
        </w:rPr>
      </w:pPr>
      <w:r w:rsidRPr="00433B15">
        <w:rPr>
          <w:rFonts w:cstheme="minorHAnsi"/>
          <w:spacing w:val="4"/>
          <w:sz w:val="24"/>
          <w:szCs w:val="24"/>
        </w:rPr>
        <w:t>terminu lub sposobu wykonania umowy, w przypadku:</w:t>
      </w:r>
    </w:p>
    <w:p w14:paraId="600F2632" w14:textId="11A633C9" w:rsidR="005844C6" w:rsidRPr="00433B15" w:rsidRDefault="003B29BD" w:rsidP="008D55A0">
      <w:pPr>
        <w:pStyle w:val="Akapitzlist"/>
        <w:numPr>
          <w:ilvl w:val="0"/>
          <w:numId w:val="10"/>
        </w:numPr>
        <w:spacing w:before="120" w:after="120"/>
        <w:ind w:left="1276"/>
        <w:jc w:val="both"/>
        <w:rPr>
          <w:rFonts w:cstheme="minorHAnsi"/>
          <w:spacing w:val="4"/>
          <w:sz w:val="24"/>
          <w:szCs w:val="24"/>
        </w:rPr>
      </w:pPr>
      <w:r w:rsidRPr="00433B15">
        <w:rPr>
          <w:rFonts w:cstheme="minorHAnsi"/>
          <w:spacing w:val="4"/>
          <w:sz w:val="24"/>
          <w:szCs w:val="24"/>
        </w:rPr>
        <w:t>wystąpienia okoliczności, któr</w:t>
      </w:r>
      <w:r w:rsidR="008A6A0A" w:rsidRPr="00433B15">
        <w:rPr>
          <w:rFonts w:cstheme="minorHAnsi"/>
          <w:spacing w:val="4"/>
          <w:sz w:val="24"/>
          <w:szCs w:val="24"/>
        </w:rPr>
        <w:t xml:space="preserve">ych nie można było przewidzieć </w:t>
      </w:r>
      <w:r w:rsidRPr="00433B15">
        <w:rPr>
          <w:rFonts w:cstheme="minorHAnsi"/>
          <w:spacing w:val="4"/>
          <w:sz w:val="24"/>
          <w:szCs w:val="24"/>
        </w:rPr>
        <w:t>w chwili zawarcia umowy;</w:t>
      </w:r>
    </w:p>
    <w:p w14:paraId="40392315" w14:textId="5FFA97B7" w:rsidR="005844C6" w:rsidRPr="00433B15" w:rsidRDefault="003B29BD" w:rsidP="008D55A0">
      <w:pPr>
        <w:pStyle w:val="Akapitzlist"/>
        <w:numPr>
          <w:ilvl w:val="0"/>
          <w:numId w:val="10"/>
        </w:numPr>
        <w:spacing w:before="120" w:after="120"/>
        <w:ind w:left="1276"/>
        <w:jc w:val="both"/>
        <w:rPr>
          <w:rFonts w:cstheme="minorHAnsi"/>
          <w:spacing w:val="4"/>
          <w:sz w:val="24"/>
          <w:szCs w:val="24"/>
        </w:rPr>
      </w:pPr>
      <w:r w:rsidRPr="00433B15">
        <w:rPr>
          <w:rFonts w:cstheme="minorHAnsi"/>
          <w:spacing w:val="4"/>
          <w:sz w:val="24"/>
          <w:szCs w:val="24"/>
        </w:rPr>
        <w:t>wniesienia przez Zamawiającego istotnej zmiany</w:t>
      </w:r>
      <w:r w:rsidR="008A6A0A" w:rsidRPr="00433B15">
        <w:rPr>
          <w:rFonts w:cstheme="minorHAnsi"/>
          <w:spacing w:val="4"/>
          <w:sz w:val="24"/>
          <w:szCs w:val="24"/>
        </w:rPr>
        <w:t xml:space="preserve"> do materiału źródłowego, na podstawie którego</w:t>
      </w:r>
      <w:r w:rsidRPr="00433B15">
        <w:rPr>
          <w:rFonts w:cstheme="minorHAnsi"/>
          <w:spacing w:val="4"/>
          <w:sz w:val="24"/>
          <w:szCs w:val="24"/>
        </w:rPr>
        <w:t xml:space="preserve"> Wykonawca wykonuje przedmiot umowy, przez co niemożliwe jest dotrzymanie terminów, o których mowa w § 2 ust. 1 lub 2 umowy;</w:t>
      </w:r>
    </w:p>
    <w:p w14:paraId="6B03AB14" w14:textId="77777777" w:rsidR="005844C6" w:rsidRPr="00433B15" w:rsidRDefault="003B29BD" w:rsidP="008D55A0">
      <w:pPr>
        <w:pStyle w:val="Akapitzlist"/>
        <w:numPr>
          <w:ilvl w:val="0"/>
          <w:numId w:val="10"/>
        </w:numPr>
        <w:spacing w:before="120" w:after="120"/>
        <w:ind w:left="1276"/>
        <w:jc w:val="both"/>
        <w:rPr>
          <w:rFonts w:cstheme="minorHAnsi"/>
          <w:spacing w:val="4"/>
          <w:sz w:val="24"/>
          <w:szCs w:val="24"/>
        </w:rPr>
      </w:pPr>
      <w:r w:rsidRPr="00433B15">
        <w:rPr>
          <w:rFonts w:cstheme="minorHAnsi"/>
          <w:spacing w:val="4"/>
          <w:sz w:val="24"/>
          <w:szCs w:val="24"/>
        </w:rPr>
        <w:t>zmiany wszelkiego rodzaju wytycznych, regulacji i innych dokumentów mających lub mogących mieć wpływ na realizację przedmiotu umowy;</w:t>
      </w:r>
    </w:p>
    <w:p w14:paraId="1B2E89DD" w14:textId="293CDC50" w:rsidR="005844C6" w:rsidRPr="00433B15" w:rsidRDefault="003B29BD" w:rsidP="008D55A0">
      <w:pPr>
        <w:pStyle w:val="Akapitzlist"/>
        <w:numPr>
          <w:ilvl w:val="0"/>
          <w:numId w:val="10"/>
        </w:numPr>
        <w:spacing w:before="120" w:after="120"/>
        <w:ind w:left="1276"/>
        <w:jc w:val="both"/>
        <w:rPr>
          <w:rFonts w:cstheme="minorHAnsi"/>
          <w:spacing w:val="4"/>
          <w:sz w:val="24"/>
          <w:szCs w:val="24"/>
        </w:rPr>
      </w:pPr>
      <w:r w:rsidRPr="00433B15">
        <w:rPr>
          <w:rFonts w:cstheme="minorHAnsi"/>
          <w:spacing w:val="4"/>
          <w:sz w:val="24"/>
          <w:szCs w:val="24"/>
        </w:rPr>
        <w:t>wstrzymania realizacji przedmiotu umowy przez Zamawiającego niewynikającego z winy Wykonawcy.</w:t>
      </w:r>
    </w:p>
    <w:p w14:paraId="580B9EDA" w14:textId="46AC8D0D" w:rsidR="005844C6" w:rsidRPr="00433B15" w:rsidRDefault="003B29BD"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002777AA" w:rsidRPr="00433B15">
        <w:rPr>
          <w:rFonts w:cstheme="minorHAnsi"/>
          <w:b/>
          <w:spacing w:val="4"/>
          <w:sz w:val="24"/>
          <w:szCs w:val="24"/>
        </w:rPr>
        <w:t>9</w:t>
      </w:r>
      <w:r w:rsidRPr="00433B15">
        <w:rPr>
          <w:rFonts w:cstheme="minorHAnsi"/>
          <w:b/>
          <w:spacing w:val="4"/>
          <w:sz w:val="24"/>
          <w:szCs w:val="24"/>
        </w:rPr>
        <w:t>.</w:t>
      </w:r>
      <w:r w:rsidR="003400EB">
        <w:rPr>
          <w:rFonts w:cstheme="minorHAnsi"/>
          <w:b/>
          <w:spacing w:val="4"/>
          <w:sz w:val="24"/>
          <w:szCs w:val="24"/>
        </w:rPr>
        <w:t xml:space="preserve"> Ochrona danych osobowych</w:t>
      </w:r>
    </w:p>
    <w:p w14:paraId="34E9D8A5" w14:textId="77777777" w:rsidR="00FB5F44" w:rsidRPr="00433B15" w:rsidRDefault="003B29BD" w:rsidP="008D55A0">
      <w:pPr>
        <w:pStyle w:val="Akapitzlist"/>
        <w:numPr>
          <w:ilvl w:val="0"/>
          <w:numId w:val="11"/>
        </w:numPr>
        <w:spacing w:before="120" w:after="120"/>
        <w:ind w:left="426"/>
        <w:jc w:val="both"/>
        <w:rPr>
          <w:rFonts w:cstheme="minorHAnsi"/>
          <w:spacing w:val="4"/>
          <w:sz w:val="24"/>
          <w:szCs w:val="24"/>
        </w:rPr>
      </w:pPr>
      <w:r w:rsidRPr="00433B15">
        <w:rPr>
          <w:rFonts w:cstheme="minorHAnsi"/>
          <w:spacing w:val="4"/>
          <w:sz w:val="24"/>
          <w:szCs w:val="24"/>
        </w:rPr>
        <w:t xml:space="preserve">Administratorem danych osobowych zawartych w umowie jest Zamawiający. Dane przetwarzane będą w celu wykonania umowy, której stroną jest osoba, której dane dotyczą, </w:t>
      </w:r>
      <w:r w:rsidR="001576BA" w:rsidRPr="00433B15">
        <w:rPr>
          <w:rFonts w:cstheme="minorHAnsi"/>
          <w:spacing w:val="4"/>
          <w:sz w:val="24"/>
          <w:szCs w:val="24"/>
        </w:rPr>
        <w:t xml:space="preserve">lub której strona jest reprezentowana przez osobę, której dane dotyczą, </w:t>
      </w:r>
      <w:r w:rsidRPr="00433B15">
        <w:rPr>
          <w:rFonts w:cstheme="minorHAnsi"/>
          <w:spacing w:val="4"/>
          <w:sz w:val="24"/>
          <w:szCs w:val="24"/>
        </w:rPr>
        <w:t>a podanie</w:t>
      </w:r>
      <w:r w:rsidR="00441941" w:rsidRPr="00433B15">
        <w:rPr>
          <w:rFonts w:cstheme="minorHAnsi"/>
          <w:spacing w:val="4"/>
          <w:sz w:val="24"/>
          <w:szCs w:val="24"/>
        </w:rPr>
        <w:t xml:space="preserve"> </w:t>
      </w:r>
      <w:r w:rsidRPr="00433B15">
        <w:rPr>
          <w:rFonts w:cstheme="minorHAnsi"/>
          <w:spacing w:val="4"/>
          <w:sz w:val="24"/>
          <w:szCs w:val="24"/>
        </w:rPr>
        <w:t xml:space="preserve">danych jest niezbędne do wykonania umowy. Dane nie będą przekazywane żadnym nieuprawnionym odbiorcom, ani też do państw trzecich. Odbiorcami danych </w:t>
      </w:r>
      <w:r w:rsidRPr="00433B15">
        <w:rPr>
          <w:rFonts w:cstheme="minorHAnsi"/>
          <w:spacing w:val="4"/>
          <w:sz w:val="24"/>
          <w:szCs w:val="24"/>
        </w:rPr>
        <w:lastRenderedPageBreak/>
        <w:t>mogą być jedynie osoby i podmioty upoważnione do przetwarzania danych oraz uprawnione na podstawie przepisów prawa organy publiczne. Dane będą przechowywane przez czas niezbędny do wykonania umowy, a także określony w szczególnych przepisach prawa oraz przez okres przedawnienia roszczeń przysługujących administratorowi danych i w stosunku do niego. Osobie, której dane dotyczą, przysługuje prawo wglądu w swoje dane i prawo ich uzupełniania i poprawiania. Szczegółowe informacje dotyczące zasad przetwarzania i ochrony danych osobowych podane są w Polityce ochrony danych dostępnej w siedzibie i na stronach www Administratora</w:t>
      </w:r>
      <w:r w:rsidR="00FB5F44" w:rsidRPr="00433B15">
        <w:rPr>
          <w:rFonts w:cstheme="minorHAnsi"/>
          <w:spacing w:val="4"/>
          <w:sz w:val="24"/>
          <w:szCs w:val="24"/>
        </w:rPr>
        <w:t>:</w:t>
      </w:r>
      <w:r w:rsidR="00441941" w:rsidRPr="00433B15">
        <w:rPr>
          <w:rFonts w:cstheme="minorHAnsi"/>
          <w:spacing w:val="4"/>
          <w:sz w:val="24"/>
          <w:szCs w:val="24"/>
        </w:rPr>
        <w:t xml:space="preserve"> </w:t>
      </w:r>
      <w:hyperlink r:id="rId8" w:history="1">
        <w:r w:rsidR="00FB5F44" w:rsidRPr="00433B15">
          <w:rPr>
            <w:rStyle w:val="Hipercze"/>
            <w:rFonts w:cstheme="minorHAnsi"/>
            <w:spacing w:val="4"/>
            <w:sz w:val="24"/>
            <w:szCs w:val="24"/>
          </w:rPr>
          <w:t>http://www.subregioncentralny.pl/ochrona-danych-osobowych.html</w:t>
        </w:r>
      </w:hyperlink>
      <w:r w:rsidR="009772A4" w:rsidRPr="00433B15">
        <w:rPr>
          <w:rFonts w:cstheme="minorHAnsi"/>
          <w:spacing w:val="4"/>
          <w:sz w:val="24"/>
          <w:szCs w:val="24"/>
        </w:rPr>
        <w:t>.</w:t>
      </w:r>
    </w:p>
    <w:p w14:paraId="55C0EB6B" w14:textId="61432585" w:rsidR="005844C6" w:rsidRPr="00433B15" w:rsidRDefault="003B29BD" w:rsidP="008D55A0">
      <w:pPr>
        <w:pStyle w:val="Akapitzlist"/>
        <w:numPr>
          <w:ilvl w:val="0"/>
          <w:numId w:val="11"/>
        </w:numPr>
        <w:spacing w:before="120" w:after="120"/>
        <w:ind w:left="426"/>
        <w:jc w:val="both"/>
        <w:rPr>
          <w:rFonts w:cstheme="minorHAnsi"/>
          <w:spacing w:val="4"/>
          <w:sz w:val="24"/>
          <w:szCs w:val="24"/>
        </w:rPr>
      </w:pPr>
      <w:r w:rsidRPr="00433B15">
        <w:rPr>
          <w:rFonts w:cstheme="minorHAnsi"/>
          <w:spacing w:val="4"/>
          <w:sz w:val="24"/>
          <w:szCs w:val="24"/>
        </w:rPr>
        <w:t>Wykonawca zobowiązuje się wypełnić obowiązek informacyjny (w rozumieniu art. 14 RODO) w zakresie objętym ust. 1</w:t>
      </w:r>
      <w:r w:rsidR="00E749A6" w:rsidRPr="00433B15">
        <w:rPr>
          <w:rFonts w:cstheme="minorHAnsi"/>
          <w:spacing w:val="4"/>
          <w:sz w:val="24"/>
          <w:szCs w:val="24"/>
        </w:rPr>
        <w:t xml:space="preserve"> </w:t>
      </w:r>
      <w:r w:rsidRPr="00433B15">
        <w:rPr>
          <w:rFonts w:cstheme="minorHAnsi"/>
          <w:spacing w:val="4"/>
          <w:sz w:val="24"/>
          <w:szCs w:val="24"/>
        </w:rPr>
        <w:t>względem wszystkich osób, którymi posługuje się w celu wykonania przedmiotu niniejszej umowy, w tym pracowników, współpracowników, zleceniobiorców itp.</w:t>
      </w:r>
    </w:p>
    <w:p w14:paraId="124E8185" w14:textId="21B09BE0" w:rsidR="00595932" w:rsidRPr="00433B15" w:rsidRDefault="00FB5F44"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002777AA" w:rsidRPr="00433B15">
        <w:rPr>
          <w:rFonts w:cstheme="minorHAnsi"/>
          <w:b/>
          <w:spacing w:val="4"/>
          <w:sz w:val="24"/>
          <w:szCs w:val="24"/>
        </w:rPr>
        <w:t>10</w:t>
      </w:r>
      <w:r w:rsidRPr="00433B15">
        <w:rPr>
          <w:rFonts w:cstheme="minorHAnsi"/>
          <w:b/>
          <w:spacing w:val="4"/>
          <w:sz w:val="24"/>
          <w:szCs w:val="24"/>
        </w:rPr>
        <w:t>.</w:t>
      </w:r>
      <w:r w:rsidR="003400EB">
        <w:rPr>
          <w:rFonts w:cstheme="minorHAnsi"/>
          <w:b/>
          <w:spacing w:val="4"/>
          <w:sz w:val="24"/>
          <w:szCs w:val="24"/>
        </w:rPr>
        <w:t xml:space="preserve"> </w:t>
      </w:r>
      <w:r w:rsidR="008D55A0">
        <w:rPr>
          <w:rFonts w:cstheme="minorHAnsi"/>
          <w:b/>
          <w:spacing w:val="4"/>
          <w:sz w:val="24"/>
          <w:szCs w:val="24"/>
        </w:rPr>
        <w:t>Wzajemna komunikacja</w:t>
      </w:r>
    </w:p>
    <w:p w14:paraId="58D2CAA1" w14:textId="74A7FF5E" w:rsidR="005844C6" w:rsidRPr="00433B15" w:rsidRDefault="003B29BD" w:rsidP="008D55A0">
      <w:pPr>
        <w:pStyle w:val="Akapitzlist"/>
        <w:numPr>
          <w:ilvl w:val="3"/>
          <w:numId w:val="11"/>
        </w:numPr>
        <w:spacing w:before="120" w:after="120"/>
        <w:ind w:left="426" w:hanging="426"/>
        <w:jc w:val="both"/>
        <w:rPr>
          <w:rFonts w:cstheme="minorHAnsi"/>
          <w:spacing w:val="4"/>
          <w:sz w:val="24"/>
          <w:szCs w:val="24"/>
        </w:rPr>
      </w:pPr>
      <w:r w:rsidRPr="00433B15">
        <w:rPr>
          <w:rFonts w:cstheme="minorHAnsi"/>
          <w:spacing w:val="4"/>
          <w:sz w:val="24"/>
          <w:szCs w:val="24"/>
        </w:rPr>
        <w:t>Strony ustalają, że w toku realizacji przedmiotu umowy osobami upoważnionymi do kontaktów będą:</w:t>
      </w:r>
    </w:p>
    <w:p w14:paraId="185260DC" w14:textId="77777777" w:rsidR="00FB5F44" w:rsidRPr="00433B15" w:rsidRDefault="003B29BD" w:rsidP="004D2DBA">
      <w:pPr>
        <w:pStyle w:val="Akapitzlist"/>
        <w:numPr>
          <w:ilvl w:val="3"/>
          <w:numId w:val="13"/>
        </w:numPr>
        <w:spacing w:before="120" w:after="120"/>
        <w:jc w:val="both"/>
        <w:rPr>
          <w:rFonts w:cstheme="minorHAnsi"/>
          <w:spacing w:val="4"/>
          <w:sz w:val="24"/>
          <w:szCs w:val="24"/>
        </w:rPr>
      </w:pPr>
      <w:r w:rsidRPr="00433B15">
        <w:rPr>
          <w:rFonts w:cstheme="minorHAnsi"/>
          <w:spacing w:val="4"/>
          <w:sz w:val="24"/>
          <w:szCs w:val="24"/>
        </w:rPr>
        <w:t>ze strony Zamawiającego</w:t>
      </w:r>
      <w:r w:rsidR="00337A63" w:rsidRPr="00433B15">
        <w:rPr>
          <w:rFonts w:cstheme="minorHAnsi"/>
          <w:spacing w:val="4"/>
          <w:sz w:val="24"/>
          <w:szCs w:val="24"/>
        </w:rPr>
        <w:t>:</w:t>
      </w:r>
    </w:p>
    <w:p w14:paraId="42F2901E" w14:textId="5F8B4DF5" w:rsidR="00337A63" w:rsidRPr="00433B15" w:rsidRDefault="000A4867" w:rsidP="004D2DBA">
      <w:pPr>
        <w:pStyle w:val="Akapitzlist"/>
        <w:numPr>
          <w:ilvl w:val="4"/>
          <w:numId w:val="13"/>
        </w:numPr>
        <w:spacing w:before="120" w:after="120"/>
        <w:jc w:val="both"/>
        <w:rPr>
          <w:rFonts w:cstheme="minorHAnsi"/>
          <w:spacing w:val="4"/>
          <w:sz w:val="24"/>
          <w:szCs w:val="24"/>
        </w:rPr>
      </w:pPr>
      <w:r w:rsidRPr="00433B15">
        <w:rPr>
          <w:rFonts w:cstheme="minorHAnsi"/>
          <w:spacing w:val="4"/>
          <w:sz w:val="24"/>
          <w:szCs w:val="24"/>
        </w:rPr>
        <w:t xml:space="preserve">Anna Kalinowska, </w:t>
      </w:r>
      <w:hyperlink r:id="rId9" w:history="1">
        <w:r w:rsidRPr="00433B15">
          <w:rPr>
            <w:rStyle w:val="Hipercze"/>
            <w:rFonts w:cstheme="minorHAnsi"/>
            <w:spacing w:val="4"/>
            <w:sz w:val="24"/>
            <w:szCs w:val="24"/>
          </w:rPr>
          <w:t>anna.kalinowska@subregioncentralny.pl</w:t>
        </w:r>
      </w:hyperlink>
      <w:r w:rsidR="0054533A">
        <w:rPr>
          <w:rFonts w:cstheme="minorHAnsi"/>
          <w:spacing w:val="4"/>
          <w:sz w:val="24"/>
          <w:szCs w:val="24"/>
        </w:rPr>
        <w:t xml:space="preserve">, +324612256  - </w:t>
      </w:r>
      <w:r w:rsidRPr="00433B15">
        <w:rPr>
          <w:rFonts w:cstheme="minorHAnsi"/>
          <w:spacing w:val="4"/>
          <w:sz w:val="24"/>
          <w:szCs w:val="24"/>
        </w:rPr>
        <w:t>współpraca w zakresie realizacji przedmiotu umowy;</w:t>
      </w:r>
    </w:p>
    <w:p w14:paraId="4D2874BC" w14:textId="30664063" w:rsidR="00405957" w:rsidRPr="00433B15" w:rsidRDefault="000A4867" w:rsidP="004D2DBA">
      <w:pPr>
        <w:pStyle w:val="Akapitzlist"/>
        <w:numPr>
          <w:ilvl w:val="4"/>
          <w:numId w:val="13"/>
        </w:numPr>
        <w:spacing w:before="120" w:after="120"/>
        <w:jc w:val="both"/>
        <w:rPr>
          <w:rFonts w:cstheme="minorHAnsi"/>
          <w:spacing w:val="4"/>
          <w:sz w:val="24"/>
          <w:szCs w:val="24"/>
        </w:rPr>
      </w:pPr>
      <w:r w:rsidRPr="00433B15">
        <w:rPr>
          <w:rFonts w:cstheme="minorHAnsi"/>
          <w:spacing w:val="4"/>
          <w:sz w:val="24"/>
          <w:szCs w:val="24"/>
        </w:rPr>
        <w:t xml:space="preserve">Agnieszka Juszczyk, </w:t>
      </w:r>
      <w:hyperlink r:id="rId10" w:history="1">
        <w:r w:rsidRPr="00433B15">
          <w:rPr>
            <w:rStyle w:val="Hipercze"/>
            <w:rFonts w:cstheme="minorHAnsi"/>
            <w:spacing w:val="4"/>
            <w:sz w:val="24"/>
            <w:szCs w:val="24"/>
          </w:rPr>
          <w:t>agnieszka.juszczyk@subregioncentralny.pl</w:t>
        </w:r>
      </w:hyperlink>
      <w:r w:rsidR="0054533A">
        <w:rPr>
          <w:rFonts w:cstheme="minorHAnsi"/>
          <w:spacing w:val="4"/>
          <w:sz w:val="24"/>
          <w:szCs w:val="24"/>
        </w:rPr>
        <w:t>, +324612249  -</w:t>
      </w:r>
      <w:r w:rsidRPr="00433B15">
        <w:rPr>
          <w:rFonts w:cstheme="minorHAnsi"/>
          <w:spacing w:val="4"/>
          <w:sz w:val="24"/>
          <w:szCs w:val="24"/>
        </w:rPr>
        <w:t>nadzór nad realizacją umowy.</w:t>
      </w:r>
    </w:p>
    <w:p w14:paraId="2744E40E" w14:textId="77777777" w:rsidR="00FB5F44" w:rsidRPr="00433B15" w:rsidRDefault="003B29BD" w:rsidP="004D2DBA">
      <w:pPr>
        <w:pStyle w:val="Akapitzlist"/>
        <w:numPr>
          <w:ilvl w:val="3"/>
          <w:numId w:val="13"/>
        </w:numPr>
        <w:spacing w:before="120" w:after="120"/>
        <w:jc w:val="both"/>
        <w:rPr>
          <w:rFonts w:cstheme="minorHAnsi"/>
          <w:spacing w:val="4"/>
          <w:sz w:val="24"/>
          <w:szCs w:val="24"/>
        </w:rPr>
      </w:pPr>
      <w:r w:rsidRPr="00433B15">
        <w:rPr>
          <w:rFonts w:cstheme="minorHAnsi"/>
          <w:spacing w:val="4"/>
          <w:sz w:val="24"/>
          <w:szCs w:val="24"/>
        </w:rPr>
        <w:t>ze strony Wykonawcy</w:t>
      </w:r>
      <w:r w:rsidR="00337A63" w:rsidRPr="00433B15">
        <w:rPr>
          <w:rFonts w:cstheme="minorHAnsi"/>
          <w:spacing w:val="4"/>
          <w:sz w:val="24"/>
          <w:szCs w:val="24"/>
        </w:rPr>
        <w:t>:</w:t>
      </w:r>
    </w:p>
    <w:p w14:paraId="5EE07093" w14:textId="755DDF4A" w:rsidR="005844C6" w:rsidRPr="00433B15" w:rsidRDefault="003400EB" w:rsidP="004D2DBA">
      <w:pPr>
        <w:pStyle w:val="Akapitzlist"/>
        <w:numPr>
          <w:ilvl w:val="4"/>
          <w:numId w:val="13"/>
        </w:numPr>
        <w:spacing w:before="120" w:after="120"/>
        <w:jc w:val="both"/>
        <w:rPr>
          <w:rFonts w:cstheme="minorHAnsi"/>
          <w:spacing w:val="4"/>
          <w:sz w:val="24"/>
          <w:szCs w:val="24"/>
        </w:rPr>
      </w:pPr>
      <w:r>
        <w:rPr>
          <w:rFonts w:cstheme="minorHAnsi"/>
          <w:spacing w:val="4"/>
          <w:sz w:val="24"/>
          <w:szCs w:val="24"/>
        </w:rPr>
        <w:t>…………………………………………….</w:t>
      </w:r>
    </w:p>
    <w:p w14:paraId="264D50C0" w14:textId="6D249E5B" w:rsidR="00FB5F44" w:rsidRPr="00433B15" w:rsidRDefault="00FB5F44" w:rsidP="008D55A0">
      <w:pPr>
        <w:spacing w:before="360" w:after="360"/>
        <w:jc w:val="center"/>
        <w:rPr>
          <w:rFonts w:cstheme="minorHAnsi"/>
          <w:b/>
          <w:spacing w:val="4"/>
          <w:sz w:val="24"/>
          <w:szCs w:val="24"/>
        </w:rPr>
      </w:pPr>
      <w:r w:rsidRPr="00433B15">
        <w:rPr>
          <w:rFonts w:cstheme="minorHAnsi"/>
          <w:b/>
          <w:spacing w:val="4"/>
          <w:sz w:val="24"/>
          <w:szCs w:val="24"/>
        </w:rPr>
        <w:t>§</w:t>
      </w:r>
      <w:r w:rsidR="00405957" w:rsidRPr="00433B15">
        <w:rPr>
          <w:rFonts w:cstheme="minorHAnsi"/>
          <w:b/>
          <w:spacing w:val="4"/>
          <w:sz w:val="24"/>
          <w:szCs w:val="24"/>
        </w:rPr>
        <w:t xml:space="preserve"> </w:t>
      </w:r>
      <w:r w:rsidR="002777AA" w:rsidRPr="00433B15">
        <w:rPr>
          <w:rFonts w:cstheme="minorHAnsi"/>
          <w:b/>
          <w:spacing w:val="4"/>
          <w:sz w:val="24"/>
          <w:szCs w:val="24"/>
        </w:rPr>
        <w:t>11</w:t>
      </w:r>
      <w:r w:rsidRPr="00433B15">
        <w:rPr>
          <w:rFonts w:cstheme="minorHAnsi"/>
          <w:b/>
          <w:spacing w:val="4"/>
          <w:sz w:val="24"/>
          <w:szCs w:val="24"/>
        </w:rPr>
        <w:t>.</w:t>
      </w:r>
      <w:r w:rsidR="003400EB">
        <w:rPr>
          <w:rFonts w:cstheme="minorHAnsi"/>
          <w:b/>
          <w:spacing w:val="4"/>
          <w:sz w:val="24"/>
          <w:szCs w:val="24"/>
        </w:rPr>
        <w:t xml:space="preserve"> Postanowienia końcowe</w:t>
      </w:r>
    </w:p>
    <w:p w14:paraId="25E6C8E3" w14:textId="2E5E7985" w:rsidR="003400EB" w:rsidRDefault="003400EB" w:rsidP="004D2DBA">
      <w:pPr>
        <w:pStyle w:val="Akapitzlist"/>
        <w:numPr>
          <w:ilvl w:val="3"/>
          <w:numId w:val="16"/>
        </w:numPr>
        <w:spacing w:before="120" w:after="120"/>
        <w:ind w:left="426" w:hanging="426"/>
        <w:jc w:val="both"/>
        <w:rPr>
          <w:rFonts w:cstheme="minorHAnsi"/>
          <w:spacing w:val="4"/>
          <w:sz w:val="24"/>
          <w:szCs w:val="24"/>
        </w:rPr>
      </w:pPr>
      <w:r w:rsidRPr="00433B15">
        <w:rPr>
          <w:rFonts w:cstheme="minorHAnsi"/>
          <w:spacing w:val="4"/>
          <w:sz w:val="24"/>
          <w:szCs w:val="24"/>
        </w:rPr>
        <w:t>W sprawach nieuregulowanych postanowieniami umowy zastosowanie mają przepisy Kodeksu cywilnego oraz inne powszechnie obowiązujące przepisy prawa dotyczące przedmiotu umowy</w:t>
      </w:r>
    </w:p>
    <w:p w14:paraId="0F0396C2" w14:textId="1FF5706D" w:rsidR="00405957" w:rsidRPr="00433B15" w:rsidRDefault="00FB5F44" w:rsidP="004D2DBA">
      <w:pPr>
        <w:pStyle w:val="Akapitzlist"/>
        <w:numPr>
          <w:ilvl w:val="3"/>
          <w:numId w:val="16"/>
        </w:numPr>
        <w:spacing w:before="120" w:after="120"/>
        <w:ind w:left="426" w:hanging="426"/>
        <w:jc w:val="both"/>
        <w:rPr>
          <w:rFonts w:cstheme="minorHAnsi"/>
          <w:spacing w:val="4"/>
          <w:sz w:val="24"/>
          <w:szCs w:val="24"/>
        </w:rPr>
      </w:pPr>
      <w:r w:rsidRPr="00433B15">
        <w:rPr>
          <w:rFonts w:cstheme="minorHAnsi"/>
          <w:spacing w:val="4"/>
          <w:sz w:val="24"/>
          <w:szCs w:val="24"/>
        </w:rPr>
        <w:t xml:space="preserve">Z uwagi na współfinansowanie projektu, o jakim mowa w § 1 ust. 6, w ramach którego Zamawiający udziela zamówienia, </w:t>
      </w:r>
      <w:r w:rsidR="00441941" w:rsidRPr="00433B15">
        <w:rPr>
          <w:rFonts w:cstheme="minorHAnsi"/>
          <w:spacing w:val="4"/>
          <w:sz w:val="24"/>
          <w:szCs w:val="24"/>
        </w:rPr>
        <w:t xml:space="preserve">Wykonawca </w:t>
      </w:r>
      <w:r w:rsidRPr="00433B15">
        <w:rPr>
          <w:rFonts w:cstheme="minorHAnsi"/>
          <w:spacing w:val="4"/>
          <w:sz w:val="24"/>
          <w:szCs w:val="24"/>
        </w:rPr>
        <w:t>zobowiązuje się poddać</w:t>
      </w:r>
      <w:r w:rsidR="00441941" w:rsidRPr="00433B15">
        <w:rPr>
          <w:rFonts w:cstheme="minorHAnsi"/>
          <w:spacing w:val="4"/>
          <w:sz w:val="24"/>
          <w:szCs w:val="24"/>
        </w:rPr>
        <w:t xml:space="preserve"> kontroli i audytowi dokonywanemu przez Instytucję Zarządzającą (oraz inne uprawnione do tego podmioty w zakresie prawidłowości realizacji niniejszej umowy, m.in. Ministerstwo Funduszy i Polityki Regionalnej, Izba Administracji Skarbowej). W związku z tym, w razie konieczności, Wykonawca udostępni kontrolującym wgląd w dokumenty, w tym dokumenty finansowe oraz dokumenty w formie elektronicznej związane z realizacją umowy.</w:t>
      </w:r>
    </w:p>
    <w:p w14:paraId="0373A889" w14:textId="1496ACF2" w:rsidR="00441941" w:rsidRDefault="00441941" w:rsidP="004D2DBA">
      <w:pPr>
        <w:pStyle w:val="Akapitzlist"/>
        <w:numPr>
          <w:ilvl w:val="3"/>
          <w:numId w:val="16"/>
        </w:numPr>
        <w:spacing w:before="120" w:after="120"/>
        <w:ind w:left="426" w:hanging="426"/>
        <w:jc w:val="both"/>
        <w:rPr>
          <w:rFonts w:cstheme="minorHAnsi"/>
          <w:spacing w:val="4"/>
          <w:sz w:val="24"/>
          <w:szCs w:val="24"/>
        </w:rPr>
      </w:pPr>
      <w:r w:rsidRPr="00433B15">
        <w:rPr>
          <w:rFonts w:cstheme="minorHAnsi"/>
          <w:spacing w:val="4"/>
          <w:sz w:val="24"/>
          <w:szCs w:val="24"/>
        </w:rPr>
        <w:lastRenderedPageBreak/>
        <w:t xml:space="preserve">Wykonawca zobowiązuje się do przechowywania dokumentacji związanej z realizacją </w:t>
      </w:r>
      <w:r w:rsidR="00405957" w:rsidRPr="00433B15">
        <w:rPr>
          <w:rFonts w:cstheme="minorHAnsi"/>
          <w:spacing w:val="4"/>
          <w:sz w:val="24"/>
          <w:szCs w:val="24"/>
        </w:rPr>
        <w:t>przedmiotu</w:t>
      </w:r>
      <w:r w:rsidRPr="00433B15">
        <w:rPr>
          <w:rFonts w:cstheme="minorHAnsi"/>
          <w:spacing w:val="4"/>
          <w:sz w:val="24"/>
          <w:szCs w:val="24"/>
        </w:rPr>
        <w:t xml:space="preserve"> umowy w okresi</w:t>
      </w:r>
      <w:r w:rsidR="0054533A">
        <w:rPr>
          <w:rFonts w:cstheme="minorHAnsi"/>
          <w:spacing w:val="4"/>
          <w:sz w:val="24"/>
          <w:szCs w:val="24"/>
        </w:rPr>
        <w:t xml:space="preserve">e pięciu lat od daty zakończenia realizacji </w:t>
      </w:r>
      <w:r w:rsidRPr="00433B15">
        <w:rPr>
          <w:rFonts w:cstheme="minorHAnsi"/>
          <w:spacing w:val="4"/>
          <w:sz w:val="24"/>
          <w:szCs w:val="24"/>
        </w:rPr>
        <w:t xml:space="preserve">umowy, w sposób zapewniający </w:t>
      </w:r>
      <w:r w:rsidR="00405957" w:rsidRPr="00433B15">
        <w:rPr>
          <w:rFonts w:cstheme="minorHAnsi"/>
          <w:spacing w:val="4"/>
          <w:sz w:val="24"/>
          <w:szCs w:val="24"/>
        </w:rPr>
        <w:t xml:space="preserve">jej </w:t>
      </w:r>
      <w:r w:rsidRPr="00433B15">
        <w:rPr>
          <w:rFonts w:cstheme="minorHAnsi"/>
          <w:spacing w:val="4"/>
          <w:sz w:val="24"/>
          <w:szCs w:val="24"/>
        </w:rPr>
        <w:t>dostępność, poufność i bezpieczeństwo.</w:t>
      </w:r>
    </w:p>
    <w:p w14:paraId="487B5663" w14:textId="77777777" w:rsidR="003400EB" w:rsidRPr="00433B15" w:rsidRDefault="003400EB" w:rsidP="004D2DBA">
      <w:pPr>
        <w:pStyle w:val="Akapitzlist"/>
        <w:numPr>
          <w:ilvl w:val="3"/>
          <w:numId w:val="16"/>
        </w:numPr>
        <w:spacing w:before="120" w:after="120"/>
        <w:ind w:left="426" w:hanging="426"/>
        <w:jc w:val="both"/>
        <w:rPr>
          <w:rFonts w:cstheme="minorHAnsi"/>
          <w:spacing w:val="4"/>
          <w:sz w:val="24"/>
          <w:szCs w:val="24"/>
        </w:rPr>
      </w:pPr>
      <w:r w:rsidRPr="00433B15">
        <w:rPr>
          <w:rFonts w:cstheme="minorHAnsi"/>
          <w:spacing w:val="4"/>
          <w:sz w:val="24"/>
          <w:szCs w:val="24"/>
        </w:rPr>
        <w:t>Wykonawca nie może bez pisemnej uprzedniej zgody Zamawiającego dokonać cesji wierzytelności, przysługującej mu z tytułu realizacji umowy na osoby trzecie.</w:t>
      </w:r>
    </w:p>
    <w:p w14:paraId="0BF54024" w14:textId="40F15ED6" w:rsidR="003400EB" w:rsidRPr="00433B15" w:rsidRDefault="003400EB" w:rsidP="004D2DBA">
      <w:pPr>
        <w:pStyle w:val="Akapitzlist"/>
        <w:numPr>
          <w:ilvl w:val="3"/>
          <w:numId w:val="16"/>
        </w:numPr>
        <w:spacing w:before="120" w:after="120"/>
        <w:ind w:left="426" w:hanging="426"/>
        <w:jc w:val="both"/>
        <w:rPr>
          <w:rFonts w:cstheme="minorHAnsi"/>
          <w:spacing w:val="4"/>
          <w:sz w:val="24"/>
          <w:szCs w:val="24"/>
        </w:rPr>
      </w:pPr>
      <w:r w:rsidRPr="00433B15">
        <w:rPr>
          <w:rFonts w:cstheme="minorHAnsi"/>
          <w:spacing w:val="4"/>
          <w:sz w:val="24"/>
          <w:szCs w:val="24"/>
        </w:rPr>
        <w:t>Strony deklarują, że w razie powstania jakiegokolwiek sporu, wynikającego z interpretacji lub wykonania umowy, podejmą negocjacje w dobrej wierze w celu rozstrzygnięcia takiego sporu. Jeżeli negocjacje, o których mowa powyżej, nie doprowadzą do rozwiązania sporu w terminie 14 dni od pisemnego wezwania do wszczęcia negocjacji, spór taki Strony poddadzą rozstrzygnięciu przez sąd powszechny właściwy miejscowo dla siedziby Zamawiającego</w:t>
      </w:r>
      <w:r w:rsidR="008D55A0">
        <w:rPr>
          <w:rFonts w:cstheme="minorHAnsi"/>
          <w:spacing w:val="4"/>
          <w:sz w:val="24"/>
          <w:szCs w:val="24"/>
        </w:rPr>
        <w:t>.</w:t>
      </w:r>
    </w:p>
    <w:p w14:paraId="7BD6F044" w14:textId="77777777" w:rsidR="005844C6" w:rsidRPr="00433B15" w:rsidRDefault="005844C6" w:rsidP="008D55A0">
      <w:pPr>
        <w:pStyle w:val="Akapitzlist"/>
        <w:spacing w:before="120" w:after="120"/>
        <w:ind w:left="426"/>
        <w:jc w:val="both"/>
        <w:rPr>
          <w:rFonts w:cstheme="minorHAnsi"/>
          <w:spacing w:val="4"/>
          <w:sz w:val="24"/>
          <w:szCs w:val="24"/>
        </w:rPr>
      </w:pPr>
    </w:p>
    <w:p w14:paraId="268658DA" w14:textId="77777777" w:rsidR="00405957" w:rsidRPr="00433B15" w:rsidRDefault="00405957" w:rsidP="008D55A0">
      <w:pPr>
        <w:pStyle w:val="Akapitzlist"/>
        <w:spacing w:before="120" w:after="120"/>
        <w:jc w:val="both"/>
        <w:rPr>
          <w:rFonts w:cstheme="minorHAnsi"/>
          <w:spacing w:val="4"/>
          <w:sz w:val="24"/>
          <w:szCs w:val="24"/>
        </w:rPr>
      </w:pPr>
    </w:p>
    <w:p w14:paraId="0B0B5780" w14:textId="77777777" w:rsidR="00405957" w:rsidRPr="00433B15" w:rsidRDefault="00405957" w:rsidP="008D55A0">
      <w:pPr>
        <w:pStyle w:val="Akapitzlist"/>
        <w:spacing w:before="120" w:after="120"/>
        <w:jc w:val="both"/>
        <w:rPr>
          <w:rFonts w:cstheme="minorHAnsi"/>
          <w:spacing w:val="4"/>
          <w:sz w:val="24"/>
          <w:szCs w:val="24"/>
        </w:rPr>
      </w:pPr>
    </w:p>
    <w:p w14:paraId="7FCC49F9" w14:textId="77777777" w:rsidR="005844C6" w:rsidRPr="00433B15" w:rsidRDefault="005844C6" w:rsidP="008D55A0">
      <w:pPr>
        <w:pStyle w:val="Akapitzlist"/>
        <w:spacing w:before="120" w:after="120"/>
        <w:jc w:val="both"/>
        <w:rPr>
          <w:rFonts w:cstheme="minorHAnsi"/>
          <w:spacing w:val="4"/>
          <w:sz w:val="24"/>
          <w:szCs w:val="24"/>
        </w:rPr>
      </w:pPr>
    </w:p>
    <w:p w14:paraId="5B3EDD9A" w14:textId="22EAAF5D" w:rsidR="005844C6" w:rsidRPr="00433B15" w:rsidRDefault="003B29BD" w:rsidP="008D55A0">
      <w:pPr>
        <w:pStyle w:val="Akapitzlist"/>
        <w:spacing w:before="120" w:after="120"/>
        <w:jc w:val="both"/>
        <w:rPr>
          <w:rFonts w:cstheme="minorHAnsi"/>
          <w:spacing w:val="4"/>
          <w:sz w:val="24"/>
          <w:szCs w:val="24"/>
        </w:rPr>
      </w:pPr>
      <w:r w:rsidRPr="00433B15">
        <w:rPr>
          <w:rFonts w:cstheme="minorHAnsi"/>
          <w:spacing w:val="4"/>
          <w:sz w:val="24"/>
          <w:szCs w:val="24"/>
        </w:rPr>
        <w:t>………………………..</w:t>
      </w:r>
      <w:r w:rsidRPr="00433B15">
        <w:rPr>
          <w:rFonts w:cstheme="minorHAnsi"/>
          <w:spacing w:val="4"/>
          <w:sz w:val="24"/>
          <w:szCs w:val="24"/>
        </w:rPr>
        <w:tab/>
      </w:r>
      <w:r w:rsidRPr="00433B15">
        <w:rPr>
          <w:rFonts w:cstheme="minorHAnsi"/>
          <w:spacing w:val="4"/>
          <w:sz w:val="24"/>
          <w:szCs w:val="24"/>
        </w:rPr>
        <w:tab/>
      </w:r>
      <w:r w:rsidRPr="00433B15">
        <w:rPr>
          <w:rFonts w:cstheme="minorHAnsi"/>
          <w:spacing w:val="4"/>
          <w:sz w:val="24"/>
          <w:szCs w:val="24"/>
        </w:rPr>
        <w:tab/>
      </w:r>
      <w:r w:rsidRPr="00433B15">
        <w:rPr>
          <w:rFonts w:cstheme="minorHAnsi"/>
          <w:spacing w:val="4"/>
          <w:sz w:val="24"/>
          <w:szCs w:val="24"/>
        </w:rPr>
        <w:tab/>
      </w:r>
      <w:r w:rsidRPr="00433B15">
        <w:rPr>
          <w:rFonts w:cstheme="minorHAnsi"/>
          <w:spacing w:val="4"/>
          <w:sz w:val="24"/>
          <w:szCs w:val="24"/>
        </w:rPr>
        <w:tab/>
        <w:t>………………….</w:t>
      </w:r>
    </w:p>
    <w:p w14:paraId="15C83870" w14:textId="33F84281" w:rsidR="005844C6" w:rsidRPr="00433B15" w:rsidRDefault="003B29BD" w:rsidP="008D55A0">
      <w:pPr>
        <w:pStyle w:val="Akapitzlist"/>
        <w:spacing w:before="120" w:after="120"/>
        <w:jc w:val="both"/>
        <w:rPr>
          <w:rFonts w:cstheme="minorHAnsi"/>
          <w:spacing w:val="4"/>
          <w:sz w:val="24"/>
          <w:szCs w:val="24"/>
        </w:rPr>
      </w:pPr>
      <w:r w:rsidRPr="00433B15">
        <w:rPr>
          <w:rFonts w:cstheme="minorHAnsi"/>
          <w:spacing w:val="4"/>
          <w:sz w:val="24"/>
          <w:szCs w:val="24"/>
        </w:rPr>
        <w:t xml:space="preserve">     Zamawiający</w:t>
      </w:r>
      <w:r w:rsidRPr="00433B15">
        <w:rPr>
          <w:rFonts w:cstheme="minorHAnsi"/>
          <w:spacing w:val="4"/>
          <w:sz w:val="24"/>
          <w:szCs w:val="24"/>
        </w:rPr>
        <w:tab/>
      </w:r>
      <w:r w:rsidRPr="00433B15">
        <w:rPr>
          <w:rFonts w:cstheme="minorHAnsi"/>
          <w:spacing w:val="4"/>
          <w:sz w:val="24"/>
          <w:szCs w:val="24"/>
        </w:rPr>
        <w:tab/>
      </w:r>
      <w:r w:rsidRPr="00433B15">
        <w:rPr>
          <w:rFonts w:cstheme="minorHAnsi"/>
          <w:spacing w:val="4"/>
          <w:sz w:val="24"/>
          <w:szCs w:val="24"/>
        </w:rPr>
        <w:tab/>
      </w:r>
      <w:r w:rsidRPr="00433B15">
        <w:rPr>
          <w:rFonts w:cstheme="minorHAnsi"/>
          <w:spacing w:val="4"/>
          <w:sz w:val="24"/>
          <w:szCs w:val="24"/>
        </w:rPr>
        <w:tab/>
      </w:r>
      <w:r w:rsidRPr="00433B15">
        <w:rPr>
          <w:rFonts w:cstheme="minorHAnsi"/>
          <w:spacing w:val="4"/>
          <w:sz w:val="24"/>
          <w:szCs w:val="24"/>
        </w:rPr>
        <w:tab/>
      </w:r>
      <w:r w:rsidR="00E749A6" w:rsidRPr="00433B15">
        <w:rPr>
          <w:rFonts w:cstheme="minorHAnsi"/>
          <w:spacing w:val="4"/>
          <w:sz w:val="24"/>
          <w:szCs w:val="24"/>
        </w:rPr>
        <w:tab/>
      </w:r>
      <w:r w:rsidRPr="00433B15">
        <w:rPr>
          <w:rFonts w:cstheme="minorHAnsi"/>
          <w:spacing w:val="4"/>
          <w:sz w:val="24"/>
          <w:szCs w:val="24"/>
        </w:rPr>
        <w:t xml:space="preserve">  </w:t>
      </w:r>
      <w:r w:rsidR="00405957" w:rsidRPr="00433B15">
        <w:rPr>
          <w:rFonts w:cstheme="minorHAnsi"/>
          <w:spacing w:val="4"/>
          <w:sz w:val="24"/>
          <w:szCs w:val="24"/>
        </w:rPr>
        <w:t xml:space="preserve"> </w:t>
      </w:r>
      <w:r w:rsidRPr="00433B15">
        <w:rPr>
          <w:rFonts w:cstheme="minorHAnsi"/>
          <w:spacing w:val="4"/>
          <w:sz w:val="24"/>
          <w:szCs w:val="24"/>
        </w:rPr>
        <w:t>Wykonawca</w:t>
      </w:r>
    </w:p>
    <w:p w14:paraId="561C25EE" w14:textId="51A5C9A3" w:rsidR="00433B15" w:rsidRPr="00433B15" w:rsidRDefault="00433B15" w:rsidP="008D55A0">
      <w:pPr>
        <w:pStyle w:val="Akapitzlist"/>
        <w:spacing w:before="120" w:after="120"/>
        <w:jc w:val="both"/>
        <w:rPr>
          <w:rFonts w:cstheme="minorHAnsi"/>
          <w:spacing w:val="4"/>
          <w:sz w:val="24"/>
          <w:szCs w:val="24"/>
        </w:rPr>
      </w:pPr>
    </w:p>
    <w:p w14:paraId="60354CBA" w14:textId="02C80851" w:rsidR="00433B15" w:rsidRPr="00433B15" w:rsidRDefault="00433B15" w:rsidP="008D55A0">
      <w:pPr>
        <w:pStyle w:val="Akapitzlist"/>
        <w:spacing w:before="120" w:after="120"/>
        <w:jc w:val="both"/>
        <w:rPr>
          <w:rFonts w:cstheme="minorHAnsi"/>
          <w:spacing w:val="4"/>
          <w:sz w:val="24"/>
          <w:szCs w:val="24"/>
        </w:rPr>
      </w:pPr>
    </w:p>
    <w:p w14:paraId="4EF3B41C" w14:textId="22FEC936" w:rsidR="00433B15" w:rsidRPr="00433B15" w:rsidRDefault="00433B15" w:rsidP="008D55A0">
      <w:pPr>
        <w:pStyle w:val="Akapitzlist"/>
        <w:spacing w:before="120" w:after="120"/>
        <w:jc w:val="both"/>
        <w:rPr>
          <w:rFonts w:cstheme="minorHAnsi"/>
          <w:spacing w:val="4"/>
          <w:sz w:val="24"/>
          <w:szCs w:val="24"/>
        </w:rPr>
      </w:pPr>
    </w:p>
    <w:p w14:paraId="53AE6343" w14:textId="77777777" w:rsidR="008D55A0" w:rsidRDefault="008D55A0" w:rsidP="008D55A0">
      <w:pPr>
        <w:pStyle w:val="Akapitzlist"/>
        <w:spacing w:before="120" w:after="120"/>
        <w:ind w:left="0"/>
        <w:jc w:val="both"/>
        <w:rPr>
          <w:rFonts w:cstheme="minorHAnsi"/>
          <w:spacing w:val="4"/>
          <w:sz w:val="24"/>
          <w:szCs w:val="24"/>
        </w:rPr>
      </w:pPr>
    </w:p>
    <w:p w14:paraId="0BA80B72" w14:textId="77777777" w:rsidR="008D55A0" w:rsidRDefault="008D55A0" w:rsidP="008D55A0">
      <w:pPr>
        <w:pStyle w:val="Akapitzlist"/>
        <w:spacing w:before="120" w:after="120"/>
        <w:ind w:left="0"/>
        <w:jc w:val="both"/>
        <w:rPr>
          <w:rFonts w:cstheme="minorHAnsi"/>
          <w:spacing w:val="4"/>
          <w:sz w:val="24"/>
          <w:szCs w:val="24"/>
        </w:rPr>
      </w:pPr>
    </w:p>
    <w:p w14:paraId="14808B80" w14:textId="77777777" w:rsidR="008D55A0" w:rsidRDefault="008D55A0" w:rsidP="008D55A0">
      <w:pPr>
        <w:pStyle w:val="Akapitzlist"/>
        <w:spacing w:before="120" w:after="120"/>
        <w:ind w:left="0"/>
        <w:jc w:val="both"/>
        <w:rPr>
          <w:rFonts w:cstheme="minorHAnsi"/>
          <w:spacing w:val="4"/>
          <w:sz w:val="24"/>
          <w:szCs w:val="24"/>
        </w:rPr>
      </w:pPr>
    </w:p>
    <w:p w14:paraId="0ED34F6F" w14:textId="77777777" w:rsidR="008D55A0" w:rsidRDefault="008D55A0" w:rsidP="008D55A0">
      <w:pPr>
        <w:pStyle w:val="Akapitzlist"/>
        <w:spacing w:before="120" w:after="120"/>
        <w:ind w:left="0"/>
        <w:jc w:val="both"/>
        <w:rPr>
          <w:rFonts w:cstheme="minorHAnsi"/>
          <w:spacing w:val="4"/>
          <w:sz w:val="24"/>
          <w:szCs w:val="24"/>
        </w:rPr>
      </w:pPr>
    </w:p>
    <w:p w14:paraId="549844EE" w14:textId="77777777" w:rsidR="008D55A0" w:rsidRDefault="008D55A0" w:rsidP="008D55A0">
      <w:pPr>
        <w:pStyle w:val="Akapitzlist"/>
        <w:spacing w:before="120" w:after="120"/>
        <w:ind w:left="0"/>
        <w:jc w:val="both"/>
        <w:rPr>
          <w:rFonts w:cstheme="minorHAnsi"/>
          <w:spacing w:val="4"/>
          <w:sz w:val="24"/>
          <w:szCs w:val="24"/>
        </w:rPr>
      </w:pPr>
    </w:p>
    <w:p w14:paraId="6AB8DEE8" w14:textId="77777777" w:rsidR="008D55A0" w:rsidRDefault="008D55A0" w:rsidP="008D55A0">
      <w:pPr>
        <w:pStyle w:val="Akapitzlist"/>
        <w:spacing w:before="120" w:after="120"/>
        <w:ind w:left="0"/>
        <w:jc w:val="both"/>
        <w:rPr>
          <w:rFonts w:cstheme="minorHAnsi"/>
          <w:spacing w:val="4"/>
          <w:sz w:val="24"/>
          <w:szCs w:val="24"/>
        </w:rPr>
      </w:pPr>
    </w:p>
    <w:p w14:paraId="2D778FB1" w14:textId="77777777" w:rsidR="008D55A0" w:rsidRDefault="008D55A0" w:rsidP="008D55A0">
      <w:pPr>
        <w:pStyle w:val="Akapitzlist"/>
        <w:spacing w:before="120" w:after="120"/>
        <w:ind w:left="0"/>
        <w:jc w:val="both"/>
        <w:rPr>
          <w:rFonts w:cstheme="minorHAnsi"/>
          <w:spacing w:val="4"/>
          <w:sz w:val="24"/>
          <w:szCs w:val="24"/>
        </w:rPr>
      </w:pPr>
    </w:p>
    <w:p w14:paraId="2492AB1A" w14:textId="77777777" w:rsidR="008D55A0" w:rsidRDefault="008D55A0" w:rsidP="008D55A0">
      <w:pPr>
        <w:pStyle w:val="Akapitzlist"/>
        <w:spacing w:before="120" w:after="120"/>
        <w:ind w:left="0"/>
        <w:jc w:val="both"/>
        <w:rPr>
          <w:rFonts w:cstheme="minorHAnsi"/>
          <w:spacing w:val="4"/>
          <w:sz w:val="24"/>
          <w:szCs w:val="24"/>
        </w:rPr>
      </w:pPr>
    </w:p>
    <w:p w14:paraId="759F6E6F" w14:textId="77777777" w:rsidR="008D55A0" w:rsidRDefault="008D55A0" w:rsidP="008D55A0">
      <w:pPr>
        <w:pStyle w:val="Akapitzlist"/>
        <w:spacing w:before="120" w:after="120"/>
        <w:ind w:left="0"/>
        <w:jc w:val="both"/>
        <w:rPr>
          <w:rFonts w:cstheme="minorHAnsi"/>
          <w:spacing w:val="4"/>
          <w:sz w:val="24"/>
          <w:szCs w:val="24"/>
        </w:rPr>
      </w:pPr>
    </w:p>
    <w:p w14:paraId="4B479467" w14:textId="77777777" w:rsidR="008D55A0" w:rsidRDefault="008D55A0" w:rsidP="008D55A0">
      <w:pPr>
        <w:pStyle w:val="Akapitzlist"/>
        <w:spacing w:before="120" w:after="120"/>
        <w:ind w:left="0"/>
        <w:jc w:val="both"/>
        <w:rPr>
          <w:rFonts w:cstheme="minorHAnsi"/>
          <w:spacing w:val="4"/>
          <w:sz w:val="24"/>
          <w:szCs w:val="24"/>
        </w:rPr>
      </w:pPr>
    </w:p>
    <w:p w14:paraId="28E81C87" w14:textId="77777777" w:rsidR="008D55A0" w:rsidRDefault="008D55A0" w:rsidP="008D55A0">
      <w:pPr>
        <w:pStyle w:val="Akapitzlist"/>
        <w:spacing w:before="120" w:after="120"/>
        <w:ind w:left="0"/>
        <w:jc w:val="both"/>
        <w:rPr>
          <w:rFonts w:cstheme="minorHAnsi"/>
          <w:spacing w:val="4"/>
          <w:sz w:val="24"/>
          <w:szCs w:val="24"/>
        </w:rPr>
      </w:pPr>
    </w:p>
    <w:p w14:paraId="21D6FE23" w14:textId="77777777" w:rsidR="008D55A0" w:rsidRDefault="008D55A0" w:rsidP="008D55A0">
      <w:pPr>
        <w:pStyle w:val="Akapitzlist"/>
        <w:spacing w:before="120" w:after="120"/>
        <w:ind w:left="0"/>
        <w:jc w:val="both"/>
        <w:rPr>
          <w:rFonts w:cstheme="minorHAnsi"/>
          <w:spacing w:val="4"/>
          <w:sz w:val="24"/>
          <w:szCs w:val="24"/>
        </w:rPr>
      </w:pPr>
    </w:p>
    <w:p w14:paraId="18A212DD" w14:textId="77777777" w:rsidR="008D55A0" w:rsidRDefault="008D55A0" w:rsidP="008D55A0">
      <w:pPr>
        <w:pStyle w:val="Akapitzlist"/>
        <w:spacing w:before="120" w:after="120"/>
        <w:ind w:left="0"/>
        <w:jc w:val="both"/>
        <w:rPr>
          <w:rFonts w:cstheme="minorHAnsi"/>
          <w:spacing w:val="4"/>
          <w:sz w:val="24"/>
          <w:szCs w:val="24"/>
        </w:rPr>
      </w:pPr>
    </w:p>
    <w:p w14:paraId="4AE835F7" w14:textId="77777777" w:rsidR="008D55A0" w:rsidRDefault="008D55A0" w:rsidP="008D55A0">
      <w:pPr>
        <w:pStyle w:val="Akapitzlist"/>
        <w:spacing w:before="120" w:after="120"/>
        <w:ind w:left="0"/>
        <w:jc w:val="both"/>
        <w:rPr>
          <w:rFonts w:cstheme="minorHAnsi"/>
          <w:spacing w:val="4"/>
          <w:sz w:val="24"/>
          <w:szCs w:val="24"/>
        </w:rPr>
      </w:pPr>
    </w:p>
    <w:p w14:paraId="2AD1F655" w14:textId="77777777" w:rsidR="008D55A0" w:rsidRDefault="008D55A0" w:rsidP="008D55A0">
      <w:pPr>
        <w:pStyle w:val="Akapitzlist"/>
        <w:spacing w:before="120" w:after="120"/>
        <w:ind w:left="0"/>
        <w:jc w:val="both"/>
        <w:rPr>
          <w:rFonts w:cstheme="minorHAnsi"/>
          <w:spacing w:val="4"/>
          <w:sz w:val="24"/>
          <w:szCs w:val="24"/>
        </w:rPr>
      </w:pPr>
    </w:p>
    <w:p w14:paraId="3A38E88B" w14:textId="77777777" w:rsidR="008D55A0" w:rsidRDefault="008D55A0" w:rsidP="008D55A0">
      <w:pPr>
        <w:pStyle w:val="Akapitzlist"/>
        <w:spacing w:before="120" w:after="120"/>
        <w:ind w:left="0"/>
        <w:jc w:val="both"/>
        <w:rPr>
          <w:rFonts w:cstheme="minorHAnsi"/>
          <w:spacing w:val="4"/>
          <w:sz w:val="24"/>
          <w:szCs w:val="24"/>
        </w:rPr>
      </w:pPr>
    </w:p>
    <w:p w14:paraId="1732AC90" w14:textId="77777777" w:rsidR="008D55A0" w:rsidRDefault="008D55A0" w:rsidP="008D55A0">
      <w:pPr>
        <w:pStyle w:val="Akapitzlist"/>
        <w:spacing w:before="120" w:after="120"/>
        <w:ind w:left="0"/>
        <w:jc w:val="both"/>
        <w:rPr>
          <w:rFonts w:cstheme="minorHAnsi"/>
          <w:spacing w:val="4"/>
          <w:sz w:val="24"/>
          <w:szCs w:val="24"/>
        </w:rPr>
      </w:pPr>
    </w:p>
    <w:p w14:paraId="31E8994C" w14:textId="77777777" w:rsidR="008D55A0" w:rsidRDefault="008D55A0" w:rsidP="008D55A0">
      <w:pPr>
        <w:pStyle w:val="Akapitzlist"/>
        <w:spacing w:before="120" w:after="120"/>
        <w:ind w:left="0"/>
        <w:jc w:val="both"/>
        <w:rPr>
          <w:rFonts w:cstheme="minorHAnsi"/>
          <w:spacing w:val="4"/>
          <w:sz w:val="24"/>
          <w:szCs w:val="24"/>
        </w:rPr>
      </w:pPr>
    </w:p>
    <w:p w14:paraId="2FFF1A91" w14:textId="77777777" w:rsidR="008D55A0" w:rsidRDefault="008D55A0" w:rsidP="008D55A0">
      <w:pPr>
        <w:pStyle w:val="Akapitzlist"/>
        <w:spacing w:before="120" w:after="120"/>
        <w:ind w:left="0"/>
        <w:jc w:val="both"/>
        <w:rPr>
          <w:rFonts w:cstheme="minorHAnsi"/>
          <w:spacing w:val="4"/>
          <w:sz w:val="24"/>
          <w:szCs w:val="24"/>
        </w:rPr>
      </w:pPr>
    </w:p>
    <w:p w14:paraId="6A2AA056" w14:textId="77777777" w:rsidR="008D55A0" w:rsidRDefault="008D55A0" w:rsidP="008D55A0">
      <w:pPr>
        <w:pStyle w:val="Akapitzlist"/>
        <w:spacing w:before="120" w:after="120"/>
        <w:ind w:left="0"/>
        <w:jc w:val="both"/>
        <w:rPr>
          <w:rFonts w:cstheme="minorHAnsi"/>
          <w:spacing w:val="4"/>
          <w:sz w:val="24"/>
          <w:szCs w:val="24"/>
        </w:rPr>
      </w:pPr>
    </w:p>
    <w:p w14:paraId="2B1CA6DE" w14:textId="77777777" w:rsidR="0054533A" w:rsidRDefault="0054533A" w:rsidP="008D55A0">
      <w:pPr>
        <w:pStyle w:val="Akapitzlist"/>
        <w:spacing w:before="120" w:after="120"/>
        <w:ind w:left="0"/>
        <w:jc w:val="both"/>
        <w:rPr>
          <w:rFonts w:cstheme="minorHAnsi"/>
          <w:spacing w:val="4"/>
          <w:sz w:val="24"/>
          <w:szCs w:val="24"/>
        </w:rPr>
      </w:pPr>
    </w:p>
    <w:p w14:paraId="5AC39E2F" w14:textId="4E6F9E67" w:rsidR="00433B15" w:rsidRPr="00433B15" w:rsidRDefault="00433B15" w:rsidP="008D55A0">
      <w:pPr>
        <w:pStyle w:val="Akapitzlist"/>
        <w:spacing w:before="120" w:after="120"/>
        <w:ind w:left="0"/>
        <w:jc w:val="both"/>
        <w:rPr>
          <w:rFonts w:cstheme="minorHAnsi"/>
          <w:bCs/>
          <w:spacing w:val="4"/>
          <w:sz w:val="24"/>
          <w:szCs w:val="24"/>
        </w:rPr>
      </w:pPr>
      <w:r w:rsidRPr="00433B15">
        <w:rPr>
          <w:rFonts w:cstheme="minorHAnsi"/>
          <w:spacing w:val="4"/>
          <w:sz w:val="24"/>
          <w:szCs w:val="24"/>
        </w:rPr>
        <w:t xml:space="preserve">Załącznik nr 1 do umowy nr </w:t>
      </w:r>
      <w:r w:rsidR="008D55A0">
        <w:rPr>
          <w:rFonts w:cstheme="minorHAnsi"/>
          <w:bCs/>
          <w:spacing w:val="4"/>
          <w:sz w:val="24"/>
          <w:szCs w:val="24"/>
        </w:rPr>
        <w:t>ZSC.271.44.2022.79</w:t>
      </w:r>
      <w:r w:rsidRPr="00433B15">
        <w:rPr>
          <w:rFonts w:cstheme="minorHAnsi"/>
          <w:bCs/>
          <w:spacing w:val="4"/>
          <w:sz w:val="24"/>
          <w:szCs w:val="24"/>
        </w:rPr>
        <w:t xml:space="preserve"> </w:t>
      </w:r>
    </w:p>
    <w:p w14:paraId="44E2308C" w14:textId="7B06F6E9" w:rsidR="008D55A0" w:rsidRPr="008D55A0" w:rsidRDefault="00433B15" w:rsidP="008D55A0">
      <w:pPr>
        <w:pStyle w:val="Akapitzlist"/>
        <w:spacing w:before="120" w:after="120"/>
        <w:ind w:left="0"/>
        <w:jc w:val="both"/>
        <w:rPr>
          <w:rFonts w:cstheme="minorHAnsi"/>
          <w:bCs/>
          <w:i/>
          <w:spacing w:val="4"/>
          <w:sz w:val="24"/>
          <w:szCs w:val="24"/>
        </w:rPr>
      </w:pPr>
      <w:r w:rsidRPr="00433B15">
        <w:rPr>
          <w:rFonts w:cstheme="minorHAnsi"/>
          <w:bCs/>
          <w:i/>
          <w:spacing w:val="4"/>
          <w:sz w:val="24"/>
          <w:szCs w:val="24"/>
        </w:rPr>
        <w:t>Opis przedmiotu zamówienia</w:t>
      </w:r>
    </w:p>
    <w:p w14:paraId="346D3809" w14:textId="77777777" w:rsidR="008D55A0" w:rsidRPr="00513AFF" w:rsidRDefault="008D55A0" w:rsidP="004D2DBA">
      <w:pPr>
        <w:pStyle w:val="Nagwek1"/>
        <w:numPr>
          <w:ilvl w:val="0"/>
          <w:numId w:val="21"/>
        </w:numPr>
        <w:spacing w:before="120" w:after="120" w:line="276" w:lineRule="auto"/>
        <w:ind w:left="426" w:hanging="142"/>
        <w:jc w:val="both"/>
        <w:rPr>
          <w:rFonts w:ascii="Calibri" w:hAnsi="Calibri" w:cs="Calibri"/>
          <w:sz w:val="24"/>
          <w:szCs w:val="24"/>
        </w:rPr>
      </w:pPr>
      <w:r w:rsidRPr="00513AFF">
        <w:rPr>
          <w:rFonts w:ascii="Calibri" w:hAnsi="Calibri" w:cs="Calibri"/>
          <w:sz w:val="24"/>
          <w:szCs w:val="24"/>
        </w:rPr>
        <w:t>Kontekst zamówienia</w:t>
      </w:r>
    </w:p>
    <w:p w14:paraId="5D0B8E8E" w14:textId="76EC08C1" w:rsidR="008D55A0" w:rsidRPr="00513AFF" w:rsidRDefault="008D55A0" w:rsidP="004D2DBA">
      <w:pPr>
        <w:numPr>
          <w:ilvl w:val="0"/>
          <w:numId w:val="15"/>
        </w:numPr>
        <w:spacing w:before="120" w:after="120"/>
        <w:ind w:left="425" w:firstLine="0"/>
        <w:jc w:val="both"/>
        <w:rPr>
          <w:rFonts w:cs="Calibri"/>
          <w:sz w:val="24"/>
          <w:szCs w:val="24"/>
        </w:rPr>
      </w:pPr>
      <w:r w:rsidRPr="00513AFF">
        <w:rPr>
          <w:rFonts w:cs="Calibri"/>
          <w:sz w:val="24"/>
          <w:szCs w:val="24"/>
        </w:rPr>
        <w:t xml:space="preserve">Związek Gmin i Powiatów Subregionu Centralnego Województwa Śląskiego </w:t>
      </w:r>
      <w:r w:rsidRPr="00513AFF">
        <w:rPr>
          <w:rFonts w:cs="Calibri"/>
          <w:sz w:val="24"/>
          <w:szCs w:val="24"/>
        </w:rPr>
        <w:tab/>
        <w:t xml:space="preserve">opracowuje Strategię Rozwoju Subregionu Centralnego Województwa Śląskiego na </w:t>
      </w:r>
      <w:r w:rsidRPr="00513AFF">
        <w:rPr>
          <w:rFonts w:cs="Calibri"/>
          <w:sz w:val="24"/>
          <w:szCs w:val="24"/>
        </w:rPr>
        <w:tab/>
        <w:t xml:space="preserve">lata 2021-2027, z perspektywą do 2030 r. (dalej: „Strategia”). Jest ona </w:t>
      </w:r>
      <w:r w:rsidRPr="00513AFF">
        <w:rPr>
          <w:rFonts w:cs="Calibri"/>
          <w:sz w:val="24"/>
          <w:szCs w:val="24"/>
        </w:rPr>
        <w:tab/>
        <w:t xml:space="preserve">przygotowywana m.in. zgodnie z zapisami Rozporządzenia Parlamentu Europejskiego </w:t>
      </w:r>
      <w:r w:rsidRPr="00513AFF">
        <w:rPr>
          <w:rFonts w:cs="Calibri"/>
          <w:sz w:val="24"/>
          <w:szCs w:val="24"/>
        </w:rPr>
        <w:tab/>
        <w:t xml:space="preserve">i Rady ustanawiające wspólne przepisy dotyczące Europejskiego Funduszu Rozwoju </w:t>
      </w:r>
      <w:r w:rsidRPr="00513AFF">
        <w:rPr>
          <w:rFonts w:cs="Calibri"/>
          <w:sz w:val="24"/>
          <w:szCs w:val="24"/>
        </w:rPr>
        <w:tab/>
        <w:t xml:space="preserve">Regionalnego, Europejskiego Funduszu Społecznego Plus, Funduszu Spójności i </w:t>
      </w:r>
      <w:r w:rsidRPr="00513AFF">
        <w:rPr>
          <w:rFonts w:cs="Calibri"/>
          <w:sz w:val="24"/>
          <w:szCs w:val="24"/>
        </w:rPr>
        <w:tab/>
        <w:t xml:space="preserve">Europejskiego Funduszu Morskiego i Rybackiego, a także przepisy finansowe na </w:t>
      </w:r>
      <w:r>
        <w:rPr>
          <w:rFonts w:cs="Calibri"/>
          <w:sz w:val="24"/>
          <w:szCs w:val="24"/>
        </w:rPr>
        <w:tab/>
      </w:r>
      <w:r w:rsidRPr="00513AFF">
        <w:rPr>
          <w:rFonts w:cs="Calibri"/>
          <w:sz w:val="24"/>
          <w:szCs w:val="24"/>
        </w:rPr>
        <w:t xml:space="preserve">potrzeby tych funduszy oraz na potrzeby Funduszu Azylu i Migracji, Funduszu </w:t>
      </w:r>
      <w:r w:rsidRPr="00513AFF">
        <w:rPr>
          <w:rFonts w:cs="Calibri"/>
          <w:sz w:val="24"/>
          <w:szCs w:val="24"/>
        </w:rPr>
        <w:tab/>
        <w:t xml:space="preserve">Bezpieczeństwa Wewnętrznego i Instrumentu na rzecz Zarządzania Granicami i Wiz </w:t>
      </w:r>
      <w:r w:rsidRPr="00513AFF">
        <w:rPr>
          <w:rFonts w:cs="Calibri"/>
          <w:sz w:val="24"/>
          <w:szCs w:val="24"/>
        </w:rPr>
        <w:tab/>
        <w:t xml:space="preserve">(rozporządzenie ramowe), ustawy o zasadach prowadzenia polityki rozwoju, ustawy </w:t>
      </w:r>
      <w:r w:rsidRPr="00513AFF">
        <w:rPr>
          <w:rFonts w:eastAsia="Times New Roman" w:cs="Calibri"/>
          <w:color w:val="000000"/>
          <w:sz w:val="24"/>
          <w:szCs w:val="24"/>
          <w:lang w:eastAsia="pl-PL"/>
        </w:rPr>
        <w:t xml:space="preserve">o </w:t>
      </w:r>
      <w:r w:rsidRPr="00513AFF">
        <w:rPr>
          <w:rFonts w:eastAsia="Times New Roman" w:cs="Calibri"/>
          <w:color w:val="000000"/>
          <w:sz w:val="24"/>
          <w:szCs w:val="24"/>
          <w:lang w:eastAsia="pl-PL"/>
        </w:rPr>
        <w:tab/>
        <w:t xml:space="preserve">zasadach realizacji zadań finansowanych ze środków europejskich w perspektywie </w:t>
      </w:r>
      <w:r>
        <w:rPr>
          <w:rFonts w:eastAsia="Times New Roman" w:cs="Calibri"/>
          <w:color w:val="000000"/>
          <w:sz w:val="24"/>
          <w:szCs w:val="24"/>
          <w:lang w:eastAsia="pl-PL"/>
        </w:rPr>
        <w:tab/>
      </w:r>
      <w:r w:rsidRPr="00513AFF">
        <w:rPr>
          <w:rFonts w:eastAsia="Times New Roman" w:cs="Calibri"/>
          <w:color w:val="000000"/>
          <w:sz w:val="24"/>
          <w:szCs w:val="24"/>
          <w:lang w:eastAsia="pl-PL"/>
        </w:rPr>
        <w:t xml:space="preserve">finansowej 2021-2027 </w:t>
      </w:r>
      <w:r w:rsidRPr="00513AFF">
        <w:rPr>
          <w:rFonts w:cs="Calibri"/>
          <w:sz w:val="24"/>
          <w:szCs w:val="24"/>
        </w:rPr>
        <w:t xml:space="preserve">oraz ustawy o samorządzie gminnym. Strategia musi </w:t>
      </w:r>
      <w:r w:rsidRPr="00513AFF">
        <w:rPr>
          <w:rFonts w:cs="Calibri"/>
          <w:sz w:val="24"/>
          <w:szCs w:val="24"/>
        </w:rPr>
        <w:tab/>
        <w:t xml:space="preserve">uwzględniać kierunki prowadzenia polityki rozwoju województwa śląskiego oraz </w:t>
      </w:r>
      <w:r w:rsidRPr="00513AFF">
        <w:rPr>
          <w:rFonts w:cs="Calibri"/>
          <w:sz w:val="24"/>
          <w:szCs w:val="24"/>
        </w:rPr>
        <w:tab/>
        <w:t xml:space="preserve">wykazywać zgodność ze Strategią Rozwoju Województwa Śląskiego </w:t>
      </w:r>
      <w:r w:rsidRPr="00513AFF">
        <w:rPr>
          <w:rFonts w:cs="Calibri"/>
          <w:i/>
          <w:sz w:val="24"/>
          <w:szCs w:val="24"/>
        </w:rPr>
        <w:t xml:space="preserve">Zielone Śląskie </w:t>
      </w:r>
      <w:r>
        <w:rPr>
          <w:rFonts w:cs="Calibri"/>
          <w:i/>
          <w:sz w:val="24"/>
          <w:szCs w:val="24"/>
        </w:rPr>
        <w:tab/>
      </w:r>
      <w:r w:rsidRPr="00513AFF">
        <w:rPr>
          <w:rFonts w:cs="Calibri"/>
          <w:i/>
          <w:sz w:val="24"/>
          <w:szCs w:val="24"/>
        </w:rPr>
        <w:t xml:space="preserve">2030. </w:t>
      </w:r>
    </w:p>
    <w:p w14:paraId="1F68BCE6" w14:textId="77777777" w:rsidR="008D55A0" w:rsidRPr="00513AFF" w:rsidRDefault="008D55A0" w:rsidP="004D2DBA">
      <w:pPr>
        <w:numPr>
          <w:ilvl w:val="0"/>
          <w:numId w:val="15"/>
        </w:numPr>
        <w:suppressAutoHyphens w:val="0"/>
        <w:spacing w:before="120" w:after="120"/>
        <w:ind w:left="426" w:firstLine="0"/>
        <w:jc w:val="both"/>
        <w:rPr>
          <w:rFonts w:cs="Calibri"/>
          <w:sz w:val="24"/>
          <w:szCs w:val="24"/>
        </w:rPr>
      </w:pPr>
      <w:r w:rsidRPr="00513AFF">
        <w:rPr>
          <w:rFonts w:cs="Calibri"/>
          <w:sz w:val="24"/>
          <w:szCs w:val="24"/>
        </w:rPr>
        <w:t xml:space="preserve">Obecnie trwają końcowe prace nad redakcją tekstu Strategii oraz nad modelem </w:t>
      </w:r>
      <w:r w:rsidRPr="00513AFF">
        <w:rPr>
          <w:rFonts w:cs="Calibri"/>
          <w:sz w:val="24"/>
          <w:szCs w:val="24"/>
        </w:rPr>
        <w:tab/>
        <w:t xml:space="preserve">struktury funkcjonalno-przestrzennej, jako jednego z obligatoryjnych elementów tego </w:t>
      </w:r>
      <w:r w:rsidRPr="00513AFF">
        <w:rPr>
          <w:rFonts w:cs="Calibri"/>
          <w:sz w:val="24"/>
          <w:szCs w:val="24"/>
        </w:rPr>
        <w:tab/>
        <w:t>dokumentu.</w:t>
      </w:r>
    </w:p>
    <w:p w14:paraId="102378D5" w14:textId="77777777" w:rsidR="008D55A0" w:rsidRPr="00513AFF" w:rsidRDefault="008D55A0" w:rsidP="004D2DBA">
      <w:pPr>
        <w:numPr>
          <w:ilvl w:val="0"/>
          <w:numId w:val="22"/>
        </w:numPr>
        <w:suppressAutoHyphens w:val="0"/>
        <w:spacing w:before="120" w:after="120"/>
        <w:ind w:left="426" w:hanging="142"/>
        <w:jc w:val="both"/>
        <w:rPr>
          <w:rFonts w:cs="Calibri"/>
          <w:b/>
          <w:sz w:val="24"/>
          <w:szCs w:val="24"/>
        </w:rPr>
      </w:pPr>
      <w:r w:rsidRPr="00513AFF">
        <w:rPr>
          <w:rFonts w:cs="Calibri"/>
          <w:b/>
          <w:sz w:val="24"/>
          <w:szCs w:val="24"/>
        </w:rPr>
        <w:t>Przedmiot zamówienia.</w:t>
      </w:r>
    </w:p>
    <w:p w14:paraId="3BDF3C7A" w14:textId="77777777" w:rsidR="008D55A0" w:rsidRPr="00B62E24" w:rsidRDefault="008D55A0" w:rsidP="004D2DBA">
      <w:pPr>
        <w:numPr>
          <w:ilvl w:val="0"/>
          <w:numId w:val="24"/>
        </w:numPr>
        <w:suppressAutoHyphens w:val="0"/>
        <w:spacing w:before="120" w:after="120"/>
        <w:ind w:left="567" w:hanging="141"/>
        <w:jc w:val="both"/>
        <w:rPr>
          <w:rFonts w:ascii="Calibri Light" w:hAnsi="Calibri Light"/>
          <w:sz w:val="24"/>
          <w:szCs w:val="24"/>
          <w:lang w:eastAsia="pl-PL"/>
        </w:rPr>
      </w:pPr>
      <w:r w:rsidRPr="00513AFF">
        <w:rPr>
          <w:rFonts w:cs="Calibri"/>
          <w:sz w:val="24"/>
          <w:szCs w:val="24"/>
        </w:rPr>
        <w:t xml:space="preserve">Przedmiotem zamówienia jest wykonanie </w:t>
      </w:r>
      <w:r w:rsidRPr="00B62E24">
        <w:rPr>
          <w:sz w:val="24"/>
          <w:szCs w:val="24"/>
        </w:rPr>
        <w:t xml:space="preserve">prognozy oddziaływania na środowisko w </w:t>
      </w:r>
      <w:r>
        <w:rPr>
          <w:sz w:val="24"/>
          <w:szCs w:val="24"/>
        </w:rPr>
        <w:tab/>
      </w:r>
      <w:r w:rsidRPr="00B62E24">
        <w:rPr>
          <w:sz w:val="24"/>
          <w:szCs w:val="24"/>
        </w:rPr>
        <w:t xml:space="preserve">ramach strategicznej oceny oddziaływania na środowiska </w:t>
      </w:r>
      <w:r w:rsidRPr="00513AFF">
        <w:rPr>
          <w:rFonts w:cs="Calibri"/>
          <w:sz w:val="24"/>
          <w:szCs w:val="24"/>
        </w:rPr>
        <w:t>projektu Strategii.</w:t>
      </w:r>
    </w:p>
    <w:p w14:paraId="7E1FD787" w14:textId="77777777" w:rsidR="008D55A0" w:rsidRPr="00513AFF" w:rsidRDefault="008D55A0" w:rsidP="004D2DBA">
      <w:pPr>
        <w:numPr>
          <w:ilvl w:val="0"/>
          <w:numId w:val="24"/>
        </w:numPr>
        <w:suppressAutoHyphens w:val="0"/>
        <w:spacing w:before="120" w:after="120"/>
        <w:ind w:left="567" w:hanging="141"/>
        <w:jc w:val="both"/>
        <w:rPr>
          <w:rFonts w:cs="Calibri"/>
          <w:sz w:val="24"/>
          <w:szCs w:val="24"/>
        </w:rPr>
      </w:pPr>
      <w:r w:rsidRPr="00513AFF">
        <w:rPr>
          <w:rFonts w:cs="Calibri"/>
          <w:sz w:val="24"/>
          <w:szCs w:val="24"/>
        </w:rPr>
        <w:t xml:space="preserve">Prace nad przygotowaniem prognozy dla Strategii będą trwały równolegle z </w:t>
      </w:r>
      <w:r w:rsidRPr="00513AFF">
        <w:rPr>
          <w:rFonts w:cs="Calibri"/>
          <w:sz w:val="24"/>
          <w:szCs w:val="24"/>
        </w:rPr>
        <w:tab/>
        <w:t xml:space="preserve">procesem prac nad Strategią, dlatego też Wykonawca sporządzający prognozę </w:t>
      </w:r>
      <w:r w:rsidRPr="00513AFF">
        <w:rPr>
          <w:rFonts w:cs="Calibri"/>
          <w:sz w:val="24"/>
          <w:szCs w:val="24"/>
        </w:rPr>
        <w:tab/>
        <w:t xml:space="preserve">zobowiązany jest do stałej współpracy z osobami odpowiedzialnymi za przygotowanie </w:t>
      </w:r>
      <w:r w:rsidRPr="00513AFF">
        <w:rPr>
          <w:rFonts w:cs="Calibri"/>
          <w:sz w:val="24"/>
          <w:szCs w:val="24"/>
        </w:rPr>
        <w:tab/>
        <w:t xml:space="preserve">Strategii. W razie potrzeby Wykonawca na bieżąco, zgodnie z kolejnymi wersjami </w:t>
      </w:r>
      <w:r w:rsidRPr="00513AFF">
        <w:rPr>
          <w:rFonts w:cs="Calibri"/>
          <w:sz w:val="24"/>
          <w:szCs w:val="24"/>
        </w:rPr>
        <w:tab/>
        <w:t xml:space="preserve">dokumentu dokonuje analizy i oceny Strategii. Najnowsza wersja będzie </w:t>
      </w:r>
      <w:r w:rsidRPr="00513AFF">
        <w:rPr>
          <w:rFonts w:cs="Calibri"/>
          <w:sz w:val="24"/>
          <w:szCs w:val="24"/>
        </w:rPr>
        <w:tab/>
        <w:t xml:space="preserve">przekazywana Wykonawcy przez Zamawiającego niezwłocznie po wprowadzeniu </w:t>
      </w:r>
      <w:r w:rsidRPr="00513AFF">
        <w:rPr>
          <w:rFonts w:cs="Calibri"/>
          <w:sz w:val="24"/>
          <w:szCs w:val="24"/>
        </w:rPr>
        <w:tab/>
        <w:t>zmian. Zakres usługi obejmuje następujące etapy:</w:t>
      </w:r>
    </w:p>
    <w:p w14:paraId="269C53A0" w14:textId="77777777" w:rsidR="008D55A0" w:rsidRPr="00513AFF" w:rsidRDefault="008D55A0" w:rsidP="004D2DBA">
      <w:pPr>
        <w:numPr>
          <w:ilvl w:val="0"/>
          <w:numId w:val="25"/>
        </w:numPr>
        <w:suppressAutoHyphens w:val="0"/>
        <w:spacing w:before="120" w:after="120"/>
        <w:jc w:val="both"/>
        <w:rPr>
          <w:rFonts w:cs="Calibri"/>
          <w:b/>
          <w:sz w:val="24"/>
          <w:szCs w:val="24"/>
        </w:rPr>
      </w:pPr>
      <w:r w:rsidRPr="00513AFF">
        <w:rPr>
          <w:rFonts w:cs="Calibri"/>
          <w:b/>
          <w:sz w:val="24"/>
          <w:szCs w:val="24"/>
        </w:rPr>
        <w:t>Etap 1 – opracowanie prognozy oddziaływania na środowisko Strategii (dalej Prognoza).</w:t>
      </w:r>
    </w:p>
    <w:p w14:paraId="5640E515"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Prognozę należy wykonać zgodnie z wymaganiami ustawy z dnia 3 </w:t>
      </w:r>
      <w:r w:rsidRPr="00513AFF">
        <w:rPr>
          <w:rFonts w:cs="Calibri"/>
          <w:sz w:val="24"/>
          <w:szCs w:val="24"/>
        </w:rPr>
        <w:tab/>
        <w:t xml:space="preserve">października 2008 r. o udostępnianiu informacji o środowisku i jego ochronie, </w:t>
      </w:r>
      <w:r w:rsidRPr="00513AFF">
        <w:rPr>
          <w:rFonts w:cs="Calibri"/>
          <w:sz w:val="24"/>
          <w:szCs w:val="24"/>
        </w:rPr>
        <w:lastRenderedPageBreak/>
        <w:tab/>
        <w:t xml:space="preserve">udziale społeczeństwa w ochronie środowiska oraz o ocenach oddziaływania </w:t>
      </w:r>
      <w:r w:rsidRPr="00513AFF">
        <w:rPr>
          <w:rFonts w:cs="Calibri"/>
          <w:sz w:val="24"/>
          <w:szCs w:val="24"/>
        </w:rPr>
        <w:tab/>
        <w:t xml:space="preserve">na środowisko (Dz. U. z 2022 r. poz. 1029.) - (dalej ustawą </w:t>
      </w:r>
      <w:proofErr w:type="spellStart"/>
      <w:r w:rsidRPr="00513AFF">
        <w:rPr>
          <w:rFonts w:cs="Calibri"/>
          <w:sz w:val="24"/>
          <w:szCs w:val="24"/>
        </w:rPr>
        <w:t>ooś</w:t>
      </w:r>
      <w:proofErr w:type="spellEnd"/>
      <w:r w:rsidRPr="00513AFF">
        <w:rPr>
          <w:rFonts w:cs="Calibri"/>
          <w:sz w:val="24"/>
          <w:szCs w:val="24"/>
        </w:rPr>
        <w:t>);</w:t>
      </w:r>
    </w:p>
    <w:p w14:paraId="12A14D2B"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Ustawa </w:t>
      </w:r>
      <w:proofErr w:type="spellStart"/>
      <w:r w:rsidRPr="00513AFF">
        <w:rPr>
          <w:rFonts w:cs="Calibri"/>
          <w:sz w:val="24"/>
          <w:szCs w:val="24"/>
        </w:rPr>
        <w:t>ooś</w:t>
      </w:r>
      <w:proofErr w:type="spellEnd"/>
      <w:r w:rsidRPr="00513AFF">
        <w:rPr>
          <w:rFonts w:cs="Calibri"/>
          <w:sz w:val="24"/>
          <w:szCs w:val="24"/>
        </w:rPr>
        <w:t xml:space="preserve"> określa główne etapy procesu strategicznej </w:t>
      </w:r>
      <w:proofErr w:type="spellStart"/>
      <w:r w:rsidRPr="00513AFF">
        <w:rPr>
          <w:rFonts w:cs="Calibri"/>
          <w:sz w:val="24"/>
          <w:szCs w:val="24"/>
        </w:rPr>
        <w:t>ooś</w:t>
      </w:r>
      <w:proofErr w:type="spellEnd"/>
      <w:r w:rsidRPr="00513AFF">
        <w:rPr>
          <w:rFonts w:cs="Calibri"/>
          <w:sz w:val="24"/>
          <w:szCs w:val="24"/>
        </w:rPr>
        <w:t xml:space="preserve">, zakres prognozy </w:t>
      </w:r>
      <w:r w:rsidRPr="00513AFF">
        <w:rPr>
          <w:rFonts w:cs="Calibri"/>
          <w:sz w:val="24"/>
          <w:szCs w:val="24"/>
        </w:rPr>
        <w:tab/>
      </w:r>
      <w:proofErr w:type="spellStart"/>
      <w:r w:rsidRPr="00513AFF">
        <w:rPr>
          <w:rFonts w:cs="Calibri"/>
          <w:sz w:val="24"/>
          <w:szCs w:val="24"/>
        </w:rPr>
        <w:t>ooś</w:t>
      </w:r>
      <w:proofErr w:type="spellEnd"/>
      <w:r w:rsidRPr="00513AFF">
        <w:rPr>
          <w:rFonts w:cs="Calibri"/>
          <w:sz w:val="24"/>
          <w:szCs w:val="24"/>
        </w:rPr>
        <w:t xml:space="preserve"> oraz zasady postępowania i współpracy z organami administracji </w:t>
      </w:r>
      <w:r w:rsidRPr="00513AFF">
        <w:rPr>
          <w:rFonts w:cs="Calibri"/>
          <w:sz w:val="24"/>
          <w:szCs w:val="24"/>
        </w:rPr>
        <w:tab/>
        <w:t>publicznej, a także uregulowania dotyczące konsultacji społecznych;</w:t>
      </w:r>
    </w:p>
    <w:p w14:paraId="511A2BBC"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Przedmiotem Prognozy będzie projekt Strategii, który zostanie przekazany </w:t>
      </w:r>
      <w:r w:rsidRPr="00513AFF">
        <w:rPr>
          <w:rFonts w:cs="Calibri"/>
          <w:sz w:val="24"/>
          <w:szCs w:val="24"/>
        </w:rPr>
        <w:tab/>
        <w:t>Wykonawcy po podpisaniu umowy;</w:t>
      </w:r>
    </w:p>
    <w:p w14:paraId="740C9F37"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Informacje zawarte w Prognozie mają być opracowane zgodnie wymogami </w:t>
      </w:r>
      <w:r w:rsidRPr="00513AFF">
        <w:rPr>
          <w:rFonts w:cs="Calibri"/>
          <w:sz w:val="24"/>
          <w:szCs w:val="24"/>
        </w:rPr>
        <w:tab/>
        <w:t xml:space="preserve">określonymi w ustawie </w:t>
      </w:r>
      <w:proofErr w:type="spellStart"/>
      <w:r w:rsidRPr="00513AFF">
        <w:rPr>
          <w:rFonts w:cs="Calibri"/>
          <w:sz w:val="24"/>
          <w:szCs w:val="24"/>
        </w:rPr>
        <w:t>ooś</w:t>
      </w:r>
      <w:proofErr w:type="spellEnd"/>
      <w:r w:rsidRPr="00513AFF">
        <w:rPr>
          <w:rFonts w:cs="Calibri"/>
          <w:sz w:val="24"/>
          <w:szCs w:val="24"/>
        </w:rPr>
        <w:t xml:space="preserve"> art. 51 ust 2 oraz art. 52 ust. 1 i 2 cyt. </w:t>
      </w:r>
      <w:r w:rsidRPr="00513AFF">
        <w:rPr>
          <w:rFonts w:cs="Calibri"/>
          <w:sz w:val="24"/>
          <w:szCs w:val="24"/>
        </w:rPr>
        <w:tab/>
        <w:t xml:space="preserve">ustawy oraz </w:t>
      </w:r>
      <w:r w:rsidRPr="00513AFF">
        <w:rPr>
          <w:rFonts w:cs="Calibri"/>
          <w:sz w:val="24"/>
          <w:szCs w:val="24"/>
        </w:rPr>
        <w:tab/>
        <w:t xml:space="preserve">wynikać z uzgodnień z organami tj. Regionalnym Dyrektorem Ochrony </w:t>
      </w:r>
      <w:r w:rsidRPr="00513AFF">
        <w:rPr>
          <w:rFonts w:cs="Calibri"/>
          <w:sz w:val="24"/>
          <w:szCs w:val="24"/>
        </w:rPr>
        <w:tab/>
        <w:t xml:space="preserve">Środowiska w Katowicach oraz Śląskim Państwowym Wojewódzkim </w:t>
      </w:r>
      <w:r w:rsidRPr="00513AFF">
        <w:rPr>
          <w:rFonts w:cs="Calibri"/>
          <w:sz w:val="24"/>
          <w:szCs w:val="24"/>
        </w:rPr>
        <w:tab/>
        <w:t xml:space="preserve">Inspektorem Sanitarnym. Treść uzgodnień (pisma od RDOŚ i </w:t>
      </w:r>
      <w:proofErr w:type="spellStart"/>
      <w:r w:rsidRPr="00513AFF">
        <w:rPr>
          <w:rFonts w:cs="Calibri"/>
          <w:sz w:val="24"/>
          <w:szCs w:val="24"/>
        </w:rPr>
        <w:t>ŚlPWIS</w:t>
      </w:r>
      <w:proofErr w:type="spellEnd"/>
      <w:r w:rsidRPr="00513AFF">
        <w:rPr>
          <w:rFonts w:cs="Calibri"/>
          <w:sz w:val="24"/>
          <w:szCs w:val="24"/>
        </w:rPr>
        <w:t xml:space="preserve">) stanowią </w:t>
      </w:r>
      <w:r w:rsidRPr="00513AFF">
        <w:rPr>
          <w:rFonts w:cs="Calibri"/>
          <w:sz w:val="24"/>
          <w:szCs w:val="24"/>
        </w:rPr>
        <w:tab/>
        <w:t>załącznik</w:t>
      </w:r>
      <w:r>
        <w:rPr>
          <w:rFonts w:cs="Calibri"/>
          <w:sz w:val="24"/>
          <w:szCs w:val="24"/>
        </w:rPr>
        <w:t xml:space="preserve"> nr 7</w:t>
      </w:r>
      <w:r w:rsidRPr="00513AFF">
        <w:rPr>
          <w:rFonts w:cs="Calibri"/>
          <w:sz w:val="24"/>
          <w:szCs w:val="24"/>
        </w:rPr>
        <w:t xml:space="preserve"> do niniejszego opisu przedmiotu zamówienia;</w:t>
      </w:r>
    </w:p>
    <w:p w14:paraId="2344EB9B"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Zagadnienia wskazane w art. 51 ust. 2 pkt 2) ustawy </w:t>
      </w:r>
      <w:proofErr w:type="spellStart"/>
      <w:r w:rsidRPr="00513AFF">
        <w:rPr>
          <w:rFonts w:cs="Calibri"/>
          <w:sz w:val="24"/>
          <w:szCs w:val="24"/>
        </w:rPr>
        <w:t>ooś</w:t>
      </w:r>
      <w:proofErr w:type="spellEnd"/>
      <w:r w:rsidRPr="00513AFF">
        <w:rPr>
          <w:rFonts w:cs="Calibri"/>
          <w:sz w:val="24"/>
          <w:szCs w:val="24"/>
        </w:rPr>
        <w:t xml:space="preserve"> powinny być </w:t>
      </w:r>
      <w:r w:rsidRPr="00513AFF">
        <w:rPr>
          <w:rFonts w:cs="Calibri"/>
          <w:sz w:val="24"/>
          <w:szCs w:val="24"/>
        </w:rPr>
        <w:tab/>
        <w:t xml:space="preserve">przeanalizowane pod kątem celów strategicznych i potencjalnych kierunków </w:t>
      </w:r>
      <w:r w:rsidRPr="00513AFF">
        <w:rPr>
          <w:rFonts w:cs="Calibri"/>
          <w:sz w:val="24"/>
          <w:szCs w:val="24"/>
        </w:rPr>
        <w:tab/>
        <w:t xml:space="preserve">działania. Należy również ocenić możliwe konflikty i kumulacje oddziaływań </w:t>
      </w:r>
      <w:r w:rsidRPr="00513AFF">
        <w:rPr>
          <w:rFonts w:cs="Calibri"/>
          <w:sz w:val="24"/>
          <w:szCs w:val="24"/>
        </w:rPr>
        <w:tab/>
        <w:t>pomiędzy poszczególnymi elementami;</w:t>
      </w:r>
    </w:p>
    <w:p w14:paraId="260F5F12"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Zgodnie z art. 52 ust. 1 ustawy </w:t>
      </w:r>
      <w:proofErr w:type="spellStart"/>
      <w:r w:rsidRPr="00513AFF">
        <w:rPr>
          <w:rFonts w:cs="Calibri"/>
          <w:sz w:val="24"/>
          <w:szCs w:val="24"/>
        </w:rPr>
        <w:t>ooś</w:t>
      </w:r>
      <w:proofErr w:type="spellEnd"/>
      <w:r w:rsidRPr="00513AFF">
        <w:rPr>
          <w:rFonts w:cs="Calibri"/>
          <w:sz w:val="24"/>
          <w:szCs w:val="24"/>
        </w:rPr>
        <w:t xml:space="preserve"> informacje zawarte w Prognozie należy </w:t>
      </w:r>
      <w:r w:rsidRPr="00513AFF">
        <w:rPr>
          <w:rFonts w:cs="Calibri"/>
          <w:sz w:val="24"/>
          <w:szCs w:val="24"/>
        </w:rPr>
        <w:tab/>
        <w:t xml:space="preserve">opracować stosownie do stanu współczesnej wiedzy i metod oceny oraz </w:t>
      </w:r>
      <w:r w:rsidRPr="00513AFF">
        <w:rPr>
          <w:rFonts w:cs="Calibri"/>
          <w:sz w:val="24"/>
          <w:szCs w:val="24"/>
        </w:rPr>
        <w:tab/>
        <w:t>dostosować do zawartości i stopnia szczegółowości projektowanej Strategii;</w:t>
      </w:r>
    </w:p>
    <w:p w14:paraId="36BEED23"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Ponadto, zgodnie z art. 52 ust. 2 ustawy </w:t>
      </w:r>
      <w:proofErr w:type="spellStart"/>
      <w:r w:rsidRPr="00513AFF">
        <w:rPr>
          <w:rFonts w:cs="Calibri"/>
          <w:sz w:val="24"/>
          <w:szCs w:val="24"/>
        </w:rPr>
        <w:t>ooś</w:t>
      </w:r>
      <w:proofErr w:type="spellEnd"/>
      <w:r w:rsidRPr="00513AFF">
        <w:rPr>
          <w:rFonts w:cs="Calibri"/>
          <w:sz w:val="24"/>
          <w:szCs w:val="24"/>
        </w:rPr>
        <w:t xml:space="preserve"> w Prognozie należy uwzględnić </w:t>
      </w:r>
      <w:r w:rsidRPr="00513AFF">
        <w:rPr>
          <w:rFonts w:cs="Calibri"/>
          <w:sz w:val="24"/>
          <w:szCs w:val="24"/>
        </w:rPr>
        <w:tab/>
        <w:t xml:space="preserve">informacje zawarte w prognozach oddziaływania na środowisko </w:t>
      </w:r>
      <w:r w:rsidRPr="00513AFF">
        <w:rPr>
          <w:rFonts w:cs="Calibri"/>
          <w:sz w:val="24"/>
          <w:szCs w:val="24"/>
        </w:rPr>
        <w:tab/>
        <w:t xml:space="preserve">sporządzonych dla innych, przyjętych już dokumentów powiązanych z </w:t>
      </w:r>
      <w:r w:rsidRPr="00513AFF">
        <w:rPr>
          <w:rFonts w:cs="Calibri"/>
          <w:sz w:val="24"/>
          <w:szCs w:val="24"/>
        </w:rPr>
        <w:tab/>
        <w:t>projektem Strategii;</w:t>
      </w:r>
    </w:p>
    <w:p w14:paraId="559C2903"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Wykonawca Prognozy zapewni pełną zgodność Prognozy z przepisami ustawy </w:t>
      </w:r>
      <w:r w:rsidRPr="00513AFF">
        <w:rPr>
          <w:rFonts w:cs="Calibri"/>
          <w:sz w:val="24"/>
          <w:szCs w:val="24"/>
        </w:rPr>
        <w:tab/>
      </w:r>
      <w:proofErr w:type="spellStart"/>
      <w:r w:rsidRPr="00513AFF">
        <w:rPr>
          <w:rFonts w:cs="Calibri"/>
          <w:sz w:val="24"/>
          <w:szCs w:val="24"/>
        </w:rPr>
        <w:t>ooś</w:t>
      </w:r>
      <w:proofErr w:type="spellEnd"/>
      <w:r w:rsidRPr="00513AFF">
        <w:rPr>
          <w:rFonts w:cs="Calibri"/>
          <w:sz w:val="24"/>
          <w:szCs w:val="24"/>
        </w:rPr>
        <w:t>;</w:t>
      </w:r>
    </w:p>
    <w:p w14:paraId="62DE3500" w14:textId="77777777" w:rsidR="008D55A0" w:rsidRPr="00513AFF" w:rsidRDefault="008D55A0" w:rsidP="004D2DBA">
      <w:pPr>
        <w:numPr>
          <w:ilvl w:val="0"/>
          <w:numId w:val="19"/>
        </w:numPr>
        <w:suppressAutoHyphens w:val="0"/>
        <w:spacing w:before="120" w:after="120"/>
        <w:ind w:left="1134" w:firstLine="0"/>
        <w:jc w:val="both"/>
        <w:rPr>
          <w:rFonts w:cs="Calibri"/>
          <w:sz w:val="24"/>
          <w:szCs w:val="24"/>
        </w:rPr>
      </w:pPr>
      <w:r w:rsidRPr="00513AFF">
        <w:rPr>
          <w:rFonts w:cs="Calibri"/>
          <w:sz w:val="24"/>
          <w:szCs w:val="24"/>
        </w:rPr>
        <w:t xml:space="preserve">W przypadku gdy prognoza wykazała możliwość wystąpienia transgranicznego </w:t>
      </w:r>
      <w:r w:rsidRPr="00513AFF">
        <w:rPr>
          <w:rFonts w:cs="Calibri"/>
          <w:sz w:val="24"/>
          <w:szCs w:val="24"/>
        </w:rPr>
        <w:tab/>
        <w:t xml:space="preserve">oddziaływania na środowisko / wystąpienie takiego oddziaływania, </w:t>
      </w:r>
      <w:r w:rsidRPr="00513AFF">
        <w:rPr>
          <w:rFonts w:cs="Calibri"/>
          <w:sz w:val="24"/>
          <w:szCs w:val="24"/>
        </w:rPr>
        <w:tab/>
        <w:t xml:space="preserve">Wykonawca przeprowadzi procedurę związaną z transgranicznym </w:t>
      </w:r>
      <w:r w:rsidRPr="00513AFF">
        <w:rPr>
          <w:rFonts w:cs="Calibri"/>
          <w:sz w:val="24"/>
          <w:szCs w:val="24"/>
        </w:rPr>
        <w:tab/>
        <w:t xml:space="preserve">oddziaływaniem na środowisko, zgodnie z działem VI ustawy </w:t>
      </w:r>
      <w:proofErr w:type="spellStart"/>
      <w:r w:rsidRPr="00513AFF">
        <w:rPr>
          <w:rFonts w:cs="Calibri"/>
          <w:sz w:val="24"/>
          <w:szCs w:val="24"/>
        </w:rPr>
        <w:t>ooś</w:t>
      </w:r>
      <w:proofErr w:type="spellEnd"/>
      <w:r w:rsidRPr="00513AFF">
        <w:rPr>
          <w:rFonts w:cs="Calibri"/>
          <w:sz w:val="24"/>
          <w:szCs w:val="24"/>
        </w:rPr>
        <w:t>;</w:t>
      </w:r>
    </w:p>
    <w:p w14:paraId="01A423D6" w14:textId="77777777" w:rsidR="008D55A0" w:rsidRPr="00513AFF" w:rsidRDefault="008D55A0" w:rsidP="004D2DBA">
      <w:pPr>
        <w:numPr>
          <w:ilvl w:val="0"/>
          <w:numId w:val="25"/>
        </w:numPr>
        <w:suppressAutoHyphens w:val="0"/>
        <w:spacing w:before="120" w:after="120"/>
        <w:jc w:val="both"/>
        <w:rPr>
          <w:rFonts w:cs="Calibri"/>
          <w:b/>
          <w:sz w:val="24"/>
          <w:szCs w:val="24"/>
        </w:rPr>
      </w:pPr>
      <w:r w:rsidRPr="00513AFF">
        <w:rPr>
          <w:rFonts w:cs="Calibri"/>
          <w:b/>
          <w:sz w:val="24"/>
          <w:szCs w:val="24"/>
        </w:rPr>
        <w:t>Etap 2 – konsultacje społeczne Prognozy oraz Strategii oraz opiniowanie projektu Strategii oraz Prognozy z Regionalnym Dyrektorem Ochrony Środowiska w Katowicach oraz Śląskim Państwowym Wojewódzkim Inspektorem Sanitarnym.</w:t>
      </w:r>
    </w:p>
    <w:p w14:paraId="10FF6C43" w14:textId="77777777" w:rsidR="008D55A0" w:rsidRPr="00513AFF" w:rsidRDefault="008D55A0" w:rsidP="004D2DBA">
      <w:pPr>
        <w:numPr>
          <w:ilvl w:val="0"/>
          <w:numId w:val="26"/>
        </w:numPr>
        <w:suppressAutoHyphens w:val="0"/>
        <w:spacing w:before="120" w:after="120"/>
        <w:ind w:left="1134" w:firstLine="0"/>
        <w:jc w:val="both"/>
        <w:rPr>
          <w:rFonts w:cs="Calibri"/>
          <w:sz w:val="24"/>
          <w:szCs w:val="24"/>
        </w:rPr>
      </w:pPr>
      <w:r w:rsidRPr="00513AFF">
        <w:rPr>
          <w:rFonts w:cs="Calibri"/>
          <w:sz w:val="24"/>
          <w:szCs w:val="24"/>
        </w:rPr>
        <w:t xml:space="preserve"> W ramach strategicznej oceny oddziaływania na środowisko zostanie </w:t>
      </w:r>
      <w:r w:rsidRPr="00513AFF">
        <w:rPr>
          <w:rFonts w:cs="Calibri"/>
          <w:sz w:val="24"/>
          <w:szCs w:val="24"/>
        </w:rPr>
        <w:tab/>
        <w:t xml:space="preserve">zapewniony udział społeczeństwa zgodnie z przepisami działu III rozdziałów 1 i </w:t>
      </w:r>
      <w:r w:rsidRPr="00513AFF">
        <w:rPr>
          <w:rFonts w:cs="Calibri"/>
          <w:sz w:val="24"/>
          <w:szCs w:val="24"/>
        </w:rPr>
        <w:tab/>
        <w:t xml:space="preserve">3 ustawy </w:t>
      </w:r>
      <w:proofErr w:type="spellStart"/>
      <w:r w:rsidRPr="00513AFF">
        <w:rPr>
          <w:rFonts w:cs="Calibri"/>
          <w:sz w:val="24"/>
          <w:szCs w:val="24"/>
        </w:rPr>
        <w:t>ooś</w:t>
      </w:r>
      <w:proofErr w:type="spellEnd"/>
      <w:r w:rsidRPr="00513AFF">
        <w:rPr>
          <w:rFonts w:cs="Calibri"/>
          <w:sz w:val="24"/>
          <w:szCs w:val="24"/>
        </w:rPr>
        <w:t xml:space="preserve">. Sposób rozpatrzenia uwag i wniosków zgłoszonych w związku z </w:t>
      </w:r>
      <w:r w:rsidRPr="00513AFF">
        <w:rPr>
          <w:rFonts w:cs="Calibri"/>
          <w:sz w:val="24"/>
          <w:szCs w:val="24"/>
        </w:rPr>
        <w:lastRenderedPageBreak/>
        <w:tab/>
        <w:t xml:space="preserve">udziałem społeczeństwa jak również opinie organów należy uwzględnić w </w:t>
      </w:r>
      <w:r w:rsidRPr="00513AFF">
        <w:rPr>
          <w:rFonts w:cs="Calibri"/>
          <w:sz w:val="24"/>
          <w:szCs w:val="24"/>
        </w:rPr>
        <w:tab/>
        <w:t xml:space="preserve">projekcie Prognozy (art. 55 ust. 1 ustawy </w:t>
      </w:r>
      <w:proofErr w:type="spellStart"/>
      <w:r w:rsidRPr="00513AFF">
        <w:rPr>
          <w:rFonts w:cs="Calibri"/>
          <w:sz w:val="24"/>
          <w:szCs w:val="24"/>
        </w:rPr>
        <w:t>ooś</w:t>
      </w:r>
      <w:proofErr w:type="spellEnd"/>
      <w:r w:rsidRPr="00513AFF">
        <w:rPr>
          <w:rFonts w:cs="Calibri"/>
          <w:sz w:val="24"/>
          <w:szCs w:val="24"/>
        </w:rPr>
        <w:t xml:space="preserve">). </w:t>
      </w:r>
    </w:p>
    <w:p w14:paraId="31E8FD90" w14:textId="77777777" w:rsidR="008D55A0" w:rsidRPr="00513AFF" w:rsidRDefault="008D55A0" w:rsidP="004D2DBA">
      <w:pPr>
        <w:numPr>
          <w:ilvl w:val="0"/>
          <w:numId w:val="26"/>
        </w:numPr>
        <w:suppressAutoHyphens w:val="0"/>
        <w:spacing w:before="120" w:after="120"/>
        <w:ind w:left="1134" w:firstLine="0"/>
        <w:jc w:val="both"/>
        <w:rPr>
          <w:rFonts w:cs="Calibri"/>
          <w:sz w:val="24"/>
          <w:szCs w:val="24"/>
        </w:rPr>
      </w:pPr>
      <w:r w:rsidRPr="00513AFF">
        <w:rPr>
          <w:rFonts w:cs="Calibri"/>
          <w:sz w:val="24"/>
          <w:szCs w:val="24"/>
        </w:rPr>
        <w:t xml:space="preserve">Ponadto Wykonawca Prognozy: </w:t>
      </w:r>
    </w:p>
    <w:p w14:paraId="52545DA2" w14:textId="77777777" w:rsidR="008D55A0" w:rsidRPr="00513AFF" w:rsidRDefault="008D55A0" w:rsidP="004D2DBA">
      <w:pPr>
        <w:numPr>
          <w:ilvl w:val="2"/>
          <w:numId w:val="27"/>
        </w:numPr>
        <w:suppressAutoHyphens w:val="0"/>
        <w:spacing w:before="120" w:after="120"/>
        <w:jc w:val="both"/>
        <w:rPr>
          <w:rFonts w:cs="Calibri"/>
          <w:sz w:val="24"/>
          <w:szCs w:val="24"/>
        </w:rPr>
      </w:pPr>
      <w:r w:rsidRPr="00513AFF">
        <w:rPr>
          <w:rFonts w:cs="Calibri"/>
          <w:sz w:val="24"/>
          <w:szCs w:val="24"/>
        </w:rPr>
        <w:t xml:space="preserve">będzie brał udział w procesie konsultacji społecznych oraz rozpatrywał uwagi i wnioski zgłoszone w związku z udziałem społeczeństwa tj. wskaże uzasadnienie, zawierające informacje o udziale społeczeństwa w postępowaniu oraz o tym, w jaki sposób zostały wzięte pod uwagę i w jakim zakresie zostały uwzględnione w projekcie Strategii uwagi i wnioski zgłoszone w związku z udziałem społeczeństwa (art. 42 ust. 2 ustawy </w:t>
      </w:r>
      <w:proofErr w:type="spellStart"/>
      <w:r w:rsidRPr="00513AFF">
        <w:rPr>
          <w:rFonts w:cs="Calibri"/>
          <w:sz w:val="24"/>
          <w:szCs w:val="24"/>
        </w:rPr>
        <w:t>ooś</w:t>
      </w:r>
      <w:proofErr w:type="spellEnd"/>
      <w:r w:rsidRPr="00513AFF">
        <w:rPr>
          <w:rFonts w:cs="Calibri"/>
          <w:sz w:val="24"/>
          <w:szCs w:val="24"/>
        </w:rPr>
        <w:t>);</w:t>
      </w:r>
    </w:p>
    <w:p w14:paraId="0998E9A8" w14:textId="77777777" w:rsidR="008D55A0" w:rsidRPr="00513AFF" w:rsidRDefault="008D55A0" w:rsidP="004D2DBA">
      <w:pPr>
        <w:numPr>
          <w:ilvl w:val="2"/>
          <w:numId w:val="27"/>
        </w:numPr>
        <w:suppressAutoHyphens w:val="0"/>
        <w:spacing w:before="120" w:after="120"/>
        <w:jc w:val="both"/>
        <w:rPr>
          <w:rFonts w:cs="Calibri"/>
          <w:sz w:val="24"/>
          <w:szCs w:val="24"/>
        </w:rPr>
      </w:pPr>
      <w:r w:rsidRPr="00513AFF">
        <w:rPr>
          <w:rFonts w:cs="Calibri"/>
          <w:sz w:val="24"/>
          <w:szCs w:val="24"/>
        </w:rPr>
        <w:t>będzie brał udział w procesie uzgadniania i opiniowania projektu Strategii oraz Prognozy z Regionalnym Dyrektorem Ochrony Środowiska w Katowicach oraz Śląskim Państwowym Wojewódzkim Inspektorem Sanitarnym;</w:t>
      </w:r>
    </w:p>
    <w:p w14:paraId="4A488D13" w14:textId="77777777" w:rsidR="008D55A0" w:rsidRPr="00513AFF" w:rsidRDefault="008D55A0" w:rsidP="004D2DBA">
      <w:pPr>
        <w:numPr>
          <w:ilvl w:val="2"/>
          <w:numId w:val="27"/>
        </w:numPr>
        <w:suppressAutoHyphens w:val="0"/>
        <w:spacing w:before="120" w:after="120"/>
        <w:jc w:val="both"/>
        <w:rPr>
          <w:rFonts w:cs="Calibri"/>
          <w:sz w:val="24"/>
          <w:szCs w:val="24"/>
        </w:rPr>
      </w:pPr>
      <w:r w:rsidRPr="00513AFF">
        <w:rPr>
          <w:rFonts w:cs="Calibri"/>
          <w:sz w:val="24"/>
          <w:szCs w:val="24"/>
        </w:rPr>
        <w:t>będzie ustosunkowywał się do ewentualnych stanowisk ww. organów;</w:t>
      </w:r>
    </w:p>
    <w:p w14:paraId="5C58F0D6" w14:textId="77777777" w:rsidR="008D55A0" w:rsidRPr="00513AFF" w:rsidRDefault="008D55A0" w:rsidP="004D2DBA">
      <w:pPr>
        <w:numPr>
          <w:ilvl w:val="2"/>
          <w:numId w:val="27"/>
        </w:numPr>
        <w:suppressAutoHyphens w:val="0"/>
        <w:spacing w:before="120" w:after="120"/>
        <w:jc w:val="both"/>
        <w:rPr>
          <w:rFonts w:cs="Calibri"/>
          <w:sz w:val="24"/>
          <w:szCs w:val="24"/>
        </w:rPr>
      </w:pPr>
      <w:r w:rsidRPr="00513AFF">
        <w:rPr>
          <w:rFonts w:cs="Calibri"/>
          <w:sz w:val="24"/>
          <w:szCs w:val="24"/>
        </w:rPr>
        <w:t>sprawdzi, czy nie zachodzą przesłanki, o których mowa w art. 34 ustawy z dnia</w:t>
      </w:r>
      <w:r w:rsidRPr="00513AFF">
        <w:rPr>
          <w:rFonts w:cs="Calibri"/>
          <w:sz w:val="24"/>
          <w:szCs w:val="24"/>
        </w:rPr>
        <w:tab/>
        <w:t>16 kwietnia 2004 r. o ochronie przyrody, jeżeli ze strategicznej oceny oddziaływania na środowisko będzie wynikało, że projekt Strategii może znacząco negatywnie oddziaływać na obszar Natura 2000 (art. 55 ust. 2);</w:t>
      </w:r>
    </w:p>
    <w:p w14:paraId="5B1C20E6" w14:textId="77777777" w:rsidR="008D55A0" w:rsidRPr="00513AFF" w:rsidRDefault="008D55A0" w:rsidP="004D2DBA">
      <w:pPr>
        <w:numPr>
          <w:ilvl w:val="2"/>
          <w:numId w:val="27"/>
        </w:numPr>
        <w:suppressAutoHyphens w:val="0"/>
        <w:spacing w:before="120" w:after="120"/>
        <w:jc w:val="both"/>
        <w:rPr>
          <w:rFonts w:cs="Calibri"/>
          <w:sz w:val="24"/>
          <w:szCs w:val="24"/>
        </w:rPr>
      </w:pPr>
      <w:r w:rsidRPr="00513AFF">
        <w:rPr>
          <w:rFonts w:cs="Calibri"/>
          <w:sz w:val="24"/>
          <w:szCs w:val="24"/>
        </w:rPr>
        <w:t xml:space="preserve">przygotuje pisemne podsumowanie zawierające uzasadnienie wyboru przyjętego dokumentu w odniesieniu do rozpatrywanych rozwiązań alternatywnych, a także informację, w jaki sposób zostały wzięte pod uwagę i w jakim zakresie zostały uwzględnione elementy, o których mowa w art. 55 ust. 3 ustawy </w:t>
      </w:r>
      <w:proofErr w:type="spellStart"/>
      <w:r w:rsidRPr="00513AFF">
        <w:rPr>
          <w:rFonts w:cs="Calibri"/>
          <w:sz w:val="24"/>
          <w:szCs w:val="24"/>
        </w:rPr>
        <w:t>ooś</w:t>
      </w:r>
      <w:proofErr w:type="spellEnd"/>
      <w:r w:rsidRPr="00513AFF">
        <w:rPr>
          <w:rFonts w:cs="Calibri"/>
          <w:sz w:val="24"/>
          <w:szCs w:val="24"/>
        </w:rPr>
        <w:t xml:space="preserve"> tj.:</w:t>
      </w:r>
    </w:p>
    <w:p w14:paraId="61270B9E" w14:textId="77777777" w:rsidR="008D55A0" w:rsidRPr="00513AFF" w:rsidRDefault="008D55A0" w:rsidP="004D2DBA">
      <w:pPr>
        <w:numPr>
          <w:ilvl w:val="0"/>
          <w:numId w:val="20"/>
        </w:numPr>
        <w:suppressAutoHyphens w:val="0"/>
        <w:spacing w:before="120" w:after="120"/>
        <w:ind w:left="2552"/>
        <w:jc w:val="both"/>
        <w:rPr>
          <w:rFonts w:cs="Calibri"/>
          <w:sz w:val="24"/>
          <w:szCs w:val="24"/>
        </w:rPr>
      </w:pPr>
      <w:r w:rsidRPr="00513AFF">
        <w:rPr>
          <w:rFonts w:cs="Calibri"/>
          <w:sz w:val="24"/>
          <w:szCs w:val="24"/>
        </w:rPr>
        <w:t>ustalenia zawarte w prognozie oddziaływania na środowisko,</w:t>
      </w:r>
    </w:p>
    <w:p w14:paraId="31F5941A" w14:textId="77777777" w:rsidR="008D55A0" w:rsidRPr="00513AFF" w:rsidRDefault="008D55A0" w:rsidP="004D2DBA">
      <w:pPr>
        <w:numPr>
          <w:ilvl w:val="0"/>
          <w:numId w:val="20"/>
        </w:numPr>
        <w:suppressAutoHyphens w:val="0"/>
        <w:spacing w:before="120" w:after="120"/>
        <w:ind w:left="2552"/>
        <w:jc w:val="both"/>
        <w:rPr>
          <w:rFonts w:cs="Calibri"/>
          <w:sz w:val="24"/>
          <w:szCs w:val="24"/>
        </w:rPr>
      </w:pPr>
      <w:r w:rsidRPr="00513AFF">
        <w:rPr>
          <w:rFonts w:cs="Calibri"/>
          <w:sz w:val="24"/>
          <w:szCs w:val="24"/>
        </w:rPr>
        <w:t>opinie,</w:t>
      </w:r>
    </w:p>
    <w:p w14:paraId="353F6BE8" w14:textId="77777777" w:rsidR="008D55A0" w:rsidRPr="00513AFF" w:rsidRDefault="008D55A0" w:rsidP="004D2DBA">
      <w:pPr>
        <w:numPr>
          <w:ilvl w:val="0"/>
          <w:numId w:val="20"/>
        </w:numPr>
        <w:suppressAutoHyphens w:val="0"/>
        <w:spacing w:before="120" w:after="120"/>
        <w:ind w:left="2552"/>
        <w:jc w:val="both"/>
        <w:rPr>
          <w:rFonts w:cs="Calibri"/>
          <w:sz w:val="24"/>
          <w:szCs w:val="24"/>
        </w:rPr>
      </w:pPr>
      <w:r w:rsidRPr="00513AFF">
        <w:rPr>
          <w:rFonts w:cs="Calibri"/>
          <w:sz w:val="24"/>
          <w:szCs w:val="24"/>
        </w:rPr>
        <w:t>zgłoszone uwagi i wnioski,</w:t>
      </w:r>
    </w:p>
    <w:p w14:paraId="5D1B818A" w14:textId="77777777" w:rsidR="008D55A0" w:rsidRPr="00513AFF" w:rsidRDefault="008D55A0" w:rsidP="004D2DBA">
      <w:pPr>
        <w:numPr>
          <w:ilvl w:val="0"/>
          <w:numId w:val="20"/>
        </w:numPr>
        <w:suppressAutoHyphens w:val="0"/>
        <w:spacing w:before="120" w:after="120"/>
        <w:ind w:left="2552"/>
        <w:jc w:val="both"/>
        <w:rPr>
          <w:rFonts w:cs="Calibri"/>
          <w:sz w:val="24"/>
          <w:szCs w:val="24"/>
        </w:rPr>
      </w:pPr>
      <w:r w:rsidRPr="00513AFF">
        <w:rPr>
          <w:rFonts w:cs="Calibri"/>
          <w:sz w:val="24"/>
          <w:szCs w:val="24"/>
        </w:rPr>
        <w:t>wyniki postępowania dotyczącego transgranicznego oddziaływania na środowisko, jeżeli zostanie przeprowadzone,</w:t>
      </w:r>
    </w:p>
    <w:p w14:paraId="0345784F" w14:textId="77777777" w:rsidR="008D55A0" w:rsidRPr="00513AFF" w:rsidRDefault="008D55A0" w:rsidP="004D2DBA">
      <w:pPr>
        <w:numPr>
          <w:ilvl w:val="0"/>
          <w:numId w:val="20"/>
        </w:numPr>
        <w:suppressAutoHyphens w:val="0"/>
        <w:spacing w:before="120" w:after="120"/>
        <w:ind w:left="2552"/>
        <w:jc w:val="both"/>
        <w:rPr>
          <w:rFonts w:cs="Calibri"/>
          <w:sz w:val="24"/>
          <w:szCs w:val="24"/>
        </w:rPr>
      </w:pPr>
      <w:r w:rsidRPr="00513AFF">
        <w:rPr>
          <w:rFonts w:cs="Calibri"/>
          <w:sz w:val="24"/>
          <w:szCs w:val="24"/>
        </w:rPr>
        <w:t>propozycje dotyczące metod i częstotliwości przeprowadzania monitoringu skutków realizacji postanowień dokumentu.</w:t>
      </w:r>
    </w:p>
    <w:p w14:paraId="1B2514C4" w14:textId="77777777" w:rsidR="008D55A0" w:rsidRPr="00513AFF" w:rsidRDefault="008D55A0" w:rsidP="004D2DBA">
      <w:pPr>
        <w:numPr>
          <w:ilvl w:val="0"/>
          <w:numId w:val="26"/>
        </w:numPr>
        <w:suppressAutoHyphens w:val="0"/>
        <w:spacing w:before="120" w:after="120"/>
        <w:ind w:left="1134" w:firstLine="0"/>
        <w:jc w:val="both"/>
        <w:rPr>
          <w:rFonts w:cs="Calibri"/>
          <w:sz w:val="24"/>
          <w:szCs w:val="24"/>
        </w:rPr>
      </w:pPr>
      <w:r w:rsidRPr="00513AFF">
        <w:rPr>
          <w:rFonts w:cs="Calibri"/>
          <w:sz w:val="24"/>
          <w:szCs w:val="24"/>
        </w:rPr>
        <w:t xml:space="preserve">Zamawiający zaleca rozpoczęcie przeprowadzania konsultacji społecznych </w:t>
      </w:r>
      <w:r w:rsidRPr="00513AFF">
        <w:rPr>
          <w:rFonts w:cs="Calibri"/>
          <w:sz w:val="24"/>
          <w:szCs w:val="24"/>
        </w:rPr>
        <w:tab/>
        <w:t xml:space="preserve">prognozy oraz Strategii po złożeniu wniosków o wydanie opinii do </w:t>
      </w:r>
      <w:r w:rsidRPr="00513AFF">
        <w:rPr>
          <w:rFonts w:cs="Calibri"/>
          <w:sz w:val="24"/>
          <w:szCs w:val="24"/>
        </w:rPr>
        <w:tab/>
      </w:r>
      <w:r w:rsidRPr="0027581A">
        <w:rPr>
          <w:rFonts w:cs="Calibri"/>
          <w:sz w:val="24"/>
          <w:szCs w:val="24"/>
        </w:rPr>
        <w:t xml:space="preserve">Regionalnego Dyrektora Ochrony Środowiska w Katowicach oraz do </w:t>
      </w:r>
      <w:r>
        <w:rPr>
          <w:rFonts w:cs="Calibri"/>
          <w:sz w:val="24"/>
          <w:szCs w:val="24"/>
        </w:rPr>
        <w:tab/>
      </w:r>
      <w:r w:rsidRPr="0027581A">
        <w:rPr>
          <w:rFonts w:cs="Calibri"/>
          <w:sz w:val="24"/>
          <w:szCs w:val="24"/>
        </w:rPr>
        <w:t>Wojewódzkiego Inspektoratu Sanitarnego.</w:t>
      </w:r>
    </w:p>
    <w:p w14:paraId="789A612B" w14:textId="77777777" w:rsidR="008D55A0" w:rsidRPr="00513AFF" w:rsidRDefault="008D55A0" w:rsidP="004D2DBA">
      <w:pPr>
        <w:numPr>
          <w:ilvl w:val="0"/>
          <w:numId w:val="26"/>
        </w:numPr>
        <w:suppressAutoHyphens w:val="0"/>
        <w:spacing w:before="120" w:after="120"/>
        <w:ind w:left="1134" w:firstLine="0"/>
        <w:jc w:val="both"/>
        <w:rPr>
          <w:rFonts w:cs="Calibri"/>
          <w:sz w:val="24"/>
          <w:szCs w:val="24"/>
        </w:rPr>
      </w:pPr>
      <w:r w:rsidRPr="00513AFF">
        <w:rPr>
          <w:rFonts w:cs="Calibri"/>
          <w:sz w:val="24"/>
          <w:szCs w:val="24"/>
        </w:rPr>
        <w:lastRenderedPageBreak/>
        <w:t xml:space="preserve">W ramach konsultacji społecznych przewidziane są następujące </w:t>
      </w:r>
      <w:r>
        <w:rPr>
          <w:rFonts w:cs="Calibri"/>
          <w:sz w:val="24"/>
          <w:szCs w:val="24"/>
        </w:rPr>
        <w:t>zadania</w:t>
      </w:r>
      <w:r w:rsidRPr="00513AFF">
        <w:rPr>
          <w:rFonts w:cs="Calibri"/>
          <w:sz w:val="24"/>
          <w:szCs w:val="24"/>
        </w:rPr>
        <w:t>:</w:t>
      </w:r>
    </w:p>
    <w:p w14:paraId="558EA7C7"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 xml:space="preserve">podanie informacji do publicznej wiadomości (zgodnie z art. 3 ust. 1 pkt 11 ustawy </w:t>
      </w:r>
      <w:proofErr w:type="spellStart"/>
      <w:r w:rsidRPr="00513AFF">
        <w:rPr>
          <w:rFonts w:cs="Calibri"/>
          <w:sz w:val="24"/>
          <w:szCs w:val="24"/>
        </w:rPr>
        <w:t>ooś</w:t>
      </w:r>
      <w:proofErr w:type="spellEnd"/>
      <w:r w:rsidRPr="00513AFF">
        <w:rPr>
          <w:rFonts w:cs="Calibri"/>
          <w:sz w:val="24"/>
          <w:szCs w:val="24"/>
        </w:rPr>
        <w:t xml:space="preserve"> leży po stronie Zamawiającego. W tym celu Wykonawca dostarczy Zamawiającemu propozycję treści informacji do zamieszczenia;</w:t>
      </w:r>
    </w:p>
    <w:p w14:paraId="5CC7728E"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 xml:space="preserve">wnoszenie uwag i wniosków do konsultowanych dokumentów w formie pisemnej, ustnej i za pomocą środków komunikacji elektronicznej (zgodnie z art. 40 ustawy </w:t>
      </w:r>
      <w:proofErr w:type="spellStart"/>
      <w:r w:rsidRPr="00513AFF">
        <w:rPr>
          <w:rFonts w:cs="Calibri"/>
          <w:sz w:val="24"/>
          <w:szCs w:val="24"/>
        </w:rPr>
        <w:t>ooś</w:t>
      </w:r>
      <w:proofErr w:type="spellEnd"/>
      <w:r w:rsidRPr="00513AFF">
        <w:rPr>
          <w:rFonts w:cs="Calibri"/>
          <w:sz w:val="24"/>
          <w:szCs w:val="24"/>
        </w:rPr>
        <w:t>) – Wykonawca dostarczy Zamawiającemu propozycję formularza elektronicznego do składania uwag;</w:t>
      </w:r>
    </w:p>
    <w:p w14:paraId="6A8295B0" w14:textId="77777777" w:rsidR="008D55A0" w:rsidRDefault="008D55A0" w:rsidP="004D2DBA">
      <w:pPr>
        <w:numPr>
          <w:ilvl w:val="0"/>
          <w:numId w:val="23"/>
        </w:numPr>
        <w:suppressAutoHyphens w:val="0"/>
        <w:spacing w:before="120" w:after="120"/>
        <w:ind w:left="2552"/>
        <w:jc w:val="both"/>
        <w:rPr>
          <w:rFonts w:cs="Calibri"/>
          <w:sz w:val="24"/>
          <w:szCs w:val="24"/>
        </w:rPr>
      </w:pPr>
      <w:r w:rsidRPr="0004395B">
        <w:rPr>
          <w:rFonts w:cs="Calibri"/>
          <w:sz w:val="24"/>
          <w:szCs w:val="24"/>
        </w:rPr>
        <w:t>udział w konsultacjach społecznych w formie warsztatów/spotkań min. 5 warsztatów/spotkań</w:t>
      </w:r>
      <w:r>
        <w:rPr>
          <w:rFonts w:cs="Calibri"/>
          <w:sz w:val="24"/>
          <w:szCs w:val="24"/>
        </w:rPr>
        <w:t>;</w:t>
      </w:r>
    </w:p>
    <w:p w14:paraId="2EB5748E" w14:textId="77777777" w:rsidR="008D55A0" w:rsidRDefault="008D55A0" w:rsidP="004D2DBA">
      <w:pPr>
        <w:numPr>
          <w:ilvl w:val="0"/>
          <w:numId w:val="23"/>
        </w:numPr>
        <w:suppressAutoHyphens w:val="0"/>
        <w:spacing w:before="120" w:after="120"/>
        <w:ind w:left="2552"/>
        <w:jc w:val="both"/>
        <w:rPr>
          <w:rFonts w:cs="Calibri"/>
          <w:sz w:val="24"/>
          <w:szCs w:val="24"/>
        </w:rPr>
      </w:pPr>
      <w:r w:rsidRPr="0004395B">
        <w:rPr>
          <w:rFonts w:cs="Calibri"/>
          <w:sz w:val="24"/>
          <w:szCs w:val="24"/>
        </w:rPr>
        <w:t>Czas trwania konsultacji: minimum 2 godziny (w tym przerwy). Przez godzinę należy rozum</w:t>
      </w:r>
      <w:r>
        <w:rPr>
          <w:rFonts w:cs="Calibri"/>
          <w:sz w:val="24"/>
          <w:szCs w:val="24"/>
        </w:rPr>
        <w:t>ieć godzinę zegarową (60 minut);</w:t>
      </w:r>
    </w:p>
    <w:p w14:paraId="0245297B" w14:textId="77777777" w:rsidR="008D55A0" w:rsidRPr="0004395B" w:rsidRDefault="008D55A0" w:rsidP="004D2DBA">
      <w:pPr>
        <w:numPr>
          <w:ilvl w:val="0"/>
          <w:numId w:val="23"/>
        </w:numPr>
        <w:suppressAutoHyphens w:val="0"/>
        <w:spacing w:before="120" w:after="120"/>
        <w:ind w:left="2552"/>
        <w:jc w:val="both"/>
        <w:rPr>
          <w:rFonts w:cs="Calibri"/>
          <w:sz w:val="24"/>
          <w:szCs w:val="24"/>
        </w:rPr>
      </w:pPr>
      <w:r w:rsidRPr="0004395B">
        <w:rPr>
          <w:rFonts w:cs="Calibri"/>
          <w:sz w:val="24"/>
          <w:szCs w:val="24"/>
        </w:rPr>
        <w:t>Zakłada się możliwość przeprowadzenia warsztatów/spotkań z wykorzystaniem narzędzi komunikacji umożliwiających zdalną</w:t>
      </w:r>
      <w:r w:rsidRPr="0004395B">
        <w:rPr>
          <w:sz w:val="24"/>
          <w:szCs w:val="24"/>
        </w:rPr>
        <w:t xml:space="preserve"> komunikację głosową i wizualną.  Wykonawca zapewnia oprogramowanie i wsparcie techniczne do przeprowadzenia spotkania/warsztatu;</w:t>
      </w:r>
    </w:p>
    <w:p w14:paraId="32550882" w14:textId="77777777" w:rsidR="008D55A0" w:rsidRPr="0004395B" w:rsidRDefault="008D55A0" w:rsidP="004D2DBA">
      <w:pPr>
        <w:numPr>
          <w:ilvl w:val="0"/>
          <w:numId w:val="23"/>
        </w:numPr>
        <w:suppressAutoHyphens w:val="0"/>
        <w:spacing w:before="120" w:after="120"/>
        <w:ind w:left="2552"/>
        <w:jc w:val="both"/>
        <w:rPr>
          <w:rFonts w:cs="Calibri"/>
          <w:b/>
          <w:sz w:val="24"/>
          <w:szCs w:val="24"/>
        </w:rPr>
      </w:pPr>
      <w:r w:rsidRPr="00FA6E62">
        <w:rPr>
          <w:sz w:val="24"/>
          <w:szCs w:val="24"/>
        </w:rPr>
        <w:t>Organizacja warsztatów/spotkań, nabór/rejestracja uczestników, najem sali, catering</w:t>
      </w:r>
      <w:r>
        <w:rPr>
          <w:sz w:val="24"/>
          <w:szCs w:val="24"/>
        </w:rPr>
        <w:t xml:space="preserve">, </w:t>
      </w:r>
      <w:r w:rsidRPr="00FA6E62">
        <w:rPr>
          <w:sz w:val="24"/>
          <w:szCs w:val="24"/>
        </w:rPr>
        <w:t>materiały pomocnicze typu rzutnik, flamastry, kartki samoprzylepne itp., pozostaje po stronie</w:t>
      </w:r>
      <w:r>
        <w:rPr>
          <w:sz w:val="24"/>
          <w:szCs w:val="24"/>
        </w:rPr>
        <w:t xml:space="preserve"> Zamawiającego;</w:t>
      </w:r>
    </w:p>
    <w:p w14:paraId="03343F3F" w14:textId="77777777" w:rsidR="008D55A0" w:rsidRDefault="008D55A0" w:rsidP="004D2DBA">
      <w:pPr>
        <w:numPr>
          <w:ilvl w:val="0"/>
          <w:numId w:val="23"/>
        </w:numPr>
        <w:suppressAutoHyphens w:val="0"/>
        <w:spacing w:before="120" w:after="120"/>
        <w:ind w:left="2552"/>
        <w:jc w:val="both"/>
        <w:rPr>
          <w:rFonts w:cs="Calibri"/>
          <w:b/>
          <w:sz w:val="24"/>
          <w:szCs w:val="24"/>
        </w:rPr>
      </w:pPr>
      <w:r w:rsidRPr="0004395B">
        <w:rPr>
          <w:rFonts w:cs="Calibri"/>
          <w:sz w:val="24"/>
          <w:szCs w:val="24"/>
        </w:rPr>
        <w:t>Terminy i miejs</w:t>
      </w:r>
      <w:r>
        <w:rPr>
          <w:rFonts w:cs="Calibri"/>
          <w:sz w:val="24"/>
          <w:szCs w:val="24"/>
        </w:rPr>
        <w:t>ca warsztatów/spotkań</w:t>
      </w:r>
      <w:r w:rsidRPr="0004395B">
        <w:rPr>
          <w:rFonts w:cs="Calibri"/>
          <w:sz w:val="24"/>
          <w:szCs w:val="24"/>
        </w:rPr>
        <w:t xml:space="preserve"> zosta</w:t>
      </w:r>
      <w:r>
        <w:rPr>
          <w:rFonts w:cs="Calibri"/>
          <w:sz w:val="24"/>
          <w:szCs w:val="24"/>
        </w:rPr>
        <w:t>ną określone przez Zamawiającego.</w:t>
      </w:r>
    </w:p>
    <w:p w14:paraId="066AFA1B" w14:textId="77777777" w:rsidR="008D55A0" w:rsidRPr="0004395B" w:rsidRDefault="008D55A0" w:rsidP="008D55A0">
      <w:pPr>
        <w:spacing w:before="120" w:after="120"/>
        <w:ind w:left="720"/>
        <w:jc w:val="both"/>
        <w:rPr>
          <w:rFonts w:cs="Calibri"/>
          <w:b/>
          <w:sz w:val="24"/>
          <w:szCs w:val="24"/>
        </w:rPr>
      </w:pPr>
      <w:r>
        <w:rPr>
          <w:rFonts w:cs="Calibri"/>
          <w:b/>
          <w:sz w:val="24"/>
          <w:szCs w:val="24"/>
        </w:rPr>
        <w:tab/>
      </w:r>
      <w:r w:rsidRPr="0004395B">
        <w:rPr>
          <w:rFonts w:cs="Calibri"/>
          <w:b/>
          <w:sz w:val="24"/>
          <w:szCs w:val="24"/>
        </w:rPr>
        <w:t xml:space="preserve">Planowany termin przeprowadzenia konsultacji społecznych: grudzień </w:t>
      </w:r>
      <w:r w:rsidRPr="0004395B">
        <w:rPr>
          <w:rFonts w:cs="Calibri"/>
          <w:b/>
          <w:sz w:val="24"/>
          <w:szCs w:val="24"/>
        </w:rPr>
        <w:tab/>
        <w:t xml:space="preserve">2022 </w:t>
      </w:r>
      <w:r>
        <w:rPr>
          <w:rFonts w:cs="Calibri"/>
          <w:b/>
          <w:sz w:val="24"/>
          <w:szCs w:val="24"/>
        </w:rPr>
        <w:tab/>
      </w:r>
      <w:r w:rsidRPr="0004395B">
        <w:rPr>
          <w:rFonts w:cs="Calibri"/>
          <w:b/>
          <w:sz w:val="24"/>
          <w:szCs w:val="24"/>
        </w:rPr>
        <w:t>r. styczeń/luty 2023 r.</w:t>
      </w:r>
    </w:p>
    <w:p w14:paraId="51098359" w14:textId="77777777" w:rsidR="008D55A0" w:rsidRPr="00513AFF" w:rsidRDefault="008D55A0" w:rsidP="008D55A0">
      <w:pPr>
        <w:spacing w:before="120" w:after="120"/>
        <w:ind w:left="720"/>
        <w:jc w:val="both"/>
        <w:rPr>
          <w:rFonts w:cs="Calibri"/>
          <w:b/>
          <w:sz w:val="24"/>
          <w:szCs w:val="24"/>
        </w:rPr>
      </w:pPr>
      <w:r w:rsidRPr="00513AFF">
        <w:rPr>
          <w:rFonts w:cs="Calibri"/>
          <w:b/>
          <w:sz w:val="24"/>
          <w:szCs w:val="24"/>
        </w:rPr>
        <w:tab/>
        <w:t xml:space="preserve">Konsultacje społeczne będą trwać minimum 35 dni. </w:t>
      </w:r>
    </w:p>
    <w:p w14:paraId="7500DE3D" w14:textId="77777777" w:rsidR="008D55A0" w:rsidRPr="00513AFF" w:rsidRDefault="008D55A0" w:rsidP="004D2DBA">
      <w:pPr>
        <w:numPr>
          <w:ilvl w:val="0"/>
          <w:numId w:val="39"/>
        </w:numPr>
        <w:suppressAutoHyphens w:val="0"/>
        <w:spacing w:before="120" w:after="120"/>
        <w:ind w:left="1134" w:firstLine="0"/>
        <w:jc w:val="both"/>
        <w:rPr>
          <w:rFonts w:cs="Calibri"/>
          <w:sz w:val="24"/>
          <w:szCs w:val="24"/>
        </w:rPr>
      </w:pPr>
      <w:r w:rsidRPr="00513AFF">
        <w:rPr>
          <w:rFonts w:cs="Calibri"/>
          <w:sz w:val="24"/>
          <w:szCs w:val="24"/>
        </w:rPr>
        <w:t xml:space="preserve">Proces konsultacji społecznych Wykonawca przygotuje we współpracy z </w:t>
      </w:r>
      <w:r>
        <w:rPr>
          <w:rFonts w:cs="Calibri"/>
          <w:sz w:val="24"/>
          <w:szCs w:val="24"/>
        </w:rPr>
        <w:tab/>
      </w:r>
      <w:r w:rsidRPr="00513AFF">
        <w:rPr>
          <w:rFonts w:cs="Calibri"/>
          <w:sz w:val="24"/>
          <w:szCs w:val="24"/>
        </w:rPr>
        <w:t xml:space="preserve">Zamawiającym. Na stronie internetowej Zamawiającego zostanie </w:t>
      </w:r>
      <w:r>
        <w:rPr>
          <w:rFonts w:cs="Calibri"/>
          <w:sz w:val="24"/>
          <w:szCs w:val="24"/>
        </w:rPr>
        <w:tab/>
      </w:r>
      <w:r w:rsidRPr="00513AFF">
        <w:rPr>
          <w:rFonts w:cs="Calibri"/>
          <w:sz w:val="24"/>
          <w:szCs w:val="24"/>
        </w:rPr>
        <w:t xml:space="preserve">umieszczony </w:t>
      </w:r>
      <w:r w:rsidRPr="00513AFF">
        <w:rPr>
          <w:rFonts w:cs="Calibri"/>
          <w:sz w:val="24"/>
          <w:szCs w:val="24"/>
        </w:rPr>
        <w:tab/>
        <w:t xml:space="preserve">projekt Strategii wraz z Prognozą wraz z formularzem do </w:t>
      </w:r>
      <w:r>
        <w:rPr>
          <w:rFonts w:cs="Calibri"/>
          <w:sz w:val="24"/>
          <w:szCs w:val="24"/>
        </w:rPr>
        <w:tab/>
      </w:r>
      <w:r w:rsidRPr="00513AFF">
        <w:rPr>
          <w:rFonts w:cs="Calibri"/>
          <w:sz w:val="24"/>
          <w:szCs w:val="24"/>
        </w:rPr>
        <w:t xml:space="preserve">zgłaszania uwag. Zamawiający będzie przekazywał wszystkie wnioski i </w:t>
      </w:r>
      <w:r>
        <w:rPr>
          <w:rFonts w:cs="Calibri"/>
          <w:sz w:val="24"/>
          <w:szCs w:val="24"/>
        </w:rPr>
        <w:tab/>
      </w:r>
      <w:r w:rsidRPr="00513AFF">
        <w:rPr>
          <w:rFonts w:cs="Calibri"/>
          <w:sz w:val="24"/>
          <w:szCs w:val="24"/>
        </w:rPr>
        <w:t xml:space="preserve">uwagi do Wykonawcy w trybie ciągłym w formule uzgodnionej pomiędzy </w:t>
      </w:r>
      <w:r>
        <w:rPr>
          <w:rFonts w:cs="Calibri"/>
          <w:sz w:val="24"/>
          <w:szCs w:val="24"/>
        </w:rPr>
        <w:tab/>
      </w:r>
      <w:r w:rsidRPr="00513AFF">
        <w:rPr>
          <w:rFonts w:cs="Calibri"/>
          <w:sz w:val="24"/>
          <w:szCs w:val="24"/>
        </w:rPr>
        <w:t xml:space="preserve">Zamawiającym a Wykonawcą </w:t>
      </w:r>
      <w:r>
        <w:rPr>
          <w:rFonts w:cs="Calibri"/>
          <w:sz w:val="24"/>
          <w:szCs w:val="24"/>
        </w:rPr>
        <w:t>(</w:t>
      </w:r>
      <w:r w:rsidRPr="00513AFF">
        <w:rPr>
          <w:rFonts w:cs="Calibri"/>
          <w:sz w:val="24"/>
          <w:szCs w:val="24"/>
        </w:rPr>
        <w:t>na podany e-mail Wykonawcy).</w:t>
      </w:r>
    </w:p>
    <w:p w14:paraId="3D5AB0D0" w14:textId="77777777" w:rsidR="008D55A0" w:rsidRPr="00513AFF" w:rsidRDefault="008D55A0" w:rsidP="004D2DBA">
      <w:pPr>
        <w:numPr>
          <w:ilvl w:val="0"/>
          <w:numId w:val="39"/>
        </w:numPr>
        <w:suppressAutoHyphens w:val="0"/>
        <w:spacing w:before="120" w:after="120"/>
        <w:ind w:left="1134" w:firstLine="0"/>
        <w:jc w:val="both"/>
        <w:rPr>
          <w:rFonts w:cs="Calibri"/>
          <w:sz w:val="24"/>
          <w:szCs w:val="24"/>
        </w:rPr>
      </w:pPr>
      <w:r w:rsidRPr="00513AFF">
        <w:rPr>
          <w:rFonts w:cs="Calibri"/>
          <w:sz w:val="24"/>
          <w:szCs w:val="24"/>
        </w:rPr>
        <w:t xml:space="preserve">Po zakończeniu konsultacji społecznych, wszystkie uwagi i wnioski zostaną </w:t>
      </w:r>
      <w:r w:rsidRPr="00513AFF">
        <w:rPr>
          <w:rFonts w:cs="Calibri"/>
          <w:sz w:val="24"/>
          <w:szCs w:val="24"/>
        </w:rPr>
        <w:tab/>
        <w:t xml:space="preserve">przeanalizowane i rozpatrzone przez Wykonawcę. Odpowiedzi nie będą </w:t>
      </w:r>
      <w:r w:rsidRPr="00513AFF">
        <w:rPr>
          <w:rFonts w:cs="Calibri"/>
          <w:sz w:val="24"/>
          <w:szCs w:val="24"/>
        </w:rPr>
        <w:tab/>
        <w:t xml:space="preserve">rozsyłane w formie pisemnej do każdego zainteresowanego, lecz Wykonawca </w:t>
      </w:r>
      <w:r w:rsidRPr="00513AFF">
        <w:rPr>
          <w:rFonts w:cs="Calibri"/>
          <w:sz w:val="24"/>
          <w:szCs w:val="24"/>
        </w:rPr>
        <w:tab/>
        <w:t xml:space="preserve">w formie zbiorczego raportu (uzasadnienia, o którym mowa w art. 42 ust. 2 </w:t>
      </w:r>
      <w:r w:rsidRPr="00513AFF">
        <w:rPr>
          <w:rFonts w:cs="Calibri"/>
          <w:sz w:val="24"/>
          <w:szCs w:val="24"/>
        </w:rPr>
        <w:lastRenderedPageBreak/>
        <w:tab/>
        <w:t xml:space="preserve">Ustawy </w:t>
      </w:r>
      <w:proofErr w:type="spellStart"/>
      <w:r w:rsidRPr="00513AFF">
        <w:rPr>
          <w:rFonts w:cs="Calibri"/>
          <w:sz w:val="24"/>
          <w:szCs w:val="24"/>
        </w:rPr>
        <w:t>ooś</w:t>
      </w:r>
      <w:proofErr w:type="spellEnd"/>
      <w:r w:rsidRPr="00513AFF">
        <w:rPr>
          <w:rFonts w:cs="Calibri"/>
          <w:sz w:val="24"/>
          <w:szCs w:val="24"/>
        </w:rPr>
        <w:t xml:space="preserve">), opublikuje je na zakończenie procesu przyjęcia dokumentu </w:t>
      </w:r>
      <w:r w:rsidRPr="00513AFF">
        <w:rPr>
          <w:rFonts w:cs="Calibri"/>
          <w:sz w:val="24"/>
          <w:szCs w:val="24"/>
        </w:rPr>
        <w:tab/>
        <w:t xml:space="preserve">zgodnie z wymaganiami ustawy </w:t>
      </w:r>
      <w:proofErr w:type="spellStart"/>
      <w:r w:rsidRPr="00513AFF">
        <w:rPr>
          <w:rFonts w:cs="Calibri"/>
          <w:sz w:val="24"/>
          <w:szCs w:val="24"/>
        </w:rPr>
        <w:t>ooś</w:t>
      </w:r>
      <w:proofErr w:type="spellEnd"/>
      <w:r w:rsidRPr="00513AFF">
        <w:rPr>
          <w:rFonts w:cs="Calibri"/>
          <w:sz w:val="24"/>
          <w:szCs w:val="24"/>
        </w:rPr>
        <w:t>.</w:t>
      </w:r>
    </w:p>
    <w:p w14:paraId="5B3DEFB5" w14:textId="77777777" w:rsidR="008D55A0" w:rsidRPr="00513AFF" w:rsidRDefault="008D55A0" w:rsidP="004D2DBA">
      <w:pPr>
        <w:numPr>
          <w:ilvl w:val="0"/>
          <w:numId w:val="39"/>
        </w:numPr>
        <w:suppressAutoHyphens w:val="0"/>
        <w:spacing w:before="120" w:after="120"/>
        <w:ind w:left="1134" w:firstLine="0"/>
        <w:jc w:val="both"/>
        <w:rPr>
          <w:rFonts w:cs="Calibri"/>
          <w:sz w:val="24"/>
          <w:szCs w:val="24"/>
        </w:rPr>
      </w:pPr>
      <w:r w:rsidRPr="00513AFF">
        <w:rPr>
          <w:rFonts w:cs="Calibri"/>
          <w:sz w:val="24"/>
          <w:szCs w:val="24"/>
        </w:rPr>
        <w:t xml:space="preserve">Rozpatrując zgłoszone uwagi i wnioski (w związku z udziałem społeczeństwa) </w:t>
      </w:r>
      <w:r w:rsidRPr="00513AFF">
        <w:rPr>
          <w:rFonts w:cs="Calibri"/>
          <w:sz w:val="24"/>
          <w:szCs w:val="24"/>
        </w:rPr>
        <w:tab/>
        <w:t xml:space="preserve">Wykonawca opisze, w jaki sposób zostały wzięte pod uwagę i w jakim zakresie </w:t>
      </w:r>
      <w:r w:rsidRPr="00513AFF">
        <w:rPr>
          <w:rFonts w:cs="Calibri"/>
          <w:sz w:val="24"/>
          <w:szCs w:val="24"/>
        </w:rPr>
        <w:tab/>
        <w:t xml:space="preserve">zostały uwzględnione lub nie. Jeżeli uwagi i wnioski nie zostały wzięte pod </w:t>
      </w:r>
      <w:r>
        <w:rPr>
          <w:rFonts w:cs="Calibri"/>
          <w:sz w:val="24"/>
          <w:szCs w:val="24"/>
        </w:rPr>
        <w:tab/>
      </w:r>
      <w:r w:rsidRPr="00513AFF">
        <w:rPr>
          <w:rFonts w:cs="Calibri"/>
          <w:sz w:val="24"/>
          <w:szCs w:val="24"/>
        </w:rPr>
        <w:t xml:space="preserve">uwagę Wykonawca wskaże przyczyny, dla których odmówiono ich </w:t>
      </w:r>
      <w:r>
        <w:rPr>
          <w:rFonts w:cs="Calibri"/>
          <w:sz w:val="24"/>
          <w:szCs w:val="24"/>
        </w:rPr>
        <w:tab/>
      </w:r>
      <w:r w:rsidRPr="00513AFF">
        <w:rPr>
          <w:rFonts w:cs="Calibri"/>
          <w:sz w:val="24"/>
          <w:szCs w:val="24"/>
        </w:rPr>
        <w:t xml:space="preserve">uwzględnienia. W przypadku uwzględnienia uwag i wniosków lub ich części </w:t>
      </w:r>
      <w:r>
        <w:rPr>
          <w:rFonts w:cs="Calibri"/>
          <w:sz w:val="24"/>
          <w:szCs w:val="24"/>
        </w:rPr>
        <w:tab/>
      </w:r>
      <w:r w:rsidRPr="00513AFF">
        <w:rPr>
          <w:rFonts w:cs="Calibri"/>
          <w:sz w:val="24"/>
          <w:szCs w:val="24"/>
        </w:rPr>
        <w:t>Wykonawca przygotuje propozycję zmian i wprowadzi je do Prognozy.</w:t>
      </w:r>
    </w:p>
    <w:p w14:paraId="7221CBEA" w14:textId="77777777" w:rsidR="008D55A0" w:rsidRPr="00513AFF" w:rsidRDefault="008D55A0" w:rsidP="004D2DBA">
      <w:pPr>
        <w:numPr>
          <w:ilvl w:val="0"/>
          <w:numId w:val="25"/>
        </w:numPr>
        <w:suppressAutoHyphens w:val="0"/>
        <w:spacing w:before="120" w:after="120"/>
        <w:jc w:val="both"/>
        <w:rPr>
          <w:rFonts w:cs="Calibri"/>
          <w:b/>
          <w:sz w:val="24"/>
          <w:szCs w:val="24"/>
        </w:rPr>
      </w:pPr>
      <w:r w:rsidRPr="00513AFF">
        <w:rPr>
          <w:rFonts w:cs="Calibri"/>
          <w:b/>
          <w:sz w:val="24"/>
          <w:szCs w:val="24"/>
        </w:rPr>
        <w:t>Etap III - sporządzenie wersji końcowej Prognozy wraz z uzasadnieniem, podsumowaniem i systemem monitoringu.</w:t>
      </w:r>
    </w:p>
    <w:p w14:paraId="1598D60F" w14:textId="77777777" w:rsidR="008D55A0" w:rsidRPr="00513AFF" w:rsidRDefault="008D55A0" w:rsidP="004D2DBA">
      <w:pPr>
        <w:numPr>
          <w:ilvl w:val="0"/>
          <w:numId w:val="28"/>
        </w:numPr>
        <w:suppressAutoHyphens w:val="0"/>
        <w:spacing w:before="120" w:after="120"/>
        <w:ind w:left="1134" w:firstLine="0"/>
        <w:jc w:val="both"/>
        <w:rPr>
          <w:rFonts w:cs="Calibri"/>
          <w:b/>
          <w:sz w:val="24"/>
          <w:szCs w:val="24"/>
        </w:rPr>
      </w:pPr>
      <w:r w:rsidRPr="00513AFF">
        <w:rPr>
          <w:rFonts w:cs="Calibri"/>
          <w:b/>
          <w:sz w:val="24"/>
          <w:szCs w:val="24"/>
        </w:rPr>
        <w:t>Wersja końcowa prognozy:</w:t>
      </w:r>
    </w:p>
    <w:p w14:paraId="2358AF47"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 xml:space="preserve">Wykonawca sporządzi wersję końcową prognozy, której zakres i stopień szczegółowości informacji będzie zgodny z art. 51 ustawy </w:t>
      </w:r>
      <w:proofErr w:type="spellStart"/>
      <w:r w:rsidRPr="00513AFF">
        <w:rPr>
          <w:rFonts w:cs="Calibri"/>
          <w:sz w:val="24"/>
          <w:szCs w:val="24"/>
        </w:rPr>
        <w:t>ooś</w:t>
      </w:r>
      <w:proofErr w:type="spellEnd"/>
      <w:r w:rsidRPr="00513AFF">
        <w:rPr>
          <w:rFonts w:cs="Calibri"/>
          <w:sz w:val="24"/>
          <w:szCs w:val="24"/>
        </w:rPr>
        <w:t xml:space="preserve"> oraz ustaleniami z Regionalnym Dyrektorem Ochrony Środowiska oraz Śląskim Państwowym Wojewódzkim Inspektorem Sanitarnym w Katowicach. Wersja końcowa prognozy uwzględniać będzie zasadne uwagi i wnioski wniesione podczas konsultacji społecznych.</w:t>
      </w:r>
    </w:p>
    <w:p w14:paraId="1C49089E" w14:textId="77777777" w:rsidR="008D55A0" w:rsidRPr="00513AFF" w:rsidRDefault="008D55A0" w:rsidP="004D2DBA">
      <w:pPr>
        <w:numPr>
          <w:ilvl w:val="0"/>
          <w:numId w:val="28"/>
        </w:numPr>
        <w:suppressAutoHyphens w:val="0"/>
        <w:spacing w:before="120" w:after="120"/>
        <w:ind w:left="1134" w:firstLine="0"/>
        <w:jc w:val="both"/>
        <w:rPr>
          <w:rFonts w:cs="Calibri"/>
          <w:b/>
          <w:sz w:val="24"/>
          <w:szCs w:val="24"/>
        </w:rPr>
      </w:pPr>
      <w:r w:rsidRPr="00513AFF">
        <w:rPr>
          <w:rFonts w:cs="Calibri"/>
          <w:b/>
          <w:sz w:val="24"/>
          <w:szCs w:val="24"/>
        </w:rPr>
        <w:t>Uzasadnienie:</w:t>
      </w:r>
    </w:p>
    <w:p w14:paraId="38DC565D"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 xml:space="preserve">Wykonawca, we współpracy z Zamawiającym, opracuje pisemne uzasadnienie, o którym mowa w art. 42 ust. 2 ustawy </w:t>
      </w:r>
      <w:proofErr w:type="spellStart"/>
      <w:r w:rsidRPr="00513AFF">
        <w:rPr>
          <w:rFonts w:cs="Calibri"/>
          <w:sz w:val="24"/>
          <w:szCs w:val="24"/>
        </w:rPr>
        <w:t>ooś</w:t>
      </w:r>
      <w:proofErr w:type="spellEnd"/>
      <w:r w:rsidRPr="00513AFF">
        <w:rPr>
          <w:rFonts w:cs="Calibri"/>
          <w:sz w:val="24"/>
          <w:szCs w:val="24"/>
        </w:rPr>
        <w:t xml:space="preserve">. Uzasadnienie będzie zawierać informacje o udziale społeczeństwa w postępowaniu oraz o tym, w jaki sposób zostały wzięte pod uwagę i w jakim zakresie zostały uwzględnione uwagi i wnioski zgłoszone w związku z udziałem społeczeństwa. </w:t>
      </w:r>
    </w:p>
    <w:p w14:paraId="77E9F3C4" w14:textId="77777777" w:rsidR="008D55A0" w:rsidRPr="00513AFF" w:rsidRDefault="008D55A0" w:rsidP="004D2DBA">
      <w:pPr>
        <w:numPr>
          <w:ilvl w:val="0"/>
          <w:numId w:val="28"/>
        </w:numPr>
        <w:suppressAutoHyphens w:val="0"/>
        <w:spacing w:before="120" w:after="120"/>
        <w:ind w:left="1134" w:firstLine="0"/>
        <w:jc w:val="both"/>
        <w:rPr>
          <w:rFonts w:cs="Calibri"/>
          <w:b/>
          <w:sz w:val="24"/>
          <w:szCs w:val="24"/>
        </w:rPr>
      </w:pPr>
      <w:r w:rsidRPr="00513AFF">
        <w:rPr>
          <w:rFonts w:cs="Calibri"/>
          <w:b/>
          <w:sz w:val="24"/>
          <w:szCs w:val="24"/>
        </w:rPr>
        <w:t xml:space="preserve">Podsumowanie: </w:t>
      </w:r>
    </w:p>
    <w:p w14:paraId="65399911"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 xml:space="preserve">Wykonawca sporządzi pisemne podsumowanie, o którym mowa w art. 55 ust. 3 ustawy </w:t>
      </w:r>
      <w:proofErr w:type="spellStart"/>
      <w:r w:rsidRPr="00513AFF">
        <w:rPr>
          <w:rFonts w:cs="Calibri"/>
          <w:sz w:val="24"/>
          <w:szCs w:val="24"/>
        </w:rPr>
        <w:t>ooś</w:t>
      </w:r>
      <w:proofErr w:type="spellEnd"/>
      <w:r w:rsidRPr="00513AFF">
        <w:rPr>
          <w:rFonts w:cs="Calibri"/>
          <w:sz w:val="24"/>
          <w:szCs w:val="24"/>
        </w:rPr>
        <w:t xml:space="preserve">, do konsultacji z Zamawiającym. Pisemne podsumowanie zawiera uzasadnienie wyboru przyjętego dokumentu w odniesieniu do rozpatrywanych rozwiązań alternatywnych, a także informację, w jaki sposób zostały wzięte pod uwagę i w jakim zakresie zostały uwzględnione: </w:t>
      </w:r>
    </w:p>
    <w:p w14:paraId="6DB20C8C" w14:textId="77777777" w:rsidR="008D55A0" w:rsidRPr="00513AFF" w:rsidRDefault="008D55A0" w:rsidP="004D2DBA">
      <w:pPr>
        <w:numPr>
          <w:ilvl w:val="0"/>
          <w:numId w:val="29"/>
        </w:numPr>
        <w:suppressAutoHyphens w:val="0"/>
        <w:spacing w:before="120" w:after="120"/>
        <w:ind w:left="2835"/>
        <w:jc w:val="both"/>
        <w:rPr>
          <w:rFonts w:cs="Calibri"/>
          <w:sz w:val="24"/>
          <w:szCs w:val="24"/>
        </w:rPr>
      </w:pPr>
      <w:r w:rsidRPr="00513AFF">
        <w:rPr>
          <w:rFonts w:cs="Calibri"/>
          <w:sz w:val="24"/>
          <w:szCs w:val="24"/>
        </w:rPr>
        <w:t>ustalenia zawarte w prognozie oddziaływania na środowisko;</w:t>
      </w:r>
    </w:p>
    <w:p w14:paraId="62983BDC" w14:textId="77777777" w:rsidR="008D55A0" w:rsidRPr="00513AFF" w:rsidRDefault="008D55A0" w:rsidP="004D2DBA">
      <w:pPr>
        <w:numPr>
          <w:ilvl w:val="0"/>
          <w:numId w:val="29"/>
        </w:numPr>
        <w:suppressAutoHyphens w:val="0"/>
        <w:spacing w:before="120" w:after="120"/>
        <w:ind w:left="2835"/>
        <w:jc w:val="both"/>
        <w:rPr>
          <w:rFonts w:cs="Calibri"/>
          <w:sz w:val="24"/>
          <w:szCs w:val="24"/>
        </w:rPr>
      </w:pPr>
      <w:r w:rsidRPr="00513AFF">
        <w:rPr>
          <w:rFonts w:cs="Calibri"/>
          <w:sz w:val="24"/>
          <w:szCs w:val="24"/>
        </w:rPr>
        <w:t xml:space="preserve">opinie właściwych organów, o których mowa w art. 57 i 58 ustawy </w:t>
      </w:r>
      <w:proofErr w:type="spellStart"/>
      <w:r w:rsidRPr="00513AFF">
        <w:rPr>
          <w:rFonts w:cs="Calibri"/>
          <w:sz w:val="24"/>
          <w:szCs w:val="24"/>
        </w:rPr>
        <w:t>ooś</w:t>
      </w:r>
      <w:proofErr w:type="spellEnd"/>
      <w:r w:rsidRPr="00513AFF">
        <w:rPr>
          <w:rFonts w:cs="Calibri"/>
          <w:sz w:val="24"/>
          <w:szCs w:val="24"/>
        </w:rPr>
        <w:t xml:space="preserve">; </w:t>
      </w:r>
    </w:p>
    <w:p w14:paraId="053D616F" w14:textId="77777777" w:rsidR="008D55A0" w:rsidRPr="00513AFF" w:rsidRDefault="008D55A0" w:rsidP="004D2DBA">
      <w:pPr>
        <w:numPr>
          <w:ilvl w:val="0"/>
          <w:numId w:val="29"/>
        </w:numPr>
        <w:suppressAutoHyphens w:val="0"/>
        <w:spacing w:before="120" w:after="120"/>
        <w:ind w:left="2835"/>
        <w:jc w:val="both"/>
        <w:rPr>
          <w:rFonts w:cs="Calibri"/>
          <w:sz w:val="24"/>
          <w:szCs w:val="24"/>
        </w:rPr>
      </w:pPr>
      <w:r w:rsidRPr="00513AFF">
        <w:rPr>
          <w:rFonts w:cs="Calibri"/>
          <w:sz w:val="24"/>
          <w:szCs w:val="24"/>
        </w:rPr>
        <w:t xml:space="preserve">zgłoszone uwagi i wnioski; </w:t>
      </w:r>
    </w:p>
    <w:p w14:paraId="1ECF9221" w14:textId="77777777" w:rsidR="008D55A0" w:rsidRPr="00513AFF" w:rsidRDefault="008D55A0" w:rsidP="004D2DBA">
      <w:pPr>
        <w:numPr>
          <w:ilvl w:val="0"/>
          <w:numId w:val="29"/>
        </w:numPr>
        <w:suppressAutoHyphens w:val="0"/>
        <w:spacing w:before="120" w:after="120"/>
        <w:ind w:left="2835"/>
        <w:jc w:val="both"/>
        <w:rPr>
          <w:rFonts w:cs="Calibri"/>
          <w:sz w:val="24"/>
          <w:szCs w:val="24"/>
        </w:rPr>
      </w:pPr>
      <w:r w:rsidRPr="00513AFF">
        <w:rPr>
          <w:rFonts w:cs="Calibri"/>
          <w:sz w:val="24"/>
          <w:szCs w:val="24"/>
        </w:rPr>
        <w:lastRenderedPageBreak/>
        <w:t xml:space="preserve">wyniki postępowania dotyczącego transgranicznego oddziaływania na środowisko, jeżeli zostało przeprowadzone; </w:t>
      </w:r>
    </w:p>
    <w:p w14:paraId="1C25B550" w14:textId="77777777" w:rsidR="008D55A0" w:rsidRPr="00513AFF" w:rsidRDefault="008D55A0" w:rsidP="004D2DBA">
      <w:pPr>
        <w:numPr>
          <w:ilvl w:val="0"/>
          <w:numId w:val="29"/>
        </w:numPr>
        <w:suppressAutoHyphens w:val="0"/>
        <w:spacing w:before="120" w:after="120"/>
        <w:ind w:left="2835"/>
        <w:jc w:val="both"/>
        <w:rPr>
          <w:rFonts w:cs="Calibri"/>
          <w:sz w:val="24"/>
          <w:szCs w:val="24"/>
        </w:rPr>
      </w:pPr>
      <w:r w:rsidRPr="00513AFF">
        <w:rPr>
          <w:rFonts w:cs="Calibri"/>
          <w:sz w:val="24"/>
          <w:szCs w:val="24"/>
        </w:rPr>
        <w:t>propozycje dotyczące metod i częstotliwości przeprowadzania monitoringu skutków realizacji postanowień dokumentu.</w:t>
      </w:r>
    </w:p>
    <w:p w14:paraId="6DA96FD0"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Pisemne podsumowanie stanowić będzie załącznik do Strategii.</w:t>
      </w:r>
    </w:p>
    <w:p w14:paraId="18336FC8" w14:textId="77777777" w:rsidR="008D55A0" w:rsidRPr="00513AFF" w:rsidRDefault="008D55A0" w:rsidP="004D2DBA">
      <w:pPr>
        <w:numPr>
          <w:ilvl w:val="0"/>
          <w:numId w:val="28"/>
        </w:numPr>
        <w:suppressAutoHyphens w:val="0"/>
        <w:spacing w:before="120" w:after="120"/>
        <w:ind w:left="1134" w:firstLine="0"/>
        <w:jc w:val="both"/>
        <w:rPr>
          <w:rFonts w:cs="Calibri"/>
          <w:b/>
          <w:sz w:val="24"/>
          <w:szCs w:val="24"/>
        </w:rPr>
      </w:pPr>
      <w:r w:rsidRPr="00513AFF">
        <w:rPr>
          <w:rFonts w:cs="Calibri"/>
          <w:b/>
          <w:sz w:val="24"/>
          <w:szCs w:val="24"/>
        </w:rPr>
        <w:t>System monitoringu</w:t>
      </w:r>
    </w:p>
    <w:p w14:paraId="085410D2" w14:textId="77777777" w:rsidR="008D55A0" w:rsidRPr="00513AFF" w:rsidRDefault="008D55A0" w:rsidP="004D2DBA">
      <w:pPr>
        <w:numPr>
          <w:ilvl w:val="0"/>
          <w:numId w:val="23"/>
        </w:numPr>
        <w:suppressAutoHyphens w:val="0"/>
        <w:spacing w:before="120" w:after="120"/>
        <w:ind w:left="2552"/>
        <w:jc w:val="both"/>
        <w:rPr>
          <w:rFonts w:cs="Calibri"/>
          <w:sz w:val="24"/>
          <w:szCs w:val="24"/>
        </w:rPr>
      </w:pPr>
      <w:r w:rsidRPr="00513AFF">
        <w:rPr>
          <w:rFonts w:cs="Calibri"/>
          <w:sz w:val="24"/>
          <w:szCs w:val="24"/>
        </w:rPr>
        <w:t xml:space="preserve">Wykonawca opracuje system monitoringu, o którym mowa w art. 55 ust. 5 ustawy </w:t>
      </w:r>
      <w:proofErr w:type="spellStart"/>
      <w:r w:rsidRPr="00513AFF">
        <w:rPr>
          <w:rFonts w:cs="Calibri"/>
          <w:sz w:val="24"/>
          <w:szCs w:val="24"/>
        </w:rPr>
        <w:t>ooś</w:t>
      </w:r>
      <w:proofErr w:type="spellEnd"/>
      <w:r w:rsidRPr="00513AFF">
        <w:rPr>
          <w:rFonts w:cs="Calibri"/>
          <w:sz w:val="24"/>
          <w:szCs w:val="24"/>
        </w:rPr>
        <w:t xml:space="preserve">, zawierający propozycje metod i częstotliwości przeprowadzania monitoringu skutków realizacji postanowień Strategii (zgodnie z art. 55 ust. 3 pkt 5 ustawy </w:t>
      </w:r>
      <w:proofErr w:type="spellStart"/>
      <w:r w:rsidRPr="00513AFF">
        <w:rPr>
          <w:rFonts w:cs="Calibri"/>
          <w:sz w:val="24"/>
          <w:szCs w:val="24"/>
        </w:rPr>
        <w:t>ooś</w:t>
      </w:r>
      <w:proofErr w:type="spellEnd"/>
      <w:r w:rsidRPr="00513AFF">
        <w:rPr>
          <w:rFonts w:cs="Calibri"/>
          <w:sz w:val="24"/>
          <w:szCs w:val="24"/>
        </w:rPr>
        <w:t xml:space="preserve"> wskazane w pisemnym podsumowaniu) oraz sposoby jego prowadzenia.</w:t>
      </w:r>
    </w:p>
    <w:p w14:paraId="1C15EE81" w14:textId="77777777" w:rsidR="008D55A0" w:rsidRPr="00513AFF" w:rsidRDefault="008D55A0" w:rsidP="004D2DBA">
      <w:pPr>
        <w:pStyle w:val="Nagwek1"/>
        <w:numPr>
          <w:ilvl w:val="0"/>
          <w:numId w:val="21"/>
        </w:numPr>
        <w:spacing w:before="120" w:after="120" w:line="276" w:lineRule="auto"/>
        <w:ind w:left="426" w:hanging="142"/>
        <w:jc w:val="both"/>
        <w:rPr>
          <w:rFonts w:ascii="Calibri" w:hAnsi="Calibri" w:cs="Calibri"/>
          <w:sz w:val="24"/>
          <w:szCs w:val="24"/>
        </w:rPr>
      </w:pPr>
      <w:r w:rsidRPr="00513AFF">
        <w:rPr>
          <w:rFonts w:ascii="Calibri" w:hAnsi="Calibri" w:cs="Calibri"/>
          <w:sz w:val="24"/>
          <w:szCs w:val="24"/>
        </w:rPr>
        <w:t>Sposób realizacji przedmiotu zamówienia.</w:t>
      </w:r>
    </w:p>
    <w:p w14:paraId="106B96C5" w14:textId="77777777" w:rsidR="008D55A0" w:rsidRPr="00513AFF" w:rsidRDefault="008D55A0" w:rsidP="004D2DBA">
      <w:pPr>
        <w:numPr>
          <w:ilvl w:val="0"/>
          <w:numId w:val="30"/>
        </w:numPr>
        <w:suppressAutoHyphens w:val="0"/>
        <w:spacing w:before="120" w:after="120"/>
        <w:ind w:left="567" w:hanging="141"/>
        <w:jc w:val="both"/>
        <w:rPr>
          <w:rFonts w:cs="Calibri"/>
          <w:b/>
          <w:sz w:val="24"/>
          <w:szCs w:val="24"/>
        </w:rPr>
      </w:pPr>
      <w:r w:rsidRPr="00513AFF">
        <w:rPr>
          <w:rFonts w:cs="Calibri"/>
          <w:sz w:val="24"/>
          <w:szCs w:val="24"/>
        </w:rPr>
        <w:t>W trakcie realizacji przedmiotu zamówienia sporządzony zostanie: raport metodologiczny,  prognoza, wersja końcowa prognozy wraz z uzasadnieniem, podsumowaniem i systemem monitoringu. Wszystkie dokumenty zostaną dostarczone na elektronicznym nośniku zapisu danych (pendrive) w formatach .</w:t>
      </w:r>
      <w:proofErr w:type="spellStart"/>
      <w:r w:rsidRPr="00513AFF">
        <w:rPr>
          <w:rFonts w:cs="Calibri"/>
          <w:sz w:val="24"/>
          <w:szCs w:val="24"/>
        </w:rPr>
        <w:t>docx</w:t>
      </w:r>
      <w:proofErr w:type="spellEnd"/>
      <w:r w:rsidRPr="00513AFF">
        <w:rPr>
          <w:rFonts w:cs="Calibri"/>
          <w:sz w:val="24"/>
          <w:szCs w:val="24"/>
        </w:rPr>
        <w:t xml:space="preserve"> oraz .pdf. </w:t>
      </w:r>
    </w:p>
    <w:p w14:paraId="0A83B71F" w14:textId="77777777" w:rsidR="008D55A0" w:rsidRPr="00513AFF" w:rsidRDefault="008D55A0" w:rsidP="004D2DBA">
      <w:pPr>
        <w:numPr>
          <w:ilvl w:val="0"/>
          <w:numId w:val="30"/>
        </w:numPr>
        <w:suppressAutoHyphens w:val="0"/>
        <w:spacing w:before="120" w:after="120"/>
        <w:ind w:left="567" w:hanging="141"/>
        <w:jc w:val="both"/>
        <w:rPr>
          <w:rFonts w:cs="Calibri"/>
          <w:b/>
          <w:sz w:val="24"/>
          <w:szCs w:val="24"/>
        </w:rPr>
      </w:pPr>
      <w:r w:rsidRPr="00513AFF">
        <w:rPr>
          <w:rFonts w:cs="Calibri"/>
          <w:b/>
          <w:sz w:val="24"/>
          <w:szCs w:val="24"/>
        </w:rPr>
        <w:t>Raport metodologiczny:</w:t>
      </w:r>
    </w:p>
    <w:p w14:paraId="7A14D289" w14:textId="77777777" w:rsidR="008D55A0" w:rsidRPr="00513AFF" w:rsidRDefault="008D55A0" w:rsidP="004D2DBA">
      <w:pPr>
        <w:numPr>
          <w:ilvl w:val="0"/>
          <w:numId w:val="31"/>
        </w:numPr>
        <w:suppressAutoHyphens w:val="0"/>
        <w:spacing w:before="120" w:after="120"/>
        <w:ind w:left="567" w:hanging="141"/>
        <w:jc w:val="both"/>
        <w:rPr>
          <w:rFonts w:cs="Calibri"/>
          <w:sz w:val="24"/>
          <w:szCs w:val="24"/>
        </w:rPr>
      </w:pPr>
      <w:r w:rsidRPr="00513AFF">
        <w:rPr>
          <w:rFonts w:cs="Calibri"/>
          <w:sz w:val="24"/>
          <w:szCs w:val="24"/>
        </w:rPr>
        <w:t>Raport metodologiczny musi zawierać co najmniej:</w:t>
      </w:r>
    </w:p>
    <w:p w14:paraId="0BDDCD68"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informacje o metodach zastosowanych przy przeprowadzaniu </w:t>
      </w:r>
      <w:proofErr w:type="spellStart"/>
      <w:r w:rsidRPr="00513AFF">
        <w:rPr>
          <w:rFonts w:cs="Calibri"/>
          <w:sz w:val="24"/>
          <w:szCs w:val="24"/>
        </w:rPr>
        <w:t>sooś</w:t>
      </w:r>
      <w:proofErr w:type="spellEnd"/>
      <w:r w:rsidRPr="00513AFF">
        <w:rPr>
          <w:rFonts w:cs="Calibri"/>
          <w:sz w:val="24"/>
          <w:szCs w:val="24"/>
        </w:rPr>
        <w:t>;</w:t>
      </w:r>
    </w:p>
    <w:p w14:paraId="571DB72B"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 harmonogram realizacji procedury </w:t>
      </w:r>
      <w:proofErr w:type="spellStart"/>
      <w:r w:rsidRPr="00513AFF">
        <w:rPr>
          <w:rFonts w:cs="Calibri"/>
          <w:sz w:val="24"/>
          <w:szCs w:val="24"/>
        </w:rPr>
        <w:t>sooś</w:t>
      </w:r>
      <w:proofErr w:type="spellEnd"/>
      <w:r w:rsidRPr="00513AFF">
        <w:rPr>
          <w:rFonts w:cs="Calibri"/>
          <w:sz w:val="24"/>
          <w:szCs w:val="24"/>
        </w:rPr>
        <w:t>;</w:t>
      </w:r>
    </w:p>
    <w:p w14:paraId="2A08C2CA" w14:textId="77777777" w:rsidR="008D55A0" w:rsidRPr="00513AFF" w:rsidRDefault="008D55A0" w:rsidP="004D2DBA">
      <w:pPr>
        <w:numPr>
          <w:ilvl w:val="0"/>
          <w:numId w:val="17"/>
        </w:numPr>
        <w:suppressAutoHyphens w:val="0"/>
        <w:spacing w:before="120" w:after="120"/>
        <w:jc w:val="both"/>
        <w:rPr>
          <w:rFonts w:cs="Calibri"/>
          <w:sz w:val="24"/>
          <w:szCs w:val="24"/>
        </w:rPr>
      </w:pPr>
      <w:r w:rsidRPr="00E21FB7">
        <w:rPr>
          <w:rFonts w:cs="Calibri"/>
          <w:sz w:val="24"/>
          <w:szCs w:val="24"/>
        </w:rPr>
        <w:t>harmonogram realizacji poszczególnych etapów badania, ze wskazaniem zadań i odpowiedzialności pomiędzy poszczególnymi członkami zespołu badawczego</w:t>
      </w:r>
      <w:r w:rsidRPr="00513AFF">
        <w:rPr>
          <w:rFonts w:cs="Calibri"/>
          <w:sz w:val="24"/>
          <w:szCs w:val="24"/>
        </w:rPr>
        <w:t>;</w:t>
      </w:r>
    </w:p>
    <w:p w14:paraId="2D2594E1"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wykaz materiałów źródłowych, które zostaną wykorzystane w trakcie procedury </w:t>
      </w:r>
      <w:proofErr w:type="spellStart"/>
      <w:r w:rsidRPr="00513AFF">
        <w:rPr>
          <w:rFonts w:cs="Calibri"/>
          <w:sz w:val="24"/>
          <w:szCs w:val="24"/>
        </w:rPr>
        <w:t>sooś</w:t>
      </w:r>
      <w:proofErr w:type="spellEnd"/>
      <w:r w:rsidRPr="00513AFF">
        <w:rPr>
          <w:rFonts w:cs="Calibri"/>
          <w:sz w:val="24"/>
          <w:szCs w:val="24"/>
        </w:rPr>
        <w:t>.</w:t>
      </w:r>
    </w:p>
    <w:p w14:paraId="15CD38E2" w14:textId="77777777" w:rsidR="008D55A0" w:rsidRPr="00513AFF" w:rsidRDefault="008D55A0" w:rsidP="004D2DBA">
      <w:pPr>
        <w:numPr>
          <w:ilvl w:val="0"/>
          <w:numId w:val="31"/>
        </w:numPr>
        <w:suppressAutoHyphens w:val="0"/>
        <w:spacing w:before="120" w:after="120"/>
        <w:ind w:left="567" w:hanging="141"/>
        <w:jc w:val="both"/>
        <w:rPr>
          <w:rFonts w:cs="Calibri"/>
          <w:sz w:val="24"/>
          <w:szCs w:val="24"/>
        </w:rPr>
      </w:pPr>
      <w:r w:rsidRPr="00513AFF">
        <w:rPr>
          <w:rFonts w:cs="Calibri"/>
          <w:sz w:val="24"/>
          <w:szCs w:val="24"/>
        </w:rPr>
        <w:t xml:space="preserve">W ramach ustaleń raportu metodologicznego przewiduje się spotkanie Zamawiającego z Wykonawcą w celu doprecyzowania i wyjaśnienia szczegółów koncepcji oraz ustalenia ram współpracy. Zamawiający dopuszcza przeprowadzenie spotkania w formie zdalnej. </w:t>
      </w:r>
    </w:p>
    <w:p w14:paraId="7D0BF1F7" w14:textId="77777777" w:rsidR="008D55A0" w:rsidRPr="00513AFF" w:rsidRDefault="008D55A0" w:rsidP="004D2DBA">
      <w:pPr>
        <w:numPr>
          <w:ilvl w:val="0"/>
          <w:numId w:val="30"/>
        </w:numPr>
        <w:suppressAutoHyphens w:val="0"/>
        <w:spacing w:before="120" w:after="120"/>
        <w:ind w:left="567" w:hanging="141"/>
        <w:jc w:val="both"/>
        <w:rPr>
          <w:rFonts w:cs="Calibri"/>
          <w:b/>
          <w:sz w:val="24"/>
          <w:szCs w:val="24"/>
        </w:rPr>
      </w:pPr>
      <w:r w:rsidRPr="00513AFF">
        <w:rPr>
          <w:rFonts w:cs="Calibri"/>
          <w:b/>
          <w:sz w:val="24"/>
          <w:szCs w:val="24"/>
        </w:rPr>
        <w:t>Prognoza oddziaływania na środowisko powinna co najmniej:</w:t>
      </w:r>
    </w:p>
    <w:p w14:paraId="4E4E95F4" w14:textId="77777777" w:rsidR="008D55A0" w:rsidRPr="00513AFF" w:rsidRDefault="008D55A0" w:rsidP="004D2DBA">
      <w:pPr>
        <w:numPr>
          <w:ilvl w:val="0"/>
          <w:numId w:val="32"/>
        </w:numPr>
        <w:suppressAutoHyphens w:val="0"/>
        <w:spacing w:before="120" w:after="120"/>
        <w:ind w:hanging="654"/>
        <w:jc w:val="both"/>
        <w:rPr>
          <w:rFonts w:cs="Calibri"/>
          <w:sz w:val="24"/>
          <w:szCs w:val="24"/>
        </w:rPr>
      </w:pPr>
      <w:r w:rsidRPr="00513AFF">
        <w:rPr>
          <w:rFonts w:cs="Calibri"/>
          <w:sz w:val="24"/>
          <w:szCs w:val="24"/>
        </w:rPr>
        <w:t>zawierać:</w:t>
      </w:r>
    </w:p>
    <w:p w14:paraId="37DB89FB"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informacje o zawartości, głównych celach projektowanego dokumentu oraz jego powiązaniach z innymi dokumentami, </w:t>
      </w:r>
    </w:p>
    <w:p w14:paraId="7C4941F0"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informacje o metodach zastosowanych przy sporządzaniu prognozy, </w:t>
      </w:r>
    </w:p>
    <w:p w14:paraId="217399A3"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propozycje dotyczące przewidywanych metod analizy skutków realizacji postanowień projektowanego dokumentu oraz częstotliwości jej przeprowadzania, </w:t>
      </w:r>
    </w:p>
    <w:p w14:paraId="6AD9C905"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lastRenderedPageBreak/>
        <w:t xml:space="preserve">informacje o możliwym transgranicznym oddziaływaniu na środowisko, </w:t>
      </w:r>
    </w:p>
    <w:p w14:paraId="4001B79B"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streszczenie sporządzone w języku niespecjalistycznym (w języku polskim nie więcej niż 5 stron A4);</w:t>
      </w:r>
    </w:p>
    <w:p w14:paraId="1CED99A4" w14:textId="77777777" w:rsidR="008D55A0" w:rsidRPr="00513AFF" w:rsidRDefault="008D55A0" w:rsidP="004D2DBA">
      <w:pPr>
        <w:numPr>
          <w:ilvl w:val="0"/>
          <w:numId w:val="32"/>
        </w:numPr>
        <w:suppressAutoHyphens w:val="0"/>
        <w:spacing w:before="120" w:after="120"/>
        <w:ind w:left="567" w:hanging="141"/>
        <w:jc w:val="both"/>
        <w:rPr>
          <w:rFonts w:cs="Calibri"/>
          <w:sz w:val="24"/>
          <w:szCs w:val="24"/>
        </w:rPr>
      </w:pPr>
      <w:r w:rsidRPr="00513AFF">
        <w:rPr>
          <w:rFonts w:cs="Calibri"/>
          <w:sz w:val="24"/>
          <w:szCs w:val="24"/>
        </w:rPr>
        <w:t>określać, analizować i oceniać:</w:t>
      </w:r>
    </w:p>
    <w:p w14:paraId="622BE45F"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istniejący stan środowiska oraz potencjalne zmiany tego stanu w przypadku braku realizacji projektowanego dokumentu, </w:t>
      </w:r>
    </w:p>
    <w:p w14:paraId="48E4E867"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stan środowiska na obszarach objętych przewidywanym znaczącym oddziaływaniem, </w:t>
      </w:r>
    </w:p>
    <w:p w14:paraId="10B493BC"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istniejące problemy ochrony środowiska istotne z punktu widzenia realizacji projektowanego dokumentu, w szczególności dotyczące obszarów podlegających ochronie na podstawie ustawy z dnia 16 kwietnia 2004 r. o ochronie przyrody, </w:t>
      </w:r>
    </w:p>
    <w:p w14:paraId="7A943E61"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cele ochrony środowiska ustanowione na szczeblu międzynarodowym, wspólnotowym i krajowym, istotne z punktu widzenia projektowanego dokumentu, oraz sposoby, w jakich te cele i inne problemy środowiska zostały uwzględnione podczas opracowywania dokumentu, </w:t>
      </w:r>
    </w:p>
    <w:p w14:paraId="2429FA17"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 różnorodność biologiczną, ludzi, zwierzęta, rośliny, wodę, powietrze, powierzchnię ziemi, krajobraz, klimat, zasoby naturalne, zabytki, dobra materialne z uwzględnieniem zależności między tymi elementami środowiska i między oddziaływaniami na te elementy;</w:t>
      </w:r>
    </w:p>
    <w:p w14:paraId="796BF8BA" w14:textId="77777777" w:rsidR="008D55A0" w:rsidRPr="00513AFF" w:rsidRDefault="008D55A0" w:rsidP="004D2DBA">
      <w:pPr>
        <w:numPr>
          <w:ilvl w:val="0"/>
          <w:numId w:val="32"/>
        </w:numPr>
        <w:suppressAutoHyphens w:val="0"/>
        <w:spacing w:before="120" w:after="120"/>
        <w:ind w:left="567" w:hanging="141"/>
        <w:jc w:val="both"/>
        <w:rPr>
          <w:rFonts w:cs="Calibri"/>
          <w:sz w:val="24"/>
          <w:szCs w:val="24"/>
        </w:rPr>
      </w:pPr>
      <w:r w:rsidRPr="00513AFF">
        <w:rPr>
          <w:rFonts w:cs="Calibri"/>
          <w:sz w:val="24"/>
          <w:szCs w:val="24"/>
        </w:rPr>
        <w:t>przedstawiać:</w:t>
      </w:r>
    </w:p>
    <w:p w14:paraId="3E31F680"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 xml:space="preserve">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 </w:t>
      </w:r>
    </w:p>
    <w:p w14:paraId="1DCA5AF4" w14:textId="77777777" w:rsidR="008D55A0" w:rsidRPr="00513AFF" w:rsidRDefault="008D55A0" w:rsidP="004D2DBA">
      <w:pPr>
        <w:numPr>
          <w:ilvl w:val="0"/>
          <w:numId w:val="17"/>
        </w:numPr>
        <w:suppressAutoHyphens w:val="0"/>
        <w:spacing w:before="120" w:after="120"/>
        <w:jc w:val="both"/>
        <w:rPr>
          <w:rFonts w:cs="Calibri"/>
          <w:sz w:val="24"/>
          <w:szCs w:val="24"/>
        </w:rPr>
      </w:pPr>
      <w:r w:rsidRPr="00513AFF">
        <w:rPr>
          <w:rFonts w:cs="Calibri"/>
          <w:sz w:val="24"/>
          <w:szCs w:val="24"/>
        </w:rPr>
        <w:t>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14:paraId="770FFCEF" w14:textId="77777777" w:rsidR="008D55A0" w:rsidRPr="00513AFF" w:rsidRDefault="008D55A0" w:rsidP="008D55A0">
      <w:pPr>
        <w:spacing w:before="120" w:after="120"/>
        <w:ind w:left="1440"/>
        <w:jc w:val="both"/>
        <w:rPr>
          <w:rFonts w:cs="Calibri"/>
          <w:sz w:val="24"/>
          <w:szCs w:val="24"/>
        </w:rPr>
      </w:pPr>
      <w:r w:rsidRPr="00513AFF">
        <w:rPr>
          <w:rFonts w:cs="Calibri"/>
          <w:sz w:val="24"/>
          <w:szCs w:val="24"/>
        </w:rPr>
        <w:lastRenderedPageBreak/>
        <w:t>Należy pamiętać, że projekt Strategii nie może zostać przyjęty, jeżeli ze strategicznej oceny oddziaływania na środowisko wynika, że może on znacząco negatywnie oddziaływać na obszary Natura 2000 (art. 55 ust. 2 ustawy OOŚ).</w:t>
      </w:r>
    </w:p>
    <w:p w14:paraId="3B6742CD" w14:textId="77777777" w:rsidR="008D55A0" w:rsidRPr="00513AFF" w:rsidRDefault="008D55A0" w:rsidP="004D2DBA">
      <w:pPr>
        <w:numPr>
          <w:ilvl w:val="0"/>
          <w:numId w:val="30"/>
        </w:numPr>
        <w:suppressAutoHyphens w:val="0"/>
        <w:spacing w:before="120" w:after="120"/>
        <w:ind w:left="567" w:hanging="141"/>
        <w:jc w:val="both"/>
        <w:rPr>
          <w:rFonts w:cs="Calibri"/>
          <w:b/>
          <w:sz w:val="24"/>
          <w:szCs w:val="24"/>
        </w:rPr>
      </w:pPr>
      <w:r w:rsidRPr="00513AFF">
        <w:rPr>
          <w:rFonts w:cs="Calibri"/>
          <w:b/>
          <w:sz w:val="24"/>
          <w:szCs w:val="24"/>
        </w:rPr>
        <w:t>Wersja końcowa prognozy wraz z uzasadnieniem, podsumowaniem i systemem monitoringu.</w:t>
      </w:r>
    </w:p>
    <w:p w14:paraId="037A948F" w14:textId="77777777" w:rsidR="008D55A0" w:rsidRPr="00513AFF" w:rsidRDefault="008D55A0" w:rsidP="004D2DBA">
      <w:pPr>
        <w:numPr>
          <w:ilvl w:val="0"/>
          <w:numId w:val="33"/>
        </w:numPr>
        <w:suppressAutoHyphens w:val="0"/>
        <w:spacing w:before="120" w:after="120"/>
        <w:ind w:left="567" w:hanging="141"/>
        <w:jc w:val="both"/>
        <w:rPr>
          <w:rFonts w:cs="Calibri"/>
          <w:sz w:val="24"/>
          <w:szCs w:val="24"/>
        </w:rPr>
      </w:pPr>
      <w:r w:rsidRPr="00513AFF">
        <w:rPr>
          <w:rFonts w:cs="Calibri"/>
          <w:sz w:val="24"/>
          <w:szCs w:val="24"/>
        </w:rPr>
        <w:t>Powinna mieć taką samą strukturę jak prognoza.</w:t>
      </w:r>
    </w:p>
    <w:p w14:paraId="10A1DC83" w14:textId="77777777" w:rsidR="008D55A0" w:rsidRPr="00513AFF" w:rsidRDefault="008D55A0" w:rsidP="004D2DBA">
      <w:pPr>
        <w:numPr>
          <w:ilvl w:val="0"/>
          <w:numId w:val="33"/>
        </w:numPr>
        <w:suppressAutoHyphens w:val="0"/>
        <w:spacing w:before="120" w:after="120"/>
        <w:ind w:left="567" w:hanging="141"/>
        <w:jc w:val="both"/>
        <w:rPr>
          <w:rFonts w:cs="Calibri"/>
          <w:sz w:val="24"/>
          <w:szCs w:val="24"/>
        </w:rPr>
      </w:pPr>
      <w:r w:rsidRPr="00513AFF">
        <w:rPr>
          <w:rFonts w:cs="Calibri"/>
          <w:sz w:val="24"/>
          <w:szCs w:val="24"/>
        </w:rPr>
        <w:t xml:space="preserve"> Strona tytułowa raportu metodologicznego, projektu prognozy oraz wersji końcowej prognozy wraz z uzasadnieniem, podsumowaniem i systemem monitoringu prognozy zostanie opatrzona w zestaw logotypów przekazanych przez Zamawiającego.</w:t>
      </w:r>
    </w:p>
    <w:p w14:paraId="2C9547A9" w14:textId="77777777" w:rsidR="008D55A0" w:rsidRPr="00513AFF" w:rsidRDefault="008D55A0" w:rsidP="004D2DBA">
      <w:pPr>
        <w:pStyle w:val="Nagwek1"/>
        <w:numPr>
          <w:ilvl w:val="0"/>
          <w:numId w:val="21"/>
        </w:numPr>
        <w:spacing w:before="120" w:after="120" w:line="276" w:lineRule="auto"/>
        <w:ind w:left="426" w:hanging="142"/>
        <w:jc w:val="both"/>
        <w:rPr>
          <w:rFonts w:ascii="Calibri" w:hAnsi="Calibri" w:cs="Calibri"/>
          <w:sz w:val="24"/>
          <w:szCs w:val="24"/>
        </w:rPr>
      </w:pPr>
      <w:r w:rsidRPr="00513AFF">
        <w:rPr>
          <w:rFonts w:ascii="Calibri" w:hAnsi="Calibri" w:cs="Calibri"/>
          <w:sz w:val="24"/>
          <w:szCs w:val="24"/>
        </w:rPr>
        <w:t>Harmonogram realizacji zamówienia.</w:t>
      </w:r>
    </w:p>
    <w:p w14:paraId="75EAEF77" w14:textId="77777777" w:rsidR="008D55A0" w:rsidRDefault="008D55A0" w:rsidP="004D2DBA">
      <w:pPr>
        <w:numPr>
          <w:ilvl w:val="0"/>
          <w:numId w:val="34"/>
        </w:numPr>
        <w:suppressAutoHyphens w:val="0"/>
        <w:spacing w:before="120" w:after="120"/>
        <w:ind w:left="567" w:hanging="141"/>
        <w:jc w:val="both"/>
        <w:rPr>
          <w:rFonts w:cs="Calibri"/>
          <w:sz w:val="24"/>
          <w:szCs w:val="24"/>
        </w:rPr>
      </w:pPr>
      <w:r w:rsidRPr="00513AFF">
        <w:rPr>
          <w:rFonts w:cs="Calibri"/>
          <w:sz w:val="24"/>
          <w:szCs w:val="24"/>
        </w:rPr>
        <w:t xml:space="preserve">Wykonawca zobowiązany jest do stałej roboczej współpracy z Zamawiającym. </w:t>
      </w:r>
    </w:p>
    <w:p w14:paraId="50F19699" w14:textId="77777777" w:rsidR="008D55A0" w:rsidRPr="00513AFF" w:rsidRDefault="008D55A0" w:rsidP="004D2DBA">
      <w:pPr>
        <w:numPr>
          <w:ilvl w:val="0"/>
          <w:numId w:val="34"/>
        </w:numPr>
        <w:suppressAutoHyphens w:val="0"/>
        <w:spacing w:before="120" w:after="120"/>
        <w:ind w:left="567" w:hanging="141"/>
        <w:jc w:val="both"/>
        <w:rPr>
          <w:rFonts w:cs="Calibri"/>
          <w:sz w:val="24"/>
          <w:szCs w:val="24"/>
        </w:rPr>
      </w:pPr>
      <w:r w:rsidRPr="00513AFF">
        <w:rPr>
          <w:rFonts w:cs="Calibri"/>
          <w:sz w:val="24"/>
          <w:szCs w:val="24"/>
        </w:rPr>
        <w:t>Zamawiający zastrzega sobie prawo zgłaszania uwag do raportu metodologicznego, prognozy oraz wersji końcowej prognozy wraz z uzasadnieniem, podsumowaniem i systemem monitoringu.</w:t>
      </w:r>
    </w:p>
    <w:p w14:paraId="5F2B5AD9" w14:textId="77777777" w:rsidR="008D55A0" w:rsidRPr="00513AFF" w:rsidRDefault="008D55A0" w:rsidP="004D2DBA">
      <w:pPr>
        <w:numPr>
          <w:ilvl w:val="0"/>
          <w:numId w:val="34"/>
        </w:numPr>
        <w:suppressAutoHyphens w:val="0"/>
        <w:spacing w:before="120" w:after="120"/>
        <w:ind w:left="567" w:hanging="141"/>
        <w:jc w:val="both"/>
        <w:rPr>
          <w:rFonts w:cs="Calibri"/>
          <w:sz w:val="24"/>
          <w:szCs w:val="24"/>
        </w:rPr>
      </w:pPr>
      <w:r w:rsidRPr="00513AFF">
        <w:rPr>
          <w:rFonts w:cs="Calibri"/>
          <w:sz w:val="24"/>
          <w:szCs w:val="24"/>
        </w:rPr>
        <w:t xml:space="preserve">Realizacja </w:t>
      </w:r>
      <w:proofErr w:type="spellStart"/>
      <w:r w:rsidRPr="00513AFF">
        <w:rPr>
          <w:rFonts w:cs="Calibri"/>
          <w:sz w:val="24"/>
          <w:szCs w:val="24"/>
        </w:rPr>
        <w:t>sooś</w:t>
      </w:r>
      <w:proofErr w:type="spellEnd"/>
      <w:r w:rsidRPr="00513AFF">
        <w:rPr>
          <w:rFonts w:cs="Calibri"/>
          <w:sz w:val="24"/>
          <w:szCs w:val="24"/>
        </w:rPr>
        <w:t xml:space="preserve"> będzie przebiegać zgodnie z następującym harmonogramem uwzględniającym ww. etapy realizacji usługi:</w:t>
      </w:r>
    </w:p>
    <w:p w14:paraId="1D492CEC" w14:textId="77777777" w:rsidR="008D55A0" w:rsidRPr="00FA6E62" w:rsidRDefault="008D55A0" w:rsidP="004D2DBA">
      <w:pPr>
        <w:numPr>
          <w:ilvl w:val="0"/>
          <w:numId w:val="18"/>
        </w:numPr>
        <w:suppressAutoHyphens w:val="0"/>
        <w:spacing w:before="120" w:after="120"/>
        <w:ind w:left="993"/>
        <w:jc w:val="both"/>
        <w:rPr>
          <w:rFonts w:cs="Calibri"/>
          <w:b/>
          <w:sz w:val="24"/>
          <w:szCs w:val="24"/>
          <w:u w:val="single"/>
        </w:rPr>
      </w:pPr>
      <w:r w:rsidRPr="00FA6E62">
        <w:rPr>
          <w:rFonts w:cs="Calibri"/>
          <w:b/>
          <w:sz w:val="24"/>
          <w:szCs w:val="24"/>
          <w:u w:val="single"/>
        </w:rPr>
        <w:t>termin realizacji zamówien</w:t>
      </w:r>
      <w:r>
        <w:rPr>
          <w:rFonts w:cs="Calibri"/>
          <w:b/>
          <w:sz w:val="24"/>
          <w:szCs w:val="24"/>
          <w:u w:val="single"/>
        </w:rPr>
        <w:t xml:space="preserve">ia wynosi </w:t>
      </w:r>
      <w:r w:rsidRPr="0053762F">
        <w:rPr>
          <w:rFonts w:cs="Calibri"/>
          <w:b/>
          <w:sz w:val="24"/>
          <w:szCs w:val="24"/>
          <w:u w:val="single"/>
        </w:rPr>
        <w:t>100 dni kalendarzowych</w:t>
      </w:r>
      <w:r>
        <w:rPr>
          <w:rFonts w:cs="Calibri"/>
          <w:b/>
          <w:sz w:val="24"/>
          <w:szCs w:val="24"/>
          <w:u w:val="single"/>
        </w:rPr>
        <w:t xml:space="preserve"> </w:t>
      </w:r>
      <w:r w:rsidRPr="0096270D">
        <w:rPr>
          <w:rFonts w:cs="Calibri"/>
          <w:sz w:val="24"/>
          <w:szCs w:val="24"/>
        </w:rPr>
        <w:t>od dnia podpisania umowy;</w:t>
      </w:r>
    </w:p>
    <w:p w14:paraId="1B4D1767" w14:textId="77777777" w:rsidR="008D55A0" w:rsidRPr="00513AFF" w:rsidRDefault="008D55A0" w:rsidP="004D2DBA">
      <w:pPr>
        <w:numPr>
          <w:ilvl w:val="0"/>
          <w:numId w:val="18"/>
        </w:numPr>
        <w:suppressAutoHyphens w:val="0"/>
        <w:spacing w:before="120" w:after="120"/>
        <w:ind w:left="993"/>
        <w:jc w:val="both"/>
        <w:rPr>
          <w:rFonts w:cs="Calibri"/>
          <w:sz w:val="24"/>
          <w:szCs w:val="24"/>
        </w:rPr>
      </w:pPr>
      <w:r w:rsidRPr="00513AFF">
        <w:rPr>
          <w:rFonts w:cs="Calibri"/>
          <w:sz w:val="24"/>
          <w:szCs w:val="24"/>
        </w:rPr>
        <w:t xml:space="preserve">w terminie </w:t>
      </w:r>
      <w:r w:rsidRPr="00513AFF">
        <w:rPr>
          <w:rFonts w:cs="Calibri"/>
          <w:b/>
          <w:sz w:val="24"/>
          <w:szCs w:val="24"/>
        </w:rPr>
        <w:t>do 7 dni kalendarzowych po zawarciu umowy</w:t>
      </w:r>
      <w:r w:rsidRPr="00513AFF">
        <w:rPr>
          <w:rFonts w:cs="Calibri"/>
          <w:sz w:val="24"/>
          <w:szCs w:val="24"/>
        </w:rPr>
        <w:t xml:space="preserve"> – przedstawienie przez Wykonawcę projektu raportu metodologicznego uwzględniającego konsultacje z Regionalną Dyrekcją Ochrony Środowiska w Katowicach oraz Śląskim Państwowym Wojewódzkim Inspektorem Sanitarnym wraz z harmonogramem;</w:t>
      </w:r>
    </w:p>
    <w:p w14:paraId="778790B3" w14:textId="77777777" w:rsidR="008D55A0" w:rsidRPr="00513AFF" w:rsidRDefault="008D55A0" w:rsidP="004D2DBA">
      <w:pPr>
        <w:numPr>
          <w:ilvl w:val="0"/>
          <w:numId w:val="18"/>
        </w:numPr>
        <w:suppressAutoHyphens w:val="0"/>
        <w:spacing w:before="120" w:after="120"/>
        <w:ind w:left="993"/>
        <w:jc w:val="both"/>
        <w:rPr>
          <w:rFonts w:cs="Calibri"/>
          <w:sz w:val="24"/>
          <w:szCs w:val="24"/>
        </w:rPr>
      </w:pPr>
      <w:r w:rsidRPr="00513AFF">
        <w:rPr>
          <w:rFonts w:cs="Calibri"/>
          <w:sz w:val="24"/>
          <w:szCs w:val="24"/>
        </w:rPr>
        <w:t xml:space="preserve">w terminie </w:t>
      </w:r>
      <w:r w:rsidRPr="00513AFF">
        <w:rPr>
          <w:rFonts w:cs="Calibri"/>
          <w:b/>
          <w:sz w:val="24"/>
          <w:szCs w:val="24"/>
        </w:rPr>
        <w:t>do 4 dni kalendarzowych</w:t>
      </w:r>
      <w:r w:rsidRPr="00513AFF">
        <w:rPr>
          <w:rFonts w:cs="Calibri"/>
          <w:sz w:val="24"/>
          <w:szCs w:val="24"/>
        </w:rPr>
        <w:t xml:space="preserve"> Zamawiający przekaże uwagi do projektu raportu metodologicznego;</w:t>
      </w:r>
    </w:p>
    <w:p w14:paraId="26C70B68" w14:textId="77777777" w:rsidR="008D55A0" w:rsidRPr="00513AFF" w:rsidRDefault="008D55A0" w:rsidP="004D2DBA">
      <w:pPr>
        <w:numPr>
          <w:ilvl w:val="0"/>
          <w:numId w:val="18"/>
        </w:numPr>
        <w:suppressAutoHyphens w:val="0"/>
        <w:spacing w:before="120" w:after="120"/>
        <w:ind w:left="993"/>
        <w:jc w:val="both"/>
        <w:rPr>
          <w:rFonts w:cs="Calibri"/>
          <w:sz w:val="24"/>
          <w:szCs w:val="24"/>
        </w:rPr>
      </w:pPr>
      <w:r w:rsidRPr="00513AFF">
        <w:rPr>
          <w:rFonts w:cs="Calibri"/>
          <w:sz w:val="24"/>
          <w:szCs w:val="24"/>
        </w:rPr>
        <w:t xml:space="preserve">Wykonawca zobowiązany jest odnieść się do przekazanych uwag i uwzględnić je w ostatecznej wersji raportu metodologicznego w terminie </w:t>
      </w:r>
      <w:r w:rsidRPr="00513AFF">
        <w:rPr>
          <w:rFonts w:cs="Calibri"/>
          <w:b/>
          <w:sz w:val="24"/>
          <w:szCs w:val="24"/>
        </w:rPr>
        <w:t>do 4 dni kalendarzowych</w:t>
      </w:r>
      <w:r w:rsidRPr="00513AFF">
        <w:rPr>
          <w:rFonts w:cs="Calibri"/>
          <w:sz w:val="24"/>
          <w:szCs w:val="24"/>
        </w:rPr>
        <w:t xml:space="preserve"> od otrzymania uwag Zamawiającego.</w:t>
      </w:r>
    </w:p>
    <w:p w14:paraId="3D0D494E" w14:textId="77777777" w:rsidR="008D55A0" w:rsidRPr="00513AFF" w:rsidRDefault="008D55A0" w:rsidP="004D2DBA">
      <w:pPr>
        <w:numPr>
          <w:ilvl w:val="0"/>
          <w:numId w:val="18"/>
        </w:numPr>
        <w:suppressAutoHyphens w:val="0"/>
        <w:spacing w:before="120" w:after="120"/>
        <w:ind w:left="993"/>
        <w:jc w:val="both"/>
        <w:rPr>
          <w:rFonts w:cs="Calibri"/>
          <w:sz w:val="24"/>
          <w:szCs w:val="24"/>
        </w:rPr>
      </w:pPr>
      <w:r w:rsidRPr="00513AFF">
        <w:rPr>
          <w:rFonts w:cs="Calibri"/>
          <w:sz w:val="24"/>
          <w:szCs w:val="24"/>
        </w:rPr>
        <w:t>po akceptacji raportu metodologicznego przez Zamawiającego, ma on charakter wiążący dla Wykonawcy, zaś odstępstwa od raportu metodologicznego wymagają zgody Zamawiającego. Raport metodologiczny nie może jednak zmieniać postanowień niniejszego opisu przedmiotu zamówienia oraz złożonej oferty.</w:t>
      </w:r>
    </w:p>
    <w:p w14:paraId="41C21BD7" w14:textId="77777777" w:rsidR="008D55A0" w:rsidRPr="004F5740" w:rsidRDefault="008D55A0" w:rsidP="004D2DBA">
      <w:pPr>
        <w:numPr>
          <w:ilvl w:val="0"/>
          <w:numId w:val="18"/>
        </w:numPr>
        <w:suppressAutoHyphens w:val="0"/>
        <w:spacing w:before="120" w:after="120"/>
        <w:ind w:left="993"/>
        <w:jc w:val="both"/>
        <w:rPr>
          <w:rFonts w:cs="Calibri"/>
          <w:sz w:val="24"/>
          <w:szCs w:val="24"/>
        </w:rPr>
      </w:pPr>
      <w:r w:rsidRPr="00513AFF">
        <w:rPr>
          <w:rFonts w:cs="Calibri"/>
          <w:sz w:val="24"/>
          <w:szCs w:val="24"/>
        </w:rPr>
        <w:t>ze</w:t>
      </w:r>
      <w:r>
        <w:rPr>
          <w:rFonts w:cs="Calibri"/>
          <w:sz w:val="24"/>
          <w:szCs w:val="24"/>
        </w:rPr>
        <w:t xml:space="preserve"> względu na okoliczności losowe lub opóźnienia niezależne od Wykonawcy i Zamawiającego, harmonogram </w:t>
      </w:r>
      <w:r w:rsidRPr="00E21FB7">
        <w:rPr>
          <w:rFonts w:cs="Calibri"/>
          <w:sz w:val="24"/>
          <w:szCs w:val="24"/>
        </w:rPr>
        <w:t>realizacji poszczególnych etapów badania</w:t>
      </w:r>
      <w:r>
        <w:rPr>
          <w:rFonts w:cs="Calibri"/>
          <w:sz w:val="24"/>
          <w:szCs w:val="24"/>
        </w:rPr>
        <w:t xml:space="preserve"> może być na bieżąco aktualizowany i zatwierdzany przez obie strony. </w:t>
      </w:r>
    </w:p>
    <w:p w14:paraId="4EB2CD2A" w14:textId="77777777" w:rsidR="008D55A0" w:rsidRPr="00513AFF" w:rsidRDefault="008D55A0" w:rsidP="004D2DBA">
      <w:pPr>
        <w:numPr>
          <w:ilvl w:val="0"/>
          <w:numId w:val="18"/>
        </w:numPr>
        <w:suppressAutoHyphens w:val="0"/>
        <w:spacing w:before="120" w:after="120"/>
        <w:ind w:left="993"/>
        <w:jc w:val="both"/>
        <w:rPr>
          <w:rFonts w:cs="Calibri"/>
          <w:sz w:val="24"/>
          <w:szCs w:val="24"/>
        </w:rPr>
      </w:pPr>
      <w:r>
        <w:rPr>
          <w:rFonts w:cs="Calibri"/>
          <w:sz w:val="24"/>
          <w:szCs w:val="24"/>
        </w:rPr>
        <w:t>Z</w:t>
      </w:r>
      <w:r w:rsidRPr="00513AFF">
        <w:rPr>
          <w:rFonts w:cs="Calibri"/>
          <w:sz w:val="24"/>
          <w:szCs w:val="24"/>
        </w:rPr>
        <w:t>amawiający zastrzega, że opracowania częściowe, niedokończone lub niezredagowane nie będą przyjmowane i nie będą traktowane jako projekt prognozy.</w:t>
      </w:r>
    </w:p>
    <w:p w14:paraId="3C7597BA" w14:textId="77777777" w:rsidR="008D55A0" w:rsidRPr="00513AFF" w:rsidRDefault="008D55A0" w:rsidP="004D2DBA">
      <w:pPr>
        <w:numPr>
          <w:ilvl w:val="0"/>
          <w:numId w:val="18"/>
        </w:numPr>
        <w:suppressAutoHyphens w:val="0"/>
        <w:spacing w:before="120" w:after="120"/>
        <w:ind w:left="993"/>
        <w:jc w:val="both"/>
        <w:rPr>
          <w:rFonts w:cs="Calibri"/>
          <w:sz w:val="24"/>
          <w:szCs w:val="24"/>
        </w:rPr>
      </w:pPr>
      <w:r w:rsidRPr="00513AFF">
        <w:rPr>
          <w:rFonts w:cs="Calibri"/>
          <w:sz w:val="24"/>
          <w:szCs w:val="24"/>
        </w:rPr>
        <w:lastRenderedPageBreak/>
        <w:t>w terminie do 5 dni kalendarzowych od otrzymania ww. projektu Prognozy Zamawiający zgłosi do niego uwagi, o ile to będzie konieczne, które zostaną uwzględnione przez Wykonawcę w terminie do 5 dni kalendarzowych od ich zgłoszenia.</w:t>
      </w:r>
    </w:p>
    <w:p w14:paraId="064AA1C0" w14:textId="77777777" w:rsidR="008D55A0" w:rsidRPr="0053762F" w:rsidRDefault="008D55A0" w:rsidP="004D2DBA">
      <w:pPr>
        <w:numPr>
          <w:ilvl w:val="0"/>
          <w:numId w:val="34"/>
        </w:numPr>
        <w:suppressAutoHyphens w:val="0"/>
        <w:spacing w:before="120" w:after="120"/>
        <w:ind w:left="567" w:hanging="141"/>
        <w:jc w:val="both"/>
        <w:rPr>
          <w:rFonts w:cs="Calibri"/>
          <w:b/>
          <w:sz w:val="24"/>
          <w:szCs w:val="24"/>
        </w:rPr>
      </w:pPr>
      <w:r w:rsidRPr="0053762F">
        <w:rPr>
          <w:rFonts w:cs="Calibri"/>
          <w:b/>
          <w:sz w:val="24"/>
          <w:szCs w:val="24"/>
        </w:rPr>
        <w:t xml:space="preserve">Wykonawca w terminie </w:t>
      </w:r>
      <w:r w:rsidRPr="0053762F">
        <w:rPr>
          <w:rFonts w:cs="Calibri"/>
          <w:b/>
          <w:sz w:val="24"/>
          <w:szCs w:val="24"/>
          <w:u w:val="single"/>
        </w:rPr>
        <w:t xml:space="preserve">86 dni kalendarzowych </w:t>
      </w:r>
      <w:r w:rsidRPr="0053762F">
        <w:rPr>
          <w:rFonts w:cs="Calibri"/>
          <w:b/>
          <w:sz w:val="24"/>
          <w:szCs w:val="24"/>
        </w:rPr>
        <w:t>od daty podpisania umowy przedstawi Zamawiającemu końcową wersje Prognozy.</w:t>
      </w:r>
    </w:p>
    <w:p w14:paraId="782BFACB" w14:textId="77777777" w:rsidR="008D55A0" w:rsidRDefault="008D55A0" w:rsidP="004D2DBA">
      <w:pPr>
        <w:numPr>
          <w:ilvl w:val="0"/>
          <w:numId w:val="34"/>
        </w:numPr>
        <w:suppressAutoHyphens w:val="0"/>
        <w:spacing w:before="120" w:after="120"/>
        <w:ind w:left="567" w:hanging="141"/>
        <w:jc w:val="both"/>
        <w:rPr>
          <w:rFonts w:cs="Calibri"/>
          <w:sz w:val="24"/>
          <w:szCs w:val="24"/>
        </w:rPr>
      </w:pPr>
      <w:r w:rsidRPr="0053762F">
        <w:rPr>
          <w:rFonts w:cs="Calibri"/>
          <w:sz w:val="24"/>
          <w:szCs w:val="24"/>
        </w:rPr>
        <w:t>Zamawiający zastrzega sobie prawo zgłoszenia uwag do końcowej wersji Prognozy w ciągu 7 dni kalendarzowych od jej otrzymania. W przypadku</w:t>
      </w:r>
      <w:r w:rsidRPr="00513AFF">
        <w:rPr>
          <w:rFonts w:cs="Calibri"/>
          <w:sz w:val="24"/>
          <w:szCs w:val="24"/>
        </w:rPr>
        <w:t xml:space="preserve"> zgłoszenia uwag przez Zamawiającego, Wykonawca uwzględni je w ostatecznej wersji Prognozy.</w:t>
      </w:r>
    </w:p>
    <w:p w14:paraId="4A4138DA" w14:textId="77777777" w:rsidR="008D55A0" w:rsidRPr="009E4315" w:rsidRDefault="008D55A0" w:rsidP="004D2DBA">
      <w:pPr>
        <w:numPr>
          <w:ilvl w:val="0"/>
          <w:numId w:val="34"/>
        </w:numPr>
        <w:suppressAutoHyphens w:val="0"/>
        <w:spacing w:before="120" w:after="120"/>
        <w:ind w:left="567" w:hanging="141"/>
        <w:jc w:val="both"/>
        <w:rPr>
          <w:rFonts w:cs="Calibri"/>
          <w:sz w:val="24"/>
          <w:szCs w:val="24"/>
        </w:rPr>
      </w:pPr>
      <w:r w:rsidRPr="009E4315">
        <w:rPr>
          <w:rFonts w:cs="Calibri"/>
          <w:sz w:val="24"/>
          <w:szCs w:val="24"/>
        </w:rPr>
        <w:t>Ostateczna wersj</w:t>
      </w:r>
      <w:r>
        <w:rPr>
          <w:rFonts w:cs="Calibri"/>
          <w:sz w:val="24"/>
          <w:szCs w:val="24"/>
        </w:rPr>
        <w:t xml:space="preserve">a Prognozy, z uwzględnieniem wszystkich uwag Zamawiającego, </w:t>
      </w:r>
      <w:r w:rsidRPr="009E4315">
        <w:rPr>
          <w:rFonts w:cs="Calibri"/>
          <w:sz w:val="24"/>
          <w:szCs w:val="24"/>
        </w:rPr>
        <w:t xml:space="preserve">zostanie przekazana Zamawiającemu nie później niż </w:t>
      </w:r>
      <w:r>
        <w:rPr>
          <w:rFonts w:cs="Calibri"/>
          <w:sz w:val="24"/>
          <w:szCs w:val="24"/>
        </w:rPr>
        <w:t>na 100 dni kalendarzowych od daty podpisania umowy.</w:t>
      </w:r>
    </w:p>
    <w:p w14:paraId="432EEDD2" w14:textId="77777777" w:rsidR="008D55A0" w:rsidRPr="00513AFF" w:rsidRDefault="008D55A0" w:rsidP="004D2DBA">
      <w:pPr>
        <w:numPr>
          <w:ilvl w:val="0"/>
          <w:numId w:val="34"/>
        </w:numPr>
        <w:suppressAutoHyphens w:val="0"/>
        <w:spacing w:before="120" w:after="120"/>
        <w:ind w:left="567" w:hanging="141"/>
        <w:jc w:val="both"/>
        <w:rPr>
          <w:rFonts w:cs="Calibri"/>
          <w:sz w:val="24"/>
          <w:szCs w:val="24"/>
        </w:rPr>
      </w:pPr>
      <w:r w:rsidRPr="00513AFF">
        <w:rPr>
          <w:rFonts w:cs="Calibri"/>
          <w:sz w:val="24"/>
          <w:szCs w:val="24"/>
        </w:rPr>
        <w:t>Prognoza przekazana zostanie Zamawiającemu w formie elektronicznej i papierowej w dwóch jednobrzmiących egzemplarzach do siedziby Zamawiającego – Związek Gmin i Powiatów Subregionu Centralnego Województwa Śląskiego, Gliwice, ul. Wincentego Pola 16, p. 119 wraz z uzasadnieniem, podsumowaniem i systemem monitoringu dla Strategii.</w:t>
      </w:r>
    </w:p>
    <w:p w14:paraId="7A6656F8" w14:textId="77777777" w:rsidR="008D55A0" w:rsidRPr="00513AFF" w:rsidRDefault="008D55A0" w:rsidP="004D2DBA">
      <w:pPr>
        <w:pStyle w:val="Nagwek1"/>
        <w:numPr>
          <w:ilvl w:val="0"/>
          <w:numId w:val="21"/>
        </w:numPr>
        <w:spacing w:before="120" w:after="120" w:line="276" w:lineRule="auto"/>
        <w:ind w:left="426" w:hanging="142"/>
        <w:jc w:val="both"/>
        <w:rPr>
          <w:rFonts w:ascii="Calibri" w:hAnsi="Calibri" w:cs="Calibri"/>
          <w:sz w:val="24"/>
          <w:szCs w:val="24"/>
        </w:rPr>
      </w:pPr>
      <w:r w:rsidRPr="00513AFF">
        <w:rPr>
          <w:rFonts w:ascii="Calibri" w:hAnsi="Calibri" w:cs="Calibri"/>
          <w:sz w:val="24"/>
          <w:szCs w:val="24"/>
        </w:rPr>
        <w:t>Zasady współpracy Wykonawcy z Zamawiającym:</w:t>
      </w:r>
    </w:p>
    <w:p w14:paraId="43236573" w14:textId="77777777" w:rsidR="008D55A0" w:rsidRPr="00513AFF" w:rsidRDefault="008D55A0" w:rsidP="004D2DBA">
      <w:pPr>
        <w:numPr>
          <w:ilvl w:val="0"/>
          <w:numId w:val="36"/>
        </w:numPr>
        <w:suppressAutoHyphens w:val="0"/>
        <w:spacing w:before="120" w:after="120"/>
        <w:ind w:left="851"/>
        <w:jc w:val="both"/>
        <w:rPr>
          <w:rFonts w:cs="Calibri"/>
          <w:sz w:val="24"/>
          <w:szCs w:val="24"/>
        </w:rPr>
      </w:pPr>
      <w:r w:rsidRPr="00513AFF">
        <w:rPr>
          <w:rFonts w:cs="Calibri"/>
          <w:sz w:val="24"/>
          <w:szCs w:val="24"/>
        </w:rPr>
        <w:t>W trakcie prac nad Prognozą Wykonawca:</w:t>
      </w:r>
    </w:p>
    <w:p w14:paraId="3FF7C245" w14:textId="77777777" w:rsidR="008D55A0" w:rsidRPr="00513AFF" w:rsidRDefault="008D55A0" w:rsidP="004D2DBA">
      <w:pPr>
        <w:numPr>
          <w:ilvl w:val="0"/>
          <w:numId w:val="35"/>
        </w:numPr>
        <w:suppressAutoHyphens w:val="0"/>
        <w:spacing w:before="120" w:after="120"/>
        <w:ind w:left="1134" w:firstLine="0"/>
        <w:jc w:val="both"/>
        <w:rPr>
          <w:rFonts w:cs="Calibri"/>
          <w:sz w:val="24"/>
          <w:szCs w:val="24"/>
        </w:rPr>
      </w:pPr>
      <w:r w:rsidRPr="00513AFF">
        <w:rPr>
          <w:rFonts w:cs="Calibri"/>
          <w:sz w:val="24"/>
          <w:szCs w:val="24"/>
        </w:rPr>
        <w:t>Będzie na bieżąco współpracował z Zamawiającym;</w:t>
      </w:r>
    </w:p>
    <w:p w14:paraId="1EE4B493" w14:textId="77777777" w:rsidR="008D55A0" w:rsidRPr="00513AFF" w:rsidRDefault="008D55A0" w:rsidP="004D2DBA">
      <w:pPr>
        <w:numPr>
          <w:ilvl w:val="0"/>
          <w:numId w:val="35"/>
        </w:numPr>
        <w:suppressAutoHyphens w:val="0"/>
        <w:spacing w:before="120" w:after="120"/>
        <w:ind w:left="1134" w:firstLine="0"/>
        <w:jc w:val="both"/>
        <w:rPr>
          <w:rFonts w:cs="Calibri"/>
          <w:sz w:val="24"/>
          <w:szCs w:val="24"/>
        </w:rPr>
      </w:pPr>
      <w:r w:rsidRPr="00513AFF">
        <w:rPr>
          <w:rFonts w:cs="Calibri"/>
          <w:sz w:val="24"/>
          <w:szCs w:val="24"/>
        </w:rPr>
        <w:t>W przypadku spotkań roboczych preferowaną formą będą spotkania on-line, z wykorzystaniem narzędzi komunikacji elektronicznej umożliwiających zdalną komunikację głosową i wizualną. Zamawiający zapewnia narzędzie informatyczne do obsługi roboczych spotkań;</w:t>
      </w:r>
    </w:p>
    <w:p w14:paraId="46F02745" w14:textId="77777777" w:rsidR="008D55A0" w:rsidRPr="00513AFF" w:rsidRDefault="008D55A0" w:rsidP="004D2DBA">
      <w:pPr>
        <w:numPr>
          <w:ilvl w:val="0"/>
          <w:numId w:val="35"/>
        </w:numPr>
        <w:suppressAutoHyphens w:val="0"/>
        <w:spacing w:before="120" w:after="120"/>
        <w:ind w:left="1134" w:firstLine="0"/>
        <w:jc w:val="both"/>
        <w:rPr>
          <w:rFonts w:cs="Calibri"/>
          <w:sz w:val="24"/>
          <w:szCs w:val="24"/>
        </w:rPr>
      </w:pPr>
      <w:r w:rsidRPr="00513AFF">
        <w:rPr>
          <w:rFonts w:cs="Calibri"/>
          <w:sz w:val="24"/>
          <w:szCs w:val="24"/>
        </w:rPr>
        <w:t>Będzie na bieżąco informował o pojawiających się problemach i innych zagadnieniach kluczowych dla realizacji zadania.</w:t>
      </w:r>
    </w:p>
    <w:p w14:paraId="061F60EE" w14:textId="77777777" w:rsidR="008D55A0" w:rsidRPr="00513AFF" w:rsidRDefault="008D55A0" w:rsidP="004D2DBA">
      <w:pPr>
        <w:numPr>
          <w:ilvl w:val="0"/>
          <w:numId w:val="36"/>
        </w:numPr>
        <w:suppressAutoHyphens w:val="0"/>
        <w:spacing w:before="120" w:after="120"/>
        <w:ind w:left="851"/>
        <w:jc w:val="both"/>
        <w:rPr>
          <w:rFonts w:cs="Calibri"/>
          <w:sz w:val="24"/>
          <w:szCs w:val="24"/>
        </w:rPr>
      </w:pPr>
      <w:r w:rsidRPr="00513AFF">
        <w:rPr>
          <w:rFonts w:cs="Calibri"/>
          <w:sz w:val="24"/>
          <w:szCs w:val="24"/>
        </w:rPr>
        <w:t>Przekazywanie uzgodnień pomiędzy Zamawiającym a Wykonawcą w trakcie realizacji zamówienia może odbywać się w następujących formach:</w:t>
      </w:r>
    </w:p>
    <w:p w14:paraId="7CD63C49" w14:textId="77777777" w:rsidR="008D55A0" w:rsidRPr="00513AFF" w:rsidRDefault="008D55A0" w:rsidP="004D2DBA">
      <w:pPr>
        <w:numPr>
          <w:ilvl w:val="0"/>
          <w:numId w:val="37"/>
        </w:numPr>
        <w:suppressAutoHyphens w:val="0"/>
        <w:spacing w:before="120" w:after="120"/>
        <w:ind w:left="1134" w:firstLine="0"/>
        <w:jc w:val="both"/>
        <w:rPr>
          <w:rFonts w:cs="Calibri"/>
          <w:sz w:val="24"/>
          <w:szCs w:val="24"/>
        </w:rPr>
      </w:pPr>
      <w:r w:rsidRPr="00513AFF">
        <w:rPr>
          <w:rFonts w:cs="Calibri"/>
          <w:sz w:val="24"/>
          <w:szCs w:val="24"/>
        </w:rPr>
        <w:t>Pocztą elektroniczną na adresy wskazane w umowie;</w:t>
      </w:r>
    </w:p>
    <w:p w14:paraId="41D3B4B4" w14:textId="77777777" w:rsidR="008D55A0" w:rsidRPr="00513AFF" w:rsidRDefault="008D55A0" w:rsidP="004D2DBA">
      <w:pPr>
        <w:numPr>
          <w:ilvl w:val="0"/>
          <w:numId w:val="37"/>
        </w:numPr>
        <w:suppressAutoHyphens w:val="0"/>
        <w:spacing w:before="120" w:after="120"/>
        <w:ind w:left="1134" w:firstLine="0"/>
        <w:jc w:val="both"/>
        <w:rPr>
          <w:rFonts w:cs="Calibri"/>
          <w:sz w:val="24"/>
          <w:szCs w:val="24"/>
        </w:rPr>
      </w:pPr>
      <w:r w:rsidRPr="00513AFF">
        <w:rPr>
          <w:rFonts w:cs="Calibri"/>
          <w:sz w:val="24"/>
          <w:szCs w:val="24"/>
        </w:rPr>
        <w:t>Pocztą tradycyjną na adres siedziby Zamawiającego i Wykonawcy wskazane w umowie (za potwierdzeniem doręczenia).</w:t>
      </w:r>
    </w:p>
    <w:p w14:paraId="71C844B7" w14:textId="77777777" w:rsidR="008D55A0" w:rsidRPr="00513AFF" w:rsidRDefault="008D55A0" w:rsidP="004D2DBA">
      <w:pPr>
        <w:pStyle w:val="Nagwek1"/>
        <w:numPr>
          <w:ilvl w:val="0"/>
          <w:numId w:val="21"/>
        </w:numPr>
        <w:spacing w:before="120" w:after="120" w:line="276" w:lineRule="auto"/>
        <w:ind w:left="426" w:hanging="142"/>
        <w:jc w:val="both"/>
        <w:rPr>
          <w:rFonts w:ascii="Calibri" w:hAnsi="Calibri" w:cs="Calibri"/>
          <w:sz w:val="24"/>
          <w:szCs w:val="24"/>
        </w:rPr>
      </w:pPr>
      <w:r w:rsidRPr="00513AFF">
        <w:rPr>
          <w:rFonts w:ascii="Calibri" w:hAnsi="Calibri" w:cs="Calibri"/>
          <w:sz w:val="24"/>
          <w:szCs w:val="24"/>
        </w:rPr>
        <w:t>Zastrzeżenia:</w:t>
      </w:r>
    </w:p>
    <w:p w14:paraId="2B010CD4" w14:textId="77777777" w:rsidR="008D55A0" w:rsidRPr="00513AFF" w:rsidRDefault="008D55A0" w:rsidP="004D2DBA">
      <w:pPr>
        <w:numPr>
          <w:ilvl w:val="0"/>
          <w:numId w:val="38"/>
        </w:numPr>
        <w:suppressAutoHyphens w:val="0"/>
        <w:spacing w:before="120" w:after="120"/>
        <w:ind w:left="567" w:hanging="141"/>
        <w:jc w:val="both"/>
        <w:rPr>
          <w:rFonts w:cs="Calibri"/>
          <w:sz w:val="24"/>
          <w:szCs w:val="24"/>
        </w:rPr>
      </w:pPr>
      <w:r w:rsidRPr="00513AFF">
        <w:rPr>
          <w:rFonts w:cs="Calibri"/>
          <w:sz w:val="24"/>
          <w:szCs w:val="24"/>
        </w:rPr>
        <w:t>Wykonawca zobowiązany jest do wprowadzenia wszystkich uwag do momentu finalnego zaakceptowania przedmiotu zamówienia.</w:t>
      </w:r>
    </w:p>
    <w:p w14:paraId="6255EDAA" w14:textId="77777777" w:rsidR="008D55A0" w:rsidRPr="00513AFF" w:rsidRDefault="008D55A0" w:rsidP="004D2DBA">
      <w:pPr>
        <w:numPr>
          <w:ilvl w:val="0"/>
          <w:numId w:val="38"/>
        </w:numPr>
        <w:suppressAutoHyphens w:val="0"/>
        <w:spacing w:before="120" w:after="120"/>
        <w:ind w:left="567" w:hanging="141"/>
        <w:jc w:val="both"/>
        <w:rPr>
          <w:rStyle w:val="markedcontent"/>
          <w:rFonts w:cs="Calibri"/>
          <w:sz w:val="24"/>
          <w:szCs w:val="24"/>
        </w:rPr>
      </w:pPr>
      <w:r w:rsidRPr="00513AFF">
        <w:rPr>
          <w:rStyle w:val="markedcontent"/>
          <w:rFonts w:cs="Calibri"/>
          <w:sz w:val="24"/>
          <w:szCs w:val="24"/>
        </w:rPr>
        <w:lastRenderedPageBreak/>
        <w:t>Od Wykonawcy oczekuje się uczestnictwa w roboczym spotkaniu w siedzibie Zamawiającego lub on-line za pomocą środków komunikacji na odległość przed rozpoczęciem realizacji badania;</w:t>
      </w:r>
    </w:p>
    <w:p w14:paraId="158B8BFF" w14:textId="77777777" w:rsidR="008D55A0" w:rsidRPr="00513AFF" w:rsidRDefault="008D55A0" w:rsidP="004D2DBA">
      <w:pPr>
        <w:numPr>
          <w:ilvl w:val="0"/>
          <w:numId w:val="38"/>
        </w:numPr>
        <w:suppressAutoHyphens w:val="0"/>
        <w:spacing w:before="120" w:after="120"/>
        <w:ind w:left="567" w:hanging="141"/>
        <w:jc w:val="both"/>
        <w:rPr>
          <w:rStyle w:val="markedcontent"/>
          <w:rFonts w:cs="Calibri"/>
          <w:sz w:val="24"/>
          <w:szCs w:val="24"/>
        </w:rPr>
      </w:pPr>
      <w:r w:rsidRPr="00513AFF">
        <w:rPr>
          <w:rStyle w:val="markedcontent"/>
          <w:rFonts w:cs="Calibri"/>
          <w:sz w:val="24"/>
          <w:szCs w:val="24"/>
        </w:rPr>
        <w:t>Wykonawca zobowiązany jest do udzielania odpowiedzi na zapytania Zamawiającego w terminie 2 dni roboczych i pozostawania w stałym kontakcie z Zamawiającym;</w:t>
      </w:r>
    </w:p>
    <w:p w14:paraId="25866511" w14:textId="77777777" w:rsidR="008D55A0" w:rsidRPr="00513AFF" w:rsidRDefault="008D55A0" w:rsidP="004D2DBA">
      <w:pPr>
        <w:numPr>
          <w:ilvl w:val="0"/>
          <w:numId w:val="38"/>
        </w:numPr>
        <w:suppressAutoHyphens w:val="0"/>
        <w:spacing w:before="120" w:after="120"/>
        <w:ind w:left="567" w:hanging="141"/>
        <w:jc w:val="both"/>
        <w:rPr>
          <w:rStyle w:val="markedcontent"/>
          <w:rFonts w:cs="Calibri"/>
          <w:sz w:val="24"/>
          <w:szCs w:val="24"/>
        </w:rPr>
      </w:pPr>
      <w:r w:rsidRPr="00513AFF">
        <w:rPr>
          <w:rStyle w:val="markedcontent"/>
          <w:rFonts w:cs="Calibri"/>
          <w:sz w:val="24"/>
          <w:szCs w:val="24"/>
        </w:rPr>
        <w:t>Wszystkie dokumenty wytworzone w ramach zamówienia muszą być oznakowane zgodnie z identyfikacją wizualną Zamawiającego oraz z zastosowaniem logotypów unijnych. Kolorystyka, wielkość i rozmieszczenie logotypów na materiałach powinny zostać uzgodnione z Zamawiającym wg zasad Księgi Identyfikacji Wizualnej znaku marki Fundusze Europejskie i znaków programów polityki spójności na lata 2014-2020. Zamawiający przekaże Wykonawcy materiały Identyfikacji Wizualnej Związku Gmin i Powiatów Subregionu Centralnego Województwa Śląskiego oraz właściwe logotypy unijne wraz z wytycznymi do ich zastosowania. Logotypy powinny być również umieszczane na wszystkich materiałach wykorzystywanych podczas realizacji badania. Zamawiający przekaże Wykonawcy materiały Identyfikacji Wizualnej Związku Gmin i Powiatów Subregionu Centralnego Województwa Śląskiego oraz właściwe logotypy unijne wraz z wytycznymi do ich zastosowania.</w:t>
      </w:r>
    </w:p>
    <w:p w14:paraId="2FE01631" w14:textId="77777777" w:rsidR="008D55A0" w:rsidRPr="00513AFF" w:rsidRDefault="008D55A0" w:rsidP="004D2DBA">
      <w:pPr>
        <w:numPr>
          <w:ilvl w:val="0"/>
          <w:numId w:val="38"/>
        </w:numPr>
        <w:suppressAutoHyphens w:val="0"/>
        <w:spacing w:before="120" w:after="120"/>
        <w:ind w:left="567" w:hanging="141"/>
        <w:jc w:val="both"/>
        <w:rPr>
          <w:rStyle w:val="markedcontent"/>
          <w:rFonts w:cs="Calibri"/>
          <w:sz w:val="24"/>
          <w:szCs w:val="24"/>
        </w:rPr>
      </w:pPr>
      <w:r w:rsidRPr="00513AFF">
        <w:rPr>
          <w:rStyle w:val="markedcontent"/>
          <w:rFonts w:cs="Calibri"/>
          <w:sz w:val="24"/>
          <w:szCs w:val="24"/>
        </w:rPr>
        <w:t>Przygotowując wszystkie materiały Wykonawca będzie zobowiązany do przestrzegania zasad dostępności zgodnie z ustawą z dnia 19 lipca 2019 ro zapewnianiu dostępności osobom ze szczególnymi potrzebami 9 (Dz. U. z 2020 r. poz. 1062, z 2022 r. poz. 975, 1079.), w szczególności uwzględnienia w materiałach multimedialnych czcionki w rozmiarze in 12 pkt. ewentualnej możliwości regulacji jej wielkości, stosowanie kontrastów ułatwiających odczytanie informacji osobom słabowidzącym.</w:t>
      </w:r>
    </w:p>
    <w:p w14:paraId="42C0278C" w14:textId="77777777" w:rsidR="008D55A0" w:rsidRDefault="008D55A0" w:rsidP="004D2DBA">
      <w:pPr>
        <w:numPr>
          <w:ilvl w:val="0"/>
          <w:numId w:val="38"/>
        </w:numPr>
        <w:suppressAutoHyphens w:val="0"/>
        <w:spacing w:before="120" w:after="120"/>
        <w:ind w:left="567" w:hanging="141"/>
        <w:jc w:val="both"/>
        <w:rPr>
          <w:rStyle w:val="markedcontent"/>
          <w:rFonts w:cs="Calibri"/>
          <w:sz w:val="24"/>
          <w:szCs w:val="24"/>
        </w:rPr>
      </w:pPr>
      <w:r w:rsidRPr="00513AFF">
        <w:rPr>
          <w:rStyle w:val="markedcontent"/>
          <w:rFonts w:cs="Calibri"/>
          <w:sz w:val="24"/>
          <w:szCs w:val="24"/>
        </w:rPr>
        <w:t>Z chwilą dostarczenia przedmiotu zamówienia, Wykonawca przenosi w całości na Zamawiającego autorskie prawa majątkowe do przedmiotu zamówienia, bez ograniczeń czasowych i terytorialnych. Wraz z prawami majątkowymi Wykonawca przenosi na Zamawiającego również prawo do wyłącznego wykonywania autorskich praw zależnych. Zamawiający nabywa również własność nośników, na których zapisany będzie przedmiot zamówienia. Szczegółowe ustalenia w tym zakresie zostaną określone w umowie. Wykonawca musi posiadać całość autorskich praw majątkowych do wykorzystanych materiałów, aby możliwym było ich przeniesienie na Zamawiającego.</w:t>
      </w:r>
    </w:p>
    <w:p w14:paraId="60BA0637" w14:textId="77777777" w:rsidR="008D55A0" w:rsidRPr="009C3840" w:rsidRDefault="008D55A0" w:rsidP="004D2DBA">
      <w:pPr>
        <w:numPr>
          <w:ilvl w:val="0"/>
          <w:numId w:val="38"/>
        </w:numPr>
        <w:suppressAutoHyphens w:val="0"/>
        <w:spacing w:before="120" w:after="120"/>
        <w:ind w:left="567" w:hanging="141"/>
        <w:jc w:val="both"/>
        <w:rPr>
          <w:rStyle w:val="markedcontent"/>
          <w:rFonts w:cs="Calibri"/>
          <w:sz w:val="24"/>
          <w:szCs w:val="24"/>
        </w:rPr>
      </w:pPr>
      <w:r w:rsidRPr="00E21FB7">
        <w:rPr>
          <w:rFonts w:cs="Calibri"/>
          <w:sz w:val="24"/>
          <w:szCs w:val="24"/>
        </w:rPr>
        <w:t xml:space="preserve">Osobą </w:t>
      </w:r>
      <w:r w:rsidRPr="0053762F">
        <w:rPr>
          <w:rFonts w:cs="Calibri"/>
          <w:sz w:val="24"/>
          <w:szCs w:val="24"/>
        </w:rPr>
        <w:t>wyznaczoną</w:t>
      </w:r>
      <w:r w:rsidRPr="00E21FB7">
        <w:rPr>
          <w:rFonts w:cs="Calibri"/>
          <w:sz w:val="24"/>
          <w:szCs w:val="24"/>
        </w:rPr>
        <w:t xml:space="preserve"> do kontaktów roboczych w sprawie realizacji ewaluacji będzie osoba wskazana do roli Kierownika Zes</w:t>
      </w:r>
      <w:r>
        <w:rPr>
          <w:rFonts w:cs="Calibri"/>
          <w:sz w:val="24"/>
          <w:szCs w:val="24"/>
        </w:rPr>
        <w:t>połu zgodnie z ofertą Wykonawcy.</w:t>
      </w:r>
    </w:p>
    <w:p w14:paraId="5B8D5C72" w14:textId="77777777" w:rsidR="008D55A0" w:rsidRPr="00513AFF" w:rsidRDefault="008D55A0" w:rsidP="004D2DBA">
      <w:pPr>
        <w:numPr>
          <w:ilvl w:val="0"/>
          <w:numId w:val="38"/>
        </w:numPr>
        <w:suppressAutoHyphens w:val="0"/>
        <w:spacing w:before="120" w:after="120"/>
        <w:ind w:left="567" w:hanging="141"/>
        <w:jc w:val="both"/>
        <w:rPr>
          <w:rStyle w:val="markedcontent"/>
          <w:rFonts w:cs="Calibri"/>
          <w:sz w:val="24"/>
          <w:szCs w:val="24"/>
        </w:rPr>
      </w:pPr>
      <w:r w:rsidRPr="00513AFF">
        <w:rPr>
          <w:rStyle w:val="markedcontent"/>
          <w:rFonts w:cs="Calibri"/>
          <w:sz w:val="24"/>
          <w:szCs w:val="24"/>
        </w:rPr>
        <w:t xml:space="preserve">Jeżeli termin pośredni realizacji zamówienia przypada w weekend lub dzień ustawowo wolny od pracy, przedmiot zamówienia należy przekazać w pierwszy dzień roboczy po tym terminie. </w:t>
      </w:r>
    </w:p>
    <w:p w14:paraId="592073E7" w14:textId="77777777" w:rsidR="008D55A0" w:rsidRPr="00513AFF" w:rsidRDefault="008D55A0" w:rsidP="008D55A0">
      <w:pPr>
        <w:spacing w:before="120" w:after="120"/>
        <w:ind w:left="567"/>
        <w:jc w:val="both"/>
        <w:rPr>
          <w:rStyle w:val="markedcontent"/>
          <w:rFonts w:cs="Calibri"/>
          <w:sz w:val="24"/>
          <w:szCs w:val="24"/>
        </w:rPr>
      </w:pPr>
    </w:p>
    <w:p w14:paraId="77344FE0" w14:textId="01116C2F" w:rsidR="00433B15" w:rsidRPr="00E841F2" w:rsidRDefault="00433B15" w:rsidP="008D55A0">
      <w:pPr>
        <w:tabs>
          <w:tab w:val="left" w:pos="1108"/>
        </w:tabs>
        <w:spacing w:before="120" w:after="120"/>
        <w:jc w:val="both"/>
      </w:pPr>
      <w:bookmarkStart w:id="0" w:name="_GoBack"/>
      <w:bookmarkEnd w:id="0"/>
    </w:p>
    <w:sectPr w:rsidR="00433B15" w:rsidRPr="00E841F2" w:rsidSect="0040595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560" w:left="1417" w:header="426" w:footer="83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FF8B" w14:textId="77777777" w:rsidR="00C25714" w:rsidRDefault="00C25714">
      <w:pPr>
        <w:spacing w:after="0" w:line="240" w:lineRule="auto"/>
      </w:pPr>
      <w:r>
        <w:separator/>
      </w:r>
    </w:p>
  </w:endnote>
  <w:endnote w:type="continuationSeparator" w:id="0">
    <w:p w14:paraId="04D75CD6" w14:textId="77777777" w:rsidR="00C25714" w:rsidRDefault="00C2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6534" w14:textId="77777777" w:rsidR="00E841F2" w:rsidRDefault="00E841F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035" w14:textId="647DC782" w:rsidR="00405957" w:rsidRDefault="00405957">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EC09" w14:textId="77777777" w:rsidR="00E841F2" w:rsidRDefault="00E841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E544" w14:textId="77777777" w:rsidR="00C25714" w:rsidRDefault="00C25714">
      <w:pPr>
        <w:spacing w:after="0" w:line="240" w:lineRule="auto"/>
      </w:pPr>
      <w:r>
        <w:separator/>
      </w:r>
    </w:p>
  </w:footnote>
  <w:footnote w:type="continuationSeparator" w:id="0">
    <w:p w14:paraId="2ED205BA" w14:textId="77777777" w:rsidR="00C25714" w:rsidRDefault="00C2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CEAB" w14:textId="77777777" w:rsidR="00E841F2" w:rsidRDefault="00E841F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41443"/>
      <w:docPartObj>
        <w:docPartGallery w:val="Page Numbers (Margins)"/>
        <w:docPartUnique/>
      </w:docPartObj>
    </w:sdtPr>
    <w:sdtEndPr/>
    <w:sdtContent>
      <w:p w14:paraId="4EB0E244" w14:textId="2B0DD3DA" w:rsidR="009E261A" w:rsidRDefault="002A3AFE">
        <w:pPr>
          <w:pStyle w:val="Nagwek"/>
        </w:pPr>
        <w:r>
          <w:rPr>
            <w:noProof/>
            <w:lang w:eastAsia="pl-PL"/>
          </w:rPr>
          <mc:AlternateContent>
            <mc:Choice Requires="wps">
              <w:drawing>
                <wp:anchor distT="0" distB="0" distL="114300" distR="114300" simplePos="0" relativeHeight="251659264" behindDoc="0" locked="0" layoutInCell="0" allowOverlap="1" wp14:anchorId="5DC2CEE9" wp14:editId="4DF74026">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B4A3" w14:textId="083A179D" w:rsidR="002A3AFE" w:rsidRDefault="002A3AF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4533A" w:rsidRPr="0054533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C2CEE9"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588B4A3" w14:textId="083A179D" w:rsidR="002A3AFE" w:rsidRDefault="002A3AF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4533A" w:rsidRPr="0054533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72E5382C" w14:textId="4B800F11" w:rsidR="009E261A" w:rsidRDefault="009E261A">
    <w:pPr>
      <w:pStyle w:val="Nagwek"/>
    </w:pPr>
  </w:p>
  <w:p w14:paraId="5EA8D848" w14:textId="77777777" w:rsidR="009E261A" w:rsidRDefault="009E261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D89E" w14:textId="77777777" w:rsidR="00E841F2" w:rsidRDefault="00E841F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8"/>
    <w:lvl w:ilvl="0">
      <w:start w:val="1"/>
      <w:numFmt w:val="bullet"/>
      <w:lvlText w:val=""/>
      <w:lvlJc w:val="left"/>
      <w:pPr>
        <w:tabs>
          <w:tab w:val="num" w:pos="0"/>
        </w:tabs>
        <w:ind w:left="720" w:hanging="360"/>
      </w:pPr>
      <w:rPr>
        <w:rFonts w:ascii="Symbol" w:hAnsi="Symbol"/>
      </w:rPr>
    </w:lvl>
  </w:abstractNum>
  <w:abstractNum w:abstractNumId="1" w15:restartNumberingAfterBreak="0">
    <w:nsid w:val="07503C0E"/>
    <w:multiLevelType w:val="hybridMultilevel"/>
    <w:tmpl w:val="C920473E"/>
    <w:lvl w:ilvl="0" w:tplc="4EB86E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53147A"/>
    <w:multiLevelType w:val="multilevel"/>
    <w:tmpl w:val="624C5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13C5D"/>
    <w:multiLevelType w:val="hybridMultilevel"/>
    <w:tmpl w:val="F1389482"/>
    <w:lvl w:ilvl="0" w:tplc="4EB86E0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E17429B"/>
    <w:multiLevelType w:val="hybridMultilevel"/>
    <w:tmpl w:val="A75E6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B0D25"/>
    <w:multiLevelType w:val="hybridMultilevel"/>
    <w:tmpl w:val="062C0C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9B2CF9"/>
    <w:multiLevelType w:val="multilevel"/>
    <w:tmpl w:val="2BC224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AE03E5"/>
    <w:multiLevelType w:val="hybridMultilevel"/>
    <w:tmpl w:val="485A1D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855A96"/>
    <w:multiLevelType w:val="hybridMultilevel"/>
    <w:tmpl w:val="062C0C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AA747E"/>
    <w:multiLevelType w:val="multilevel"/>
    <w:tmpl w:val="BD16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9631C8"/>
    <w:multiLevelType w:val="hybridMultilevel"/>
    <w:tmpl w:val="EE5856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D3D9D"/>
    <w:multiLevelType w:val="multilevel"/>
    <w:tmpl w:val="A3AC9F9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503B7"/>
    <w:multiLevelType w:val="multilevel"/>
    <w:tmpl w:val="624C5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862A1D"/>
    <w:multiLevelType w:val="hybridMultilevel"/>
    <w:tmpl w:val="15F605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C97FE3"/>
    <w:multiLevelType w:val="hybridMultilevel"/>
    <w:tmpl w:val="DA0CB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9146BE7"/>
    <w:multiLevelType w:val="hybridMultilevel"/>
    <w:tmpl w:val="062C0C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F932B5"/>
    <w:multiLevelType w:val="hybridMultilevel"/>
    <w:tmpl w:val="054A3976"/>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7" w15:restartNumberingAfterBreak="0">
    <w:nsid w:val="3A807A27"/>
    <w:multiLevelType w:val="multilevel"/>
    <w:tmpl w:val="15F2603A"/>
    <w:lvl w:ilvl="0">
      <w:start w:val="1"/>
      <w:numFmt w:val="decimal"/>
      <w:lvlText w:val="%1)"/>
      <w:lvlJc w:val="left"/>
      <w:pPr>
        <w:ind w:left="1440" w:hanging="360"/>
      </w:pPr>
      <w:rPr>
        <w:rFonts w:cs="Arial"/>
        <w:b w:val="0"/>
        <w:i w:val="0"/>
        <w:color w:val="auto"/>
        <w:sz w:val="22"/>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B0B44FF"/>
    <w:multiLevelType w:val="multilevel"/>
    <w:tmpl w:val="3E526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252AFA"/>
    <w:multiLevelType w:val="multilevel"/>
    <w:tmpl w:val="8E3E67C6"/>
    <w:lvl w:ilvl="0">
      <w:start w:val="1"/>
      <w:numFmt w:val="decimal"/>
      <w:lvlText w:val="%1)"/>
      <w:lvlJc w:val="left"/>
      <w:pPr>
        <w:ind w:left="1440" w:hanging="360"/>
      </w:pPr>
      <w:rPr>
        <w:rFonts w:cs="Arial"/>
        <w:b w:val="0"/>
        <w:i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FFE316D"/>
    <w:multiLevelType w:val="multilevel"/>
    <w:tmpl w:val="A9CC721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44E36D11"/>
    <w:multiLevelType w:val="hybridMultilevel"/>
    <w:tmpl w:val="D8C8249A"/>
    <w:lvl w:ilvl="0" w:tplc="E79CDB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4E416C8"/>
    <w:multiLevelType w:val="hybridMultilevel"/>
    <w:tmpl w:val="5FA60264"/>
    <w:lvl w:ilvl="0" w:tplc="3BB04FBE">
      <w:start w:val="2"/>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D31F5"/>
    <w:multiLevelType w:val="hybridMultilevel"/>
    <w:tmpl w:val="A2B475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B30165"/>
    <w:multiLevelType w:val="multilevel"/>
    <w:tmpl w:val="9050B8FA"/>
    <w:lvl w:ilvl="0">
      <w:start w:val="1"/>
      <w:numFmt w:val="upperRoman"/>
      <w:lvlText w:val="%1"/>
      <w:lvlJc w:val="left"/>
      <w:pPr>
        <w:tabs>
          <w:tab w:val="num" w:pos="720"/>
        </w:tabs>
        <w:ind w:left="360" w:hanging="360"/>
      </w:pPr>
      <w:rPr>
        <w:rFonts w:cs="Times New Roman"/>
        <w:b/>
        <w:i w:val="0"/>
        <w:sz w:val="24"/>
      </w:rPr>
    </w:lvl>
    <w:lvl w:ilvl="1">
      <w:start w:val="1"/>
      <w:numFmt w:val="decimal"/>
      <w:lvlText w:val="§ %2"/>
      <w:lvlJc w:val="center"/>
      <w:pPr>
        <w:tabs>
          <w:tab w:val="num" w:pos="648"/>
        </w:tabs>
        <w:ind w:left="567" w:hanging="279"/>
      </w:pPr>
      <w:rPr>
        <w:rFonts w:cs="Times New Roman"/>
        <w:b/>
        <w:i w:val="0"/>
        <w:sz w:val="22"/>
      </w:rPr>
    </w:lvl>
    <w:lvl w:ilvl="2">
      <w:start w:val="1"/>
      <w:numFmt w:val="decimal"/>
      <w:lvlText w:val="%3."/>
      <w:lvlJc w:val="left"/>
      <w:pPr>
        <w:tabs>
          <w:tab w:val="num" w:pos="397"/>
        </w:tabs>
        <w:ind w:left="397" w:hanging="397"/>
      </w:pPr>
      <w:rPr>
        <w:rFonts w:cs="Arial"/>
        <w:b w:val="0"/>
        <w:i w:val="0"/>
        <w:sz w:val="24"/>
        <w:szCs w:val="24"/>
      </w:rPr>
    </w:lvl>
    <w:lvl w:ilvl="3">
      <w:start w:val="1"/>
      <w:numFmt w:val="decimal"/>
      <w:lvlText w:val="%4)"/>
      <w:lvlJc w:val="left"/>
      <w:pPr>
        <w:tabs>
          <w:tab w:val="num" w:pos="823"/>
        </w:tabs>
        <w:ind w:left="823" w:hanging="397"/>
      </w:pPr>
      <w:rPr>
        <w:rFonts w:cs="Arial"/>
        <w:b w:val="0"/>
        <w:i w:val="0"/>
        <w:sz w:val="24"/>
        <w:szCs w:val="24"/>
      </w:rPr>
    </w:lvl>
    <w:lvl w:ilvl="4">
      <w:start w:val="1"/>
      <w:numFmt w:val="lowerLetter"/>
      <w:lvlText w:val="%5)"/>
      <w:lvlJc w:val="left"/>
      <w:pPr>
        <w:tabs>
          <w:tab w:val="num" w:pos="1191"/>
        </w:tabs>
        <w:ind w:left="1191" w:hanging="397"/>
      </w:pPr>
      <w:rPr>
        <w:rFonts w:cs="Times New Roman"/>
        <w:b w:val="0"/>
        <w:i w:val="0"/>
        <w:sz w:val="18"/>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ABA7B04"/>
    <w:multiLevelType w:val="multilevel"/>
    <w:tmpl w:val="996C43AA"/>
    <w:lvl w:ilvl="0">
      <w:start w:val="1"/>
      <w:numFmt w:val="upperRoman"/>
      <w:lvlText w:val="%1"/>
      <w:lvlJc w:val="left"/>
      <w:pPr>
        <w:tabs>
          <w:tab w:val="num" w:pos="720"/>
        </w:tabs>
        <w:ind w:left="360" w:hanging="360"/>
      </w:pPr>
      <w:rPr>
        <w:rFonts w:cs="Times New Roman"/>
        <w:b/>
        <w:i w:val="0"/>
        <w:sz w:val="24"/>
      </w:rPr>
    </w:lvl>
    <w:lvl w:ilvl="1">
      <w:start w:val="1"/>
      <w:numFmt w:val="decimal"/>
      <w:lvlText w:val="§ %2"/>
      <w:lvlJc w:val="center"/>
      <w:pPr>
        <w:tabs>
          <w:tab w:val="num" w:pos="648"/>
        </w:tabs>
        <w:ind w:left="567" w:hanging="279"/>
      </w:pPr>
      <w:rPr>
        <w:rFonts w:cs="Times New Roman"/>
        <w:b/>
        <w:i w:val="0"/>
        <w:sz w:val="22"/>
      </w:rPr>
    </w:lvl>
    <w:lvl w:ilvl="2">
      <w:start w:val="1"/>
      <w:numFmt w:val="decimal"/>
      <w:lvlText w:val="%3."/>
      <w:lvlJc w:val="left"/>
      <w:pPr>
        <w:tabs>
          <w:tab w:val="num" w:pos="397"/>
        </w:tabs>
        <w:ind w:left="397" w:hanging="397"/>
      </w:pPr>
      <w:rPr>
        <w:rFonts w:cs="Arial"/>
        <w:b w:val="0"/>
        <w:i w:val="0"/>
        <w:sz w:val="20"/>
        <w:szCs w:val="16"/>
      </w:rPr>
    </w:lvl>
    <w:lvl w:ilvl="3">
      <w:start w:val="1"/>
      <w:numFmt w:val="decimal"/>
      <w:lvlText w:val="%4)"/>
      <w:lvlJc w:val="left"/>
      <w:pPr>
        <w:tabs>
          <w:tab w:val="num" w:pos="823"/>
        </w:tabs>
        <w:ind w:left="823" w:hanging="397"/>
      </w:pPr>
      <w:rPr>
        <w:rFonts w:cs="Arial"/>
        <w:b w:val="0"/>
        <w:i w:val="0"/>
        <w:sz w:val="24"/>
        <w:szCs w:val="24"/>
      </w:rPr>
    </w:lvl>
    <w:lvl w:ilvl="4">
      <w:start w:val="1"/>
      <w:numFmt w:val="lowerLetter"/>
      <w:lvlText w:val="%5)"/>
      <w:lvlJc w:val="left"/>
      <w:pPr>
        <w:tabs>
          <w:tab w:val="num" w:pos="1191"/>
        </w:tabs>
        <w:ind w:left="1191" w:hanging="397"/>
      </w:pPr>
      <w:rPr>
        <w:rFonts w:cs="Times New Roman"/>
        <w:b w:val="0"/>
        <w:i w:val="0"/>
        <w:sz w:val="24"/>
        <w:szCs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3AB7D3A"/>
    <w:multiLevelType w:val="hybridMultilevel"/>
    <w:tmpl w:val="15F605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BC59F1"/>
    <w:multiLevelType w:val="hybridMultilevel"/>
    <w:tmpl w:val="85CC79D4"/>
    <w:lvl w:ilvl="0" w:tplc="82EAE3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E3491"/>
    <w:multiLevelType w:val="hybridMultilevel"/>
    <w:tmpl w:val="485A1D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C666673"/>
    <w:multiLevelType w:val="hybridMultilevel"/>
    <w:tmpl w:val="15F605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7E6F28"/>
    <w:multiLevelType w:val="hybridMultilevel"/>
    <w:tmpl w:val="87789A4A"/>
    <w:lvl w:ilvl="0" w:tplc="6D561D7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CB81A03"/>
    <w:multiLevelType w:val="hybridMultilevel"/>
    <w:tmpl w:val="A75E6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F978C6"/>
    <w:multiLevelType w:val="multilevel"/>
    <w:tmpl w:val="ABCC5AE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6340C79"/>
    <w:multiLevelType w:val="hybridMultilevel"/>
    <w:tmpl w:val="062C0C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A10822"/>
    <w:multiLevelType w:val="hybridMultilevel"/>
    <w:tmpl w:val="485A1D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476555"/>
    <w:multiLevelType w:val="hybridMultilevel"/>
    <w:tmpl w:val="A7C843C2"/>
    <w:lvl w:ilvl="0" w:tplc="CCBCCE60">
      <w:start w:val="1"/>
      <w:numFmt w:val="decimal"/>
      <w:lvlText w:val="%1."/>
      <w:lvlJc w:val="left"/>
      <w:pPr>
        <w:ind w:left="1440" w:hanging="360"/>
      </w:pPr>
      <w:rPr>
        <w:rFonts w:ascii="Calibri" w:hAnsi="Calibri" w:cs="Calibri"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B0F4CF2"/>
    <w:multiLevelType w:val="multilevel"/>
    <w:tmpl w:val="5DD05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5C55FC"/>
    <w:multiLevelType w:val="multilevel"/>
    <w:tmpl w:val="F8B02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B4457B"/>
    <w:multiLevelType w:val="multilevel"/>
    <w:tmpl w:val="837A6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B7545E"/>
    <w:multiLevelType w:val="hybridMultilevel"/>
    <w:tmpl w:val="A75E6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7"/>
  </w:num>
  <w:num w:numId="3">
    <w:abstractNumId w:val="38"/>
  </w:num>
  <w:num w:numId="4">
    <w:abstractNumId w:val="36"/>
  </w:num>
  <w:num w:numId="5">
    <w:abstractNumId w:val="17"/>
  </w:num>
  <w:num w:numId="6">
    <w:abstractNumId w:val="2"/>
  </w:num>
  <w:num w:numId="7">
    <w:abstractNumId w:val="6"/>
  </w:num>
  <w:num w:numId="8">
    <w:abstractNumId w:val="18"/>
  </w:num>
  <w:num w:numId="9">
    <w:abstractNumId w:val="19"/>
  </w:num>
  <w:num w:numId="10">
    <w:abstractNumId w:val="20"/>
  </w:num>
  <w:num w:numId="11">
    <w:abstractNumId w:val="9"/>
  </w:num>
  <w:num w:numId="12">
    <w:abstractNumId w:val="24"/>
  </w:num>
  <w:num w:numId="13">
    <w:abstractNumId w:val="25"/>
  </w:num>
  <w:num w:numId="14">
    <w:abstractNumId w:val="12"/>
  </w:num>
  <w:num w:numId="15">
    <w:abstractNumId w:val="23"/>
  </w:num>
  <w:num w:numId="16">
    <w:abstractNumId w:val="32"/>
  </w:num>
  <w:num w:numId="17">
    <w:abstractNumId w:val="21"/>
  </w:num>
  <w:num w:numId="18">
    <w:abstractNumId w:val="31"/>
  </w:num>
  <w:num w:numId="19">
    <w:abstractNumId w:val="15"/>
  </w:num>
  <w:num w:numId="20">
    <w:abstractNumId w:val="3"/>
  </w:num>
  <w:num w:numId="21">
    <w:abstractNumId w:val="27"/>
  </w:num>
  <w:num w:numId="22">
    <w:abstractNumId w:val="22"/>
  </w:num>
  <w:num w:numId="23">
    <w:abstractNumId w:val="1"/>
  </w:num>
  <w:num w:numId="24">
    <w:abstractNumId w:val="35"/>
  </w:num>
  <w:num w:numId="25">
    <w:abstractNumId w:val="16"/>
  </w:num>
  <w:num w:numId="26">
    <w:abstractNumId w:val="8"/>
  </w:num>
  <w:num w:numId="27">
    <w:abstractNumId w:val="10"/>
  </w:num>
  <w:num w:numId="28">
    <w:abstractNumId w:val="5"/>
  </w:num>
  <w:num w:numId="29">
    <w:abstractNumId w:val="14"/>
  </w:num>
  <w:num w:numId="30">
    <w:abstractNumId w:val="30"/>
  </w:num>
  <w:num w:numId="31">
    <w:abstractNumId w:val="13"/>
  </w:num>
  <w:num w:numId="32">
    <w:abstractNumId w:val="29"/>
  </w:num>
  <w:num w:numId="33">
    <w:abstractNumId w:val="26"/>
  </w:num>
  <w:num w:numId="34">
    <w:abstractNumId w:val="34"/>
  </w:num>
  <w:num w:numId="35">
    <w:abstractNumId w:val="39"/>
  </w:num>
  <w:num w:numId="36">
    <w:abstractNumId w:val="28"/>
  </w:num>
  <w:num w:numId="37">
    <w:abstractNumId w:val="4"/>
  </w:num>
  <w:num w:numId="38">
    <w:abstractNumId w:val="7"/>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C6"/>
    <w:rsid w:val="00007097"/>
    <w:rsid w:val="00023BE7"/>
    <w:rsid w:val="000438DE"/>
    <w:rsid w:val="00044D32"/>
    <w:rsid w:val="00073071"/>
    <w:rsid w:val="000A4867"/>
    <w:rsid w:val="000D6B7E"/>
    <w:rsid w:val="000F0DAD"/>
    <w:rsid w:val="00120539"/>
    <w:rsid w:val="00141852"/>
    <w:rsid w:val="001576BA"/>
    <w:rsid w:val="002163AA"/>
    <w:rsid w:val="00241714"/>
    <w:rsid w:val="002777AA"/>
    <w:rsid w:val="0028040E"/>
    <w:rsid w:val="002A3AFE"/>
    <w:rsid w:val="00302AD4"/>
    <w:rsid w:val="00311B74"/>
    <w:rsid w:val="003143A2"/>
    <w:rsid w:val="00337A63"/>
    <w:rsid w:val="003400EB"/>
    <w:rsid w:val="003B29BD"/>
    <w:rsid w:val="003B7736"/>
    <w:rsid w:val="00405957"/>
    <w:rsid w:val="00413E98"/>
    <w:rsid w:val="00433B15"/>
    <w:rsid w:val="00441941"/>
    <w:rsid w:val="004457E0"/>
    <w:rsid w:val="004A3AC1"/>
    <w:rsid w:val="004D2DBA"/>
    <w:rsid w:val="00514899"/>
    <w:rsid w:val="005309CF"/>
    <w:rsid w:val="0054533A"/>
    <w:rsid w:val="0055352D"/>
    <w:rsid w:val="00566E1E"/>
    <w:rsid w:val="005844C6"/>
    <w:rsid w:val="00595932"/>
    <w:rsid w:val="00760DDD"/>
    <w:rsid w:val="007E13DE"/>
    <w:rsid w:val="007E500A"/>
    <w:rsid w:val="0080013A"/>
    <w:rsid w:val="008A0CC5"/>
    <w:rsid w:val="008A6A0A"/>
    <w:rsid w:val="008C75F9"/>
    <w:rsid w:val="008D55A0"/>
    <w:rsid w:val="008F153B"/>
    <w:rsid w:val="009109E8"/>
    <w:rsid w:val="00931A3B"/>
    <w:rsid w:val="00941325"/>
    <w:rsid w:val="009572D0"/>
    <w:rsid w:val="009575EA"/>
    <w:rsid w:val="009772A4"/>
    <w:rsid w:val="009B529C"/>
    <w:rsid w:val="009D6BC8"/>
    <w:rsid w:val="009E261A"/>
    <w:rsid w:val="00A36998"/>
    <w:rsid w:val="00A50040"/>
    <w:rsid w:val="00A532BA"/>
    <w:rsid w:val="00B05D9A"/>
    <w:rsid w:val="00BB6CCF"/>
    <w:rsid w:val="00BD552B"/>
    <w:rsid w:val="00C045AE"/>
    <w:rsid w:val="00C05CEC"/>
    <w:rsid w:val="00C25714"/>
    <w:rsid w:val="00C55CBA"/>
    <w:rsid w:val="00CF17A9"/>
    <w:rsid w:val="00D55A54"/>
    <w:rsid w:val="00D83AC5"/>
    <w:rsid w:val="00E749A6"/>
    <w:rsid w:val="00E841F2"/>
    <w:rsid w:val="00ED54E6"/>
    <w:rsid w:val="00F074D1"/>
    <w:rsid w:val="00F731B7"/>
    <w:rsid w:val="00FB26F4"/>
    <w:rsid w:val="00FB5F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3D0FB"/>
  <w15:docId w15:val="{F3501D79-6D16-44E0-92B3-754241BB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433B15"/>
    <w:pPr>
      <w:keepNext/>
      <w:suppressAutoHyphens w:val="0"/>
      <w:spacing w:before="240" w:after="60" w:line="259"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8D55A0"/>
    <w:pPr>
      <w:keepNext/>
      <w:keepLines/>
      <w:spacing w:before="40" w:after="0"/>
      <w:outlineLvl w:val="1"/>
    </w:pPr>
    <w:rPr>
      <w:rFonts w:eastAsiaTheme="majorEastAsia" w:cstheme="majorBidi"/>
      <w:b/>
      <w:color w:val="0D0D0D" w:themeColor="text1" w:themeTint="F2"/>
      <w:sz w:val="28"/>
      <w:szCs w:val="26"/>
    </w:rPr>
  </w:style>
  <w:style w:type="paragraph" w:styleId="Nagwek6">
    <w:name w:val="heading 6"/>
    <w:basedOn w:val="Normalny"/>
    <w:next w:val="Normalny"/>
    <w:link w:val="Nagwek6Znak"/>
    <w:uiPriority w:val="9"/>
    <w:semiHidden/>
    <w:unhideWhenUsed/>
    <w:qFormat/>
    <w:rsid w:val="00433B15"/>
    <w:pPr>
      <w:suppressAutoHyphens w:val="0"/>
      <w:spacing w:before="240" w:after="60"/>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0D1D62"/>
    <w:rPr>
      <w:sz w:val="16"/>
      <w:szCs w:val="16"/>
    </w:rPr>
  </w:style>
  <w:style w:type="character" w:customStyle="1" w:styleId="TekstkomentarzaZnak">
    <w:name w:val="Tekst komentarza Znak"/>
    <w:basedOn w:val="Domylnaczcionkaakapitu"/>
    <w:link w:val="Tekstkomentarza"/>
    <w:uiPriority w:val="99"/>
    <w:semiHidden/>
    <w:qFormat/>
    <w:rsid w:val="000D1D62"/>
    <w:rPr>
      <w:sz w:val="20"/>
      <w:szCs w:val="20"/>
    </w:rPr>
  </w:style>
  <w:style w:type="character" w:customStyle="1" w:styleId="TematkomentarzaZnak">
    <w:name w:val="Temat komentarza Znak"/>
    <w:basedOn w:val="TekstkomentarzaZnak"/>
    <w:link w:val="Tematkomentarza"/>
    <w:uiPriority w:val="99"/>
    <w:semiHidden/>
    <w:qFormat/>
    <w:rsid w:val="000D1D62"/>
    <w:rPr>
      <w:b/>
      <w:bCs/>
      <w:sz w:val="20"/>
      <w:szCs w:val="20"/>
    </w:rPr>
  </w:style>
  <w:style w:type="character" w:customStyle="1" w:styleId="TekstdymkaZnak">
    <w:name w:val="Tekst dymka Znak"/>
    <w:basedOn w:val="Domylnaczcionkaakapitu"/>
    <w:link w:val="Tekstdymka"/>
    <w:uiPriority w:val="99"/>
    <w:semiHidden/>
    <w:qFormat/>
    <w:rsid w:val="000D1D62"/>
    <w:rPr>
      <w:rFonts w:ascii="Tahoma" w:hAnsi="Tahoma" w:cs="Tahoma"/>
      <w:sz w:val="16"/>
      <w:szCs w:val="16"/>
    </w:rPr>
  </w:style>
  <w:style w:type="character" w:customStyle="1" w:styleId="NagwekZnak">
    <w:name w:val="Nagłówek Znak"/>
    <w:basedOn w:val="Domylnaczcionkaakapitu"/>
    <w:link w:val="Nagwek"/>
    <w:uiPriority w:val="99"/>
    <w:qFormat/>
    <w:rsid w:val="00006856"/>
  </w:style>
  <w:style w:type="character" w:customStyle="1" w:styleId="StopkaZnak">
    <w:name w:val="Stopka Znak"/>
    <w:basedOn w:val="Domylnaczcionkaakapitu"/>
    <w:link w:val="Stopka"/>
    <w:uiPriority w:val="99"/>
    <w:qFormat/>
    <w:rsid w:val="00006856"/>
  </w:style>
  <w:style w:type="character" w:customStyle="1" w:styleId="TekstpodstawowyZnak">
    <w:name w:val="Tekst podstawowy Znak"/>
    <w:basedOn w:val="Domylnaczcionkaakapitu"/>
    <w:link w:val="Tekstpodstawowy"/>
    <w:semiHidden/>
    <w:qFormat/>
    <w:rsid w:val="00EE46EB"/>
    <w:rPr>
      <w:rFonts w:ascii="Arial" w:eastAsia="Times New Roman" w:hAnsi="Arial" w:cs="Arial"/>
      <w:sz w:val="18"/>
      <w:szCs w:val="24"/>
      <w:lang w:eastAsia="pl-PL"/>
    </w:rPr>
  </w:style>
  <w:style w:type="paragraph" w:styleId="Nagwek">
    <w:name w:val="header"/>
    <w:basedOn w:val="Normalny"/>
    <w:next w:val="Tekstpodstawowy"/>
    <w:link w:val="NagwekZnak"/>
    <w:uiPriority w:val="99"/>
    <w:unhideWhenUsed/>
    <w:rsid w:val="00006856"/>
    <w:pPr>
      <w:tabs>
        <w:tab w:val="center" w:pos="4536"/>
        <w:tab w:val="right" w:pos="9072"/>
      </w:tabs>
      <w:spacing w:after="0" w:line="240" w:lineRule="auto"/>
    </w:pPr>
  </w:style>
  <w:style w:type="paragraph" w:styleId="Tekstpodstawowy">
    <w:name w:val="Body Text"/>
    <w:basedOn w:val="Normalny"/>
    <w:link w:val="TekstpodstawowyZnak"/>
    <w:semiHidden/>
    <w:rsid w:val="00EE46EB"/>
    <w:pPr>
      <w:spacing w:after="0" w:line="240" w:lineRule="auto"/>
    </w:pPr>
    <w:rPr>
      <w:rFonts w:ascii="Arial" w:eastAsia="Times New Roman" w:hAnsi="Arial" w:cs="Arial"/>
      <w:sz w:val="18"/>
      <w:szCs w:val="24"/>
      <w:lang w:eastAsia="pl-PL"/>
    </w:rPr>
  </w:style>
  <w:style w:type="paragraph" w:styleId="Lista">
    <w:name w:val="List"/>
    <w:basedOn w:val="Tekstpodstawowy"/>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Default">
    <w:name w:val="Default"/>
    <w:qFormat/>
    <w:rsid w:val="009063EB"/>
    <w:rPr>
      <w:rFonts w:ascii="Arial" w:eastAsia="Calibri" w:hAnsi="Arial" w:cs="Arial"/>
      <w:color w:val="000000"/>
      <w:sz w:val="24"/>
      <w:szCs w:val="24"/>
    </w:rPr>
  </w:style>
  <w:style w:type="paragraph" w:styleId="Akapitzlist">
    <w:name w:val="List Paragraph"/>
    <w:aliases w:val="List Paragraph1,L1,Numerowanie,Akapit z listą5,normalny tekst,2 heading,A_wyliczenie,K-P_odwolanie,maz_wyliczenie,opis dzialania,Akapit z listą BS,List Paragraph2,List Paragraph,List Paragraph21,Nagłowek 3,Preambuła,Dot pt,sw tekst,lp1"/>
    <w:basedOn w:val="Normalny"/>
    <w:link w:val="AkapitzlistZnak"/>
    <w:uiPriority w:val="34"/>
    <w:qFormat/>
    <w:rsid w:val="009063EB"/>
    <w:pPr>
      <w:ind w:left="720"/>
      <w:contextualSpacing/>
    </w:pPr>
  </w:style>
  <w:style w:type="paragraph" w:styleId="Tekstkomentarza">
    <w:name w:val="annotation text"/>
    <w:basedOn w:val="Normalny"/>
    <w:link w:val="TekstkomentarzaZnak"/>
    <w:uiPriority w:val="99"/>
    <w:semiHidden/>
    <w:unhideWhenUsed/>
    <w:qFormat/>
    <w:rsid w:val="000D1D6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D1D62"/>
    <w:rPr>
      <w:b/>
      <w:bCs/>
    </w:rPr>
  </w:style>
  <w:style w:type="paragraph" w:styleId="Tekstdymka">
    <w:name w:val="Balloon Text"/>
    <w:basedOn w:val="Normalny"/>
    <w:link w:val="TekstdymkaZnak"/>
    <w:uiPriority w:val="99"/>
    <w:semiHidden/>
    <w:unhideWhenUsed/>
    <w:qFormat/>
    <w:rsid w:val="000D1D62"/>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006856"/>
    <w:pPr>
      <w:tabs>
        <w:tab w:val="center" w:pos="4536"/>
        <w:tab w:val="right" w:pos="9072"/>
      </w:tabs>
      <w:spacing w:after="0" w:line="240" w:lineRule="auto"/>
    </w:pPr>
  </w:style>
  <w:style w:type="paragraph" w:customStyle="1" w:styleId="Styl1">
    <w:name w:val="Styl 1"/>
    <w:basedOn w:val="Normalny"/>
    <w:next w:val="Styl2"/>
    <w:qFormat/>
    <w:rsid w:val="00EE46EB"/>
    <w:pPr>
      <w:spacing w:before="120" w:after="120" w:line="240" w:lineRule="auto"/>
      <w:jc w:val="both"/>
      <w:outlineLvl w:val="0"/>
    </w:pPr>
    <w:rPr>
      <w:rFonts w:ascii="Times New Roman" w:eastAsia="Times New Roman" w:hAnsi="Times New Roman" w:cs="Times New Roman"/>
      <w:b/>
      <w:caps/>
      <w:szCs w:val="20"/>
      <w:lang w:val="en-US" w:eastAsia="pl-PL"/>
    </w:rPr>
  </w:style>
  <w:style w:type="paragraph" w:customStyle="1" w:styleId="Styl2">
    <w:name w:val="Styl 2"/>
    <w:basedOn w:val="Normalny"/>
    <w:next w:val="Styl3"/>
    <w:qFormat/>
    <w:rsid w:val="00EE46EB"/>
    <w:pPr>
      <w:tabs>
        <w:tab w:val="center" w:pos="851"/>
      </w:tabs>
      <w:spacing w:before="120" w:after="120" w:line="240" w:lineRule="auto"/>
      <w:jc w:val="center"/>
      <w:outlineLvl w:val="1"/>
    </w:pPr>
    <w:rPr>
      <w:rFonts w:ascii="Times New Roman" w:eastAsia="Times New Roman" w:hAnsi="Times New Roman" w:cs="Times New Roman"/>
      <w:b/>
      <w:szCs w:val="20"/>
      <w:lang w:val="en-US" w:eastAsia="pl-PL"/>
    </w:rPr>
  </w:style>
  <w:style w:type="paragraph" w:customStyle="1" w:styleId="Styl3">
    <w:name w:val="Styl3"/>
    <w:basedOn w:val="Styl1"/>
    <w:qFormat/>
    <w:rsid w:val="00EE46EB"/>
    <w:pPr>
      <w:spacing w:before="0" w:after="0" w:line="360" w:lineRule="auto"/>
      <w:outlineLvl w:val="2"/>
    </w:pPr>
    <w:rPr>
      <w:b w:val="0"/>
      <w:caps w:val="0"/>
    </w:rPr>
  </w:style>
  <w:style w:type="paragraph" w:customStyle="1" w:styleId="Styl4">
    <w:name w:val="Styl4"/>
    <w:basedOn w:val="Styl3"/>
    <w:qFormat/>
    <w:rsid w:val="00EE46EB"/>
    <w:pPr>
      <w:tabs>
        <w:tab w:val="left" w:pos="851"/>
      </w:tabs>
      <w:outlineLvl w:val="3"/>
    </w:pPr>
  </w:style>
  <w:style w:type="paragraph" w:customStyle="1" w:styleId="Styl5">
    <w:name w:val="Styl5"/>
    <w:basedOn w:val="Styl4"/>
    <w:qFormat/>
    <w:rsid w:val="00EE46EB"/>
    <w:pPr>
      <w:outlineLvl w:val="4"/>
    </w:pPr>
  </w:style>
  <w:style w:type="paragraph" w:styleId="Poprawka">
    <w:name w:val="Revision"/>
    <w:hidden/>
    <w:uiPriority w:val="99"/>
    <w:semiHidden/>
    <w:rsid w:val="009772A4"/>
    <w:pPr>
      <w:suppressAutoHyphens w:val="0"/>
    </w:pPr>
    <w:rPr>
      <w:sz w:val="22"/>
    </w:rPr>
  </w:style>
  <w:style w:type="character" w:styleId="Hipercze">
    <w:name w:val="Hyperlink"/>
    <w:basedOn w:val="Domylnaczcionkaakapitu"/>
    <w:uiPriority w:val="99"/>
    <w:unhideWhenUsed/>
    <w:rsid w:val="00337A63"/>
    <w:rPr>
      <w:color w:val="0000FF" w:themeColor="hyperlink"/>
      <w:u w:val="single"/>
    </w:rPr>
  </w:style>
  <w:style w:type="character" w:customStyle="1" w:styleId="UnresolvedMention">
    <w:name w:val="Unresolved Mention"/>
    <w:basedOn w:val="Domylnaczcionkaakapitu"/>
    <w:uiPriority w:val="99"/>
    <w:semiHidden/>
    <w:unhideWhenUsed/>
    <w:rsid w:val="00337A63"/>
    <w:rPr>
      <w:color w:val="605E5C"/>
      <w:shd w:val="clear" w:color="auto" w:fill="E1DFDD"/>
    </w:rPr>
  </w:style>
  <w:style w:type="character" w:customStyle="1" w:styleId="WW8Num13z1">
    <w:name w:val="WW8Num13z1"/>
    <w:rsid w:val="00D55A54"/>
    <w:rPr>
      <w:rFonts w:ascii="Courier New" w:hAnsi="Courier New" w:cs="Courier New"/>
    </w:rPr>
  </w:style>
  <w:style w:type="character" w:customStyle="1" w:styleId="AkapitzlistZnak">
    <w:name w:val="Akapit z listą Znak"/>
    <w:aliases w:val="List Paragraph1 Znak,L1 Znak,Numerowanie Znak,Akapit z listą5 Znak,normalny tekst Znak,2 heading Znak,A_wyliczenie Znak,K-P_odwolanie Znak,maz_wyliczenie Znak,opis dzialania Znak,Akapit z listą BS Znak,List Paragraph2 Znak,lp1 Znak"/>
    <w:link w:val="Akapitzlist"/>
    <w:uiPriority w:val="99"/>
    <w:qFormat/>
    <w:locked/>
    <w:rsid w:val="002777AA"/>
    <w:rPr>
      <w:sz w:val="22"/>
    </w:rPr>
  </w:style>
  <w:style w:type="character" w:customStyle="1" w:styleId="Nagwek1Znak">
    <w:name w:val="Nagłówek 1 Znak"/>
    <w:basedOn w:val="Domylnaczcionkaakapitu"/>
    <w:link w:val="Nagwek1"/>
    <w:uiPriority w:val="9"/>
    <w:rsid w:val="00433B15"/>
    <w:rPr>
      <w:rFonts w:ascii="Calibri Light" w:eastAsia="Times New Roman" w:hAnsi="Calibri Light" w:cs="Times New Roman"/>
      <w:b/>
      <w:bCs/>
      <w:kern w:val="32"/>
      <w:sz w:val="32"/>
      <w:szCs w:val="32"/>
    </w:rPr>
  </w:style>
  <w:style w:type="character" w:customStyle="1" w:styleId="Nagwek6Znak">
    <w:name w:val="Nagłówek 6 Znak"/>
    <w:basedOn w:val="Domylnaczcionkaakapitu"/>
    <w:link w:val="Nagwek6"/>
    <w:uiPriority w:val="9"/>
    <w:semiHidden/>
    <w:rsid w:val="00433B15"/>
    <w:rPr>
      <w:rFonts w:ascii="Calibri" w:eastAsia="Times New Roman" w:hAnsi="Calibri" w:cs="Times New Roman"/>
      <w:b/>
      <w:bCs/>
      <w:sz w:val="22"/>
      <w:lang w:eastAsia="pl-PL"/>
    </w:rPr>
  </w:style>
  <w:style w:type="character" w:customStyle="1" w:styleId="markedcontent">
    <w:name w:val="markedcontent"/>
    <w:rsid w:val="00433B15"/>
  </w:style>
  <w:style w:type="character" w:customStyle="1" w:styleId="Nagwek2Znak">
    <w:name w:val="Nagłówek 2 Znak"/>
    <w:basedOn w:val="Domylnaczcionkaakapitu"/>
    <w:link w:val="Nagwek2"/>
    <w:uiPriority w:val="9"/>
    <w:rsid w:val="008D55A0"/>
    <w:rPr>
      <w:rFonts w:eastAsiaTheme="majorEastAsia" w:cstheme="majorBidi"/>
      <w:b/>
      <w:color w:val="0D0D0D" w:themeColor="text1" w:themeTint="F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bregioncentralny.pl/ochrona-danych-osobowyc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nieszka.juszczyk@subregioncentralny.pl" TargetMode="External"/><Relationship Id="rId4" Type="http://schemas.openxmlformats.org/officeDocument/2006/relationships/settings" Target="settings.xml"/><Relationship Id="rId9" Type="http://schemas.openxmlformats.org/officeDocument/2006/relationships/hyperlink" Target="mailto:anna.kalinowska@subregioncentraln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B0C5-B32B-40FE-B3FA-3848007D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6220</Words>
  <Characters>37322</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cwik</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Darth Vader</dc:creator>
  <cp:lastModifiedBy>Agnieszka Juszczyk</cp:lastModifiedBy>
  <cp:revision>7</cp:revision>
  <cp:lastPrinted>2021-06-09T10:19:00Z</cp:lastPrinted>
  <dcterms:created xsi:type="dcterms:W3CDTF">2022-10-31T11:14:00Z</dcterms:created>
  <dcterms:modified xsi:type="dcterms:W3CDTF">2022-11-14T06:45:00Z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cwik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