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9D0B8F" w:rsidRPr="00D72A3E" w:rsidRDefault="009439FC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</w:t>
      </w:r>
      <w:r w:rsidR="00F1269E">
        <w:rPr>
          <w:rFonts w:ascii="Arial" w:hAnsi="Arial" w:cs="Arial"/>
          <w:b w:val="0"/>
          <w:sz w:val="20"/>
          <w:szCs w:val="20"/>
        </w:rPr>
        <w:t>14</w:t>
      </w:r>
      <w:r w:rsidR="00FD60CF" w:rsidRPr="00D72A3E">
        <w:rPr>
          <w:rFonts w:ascii="Arial" w:hAnsi="Arial" w:cs="Arial"/>
          <w:b w:val="0"/>
          <w:sz w:val="20"/>
          <w:szCs w:val="20"/>
        </w:rPr>
        <w:t>.201</w:t>
      </w:r>
      <w:r w:rsidR="00F1269E">
        <w:rPr>
          <w:rFonts w:ascii="Arial" w:hAnsi="Arial" w:cs="Arial"/>
          <w:b w:val="0"/>
          <w:sz w:val="20"/>
          <w:szCs w:val="20"/>
        </w:rPr>
        <w:t>6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D72A3E" w:rsidRDefault="00095B71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organizacyjne nr </w:t>
      </w:r>
      <w:r w:rsidR="00F1269E">
        <w:rPr>
          <w:rFonts w:ascii="Arial" w:hAnsi="Arial" w:cs="Arial"/>
          <w:sz w:val="20"/>
          <w:szCs w:val="20"/>
        </w:rPr>
        <w:t>47</w:t>
      </w:r>
      <w:r w:rsidR="00FD60CF" w:rsidRPr="00D72A3E">
        <w:rPr>
          <w:rFonts w:ascii="Arial" w:hAnsi="Arial" w:cs="Arial"/>
          <w:sz w:val="20"/>
          <w:szCs w:val="20"/>
        </w:rPr>
        <w:t>/201</w:t>
      </w:r>
      <w:r w:rsidR="00F1269E">
        <w:rPr>
          <w:rFonts w:ascii="Arial" w:hAnsi="Arial" w:cs="Arial"/>
          <w:sz w:val="20"/>
          <w:szCs w:val="20"/>
        </w:rPr>
        <w:t>6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F1269E">
        <w:rPr>
          <w:rFonts w:ascii="Arial" w:hAnsi="Arial" w:cs="Arial"/>
          <w:b/>
          <w:sz w:val="20"/>
          <w:szCs w:val="20"/>
        </w:rPr>
        <w:t>20</w:t>
      </w:r>
      <w:r w:rsidR="00FD60CF" w:rsidRPr="00D72A3E">
        <w:rPr>
          <w:rFonts w:ascii="Arial" w:hAnsi="Arial" w:cs="Arial"/>
          <w:b/>
          <w:sz w:val="20"/>
          <w:szCs w:val="20"/>
        </w:rPr>
        <w:t xml:space="preserve"> </w:t>
      </w:r>
      <w:r w:rsidR="00F1269E">
        <w:rPr>
          <w:rFonts w:ascii="Arial" w:hAnsi="Arial" w:cs="Arial"/>
          <w:b/>
          <w:sz w:val="20"/>
          <w:szCs w:val="20"/>
        </w:rPr>
        <w:t>grudni</w:t>
      </w:r>
      <w:r w:rsidR="00FD60CF" w:rsidRPr="00D72A3E">
        <w:rPr>
          <w:rFonts w:ascii="Arial" w:hAnsi="Arial" w:cs="Arial"/>
          <w:b/>
          <w:sz w:val="20"/>
          <w:szCs w:val="20"/>
        </w:rPr>
        <w:t>a 201</w:t>
      </w:r>
      <w:r w:rsidR="00F1269E">
        <w:rPr>
          <w:rFonts w:ascii="Arial" w:hAnsi="Arial" w:cs="Arial"/>
          <w:b/>
          <w:sz w:val="20"/>
          <w:szCs w:val="20"/>
        </w:rPr>
        <w:t>6</w:t>
      </w:r>
      <w:r w:rsidRPr="00D72A3E">
        <w:rPr>
          <w:rFonts w:ascii="Arial" w:hAnsi="Arial" w:cs="Arial"/>
          <w:b/>
          <w:sz w:val="20"/>
          <w:szCs w:val="20"/>
        </w:rPr>
        <w:t xml:space="preserve"> r.</w:t>
      </w:r>
    </w:p>
    <w:p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250332" w:rsidP="00250332">
      <w:pPr>
        <w:pStyle w:val="Tekstpodstawowywcity"/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F1269E">
        <w:rPr>
          <w:sz w:val="20"/>
          <w:szCs w:val="20"/>
        </w:rPr>
        <w:t xml:space="preserve">zmiany Zarządzenia organizacyjnego nr </w:t>
      </w:r>
      <w:r w:rsidR="006E5D46">
        <w:rPr>
          <w:sz w:val="20"/>
          <w:szCs w:val="20"/>
        </w:rPr>
        <w:t xml:space="preserve">9/2015 z dnia 16 marca 2015 r. w sprawie </w:t>
      </w:r>
      <w:r>
        <w:rPr>
          <w:sz w:val="20"/>
          <w:szCs w:val="20"/>
        </w:rPr>
        <w:t xml:space="preserve">  </w:t>
      </w:r>
      <w:r w:rsidR="009D0B8F" w:rsidRPr="00D72A3E">
        <w:rPr>
          <w:sz w:val="20"/>
          <w:szCs w:val="20"/>
        </w:rPr>
        <w:t xml:space="preserve">wprowadzenia </w:t>
      </w:r>
      <w:r w:rsidR="00FC7B3E">
        <w:rPr>
          <w:sz w:val="20"/>
          <w:szCs w:val="20"/>
        </w:rPr>
        <w:t xml:space="preserve">procedury zarządzania ryzykiem </w:t>
      </w: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2166AE">
      <w:pPr>
        <w:pStyle w:val="Tekstpodstawowywcity"/>
        <w:ind w:left="0" w:firstLine="0"/>
        <w:rPr>
          <w:sz w:val="20"/>
          <w:szCs w:val="20"/>
        </w:rPr>
      </w:pPr>
    </w:p>
    <w:p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:rsidR="00C6417B" w:rsidRPr="002166AE" w:rsidRDefault="009D0B8F" w:rsidP="00C6417B">
      <w:pPr>
        <w:pStyle w:val="Default"/>
        <w:numPr>
          <w:ilvl w:val="0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r w:rsidRPr="00FA03FA">
        <w:rPr>
          <w:rFonts w:ascii="Arial" w:hAnsi="Arial" w:cs="Arial"/>
          <w:sz w:val="20"/>
          <w:szCs w:val="20"/>
        </w:rPr>
        <w:t>późn.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:rsidR="009439FC" w:rsidRPr="002166AE" w:rsidRDefault="002166AE" w:rsidP="009439FC">
      <w:pPr>
        <w:pStyle w:val="Default"/>
        <w:numPr>
          <w:ilvl w:val="0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2166AE">
        <w:rPr>
          <w:rFonts w:ascii="Arial" w:hAnsi="Arial" w:cs="Arial"/>
          <w:bCs/>
          <w:sz w:val="20"/>
          <w:szCs w:val="20"/>
        </w:rPr>
        <w:t>§ 2 Uchwały Nr 5/2015 Zarządu Związku Gmin i Powiatów Subregionu Centralnego Województwa Śląskiego z dnia 13 marca 2015 r. w sprawie przyjęcia podziału funkcji i procedur Instytucji Pośredniczącej w ramach RPO WSL 2014-2020.</w:t>
      </w:r>
    </w:p>
    <w:p w:rsidR="009439FC" w:rsidRPr="00250332" w:rsidRDefault="009439FC" w:rsidP="009439FC">
      <w:pPr>
        <w:ind w:left="2832" w:firstLine="708"/>
        <w:jc w:val="both"/>
        <w:rPr>
          <w:rFonts w:ascii="Arial" w:hAnsi="Arial" w:cs="Arial"/>
          <w:b/>
          <w:sz w:val="20"/>
          <w:szCs w:val="22"/>
        </w:rPr>
      </w:pPr>
    </w:p>
    <w:p w:rsidR="009439FC" w:rsidRPr="00250332" w:rsidRDefault="009439FC" w:rsidP="00250332">
      <w:pPr>
        <w:ind w:left="3540" w:firstLine="708"/>
        <w:jc w:val="both"/>
        <w:rPr>
          <w:rFonts w:ascii="Arial" w:hAnsi="Arial" w:cs="Arial"/>
          <w:b/>
          <w:sz w:val="20"/>
          <w:szCs w:val="22"/>
        </w:rPr>
      </w:pPr>
      <w:r w:rsidRPr="00250332">
        <w:rPr>
          <w:rFonts w:ascii="Arial" w:hAnsi="Arial" w:cs="Arial"/>
          <w:b/>
          <w:sz w:val="20"/>
          <w:szCs w:val="22"/>
        </w:rPr>
        <w:t>zarządzam:</w:t>
      </w:r>
    </w:p>
    <w:p w:rsidR="009439FC" w:rsidRPr="00250332" w:rsidRDefault="009439FC" w:rsidP="009439FC">
      <w:pPr>
        <w:jc w:val="both"/>
        <w:rPr>
          <w:rFonts w:ascii="Arial" w:hAnsi="Arial" w:cs="Arial"/>
          <w:sz w:val="20"/>
          <w:szCs w:val="22"/>
        </w:rPr>
      </w:pPr>
      <w:r w:rsidRPr="00250332">
        <w:rPr>
          <w:rFonts w:ascii="Arial" w:hAnsi="Arial" w:cs="Arial"/>
          <w:sz w:val="20"/>
          <w:szCs w:val="22"/>
        </w:rPr>
        <w:t xml:space="preserve"> </w:t>
      </w:r>
    </w:p>
    <w:p w:rsidR="009439FC" w:rsidRPr="00250332" w:rsidRDefault="009439FC" w:rsidP="006E5D46">
      <w:pPr>
        <w:numPr>
          <w:ilvl w:val="0"/>
          <w:numId w:val="38"/>
        </w:numPr>
        <w:spacing w:before="120"/>
        <w:jc w:val="both"/>
        <w:rPr>
          <w:rFonts w:ascii="Arial" w:hAnsi="Arial" w:cs="Arial"/>
          <w:sz w:val="20"/>
          <w:szCs w:val="22"/>
        </w:rPr>
      </w:pPr>
      <w:r w:rsidRPr="00250332">
        <w:rPr>
          <w:rFonts w:ascii="Arial" w:hAnsi="Arial" w:cs="Arial"/>
          <w:sz w:val="20"/>
          <w:szCs w:val="22"/>
        </w:rPr>
        <w:t xml:space="preserve">Wprowadzić </w:t>
      </w:r>
      <w:r w:rsidR="006E5D46" w:rsidRPr="00250332">
        <w:rPr>
          <w:rFonts w:ascii="Arial" w:hAnsi="Arial" w:cs="Arial"/>
          <w:sz w:val="20"/>
          <w:szCs w:val="22"/>
        </w:rPr>
        <w:t>zmiany w załączniku do Zarządzenia organizacyjnego nr 9/2015 z dnia 16 marca 2015 r. w sprawie wprowadzenia procedury zarządzania ryzykiem:</w:t>
      </w:r>
    </w:p>
    <w:p w:rsidR="006E5D46" w:rsidRPr="00250332" w:rsidRDefault="006E5D46" w:rsidP="00333E92">
      <w:pPr>
        <w:pStyle w:val="Akapitzlist"/>
        <w:spacing w:before="120"/>
        <w:ind w:left="1080"/>
        <w:jc w:val="both"/>
        <w:rPr>
          <w:rFonts w:ascii="Arial" w:hAnsi="Arial" w:cs="Arial"/>
          <w:sz w:val="20"/>
          <w:szCs w:val="22"/>
        </w:rPr>
      </w:pPr>
      <w:r w:rsidRPr="00250332">
        <w:rPr>
          <w:rFonts w:ascii="Arial" w:hAnsi="Arial" w:cs="Arial"/>
          <w:sz w:val="20"/>
          <w:szCs w:val="22"/>
        </w:rPr>
        <w:t>Tabela 5:</w:t>
      </w:r>
    </w:p>
    <w:p w:rsidR="006E5D46" w:rsidRDefault="00333E92" w:rsidP="006E5D46">
      <w:pPr>
        <w:pStyle w:val="Akapitzlist"/>
        <w:numPr>
          <w:ilvl w:val="0"/>
          <w:numId w:val="17"/>
        </w:num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Dodać nowe wiersze w brzmieniu:</w:t>
      </w:r>
    </w:p>
    <w:tbl>
      <w:tblPr>
        <w:tblStyle w:val="Tabela-Siatka1"/>
        <w:tblW w:w="8640" w:type="dxa"/>
        <w:tblInd w:w="1188" w:type="dxa"/>
        <w:tblLook w:val="01E0" w:firstRow="1" w:lastRow="1" w:firstColumn="1" w:lastColumn="1" w:noHBand="0" w:noVBand="0"/>
      </w:tblPr>
      <w:tblGrid>
        <w:gridCol w:w="3240"/>
        <w:gridCol w:w="5400"/>
      </w:tblGrid>
      <w:tr w:rsidR="00333E92" w:rsidRPr="00333E92" w:rsidTr="00F325C2">
        <w:tc>
          <w:tcPr>
            <w:tcW w:w="3240" w:type="dxa"/>
            <w:tcBorders>
              <w:bottom w:val="single" w:sz="4" w:space="0" w:color="auto"/>
            </w:tcBorders>
          </w:tcPr>
          <w:p w:rsidR="00333E92" w:rsidRPr="00333E92" w:rsidRDefault="00333E92" w:rsidP="00333E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>Nadużycia finansowe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33E92" w:rsidRPr="00333E92" w:rsidRDefault="00333E92" w:rsidP="00333E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>Tryb postępowania jest określony odrębnym Zarządzeniem organizacyjnym nr 13/2015 z dnia 24 kwietnia 2015 r. w sprawie wprowadzenia zasad postępowania w przypadku wystąpienia podejrzenia nadużycia finansowego i oszustwa w Biurze Związku Gmin i Powiatów Subregionu Centralnego Województwa Śląskiego oraz Wytycznymi programowymi w sprawie wprowadzenia skutecznych i proporcjonalnych środków zwalczania nadużyć finansowych oraz zarządzania ryzykiem nadużyć finansowych w ramach Regionalnego Programu Operacyjnego Województwa Śląskiego na lata 2014-2020</w:t>
            </w:r>
          </w:p>
        </w:tc>
      </w:tr>
    </w:tbl>
    <w:p w:rsidR="00333E92" w:rsidRDefault="00333E92" w:rsidP="00333E92">
      <w:pPr>
        <w:pStyle w:val="Akapitzlist"/>
        <w:spacing w:before="120"/>
        <w:ind w:left="1245"/>
        <w:jc w:val="both"/>
        <w:rPr>
          <w:rFonts w:ascii="Arial" w:hAnsi="Arial" w:cs="Arial"/>
          <w:sz w:val="20"/>
          <w:szCs w:val="22"/>
        </w:rPr>
      </w:pPr>
    </w:p>
    <w:p w:rsidR="00333E92" w:rsidRDefault="00333E92" w:rsidP="00333E92">
      <w:pPr>
        <w:pStyle w:val="Akapitzlist"/>
        <w:spacing w:before="120"/>
        <w:ind w:left="1245"/>
        <w:jc w:val="both"/>
        <w:rPr>
          <w:rFonts w:ascii="Arial" w:hAnsi="Arial" w:cs="Arial"/>
          <w:sz w:val="20"/>
          <w:szCs w:val="22"/>
        </w:rPr>
      </w:pPr>
    </w:p>
    <w:p w:rsidR="00333E92" w:rsidRDefault="00333E92" w:rsidP="00333E92">
      <w:pPr>
        <w:pStyle w:val="Akapitzlist"/>
        <w:spacing w:before="120"/>
        <w:ind w:left="1245"/>
        <w:jc w:val="both"/>
        <w:rPr>
          <w:rFonts w:ascii="Arial" w:hAnsi="Arial" w:cs="Arial"/>
          <w:sz w:val="20"/>
          <w:szCs w:val="22"/>
        </w:rPr>
      </w:pPr>
    </w:p>
    <w:tbl>
      <w:tblPr>
        <w:tblStyle w:val="Tabela-Siatka2"/>
        <w:tblW w:w="8640" w:type="dxa"/>
        <w:tblInd w:w="1188" w:type="dxa"/>
        <w:tblLook w:val="01E0" w:firstRow="1" w:lastRow="1" w:firstColumn="1" w:lastColumn="1" w:noHBand="0" w:noVBand="0"/>
      </w:tblPr>
      <w:tblGrid>
        <w:gridCol w:w="3240"/>
        <w:gridCol w:w="5400"/>
      </w:tblGrid>
      <w:tr w:rsidR="00333E92" w:rsidRPr="00333E92" w:rsidTr="00F325C2">
        <w:tc>
          <w:tcPr>
            <w:tcW w:w="8640" w:type="dxa"/>
            <w:gridSpan w:val="2"/>
            <w:shd w:val="clear" w:color="auto" w:fill="D9D9D9" w:themeFill="background1" w:themeFillShade="D9"/>
          </w:tcPr>
          <w:p w:rsidR="00333E92" w:rsidRPr="00333E92" w:rsidRDefault="00333E92" w:rsidP="00333E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E92">
              <w:rPr>
                <w:rFonts w:ascii="Arial" w:hAnsi="Arial" w:cs="Arial"/>
                <w:b/>
                <w:sz w:val="20"/>
                <w:szCs w:val="20"/>
              </w:rPr>
              <w:lastRenderedPageBreak/>
              <w:t>Ryzyko utraconych korzyści</w:t>
            </w:r>
          </w:p>
        </w:tc>
      </w:tr>
      <w:tr w:rsidR="00333E92" w:rsidRPr="00333E92" w:rsidTr="00F325C2">
        <w:tc>
          <w:tcPr>
            <w:tcW w:w="3240" w:type="dxa"/>
          </w:tcPr>
          <w:p w:rsidR="00333E92" w:rsidRPr="00333E92" w:rsidRDefault="00333E92" w:rsidP="00333E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>Dodatkowe finansowanie zewnętrzne</w:t>
            </w:r>
          </w:p>
        </w:tc>
        <w:tc>
          <w:tcPr>
            <w:tcW w:w="5400" w:type="dxa"/>
          </w:tcPr>
          <w:p w:rsidR="00333E92" w:rsidRPr="00333E92" w:rsidRDefault="00333E92" w:rsidP="00333E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 xml:space="preserve">Związane z niepozyskaniem środków europejskich i innych funduszy zewnętrznych </w:t>
            </w:r>
          </w:p>
        </w:tc>
      </w:tr>
      <w:tr w:rsidR="00333E92" w:rsidRPr="00333E92" w:rsidTr="00F325C2">
        <w:tc>
          <w:tcPr>
            <w:tcW w:w="3240" w:type="dxa"/>
          </w:tcPr>
          <w:p w:rsidR="00333E92" w:rsidRPr="00333E92" w:rsidRDefault="00333E92" w:rsidP="00333E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>Niewykorzystywanie szans na finansowanie zewnętrzne</w:t>
            </w:r>
          </w:p>
        </w:tc>
        <w:tc>
          <w:tcPr>
            <w:tcW w:w="5400" w:type="dxa"/>
          </w:tcPr>
          <w:p w:rsidR="00333E92" w:rsidRPr="00333E92" w:rsidRDefault="00333E92" w:rsidP="00333E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E92">
              <w:rPr>
                <w:rFonts w:ascii="Arial" w:hAnsi="Arial" w:cs="Arial"/>
                <w:sz w:val="20"/>
                <w:szCs w:val="20"/>
              </w:rPr>
              <w:t>Związane z brakiem działań, które mogą przynieść dodatkowe korzyści dla Członków Związku</w:t>
            </w:r>
          </w:p>
        </w:tc>
      </w:tr>
    </w:tbl>
    <w:p w:rsidR="00333E92" w:rsidRPr="00250332" w:rsidRDefault="00333E92" w:rsidP="00333E92">
      <w:pPr>
        <w:pStyle w:val="Akapitzlist"/>
        <w:spacing w:before="120"/>
        <w:ind w:left="1245"/>
        <w:jc w:val="both"/>
        <w:rPr>
          <w:rFonts w:ascii="Arial" w:hAnsi="Arial" w:cs="Arial"/>
          <w:sz w:val="20"/>
          <w:szCs w:val="22"/>
        </w:rPr>
      </w:pPr>
    </w:p>
    <w:p w:rsidR="00250332" w:rsidRPr="00250332" w:rsidRDefault="00250332" w:rsidP="00250332">
      <w:pPr>
        <w:pStyle w:val="Akapitzlist"/>
        <w:numPr>
          <w:ilvl w:val="0"/>
          <w:numId w:val="38"/>
        </w:numPr>
        <w:spacing w:before="120"/>
        <w:jc w:val="both"/>
        <w:rPr>
          <w:rFonts w:ascii="Arial" w:hAnsi="Arial" w:cs="Arial"/>
          <w:sz w:val="20"/>
          <w:szCs w:val="22"/>
        </w:rPr>
      </w:pPr>
      <w:r w:rsidRPr="00250332">
        <w:rPr>
          <w:rFonts w:ascii="Arial" w:hAnsi="Arial" w:cs="Arial"/>
          <w:sz w:val="20"/>
          <w:szCs w:val="22"/>
        </w:rPr>
        <w:t>Nadzór nad wykonaniem niniejszego zarządzenia sprawuję osobiście.</w:t>
      </w:r>
    </w:p>
    <w:p w:rsidR="00250332" w:rsidRPr="00250332" w:rsidRDefault="00250332" w:rsidP="00250332">
      <w:pPr>
        <w:pStyle w:val="Akapitzlist"/>
        <w:numPr>
          <w:ilvl w:val="0"/>
          <w:numId w:val="38"/>
        </w:numPr>
        <w:spacing w:before="120"/>
        <w:jc w:val="both"/>
        <w:rPr>
          <w:rFonts w:ascii="Arial" w:hAnsi="Arial" w:cs="Arial"/>
          <w:sz w:val="20"/>
          <w:szCs w:val="22"/>
        </w:rPr>
      </w:pPr>
      <w:r w:rsidRPr="00250332">
        <w:rPr>
          <w:rFonts w:ascii="Arial" w:hAnsi="Arial" w:cs="Arial"/>
          <w:sz w:val="20"/>
          <w:szCs w:val="22"/>
        </w:rPr>
        <w:t>Zarządzenie wchodzi w życie z dniem podpisania.</w:t>
      </w:r>
    </w:p>
    <w:p w:rsidR="009439FC" w:rsidRDefault="009439FC" w:rsidP="00F1269E">
      <w:pPr>
        <w:spacing w:before="120"/>
        <w:rPr>
          <w:rFonts w:ascii="Arial" w:hAnsi="Arial" w:cs="Arial"/>
          <w:sz w:val="16"/>
          <w:szCs w:val="16"/>
        </w:rPr>
      </w:pPr>
      <w:bookmarkStart w:id="0" w:name="z1"/>
      <w:bookmarkEnd w:id="0"/>
    </w:p>
    <w:p w:rsidR="0030400F" w:rsidRDefault="0030400F" w:rsidP="00F1269E">
      <w:pPr>
        <w:spacing w:before="120"/>
        <w:rPr>
          <w:rFonts w:ascii="Arial" w:hAnsi="Arial" w:cs="Arial"/>
          <w:sz w:val="16"/>
          <w:szCs w:val="16"/>
        </w:rPr>
      </w:pPr>
    </w:p>
    <w:p w:rsidR="0030400F" w:rsidRPr="0030400F" w:rsidRDefault="0030400F" w:rsidP="0030400F">
      <w:pPr>
        <w:autoSpaceDE w:val="0"/>
        <w:autoSpaceDN w:val="0"/>
        <w:adjustRightInd w:val="0"/>
        <w:ind w:right="26"/>
        <w:jc w:val="right"/>
        <w:rPr>
          <w:rFonts w:ascii="Arial" w:hAnsi="Arial" w:cs="Arial"/>
          <w:color w:val="000000"/>
          <w:sz w:val="20"/>
          <w:szCs w:val="20"/>
        </w:rPr>
      </w:pPr>
      <w:r w:rsidRPr="0030400F">
        <w:rPr>
          <w:rFonts w:ascii="Arial" w:hAnsi="Arial" w:cs="Arial"/>
          <w:color w:val="000000"/>
          <w:sz w:val="20"/>
          <w:szCs w:val="20"/>
        </w:rPr>
        <w:t>Dyrektor Biura</w:t>
      </w:r>
    </w:p>
    <w:p w:rsidR="0030400F" w:rsidRPr="0030400F" w:rsidRDefault="0030400F" w:rsidP="0030400F">
      <w:pPr>
        <w:autoSpaceDE w:val="0"/>
        <w:autoSpaceDN w:val="0"/>
        <w:adjustRightInd w:val="0"/>
        <w:ind w:right="26"/>
        <w:jc w:val="right"/>
        <w:rPr>
          <w:rFonts w:ascii="Arial" w:hAnsi="Arial" w:cs="Arial"/>
          <w:color w:val="000000"/>
          <w:sz w:val="20"/>
          <w:szCs w:val="20"/>
        </w:rPr>
      </w:pPr>
    </w:p>
    <w:p w:rsidR="0030400F" w:rsidRPr="0030400F" w:rsidRDefault="0030400F" w:rsidP="0030400F">
      <w:pPr>
        <w:autoSpaceDE w:val="0"/>
        <w:autoSpaceDN w:val="0"/>
        <w:adjustRightInd w:val="0"/>
        <w:ind w:right="26"/>
        <w:jc w:val="right"/>
        <w:rPr>
          <w:rFonts w:ascii="Arial" w:hAnsi="Arial" w:cs="Arial"/>
          <w:color w:val="000000"/>
          <w:sz w:val="20"/>
          <w:szCs w:val="20"/>
        </w:rPr>
      </w:pPr>
      <w:r w:rsidRPr="0030400F">
        <w:rPr>
          <w:rFonts w:ascii="Arial" w:hAnsi="Arial" w:cs="Arial"/>
          <w:color w:val="000000"/>
          <w:sz w:val="20"/>
          <w:szCs w:val="20"/>
        </w:rPr>
        <w:t>Mariusz Śpiewok</w:t>
      </w:r>
    </w:p>
    <w:p w:rsidR="0030400F" w:rsidRPr="008C065A" w:rsidRDefault="0030400F" w:rsidP="0030400F">
      <w:pPr>
        <w:spacing w:before="120"/>
        <w:jc w:val="right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30400F" w:rsidRPr="008C065A" w:rsidSect="003D22F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CB" w:rsidRDefault="003704CB" w:rsidP="005B4075">
      <w:r>
        <w:separator/>
      </w:r>
    </w:p>
  </w:endnote>
  <w:endnote w:type="continuationSeparator" w:id="0">
    <w:p w:rsidR="003704CB" w:rsidRDefault="003704CB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101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26311" w:rsidRPr="00326311" w:rsidRDefault="0032631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26311">
          <w:rPr>
            <w:rFonts w:ascii="Arial" w:hAnsi="Arial" w:cs="Arial"/>
            <w:sz w:val="20"/>
            <w:szCs w:val="20"/>
          </w:rPr>
          <w:fldChar w:fldCharType="begin"/>
        </w:r>
        <w:r w:rsidRPr="00326311">
          <w:rPr>
            <w:rFonts w:ascii="Arial" w:hAnsi="Arial" w:cs="Arial"/>
            <w:sz w:val="20"/>
            <w:szCs w:val="20"/>
          </w:rPr>
          <w:instrText>PAGE   \* MERGEFORMAT</w:instrText>
        </w:r>
        <w:r w:rsidRPr="00326311">
          <w:rPr>
            <w:rFonts w:ascii="Arial" w:hAnsi="Arial" w:cs="Arial"/>
            <w:sz w:val="20"/>
            <w:szCs w:val="20"/>
          </w:rPr>
          <w:fldChar w:fldCharType="separate"/>
        </w:r>
        <w:r w:rsidR="0030400F">
          <w:rPr>
            <w:rFonts w:ascii="Arial" w:hAnsi="Arial" w:cs="Arial"/>
            <w:noProof/>
            <w:sz w:val="20"/>
            <w:szCs w:val="20"/>
          </w:rPr>
          <w:t>2</w:t>
        </w:r>
        <w:r w:rsidRPr="003263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CB" w:rsidRDefault="003704CB" w:rsidP="005B4075">
      <w:r>
        <w:separator/>
      </w:r>
    </w:p>
  </w:footnote>
  <w:footnote w:type="continuationSeparator" w:id="0">
    <w:p w:rsidR="003704CB" w:rsidRDefault="003704CB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2A22FA7"/>
    <w:multiLevelType w:val="hybridMultilevel"/>
    <w:tmpl w:val="DB865058"/>
    <w:lvl w:ilvl="0" w:tplc="16B0C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E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85AC3"/>
    <w:multiLevelType w:val="hybridMultilevel"/>
    <w:tmpl w:val="CAFA7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EB1"/>
    <w:multiLevelType w:val="hybridMultilevel"/>
    <w:tmpl w:val="64EC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C5C"/>
    <w:multiLevelType w:val="multilevel"/>
    <w:tmpl w:val="C54ED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81CB4"/>
    <w:multiLevelType w:val="hybridMultilevel"/>
    <w:tmpl w:val="D64E0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72A"/>
    <w:multiLevelType w:val="hybridMultilevel"/>
    <w:tmpl w:val="D92C29FA"/>
    <w:lvl w:ilvl="0" w:tplc="B2A03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541D51"/>
    <w:multiLevelType w:val="multilevel"/>
    <w:tmpl w:val="6632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0832293"/>
    <w:multiLevelType w:val="hybridMultilevel"/>
    <w:tmpl w:val="8F80B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35FD3"/>
    <w:multiLevelType w:val="hybridMultilevel"/>
    <w:tmpl w:val="D974E9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743B9"/>
    <w:multiLevelType w:val="hybridMultilevel"/>
    <w:tmpl w:val="9760D6CC"/>
    <w:lvl w:ilvl="0" w:tplc="C5DA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285076"/>
    <w:multiLevelType w:val="hybridMultilevel"/>
    <w:tmpl w:val="304E7EE6"/>
    <w:lvl w:ilvl="0" w:tplc="1AAA2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50014"/>
    <w:multiLevelType w:val="hybridMultilevel"/>
    <w:tmpl w:val="2256BD2C"/>
    <w:lvl w:ilvl="0" w:tplc="B9C6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258BF"/>
    <w:multiLevelType w:val="multilevel"/>
    <w:tmpl w:val="B622D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0B6D9E"/>
    <w:multiLevelType w:val="multilevel"/>
    <w:tmpl w:val="089A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F2BF1"/>
    <w:multiLevelType w:val="hybridMultilevel"/>
    <w:tmpl w:val="AFEA42F0"/>
    <w:lvl w:ilvl="0" w:tplc="4802E22E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CCB305E"/>
    <w:multiLevelType w:val="hybridMultilevel"/>
    <w:tmpl w:val="D8E2D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C2E46"/>
    <w:multiLevelType w:val="multilevel"/>
    <w:tmpl w:val="B9C8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221E2"/>
    <w:multiLevelType w:val="hybridMultilevel"/>
    <w:tmpl w:val="41FA8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923BE"/>
    <w:multiLevelType w:val="multilevel"/>
    <w:tmpl w:val="B34C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12E5D"/>
    <w:multiLevelType w:val="multilevel"/>
    <w:tmpl w:val="DA2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01913"/>
    <w:multiLevelType w:val="multilevel"/>
    <w:tmpl w:val="33C810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72224"/>
    <w:multiLevelType w:val="multilevel"/>
    <w:tmpl w:val="F0D4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D13DB"/>
    <w:multiLevelType w:val="hybridMultilevel"/>
    <w:tmpl w:val="BA5CE77A"/>
    <w:lvl w:ilvl="0" w:tplc="C5DA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A971DB"/>
    <w:multiLevelType w:val="hybridMultilevel"/>
    <w:tmpl w:val="3B9E902A"/>
    <w:lvl w:ilvl="0" w:tplc="7C28A79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06B720F"/>
    <w:multiLevelType w:val="multilevel"/>
    <w:tmpl w:val="F70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4154E"/>
    <w:multiLevelType w:val="hybridMultilevel"/>
    <w:tmpl w:val="B2DAE388"/>
    <w:lvl w:ilvl="0" w:tplc="0646F5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2934"/>
    <w:multiLevelType w:val="hybridMultilevel"/>
    <w:tmpl w:val="E9B8CEE4"/>
    <w:lvl w:ilvl="0" w:tplc="7C28A79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F2C6872"/>
    <w:multiLevelType w:val="multilevel"/>
    <w:tmpl w:val="954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C850C3"/>
    <w:multiLevelType w:val="hybridMultilevel"/>
    <w:tmpl w:val="C23E5324"/>
    <w:lvl w:ilvl="0" w:tplc="F1C81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6B0C67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6B0C6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1E9364">
      <w:start w:val="1"/>
      <w:numFmt w:val="decimal"/>
      <w:lvlText w:val="%4."/>
      <w:lvlJc w:val="left"/>
      <w:pPr>
        <w:tabs>
          <w:tab w:val="num" w:pos="2747"/>
        </w:tabs>
        <w:ind w:left="274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2677A"/>
    <w:multiLevelType w:val="hybridMultilevel"/>
    <w:tmpl w:val="F23EBDB2"/>
    <w:lvl w:ilvl="0" w:tplc="C5DA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D594F"/>
    <w:multiLevelType w:val="hybridMultilevel"/>
    <w:tmpl w:val="E8C212BC"/>
    <w:lvl w:ilvl="0" w:tplc="E8E89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57BD5"/>
    <w:multiLevelType w:val="multilevel"/>
    <w:tmpl w:val="DC4C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0681C"/>
    <w:multiLevelType w:val="hybridMultilevel"/>
    <w:tmpl w:val="1E3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E5498"/>
    <w:multiLevelType w:val="hybridMultilevel"/>
    <w:tmpl w:val="FAC4C4DE"/>
    <w:lvl w:ilvl="0" w:tplc="EE4EBD1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C28A79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8BB5D3A"/>
    <w:multiLevelType w:val="hybridMultilevel"/>
    <w:tmpl w:val="D92C29FA"/>
    <w:lvl w:ilvl="0" w:tplc="B2A03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7C499C"/>
    <w:multiLevelType w:val="hybridMultilevel"/>
    <w:tmpl w:val="4112CCF8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4">
    <w:nsid w:val="7CF75467"/>
    <w:multiLevelType w:val="hybridMultilevel"/>
    <w:tmpl w:val="CBC02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019CB"/>
    <w:multiLevelType w:val="hybridMultilevel"/>
    <w:tmpl w:val="8EF4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052D9"/>
    <w:multiLevelType w:val="multilevel"/>
    <w:tmpl w:val="4C2A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23"/>
  </w:num>
  <w:num w:numId="5">
    <w:abstractNumId w:val="46"/>
  </w:num>
  <w:num w:numId="6">
    <w:abstractNumId w:val="34"/>
  </w:num>
  <w:num w:numId="7">
    <w:abstractNumId w:val="25"/>
  </w:num>
  <w:num w:numId="8">
    <w:abstractNumId w:val="17"/>
  </w:num>
  <w:num w:numId="9">
    <w:abstractNumId w:val="38"/>
  </w:num>
  <w:num w:numId="10">
    <w:abstractNumId w:val="31"/>
  </w:num>
  <w:num w:numId="11">
    <w:abstractNumId w:val="24"/>
  </w:num>
  <w:num w:numId="12">
    <w:abstractNumId w:val="6"/>
  </w:num>
  <w:num w:numId="13">
    <w:abstractNumId w:val="18"/>
  </w:num>
  <w:num w:numId="14">
    <w:abstractNumId w:val="26"/>
  </w:num>
  <w:num w:numId="15">
    <w:abstractNumId w:val="27"/>
  </w:num>
  <w:num w:numId="16">
    <w:abstractNumId w:val="45"/>
  </w:num>
  <w:num w:numId="17">
    <w:abstractNumId w:val="43"/>
  </w:num>
  <w:num w:numId="18">
    <w:abstractNumId w:val="44"/>
  </w:num>
  <w:num w:numId="19">
    <w:abstractNumId w:val="5"/>
  </w:num>
  <w:num w:numId="20">
    <w:abstractNumId w:val="9"/>
  </w:num>
  <w:num w:numId="21">
    <w:abstractNumId w:val="39"/>
  </w:num>
  <w:num w:numId="22">
    <w:abstractNumId w:val="8"/>
  </w:num>
  <w:num w:numId="23">
    <w:abstractNumId w:val="11"/>
  </w:num>
  <w:num w:numId="24">
    <w:abstractNumId w:val="22"/>
  </w:num>
  <w:num w:numId="25">
    <w:abstractNumId w:val="20"/>
  </w:num>
  <w:num w:numId="26">
    <w:abstractNumId w:val="14"/>
  </w:num>
  <w:num w:numId="27">
    <w:abstractNumId w:val="4"/>
  </w:num>
  <w:num w:numId="28">
    <w:abstractNumId w:val="37"/>
  </w:num>
  <w:num w:numId="29">
    <w:abstractNumId w:val="2"/>
  </w:num>
  <w:num w:numId="30">
    <w:abstractNumId w:val="1"/>
  </w:num>
  <w:num w:numId="31">
    <w:abstractNumId w:val="7"/>
  </w:num>
  <w:num w:numId="32">
    <w:abstractNumId w:val="42"/>
  </w:num>
  <w:num w:numId="33">
    <w:abstractNumId w:val="13"/>
  </w:num>
  <w:num w:numId="34">
    <w:abstractNumId w:val="40"/>
  </w:num>
  <w:num w:numId="35">
    <w:abstractNumId w:val="0"/>
  </w:num>
  <w:num w:numId="36">
    <w:abstractNumId w:val="32"/>
  </w:num>
  <w:num w:numId="37">
    <w:abstractNumId w:val="19"/>
  </w:num>
  <w:num w:numId="38">
    <w:abstractNumId w:val="10"/>
  </w:num>
  <w:num w:numId="39">
    <w:abstractNumId w:val="35"/>
  </w:num>
  <w:num w:numId="40">
    <w:abstractNumId w:val="12"/>
  </w:num>
  <w:num w:numId="41">
    <w:abstractNumId w:val="3"/>
  </w:num>
  <w:num w:numId="42">
    <w:abstractNumId w:val="36"/>
  </w:num>
  <w:num w:numId="43">
    <w:abstractNumId w:val="29"/>
  </w:num>
  <w:num w:numId="44">
    <w:abstractNumId w:val="41"/>
  </w:num>
  <w:num w:numId="45">
    <w:abstractNumId w:val="30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95B71"/>
    <w:rsid w:val="000B0752"/>
    <w:rsid w:val="000C2845"/>
    <w:rsid w:val="000E454C"/>
    <w:rsid w:val="00136CE3"/>
    <w:rsid w:val="0014292F"/>
    <w:rsid w:val="0015447D"/>
    <w:rsid w:val="00193DE8"/>
    <w:rsid w:val="001C54C7"/>
    <w:rsid w:val="001F49DE"/>
    <w:rsid w:val="002166AE"/>
    <w:rsid w:val="00250332"/>
    <w:rsid w:val="0027541C"/>
    <w:rsid w:val="002C3DFE"/>
    <w:rsid w:val="002E0E00"/>
    <w:rsid w:val="0030400F"/>
    <w:rsid w:val="003222C2"/>
    <w:rsid w:val="00326311"/>
    <w:rsid w:val="00333E92"/>
    <w:rsid w:val="00344D0E"/>
    <w:rsid w:val="003704CB"/>
    <w:rsid w:val="003D22F7"/>
    <w:rsid w:val="004A2C17"/>
    <w:rsid w:val="004A654E"/>
    <w:rsid w:val="004F7C58"/>
    <w:rsid w:val="005834C0"/>
    <w:rsid w:val="005B4075"/>
    <w:rsid w:val="005B71C4"/>
    <w:rsid w:val="00606AC3"/>
    <w:rsid w:val="006624DF"/>
    <w:rsid w:val="00673B03"/>
    <w:rsid w:val="006A255E"/>
    <w:rsid w:val="006E5B5F"/>
    <w:rsid w:val="006E5D46"/>
    <w:rsid w:val="00773B5E"/>
    <w:rsid w:val="0081377C"/>
    <w:rsid w:val="00836088"/>
    <w:rsid w:val="00864C6F"/>
    <w:rsid w:val="008B4DB3"/>
    <w:rsid w:val="009439FC"/>
    <w:rsid w:val="00966880"/>
    <w:rsid w:val="00970F57"/>
    <w:rsid w:val="009863B7"/>
    <w:rsid w:val="009D0B8F"/>
    <w:rsid w:val="009D4EB7"/>
    <w:rsid w:val="009E76A7"/>
    <w:rsid w:val="00B45089"/>
    <w:rsid w:val="00B52FE2"/>
    <w:rsid w:val="00B54E72"/>
    <w:rsid w:val="00B74E74"/>
    <w:rsid w:val="00BD5ED1"/>
    <w:rsid w:val="00C6417B"/>
    <w:rsid w:val="00C82F2B"/>
    <w:rsid w:val="00D72A3E"/>
    <w:rsid w:val="00E021A3"/>
    <w:rsid w:val="00E136B4"/>
    <w:rsid w:val="00E43CF2"/>
    <w:rsid w:val="00E74CD1"/>
    <w:rsid w:val="00F1269E"/>
    <w:rsid w:val="00F208BA"/>
    <w:rsid w:val="00F5175F"/>
    <w:rsid w:val="00F811CA"/>
    <w:rsid w:val="00FA03FA"/>
    <w:rsid w:val="00FC7B3E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4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33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33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F104-D6C7-43F6-B6AB-16EA0337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Anna Kalinowska</cp:lastModifiedBy>
  <cp:revision>2</cp:revision>
  <cp:lastPrinted>2016-12-20T10:45:00Z</cp:lastPrinted>
  <dcterms:created xsi:type="dcterms:W3CDTF">2016-12-22T13:43:00Z</dcterms:created>
  <dcterms:modified xsi:type="dcterms:W3CDTF">2016-12-22T13:43:00Z</dcterms:modified>
</cp:coreProperties>
</file>