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B20325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8A67E7" w:rsidRPr="008A67E7">
        <w:t>zmiany uchwały nr 48/2019 w sprawie zasad udzielania zamówień przez Związek Gmin i Powiatów Subregionu Central</w:t>
      </w:r>
      <w:r w:rsidR="008A67E7">
        <w:t>nego Województwa Śląskiego, dla </w:t>
      </w:r>
      <w:r w:rsidR="008A67E7" w:rsidRPr="008A67E7">
        <w:t>których nie stosuje się przepisów us</w:t>
      </w:r>
      <w:r w:rsidR="008A67E7">
        <w:t>tawy Prawo Zamówień Publicznych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1C5F2C">
        <w:t xml:space="preserve">Użyte w uchwale nr 48/2019 oraz </w:t>
      </w:r>
      <w:r w:rsidR="0034693C">
        <w:t xml:space="preserve">w </w:t>
      </w:r>
      <w:r w:rsidR="001C5F2C">
        <w:t xml:space="preserve">załączniku nr 1 do </w:t>
      </w:r>
      <w:r w:rsidR="001D64B4">
        <w:t xml:space="preserve">tej </w:t>
      </w:r>
      <w:r w:rsidR="001C5F2C">
        <w:t xml:space="preserve">uchwały kwoty 20 000 zł netto oraz 10 000 zł netto zastępuje się odpowiednio kwotami 50 000 zł netto </w:t>
      </w:r>
      <w:r w:rsidR="001D64B4">
        <w:t>(w</w:t>
      </w:r>
      <w:r w:rsidR="00C33610">
        <w:t> </w:t>
      </w:r>
      <w:r w:rsidR="001D64B4">
        <w:t xml:space="preserve">miejsce dotychczasowych 20 000 zł netto) </w:t>
      </w:r>
      <w:r w:rsidR="001C5F2C">
        <w:t>oraz 20 000 zł netto</w:t>
      </w:r>
      <w:r w:rsidR="001D64B4">
        <w:t xml:space="preserve"> (w miejsce dotychczasowych 10 000 zł netto)</w:t>
      </w:r>
      <w:r w:rsidR="001C5F2C">
        <w:t>.</w:t>
      </w:r>
    </w:p>
    <w:p w:rsidR="0068430D" w:rsidRPr="00A70EDD" w:rsidRDefault="0068430D" w:rsidP="009564E2">
      <w:pPr>
        <w:ind w:left="567" w:hanging="567"/>
        <w:rPr>
          <w:color w:val="auto"/>
        </w:rPr>
      </w:pPr>
      <w:r w:rsidRPr="00A70EDD">
        <w:rPr>
          <w:color w:val="auto"/>
        </w:rPr>
        <w:t>§ 2.</w:t>
      </w:r>
      <w:r w:rsidRPr="00A70EDD">
        <w:rPr>
          <w:color w:val="auto"/>
        </w:rPr>
        <w:tab/>
        <w:t>W załączniku nr 1 do uchwały nr 48/2019 nowe brzmienie otrzymują:</w:t>
      </w:r>
    </w:p>
    <w:p w:rsidR="007B2123" w:rsidRPr="00A70EDD" w:rsidRDefault="00A70EDD" w:rsidP="00A70EDD">
      <w:pPr>
        <w:pStyle w:val="Akapitzlist"/>
        <w:numPr>
          <w:ilvl w:val="0"/>
          <w:numId w:val="49"/>
        </w:numPr>
        <w:rPr>
          <w:color w:val="auto"/>
        </w:rPr>
      </w:pPr>
      <w:r w:rsidRPr="00A70EDD">
        <w:rPr>
          <w:color w:val="auto"/>
        </w:rPr>
        <w:t>I. Zasady ogólne</w:t>
      </w:r>
      <w:r w:rsidR="0068430D" w:rsidRPr="00A70EDD">
        <w:rPr>
          <w:color w:val="auto"/>
        </w:rPr>
        <w:t xml:space="preserve"> ust. 1</w:t>
      </w:r>
      <w:r w:rsidR="007B2123" w:rsidRPr="00A70EDD">
        <w:rPr>
          <w:color w:val="auto"/>
        </w:rPr>
        <w:t xml:space="preserve"> oraz 3:</w:t>
      </w:r>
    </w:p>
    <w:p w:rsidR="0068430D" w:rsidRPr="00E462D1" w:rsidRDefault="007B2123" w:rsidP="007B2123">
      <w:pPr>
        <w:pStyle w:val="Akapitzlist"/>
        <w:ind w:left="720"/>
        <w:rPr>
          <w:color w:val="auto"/>
        </w:rPr>
      </w:pPr>
      <w:r w:rsidRPr="00E462D1">
        <w:rPr>
          <w:color w:val="auto"/>
        </w:rPr>
        <w:t>„</w:t>
      </w:r>
      <w:r w:rsidR="0068430D" w:rsidRPr="00E462D1">
        <w:rPr>
          <w:color w:val="auto"/>
        </w:rPr>
        <w:t xml:space="preserve"> 1</w:t>
      </w:r>
      <w:r w:rsidRPr="00E462D1">
        <w:rPr>
          <w:color w:val="auto"/>
        </w:rPr>
        <w:t xml:space="preserve">. </w:t>
      </w:r>
      <w:r w:rsidR="0068430D" w:rsidRPr="00E462D1">
        <w:rPr>
          <w:color w:val="auto"/>
        </w:rPr>
        <w:t xml:space="preserve">Dla zamówień, </w:t>
      </w:r>
      <w:r w:rsidR="00DC35CF" w:rsidRPr="00E462D1">
        <w:rPr>
          <w:color w:val="auto"/>
        </w:rPr>
        <w:t>o wartości niższej niż kwota wyrażona</w:t>
      </w:r>
      <w:r w:rsidR="0068430D" w:rsidRPr="00E462D1">
        <w:rPr>
          <w:color w:val="auto"/>
        </w:rPr>
        <w:t xml:space="preserve"> w art. 2 ust. 1 pkt 1 ustawy z dnia 11 września 2019 r. Prawo zamówień publicznych, których wartość stanowiąca podstawę wyboru trybu nie przekracza kwoty 3 000 zł netto wyboru oferty dokonuje się na podstawie wartości szacunkowej zamówienia ustalonej </w:t>
      </w:r>
      <w:r w:rsidR="00183841" w:rsidRPr="00E462D1">
        <w:rPr>
          <w:color w:val="auto"/>
        </w:rPr>
        <w:t>w </w:t>
      </w:r>
      <w:r w:rsidR="0068430D" w:rsidRPr="00E462D1">
        <w:rPr>
          <w:color w:val="auto"/>
        </w:rPr>
        <w:t>drodze rozpoznania cen rynkowych: za pomocą poczty e-mail, telefonicznie lub w</w:t>
      </w:r>
      <w:bookmarkStart w:id="0" w:name="_GoBack"/>
      <w:bookmarkEnd w:id="0"/>
      <w:r w:rsidR="0068430D" w:rsidRPr="00E462D1">
        <w:rPr>
          <w:color w:val="auto"/>
        </w:rPr>
        <w:t>ykorzystując katalogi, cenniki, foldery i strony internetowe.</w:t>
      </w:r>
      <w:r w:rsidRPr="00E462D1">
        <w:rPr>
          <w:color w:val="auto"/>
        </w:rPr>
        <w:t>”</w:t>
      </w:r>
    </w:p>
    <w:p w:rsidR="007B2123" w:rsidRPr="00E462D1" w:rsidRDefault="007B2123" w:rsidP="007B2123">
      <w:pPr>
        <w:pStyle w:val="Akapitzlist"/>
        <w:ind w:left="720"/>
        <w:rPr>
          <w:color w:val="auto"/>
        </w:rPr>
      </w:pPr>
      <w:r w:rsidRPr="00E462D1">
        <w:rPr>
          <w:color w:val="auto"/>
        </w:rPr>
        <w:t xml:space="preserve">„3. Dla zamówień, </w:t>
      </w:r>
      <w:r w:rsidR="00DC35CF" w:rsidRPr="00E462D1">
        <w:rPr>
          <w:color w:val="auto"/>
        </w:rPr>
        <w:t>o wartości niższej niż kwota wyrażona</w:t>
      </w:r>
      <w:r w:rsidRPr="00E462D1">
        <w:rPr>
          <w:color w:val="auto"/>
        </w:rPr>
        <w:t xml:space="preserve"> w art. 2 ust. 1 pkt 1 ustawy z dnia 11 września 2019 r. Prawo zamówień publicznych, których wartość stanowiąca podstawę wyboru trybu przekracza kwotę 3 000 zł netto i nie przekracza kwoty </w:t>
      </w:r>
      <w:r w:rsidR="00DC35CF" w:rsidRPr="00E462D1">
        <w:rPr>
          <w:color w:val="auto"/>
        </w:rPr>
        <w:br/>
      </w:r>
      <w:r w:rsidRPr="00E462D1">
        <w:rPr>
          <w:color w:val="auto"/>
        </w:rPr>
        <w:t>50 000 zł netto, obligatoryjnie przeprowadza się rozeznanie rynku pozwalające na dokonanie wyboru najkorzystniejszej oferty.”</w:t>
      </w:r>
    </w:p>
    <w:p w:rsidR="001C5F2C" w:rsidRDefault="003803F8" w:rsidP="001C5F2C">
      <w:pPr>
        <w:ind w:left="567" w:hanging="567"/>
      </w:pPr>
      <w:r w:rsidRPr="0093390D">
        <w:t xml:space="preserve">§ </w:t>
      </w:r>
      <w:r w:rsidR="0068430D">
        <w:t>3</w:t>
      </w:r>
      <w:r w:rsidRPr="0093390D">
        <w:t>.</w:t>
      </w:r>
      <w:r w:rsidRPr="0093390D">
        <w:tab/>
      </w:r>
      <w:r w:rsidR="001C5F2C" w:rsidRPr="001C5F2C">
        <w:t>Odpowiedzialnym za wykonanie niniejszej uchwały jest Dyrektor Biura Związku.</w:t>
      </w:r>
    </w:p>
    <w:p w:rsidR="00C23168" w:rsidRPr="0093390D" w:rsidRDefault="005400FB" w:rsidP="001C5F2C">
      <w:pPr>
        <w:ind w:left="567" w:hanging="567"/>
      </w:pPr>
      <w:r w:rsidRPr="0093390D">
        <w:t>§</w:t>
      </w:r>
      <w:r w:rsidR="00416257" w:rsidRPr="0093390D">
        <w:t xml:space="preserve"> </w:t>
      </w:r>
      <w:r w:rsidR="0068430D">
        <w:t>4</w:t>
      </w:r>
      <w:r w:rsidRPr="0093390D">
        <w:t>.</w:t>
      </w:r>
      <w:r w:rsidRPr="0093390D">
        <w:tab/>
      </w:r>
      <w:r w:rsidR="001C5F2C" w:rsidRPr="001C5F2C">
        <w:t>Nadzór nad wykonaniem uchwały sprawuje Komisja Rewizyjna Związku Subregionu Centralnego.</w:t>
      </w:r>
    </w:p>
    <w:p w:rsidR="00C732FE" w:rsidRPr="00A14B27" w:rsidRDefault="00F22594" w:rsidP="00A70EDD">
      <w:pPr>
        <w:ind w:left="567" w:hanging="567"/>
      </w:pPr>
      <w:r w:rsidRPr="0093390D">
        <w:t>§</w:t>
      </w:r>
      <w:r w:rsidR="00416257" w:rsidRPr="0093390D">
        <w:t xml:space="preserve"> </w:t>
      </w:r>
      <w:r w:rsidR="0068430D">
        <w:t>5</w:t>
      </w:r>
      <w:r w:rsidRPr="0093390D">
        <w:t>.</w:t>
      </w:r>
      <w:r w:rsidRPr="0093390D">
        <w:tab/>
        <w:t xml:space="preserve">Uchwała wchodzi w życie z dniem </w:t>
      </w:r>
      <w:r w:rsidR="00E31388">
        <w:t>1 stycznia 2023 r</w:t>
      </w:r>
      <w:r w:rsidRPr="0093390D">
        <w:t>.</w:t>
      </w:r>
    </w:p>
    <w:sectPr w:rsidR="00C732FE" w:rsidRPr="00A14B27" w:rsidSect="00E462D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DF" w:rsidRDefault="00622BDF" w:rsidP="000C7F7E">
      <w:r>
        <w:separator/>
      </w:r>
    </w:p>
  </w:endnote>
  <w:endnote w:type="continuationSeparator" w:id="0">
    <w:p w:rsidR="00622BDF" w:rsidRDefault="00622BDF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DF" w:rsidRDefault="00622BDF" w:rsidP="000C7F7E">
      <w:r>
        <w:separator/>
      </w:r>
    </w:p>
  </w:footnote>
  <w:footnote w:type="continuationSeparator" w:id="0">
    <w:p w:rsidR="00622BDF" w:rsidRDefault="00622BDF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806EBE"/>
    <w:multiLevelType w:val="hybridMultilevel"/>
    <w:tmpl w:val="B5A6324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563B6A"/>
    <w:multiLevelType w:val="hybridMultilevel"/>
    <w:tmpl w:val="3D76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5C0D262E"/>
    <w:multiLevelType w:val="hybridMultilevel"/>
    <w:tmpl w:val="F0F0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47"/>
  </w:num>
  <w:num w:numId="5">
    <w:abstractNumId w:val="5"/>
  </w:num>
  <w:num w:numId="6">
    <w:abstractNumId w:val="40"/>
  </w:num>
  <w:num w:numId="7">
    <w:abstractNumId w:val="37"/>
  </w:num>
  <w:num w:numId="8">
    <w:abstractNumId w:val="31"/>
  </w:num>
  <w:num w:numId="9">
    <w:abstractNumId w:val="20"/>
  </w:num>
  <w:num w:numId="10">
    <w:abstractNumId w:val="12"/>
  </w:num>
  <w:num w:numId="11">
    <w:abstractNumId w:val="43"/>
  </w:num>
  <w:num w:numId="12">
    <w:abstractNumId w:val="48"/>
  </w:num>
  <w:num w:numId="13">
    <w:abstractNumId w:val="22"/>
  </w:num>
  <w:num w:numId="14">
    <w:abstractNumId w:val="8"/>
  </w:num>
  <w:num w:numId="15">
    <w:abstractNumId w:val="45"/>
  </w:num>
  <w:num w:numId="16">
    <w:abstractNumId w:val="24"/>
  </w:num>
  <w:num w:numId="17">
    <w:abstractNumId w:val="6"/>
  </w:num>
  <w:num w:numId="18">
    <w:abstractNumId w:val="46"/>
  </w:num>
  <w:num w:numId="19">
    <w:abstractNumId w:val="44"/>
  </w:num>
  <w:num w:numId="20">
    <w:abstractNumId w:val="16"/>
  </w:num>
  <w:num w:numId="21">
    <w:abstractNumId w:val="18"/>
  </w:num>
  <w:num w:numId="22">
    <w:abstractNumId w:val="32"/>
  </w:num>
  <w:num w:numId="23">
    <w:abstractNumId w:val="33"/>
  </w:num>
  <w:num w:numId="24">
    <w:abstractNumId w:val="15"/>
  </w:num>
  <w:num w:numId="25">
    <w:abstractNumId w:val="3"/>
  </w:num>
  <w:num w:numId="26">
    <w:abstractNumId w:val="42"/>
  </w:num>
  <w:num w:numId="27">
    <w:abstractNumId w:val="19"/>
  </w:num>
  <w:num w:numId="28">
    <w:abstractNumId w:val="2"/>
  </w:num>
  <w:num w:numId="29">
    <w:abstractNumId w:val="36"/>
  </w:num>
  <w:num w:numId="30">
    <w:abstractNumId w:val="25"/>
  </w:num>
  <w:num w:numId="31">
    <w:abstractNumId w:val="17"/>
  </w:num>
  <w:num w:numId="32">
    <w:abstractNumId w:val="38"/>
  </w:num>
  <w:num w:numId="33">
    <w:abstractNumId w:val="34"/>
  </w:num>
  <w:num w:numId="34">
    <w:abstractNumId w:val="29"/>
  </w:num>
  <w:num w:numId="35">
    <w:abstractNumId w:val="23"/>
  </w:num>
  <w:num w:numId="36">
    <w:abstractNumId w:val="0"/>
  </w:num>
  <w:num w:numId="37">
    <w:abstractNumId w:val="11"/>
  </w:num>
  <w:num w:numId="38">
    <w:abstractNumId w:val="4"/>
  </w:num>
  <w:num w:numId="39">
    <w:abstractNumId w:val="13"/>
  </w:num>
  <w:num w:numId="40">
    <w:abstractNumId w:val="30"/>
  </w:num>
  <w:num w:numId="41">
    <w:abstractNumId w:val="39"/>
  </w:num>
  <w:num w:numId="42">
    <w:abstractNumId w:val="28"/>
  </w:num>
  <w:num w:numId="43">
    <w:abstractNumId w:val="21"/>
  </w:num>
  <w:num w:numId="44">
    <w:abstractNumId w:val="1"/>
  </w:num>
  <w:num w:numId="45">
    <w:abstractNumId w:val="41"/>
  </w:num>
  <w:num w:numId="46">
    <w:abstractNumId w:val="7"/>
  </w:num>
  <w:num w:numId="47">
    <w:abstractNumId w:val="9"/>
  </w:num>
  <w:num w:numId="48">
    <w:abstractNumId w:val="27"/>
  </w:num>
  <w:num w:numId="49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841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F2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D64B4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30A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1CF"/>
    <w:rsid w:val="002A3A9B"/>
    <w:rsid w:val="002A4AA6"/>
    <w:rsid w:val="002A4F7E"/>
    <w:rsid w:val="002B067D"/>
    <w:rsid w:val="002B26EB"/>
    <w:rsid w:val="002B75B8"/>
    <w:rsid w:val="002C2567"/>
    <w:rsid w:val="002C2A0D"/>
    <w:rsid w:val="002C6DD4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693C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03F8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8F9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2BDF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30D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00B7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2123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2369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67E7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5B3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4B27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0EDD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325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3610"/>
    <w:rsid w:val="00C35E22"/>
    <w:rsid w:val="00C400DF"/>
    <w:rsid w:val="00C415C5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BC9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7EA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35CF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388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62D1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299A3-AF73-4421-9DE1-1EA9BC8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F2FC-A7EF-4980-B209-9BBC3DC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386/2022 ws.zmiany uchwały nr 48/2019</vt:lpstr>
    </vt:vector>
  </TitlesOfParts>
  <Company>Związek Subregionu Centralnego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386/2022 ws.zmiany uchwały nr 48/2019</dc:title>
  <dc:creator>Związek Subregionu Centralnego</dc:creator>
  <cp:lastModifiedBy>Justyna Birna</cp:lastModifiedBy>
  <cp:revision>12</cp:revision>
  <cp:lastPrinted>2022-12-20T09:26:00Z</cp:lastPrinted>
  <dcterms:created xsi:type="dcterms:W3CDTF">2022-12-14T07:00:00Z</dcterms:created>
  <dcterms:modified xsi:type="dcterms:W3CDTF">2022-12-20T09:31:00Z</dcterms:modified>
</cp:coreProperties>
</file>