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B4" w:rsidRPr="00F87C67" w:rsidRDefault="000204B4" w:rsidP="000204B4">
      <w:pPr>
        <w:pStyle w:val="Nagwek1"/>
        <w:spacing w:after="1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ZSC.271.42</w:t>
      </w:r>
      <w:r w:rsidRPr="00EC68EC">
        <w:rPr>
          <w:rFonts w:ascii="Calibri" w:hAnsi="Calibri"/>
          <w:b w:val="0"/>
          <w:sz w:val="22"/>
          <w:szCs w:val="22"/>
        </w:rPr>
        <w:t>.201</w:t>
      </w:r>
      <w:r>
        <w:rPr>
          <w:rFonts w:ascii="Calibri" w:hAnsi="Calibri"/>
          <w:b w:val="0"/>
          <w:sz w:val="22"/>
          <w:szCs w:val="22"/>
        </w:rPr>
        <w:t>5</w:t>
      </w:r>
      <w:r w:rsidRPr="00F87C6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ab/>
        <w:t xml:space="preserve">   </w:t>
      </w:r>
      <w:r w:rsidRPr="00F87C67">
        <w:rPr>
          <w:rFonts w:ascii="Calibri" w:hAnsi="Calibri"/>
          <w:b w:val="0"/>
          <w:sz w:val="22"/>
          <w:szCs w:val="22"/>
        </w:rPr>
        <w:t xml:space="preserve">Gliwice, </w:t>
      </w:r>
      <w:r>
        <w:rPr>
          <w:rFonts w:ascii="Calibri" w:hAnsi="Calibri"/>
          <w:b w:val="0"/>
          <w:sz w:val="22"/>
          <w:szCs w:val="22"/>
        </w:rPr>
        <w:t>21.10</w:t>
      </w:r>
      <w:r w:rsidRPr="00F87C67">
        <w:rPr>
          <w:rFonts w:ascii="Calibri" w:hAnsi="Calibri"/>
          <w:b w:val="0"/>
          <w:sz w:val="22"/>
          <w:szCs w:val="22"/>
        </w:rPr>
        <w:t>.201</w:t>
      </w:r>
      <w:r>
        <w:rPr>
          <w:rFonts w:ascii="Calibri" w:hAnsi="Calibri"/>
          <w:b w:val="0"/>
          <w:sz w:val="22"/>
          <w:szCs w:val="22"/>
        </w:rPr>
        <w:t>5</w:t>
      </w:r>
      <w:r w:rsidRPr="00F87C67">
        <w:rPr>
          <w:rFonts w:ascii="Calibri" w:hAnsi="Calibri"/>
          <w:b w:val="0"/>
          <w:sz w:val="22"/>
          <w:szCs w:val="22"/>
        </w:rPr>
        <w:t xml:space="preserve"> r.</w:t>
      </w:r>
    </w:p>
    <w:p w:rsidR="000204B4" w:rsidRDefault="000204B4" w:rsidP="000204B4">
      <w:pPr>
        <w:spacing w:after="120"/>
        <w:ind w:left="3538"/>
        <w:rPr>
          <w:rFonts w:cs="Arial"/>
          <w:b/>
          <w:bCs/>
        </w:rPr>
      </w:pPr>
    </w:p>
    <w:p w:rsidR="000204B4" w:rsidRDefault="000204B4" w:rsidP="000204B4">
      <w:pPr>
        <w:spacing w:before="120" w:after="0"/>
        <w:jc w:val="center"/>
        <w:rPr>
          <w:rFonts w:eastAsia="Times New Roman"/>
          <w:b/>
          <w:lang w:eastAsia="pl-PL"/>
        </w:rPr>
      </w:pPr>
      <w:r w:rsidRPr="009A558C">
        <w:rPr>
          <w:rFonts w:eastAsia="Times New Roman"/>
          <w:b/>
          <w:lang w:eastAsia="pl-PL"/>
        </w:rPr>
        <w:t>Zapytanie ofertowe</w:t>
      </w:r>
    </w:p>
    <w:p w:rsidR="000204B4" w:rsidRPr="00292B79" w:rsidRDefault="000204B4" w:rsidP="000204B4">
      <w:pPr>
        <w:spacing w:before="120" w:after="0"/>
        <w:jc w:val="center"/>
        <w:rPr>
          <w:rFonts w:eastAsia="Times New Roman"/>
          <w:b/>
          <w:sz w:val="8"/>
          <w:lang w:eastAsia="pl-PL"/>
        </w:rPr>
      </w:pPr>
    </w:p>
    <w:p w:rsidR="000204B4" w:rsidRPr="00430B0A" w:rsidRDefault="000204B4" w:rsidP="000204B4">
      <w:pPr>
        <w:spacing w:before="120" w:after="0"/>
        <w:jc w:val="center"/>
        <w:rPr>
          <w:rFonts w:cs="Arial"/>
        </w:rPr>
      </w:pPr>
      <w:r w:rsidRPr="00430B0A"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 xml:space="preserve">ul. Bojkowska 37, </w:t>
      </w:r>
      <w:r w:rsidRPr="00430B0A">
        <w:rPr>
          <w:rFonts w:cs="Arial"/>
        </w:rPr>
        <w:t>44-100 Gliwice</w:t>
      </w:r>
    </w:p>
    <w:p w:rsidR="000204B4" w:rsidRDefault="000204B4" w:rsidP="000204B4">
      <w:pPr>
        <w:spacing w:before="120" w:after="0"/>
        <w:jc w:val="center"/>
        <w:rPr>
          <w:rStyle w:val="Pogrubienie"/>
          <w:rFonts w:cs="Arial"/>
        </w:rPr>
      </w:pPr>
      <w:r w:rsidRPr="00430B0A">
        <w:rPr>
          <w:rStyle w:val="Pogrubienie"/>
          <w:rFonts w:cs="Arial"/>
        </w:rPr>
        <w:t>zaprasza do </w:t>
      </w:r>
      <w:r>
        <w:rPr>
          <w:rStyle w:val="Pogrubienie"/>
          <w:rFonts w:cs="Arial"/>
        </w:rPr>
        <w:t xml:space="preserve">złożenia propozycji cenowej na wykonanie </w:t>
      </w:r>
      <w:r w:rsidRPr="005873E9">
        <w:rPr>
          <w:b/>
        </w:rPr>
        <w:t>korekty językowej tekstu, skład i łamanie oraz wykonanie projektu graficznego dla dwóch broszur informacyjnych</w:t>
      </w:r>
      <w:r>
        <w:rPr>
          <w:rStyle w:val="Pogrubienie"/>
          <w:rFonts w:cs="Arial"/>
        </w:rPr>
        <w:t xml:space="preserve"> oraz ich wydruk i dostawę do siedziby Związku</w:t>
      </w:r>
    </w:p>
    <w:p w:rsidR="000204B4" w:rsidRDefault="000204B4" w:rsidP="000204B4">
      <w:pPr>
        <w:spacing w:after="0"/>
        <w:jc w:val="center"/>
        <w:rPr>
          <w:rStyle w:val="Pogrubienie"/>
          <w:rFonts w:cs="Arial"/>
        </w:rPr>
      </w:pPr>
      <w:r>
        <w:rPr>
          <w:rStyle w:val="Pogrubienie"/>
          <w:rFonts w:cs="Arial"/>
        </w:rPr>
        <w:t>(kod CPV 79552000-8 usługi przetwarzania tekstu, 79822000-2 usługi składu, 79822500-7 usługi projektów graficznych,  79823000-9 usługi drukowania</w:t>
      </w:r>
      <w:r>
        <w:rPr>
          <w:rStyle w:val="Pogrubienie"/>
          <w:rFonts w:cs="Arial"/>
        </w:rPr>
        <w:br/>
        <w:t xml:space="preserve"> i dostawy)</w:t>
      </w:r>
    </w:p>
    <w:p w:rsidR="000204B4" w:rsidRPr="00292B79" w:rsidRDefault="000204B4" w:rsidP="000204B4">
      <w:pPr>
        <w:spacing w:before="120" w:after="0"/>
        <w:jc w:val="both"/>
        <w:rPr>
          <w:rStyle w:val="Pogrubienie"/>
          <w:rFonts w:cs="Arial"/>
          <w:sz w:val="2"/>
        </w:rPr>
      </w:pPr>
    </w:p>
    <w:p w:rsidR="000204B4" w:rsidRPr="00430B0A" w:rsidRDefault="000204B4" w:rsidP="000204B4">
      <w:pPr>
        <w:spacing w:before="120" w:after="0"/>
        <w:jc w:val="both"/>
        <w:rPr>
          <w:rFonts w:cs="Arial"/>
        </w:rPr>
      </w:pPr>
      <w:r w:rsidRPr="00430B0A">
        <w:rPr>
          <w:rStyle w:val="Pogrubienie"/>
          <w:rFonts w:cs="Arial"/>
        </w:rPr>
        <w:t>Opis przedmiotu zamówienia:</w:t>
      </w:r>
    </w:p>
    <w:p w:rsidR="000204B4" w:rsidRPr="00EE3E3E" w:rsidRDefault="000204B4" w:rsidP="000204B4">
      <w:pPr>
        <w:pStyle w:val="Akapitzlist"/>
        <w:numPr>
          <w:ilvl w:val="0"/>
          <w:numId w:val="10"/>
        </w:numPr>
        <w:spacing w:before="120" w:after="0"/>
        <w:jc w:val="both"/>
        <w:rPr>
          <w:rFonts w:cs="Arial"/>
        </w:rPr>
      </w:pPr>
      <w:r w:rsidRPr="00EE3E3E">
        <w:rPr>
          <w:rFonts w:cs="Arial"/>
        </w:rPr>
        <w:t xml:space="preserve">Przedmiotem zamówienia jest wykonanie korekty językowej tekstu, skład </w:t>
      </w:r>
      <w:r>
        <w:rPr>
          <w:rFonts w:cs="Arial"/>
        </w:rPr>
        <w:br/>
      </w:r>
      <w:r w:rsidRPr="00EE3E3E">
        <w:rPr>
          <w:rFonts w:cs="Arial"/>
        </w:rPr>
        <w:t>i łamanie oraz wykonanie projektu graficznego dla dwóch broszur informacyjnych i ich  dostawę do siedziby Związku.</w:t>
      </w:r>
    </w:p>
    <w:p w:rsidR="000204B4" w:rsidRDefault="000204B4" w:rsidP="000204B4">
      <w:pPr>
        <w:pStyle w:val="Akapitzlist"/>
        <w:numPr>
          <w:ilvl w:val="0"/>
          <w:numId w:val="10"/>
        </w:numPr>
        <w:spacing w:before="120" w:after="0"/>
        <w:jc w:val="both"/>
      </w:pPr>
      <w:r>
        <w:t xml:space="preserve">Przedmiot zamówienia obejmuje w szczególności: </w:t>
      </w:r>
    </w:p>
    <w:p w:rsidR="000204B4" w:rsidRDefault="000204B4" w:rsidP="000204B4">
      <w:pPr>
        <w:pStyle w:val="Akapitzlist"/>
        <w:numPr>
          <w:ilvl w:val="0"/>
          <w:numId w:val="11"/>
        </w:numPr>
        <w:spacing w:before="120" w:after="0"/>
        <w:jc w:val="both"/>
      </w:pPr>
      <w:r>
        <w:t xml:space="preserve">redakcję językową tekstu, skład i łamanie, projekt graficzny oraz przygotowanie do druku i wydruk dwóch broszur według specyfikacji przesłanej przez Zamawiającego, </w:t>
      </w:r>
    </w:p>
    <w:p w:rsidR="000204B4" w:rsidRDefault="000204B4" w:rsidP="000204B4">
      <w:pPr>
        <w:pStyle w:val="Akapitzlist"/>
        <w:numPr>
          <w:ilvl w:val="0"/>
          <w:numId w:val="11"/>
        </w:numPr>
        <w:spacing w:before="120" w:after="0"/>
        <w:jc w:val="both"/>
      </w:pPr>
      <w:r>
        <w:t>przekazanie Zleceniobiorcy gotowych publikacji w postaci pliku w formacie PDF</w:t>
      </w:r>
    </w:p>
    <w:p w:rsidR="000204B4" w:rsidRPr="00EE3E3E" w:rsidRDefault="000204B4" w:rsidP="000204B4">
      <w:pPr>
        <w:spacing w:before="120" w:after="0"/>
        <w:jc w:val="both"/>
        <w:rPr>
          <w:sz w:val="2"/>
        </w:rPr>
      </w:pPr>
    </w:p>
    <w:p w:rsidR="000204B4" w:rsidRDefault="000204B4" w:rsidP="000204B4">
      <w:pPr>
        <w:pStyle w:val="Akapitzlist"/>
        <w:numPr>
          <w:ilvl w:val="0"/>
          <w:numId w:val="10"/>
        </w:numPr>
        <w:spacing w:before="120" w:after="0"/>
        <w:jc w:val="both"/>
        <w:rPr>
          <w:rFonts w:cs="Arial"/>
        </w:rPr>
      </w:pPr>
      <w:r>
        <w:rPr>
          <w:rFonts w:cs="Arial"/>
        </w:rPr>
        <w:t>Wymagania techniczne dla broszur:</w:t>
      </w:r>
    </w:p>
    <w:p w:rsidR="000204B4" w:rsidRDefault="000204B4" w:rsidP="000204B4">
      <w:pPr>
        <w:pStyle w:val="Akapitzlist"/>
        <w:numPr>
          <w:ilvl w:val="0"/>
          <w:numId w:val="12"/>
        </w:numPr>
        <w:spacing w:before="120" w:after="0"/>
        <w:jc w:val="both"/>
        <w:rPr>
          <w:rFonts w:cs="Arial"/>
        </w:rPr>
      </w:pPr>
      <w:r>
        <w:rPr>
          <w:rFonts w:cs="Arial"/>
        </w:rPr>
        <w:t>Broszura nr 1 oraz Broszura nr 2</w:t>
      </w:r>
    </w:p>
    <w:p w:rsidR="000204B4" w:rsidRDefault="000204B4" w:rsidP="000204B4">
      <w:pPr>
        <w:pStyle w:val="Akapitzlist"/>
        <w:spacing w:before="120" w:after="0"/>
        <w:ind w:left="1440"/>
        <w:jc w:val="both"/>
        <w:rPr>
          <w:rFonts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103"/>
      </w:tblGrid>
      <w:tr w:rsidR="000204B4" w:rsidTr="002D24E7">
        <w:trPr>
          <w:jc w:val="center"/>
        </w:trPr>
        <w:tc>
          <w:tcPr>
            <w:tcW w:w="1838" w:type="dxa"/>
            <w:shd w:val="clear" w:color="auto" w:fill="BFBFBF" w:themeFill="background1" w:themeFillShade="BF"/>
          </w:tcPr>
          <w:p w:rsidR="000204B4" w:rsidRPr="0051012B" w:rsidRDefault="000204B4" w:rsidP="002D24E7">
            <w:pPr>
              <w:pStyle w:val="Akapitzlist"/>
              <w:spacing w:before="120"/>
              <w:ind w:left="0"/>
              <w:jc w:val="both"/>
              <w:rPr>
                <w:rFonts w:cs="Arial"/>
                <w:b/>
              </w:rPr>
            </w:pPr>
            <w:r w:rsidRPr="0051012B">
              <w:rPr>
                <w:rFonts w:cs="Arial"/>
                <w:b/>
              </w:rPr>
              <w:t>Format</w:t>
            </w:r>
          </w:p>
        </w:tc>
        <w:tc>
          <w:tcPr>
            <w:tcW w:w="5103" w:type="dxa"/>
          </w:tcPr>
          <w:p w:rsidR="000204B4" w:rsidRDefault="000204B4" w:rsidP="002D24E7">
            <w:pPr>
              <w:pStyle w:val="Akapitzlist"/>
              <w:spacing w:before="12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20 cm x 20 cm</w:t>
            </w:r>
          </w:p>
        </w:tc>
      </w:tr>
      <w:tr w:rsidR="000204B4" w:rsidTr="002D24E7">
        <w:trPr>
          <w:jc w:val="center"/>
        </w:trPr>
        <w:tc>
          <w:tcPr>
            <w:tcW w:w="1838" w:type="dxa"/>
            <w:shd w:val="clear" w:color="auto" w:fill="BFBFBF" w:themeFill="background1" w:themeFillShade="BF"/>
          </w:tcPr>
          <w:p w:rsidR="000204B4" w:rsidRPr="0051012B" w:rsidRDefault="000204B4" w:rsidP="002D24E7">
            <w:pPr>
              <w:pStyle w:val="Akapitzlist"/>
              <w:spacing w:before="120"/>
              <w:ind w:left="0"/>
              <w:jc w:val="both"/>
              <w:rPr>
                <w:rFonts w:cs="Arial"/>
                <w:b/>
              </w:rPr>
            </w:pPr>
            <w:r w:rsidRPr="0051012B">
              <w:rPr>
                <w:rFonts w:cs="Arial"/>
                <w:b/>
              </w:rPr>
              <w:t>Kolor</w:t>
            </w:r>
          </w:p>
        </w:tc>
        <w:tc>
          <w:tcPr>
            <w:tcW w:w="5103" w:type="dxa"/>
          </w:tcPr>
          <w:p w:rsidR="000204B4" w:rsidRDefault="000204B4" w:rsidP="002D24E7">
            <w:pPr>
              <w:pStyle w:val="Akapitzlist"/>
              <w:spacing w:before="120"/>
              <w:ind w:left="0"/>
              <w:jc w:val="both"/>
              <w:rPr>
                <w:rFonts w:cs="Arial"/>
              </w:rPr>
            </w:pPr>
            <w:r>
              <w:t>Druk pełen kolorowy, dwustronny (4+4 CMYK)</w:t>
            </w:r>
          </w:p>
        </w:tc>
      </w:tr>
      <w:tr w:rsidR="000204B4" w:rsidTr="002D24E7">
        <w:trPr>
          <w:jc w:val="center"/>
        </w:trPr>
        <w:tc>
          <w:tcPr>
            <w:tcW w:w="1838" w:type="dxa"/>
            <w:shd w:val="clear" w:color="auto" w:fill="BFBFBF" w:themeFill="background1" w:themeFillShade="BF"/>
          </w:tcPr>
          <w:p w:rsidR="000204B4" w:rsidRPr="0051012B" w:rsidRDefault="000204B4" w:rsidP="002D24E7">
            <w:pPr>
              <w:pStyle w:val="Akapitzlist"/>
              <w:spacing w:before="120"/>
              <w:ind w:left="0"/>
              <w:jc w:val="both"/>
              <w:rPr>
                <w:rFonts w:cs="Arial"/>
                <w:b/>
              </w:rPr>
            </w:pPr>
            <w:r w:rsidRPr="0051012B">
              <w:rPr>
                <w:rFonts w:cs="Arial"/>
                <w:b/>
              </w:rPr>
              <w:t>Papier</w:t>
            </w:r>
          </w:p>
        </w:tc>
        <w:tc>
          <w:tcPr>
            <w:tcW w:w="5103" w:type="dxa"/>
          </w:tcPr>
          <w:p w:rsidR="000204B4" w:rsidRDefault="000204B4" w:rsidP="002D24E7">
            <w:pPr>
              <w:pStyle w:val="Akapitzlist"/>
              <w:spacing w:before="120"/>
              <w:ind w:left="0"/>
              <w:jc w:val="both"/>
            </w:pPr>
            <w:r>
              <w:t xml:space="preserve">Okładka – papier kredowy matowy </w:t>
            </w:r>
            <w:r>
              <w:br/>
              <w:t>o gramaturze 250 g</w:t>
            </w:r>
          </w:p>
          <w:p w:rsidR="000204B4" w:rsidRDefault="000204B4" w:rsidP="002D24E7">
            <w:pPr>
              <w:pStyle w:val="Akapitzlist"/>
              <w:spacing w:before="120"/>
              <w:ind w:left="0"/>
              <w:jc w:val="both"/>
              <w:rPr>
                <w:rFonts w:cs="Arial"/>
              </w:rPr>
            </w:pPr>
            <w:r>
              <w:t>Środek - papier kredowy matowy o gramaturze 180 g</w:t>
            </w:r>
          </w:p>
        </w:tc>
      </w:tr>
      <w:tr w:rsidR="000204B4" w:rsidTr="002D24E7">
        <w:trPr>
          <w:jc w:val="center"/>
        </w:trPr>
        <w:tc>
          <w:tcPr>
            <w:tcW w:w="1838" w:type="dxa"/>
            <w:shd w:val="clear" w:color="auto" w:fill="BFBFBF" w:themeFill="background1" w:themeFillShade="BF"/>
          </w:tcPr>
          <w:p w:rsidR="000204B4" w:rsidRPr="0051012B" w:rsidRDefault="000204B4" w:rsidP="002D24E7">
            <w:pPr>
              <w:pStyle w:val="Akapitzlist"/>
              <w:spacing w:before="120"/>
              <w:ind w:left="0"/>
              <w:jc w:val="both"/>
              <w:rPr>
                <w:rFonts w:cs="Arial"/>
                <w:b/>
              </w:rPr>
            </w:pPr>
            <w:r w:rsidRPr="0051012B">
              <w:rPr>
                <w:rFonts w:cs="Arial"/>
                <w:b/>
              </w:rPr>
              <w:t>Ilość stron</w:t>
            </w:r>
          </w:p>
        </w:tc>
        <w:tc>
          <w:tcPr>
            <w:tcW w:w="5103" w:type="dxa"/>
          </w:tcPr>
          <w:p w:rsidR="000204B4" w:rsidRDefault="000204B4" w:rsidP="002D24E7">
            <w:pPr>
              <w:pStyle w:val="Akapitzlist"/>
              <w:spacing w:before="12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12 (środek) + 4 (okładka)</w:t>
            </w:r>
          </w:p>
        </w:tc>
      </w:tr>
      <w:tr w:rsidR="000204B4" w:rsidTr="002D24E7">
        <w:trPr>
          <w:jc w:val="center"/>
        </w:trPr>
        <w:tc>
          <w:tcPr>
            <w:tcW w:w="1838" w:type="dxa"/>
            <w:shd w:val="clear" w:color="auto" w:fill="BFBFBF" w:themeFill="background1" w:themeFillShade="BF"/>
          </w:tcPr>
          <w:p w:rsidR="000204B4" w:rsidRPr="0051012B" w:rsidRDefault="000204B4" w:rsidP="002D24E7">
            <w:pPr>
              <w:pStyle w:val="Akapitzlist"/>
              <w:spacing w:before="120"/>
              <w:ind w:left="0"/>
              <w:jc w:val="both"/>
              <w:rPr>
                <w:rFonts w:cs="Arial"/>
                <w:b/>
              </w:rPr>
            </w:pPr>
            <w:r w:rsidRPr="0051012B">
              <w:rPr>
                <w:rFonts w:cs="Arial"/>
                <w:b/>
              </w:rPr>
              <w:t>Sposób oprawy</w:t>
            </w:r>
          </w:p>
        </w:tc>
        <w:tc>
          <w:tcPr>
            <w:tcW w:w="5103" w:type="dxa"/>
          </w:tcPr>
          <w:p w:rsidR="000204B4" w:rsidRDefault="000204B4" w:rsidP="002D24E7">
            <w:pPr>
              <w:pStyle w:val="Akapitzlist"/>
              <w:spacing w:before="120"/>
              <w:ind w:left="0"/>
              <w:jc w:val="both"/>
              <w:rPr>
                <w:rFonts w:cs="Arial"/>
              </w:rPr>
            </w:pPr>
            <w:r>
              <w:t>Zeszytowa - szycie 2 zszywkami płaskimi</w:t>
            </w:r>
          </w:p>
        </w:tc>
      </w:tr>
      <w:tr w:rsidR="000204B4" w:rsidTr="002D24E7">
        <w:trPr>
          <w:jc w:val="center"/>
        </w:trPr>
        <w:tc>
          <w:tcPr>
            <w:tcW w:w="1838" w:type="dxa"/>
            <w:shd w:val="clear" w:color="auto" w:fill="BFBFBF" w:themeFill="background1" w:themeFillShade="BF"/>
          </w:tcPr>
          <w:p w:rsidR="000204B4" w:rsidRPr="0051012B" w:rsidRDefault="000204B4" w:rsidP="002D24E7">
            <w:pPr>
              <w:pStyle w:val="Akapitzlist"/>
              <w:spacing w:before="120"/>
              <w:ind w:left="0"/>
              <w:jc w:val="both"/>
              <w:rPr>
                <w:rFonts w:cs="Arial"/>
                <w:b/>
              </w:rPr>
            </w:pPr>
            <w:r w:rsidRPr="0051012B">
              <w:rPr>
                <w:rFonts w:cs="Arial"/>
                <w:b/>
              </w:rPr>
              <w:t>Uszlachetnienia</w:t>
            </w:r>
          </w:p>
        </w:tc>
        <w:tc>
          <w:tcPr>
            <w:tcW w:w="5103" w:type="dxa"/>
          </w:tcPr>
          <w:p w:rsidR="000204B4" w:rsidRDefault="000204B4" w:rsidP="002D24E7">
            <w:pPr>
              <w:pStyle w:val="Akapitzlist"/>
              <w:spacing w:before="120"/>
              <w:ind w:left="0"/>
              <w:jc w:val="both"/>
              <w:rPr>
                <w:rFonts w:cs="Arial"/>
              </w:rPr>
            </w:pPr>
            <w:r>
              <w:t>Folia matowa i lakier punktowy UV jednostronnie na okładce</w:t>
            </w:r>
          </w:p>
        </w:tc>
      </w:tr>
      <w:tr w:rsidR="000204B4" w:rsidTr="002D24E7">
        <w:trPr>
          <w:jc w:val="center"/>
        </w:trPr>
        <w:tc>
          <w:tcPr>
            <w:tcW w:w="1838" w:type="dxa"/>
            <w:shd w:val="clear" w:color="auto" w:fill="BFBFBF" w:themeFill="background1" w:themeFillShade="BF"/>
          </w:tcPr>
          <w:p w:rsidR="000204B4" w:rsidRPr="0051012B" w:rsidRDefault="000204B4" w:rsidP="002D24E7">
            <w:pPr>
              <w:pStyle w:val="Akapitzlist"/>
              <w:spacing w:before="120"/>
              <w:ind w:left="0"/>
              <w:jc w:val="both"/>
              <w:rPr>
                <w:rFonts w:cs="Arial"/>
                <w:b/>
              </w:rPr>
            </w:pPr>
            <w:r w:rsidRPr="0051012B">
              <w:rPr>
                <w:rFonts w:cs="Arial"/>
                <w:b/>
              </w:rPr>
              <w:t>Nakład</w:t>
            </w:r>
          </w:p>
        </w:tc>
        <w:tc>
          <w:tcPr>
            <w:tcW w:w="5103" w:type="dxa"/>
          </w:tcPr>
          <w:p w:rsidR="000204B4" w:rsidRDefault="000204B4" w:rsidP="002D24E7">
            <w:pPr>
              <w:pStyle w:val="Akapitzlist"/>
              <w:spacing w:before="12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1000 </w:t>
            </w:r>
            <w:proofErr w:type="spellStart"/>
            <w:r>
              <w:rPr>
                <w:rFonts w:cs="Arial"/>
              </w:rPr>
              <w:t>egz</w:t>
            </w:r>
            <w:proofErr w:type="spellEnd"/>
            <w:r>
              <w:rPr>
                <w:rFonts w:cs="Arial"/>
              </w:rPr>
              <w:t xml:space="preserve"> każdej z broszur</w:t>
            </w:r>
          </w:p>
        </w:tc>
      </w:tr>
      <w:tr w:rsidR="000204B4" w:rsidTr="002D24E7">
        <w:trPr>
          <w:jc w:val="center"/>
        </w:trPr>
        <w:tc>
          <w:tcPr>
            <w:tcW w:w="1838" w:type="dxa"/>
            <w:shd w:val="clear" w:color="auto" w:fill="BFBFBF" w:themeFill="background1" w:themeFillShade="BF"/>
          </w:tcPr>
          <w:p w:rsidR="000204B4" w:rsidRPr="0051012B" w:rsidRDefault="000204B4" w:rsidP="002D24E7">
            <w:pPr>
              <w:pStyle w:val="Akapitzlist"/>
              <w:spacing w:before="120"/>
              <w:ind w:left="0"/>
              <w:jc w:val="both"/>
              <w:rPr>
                <w:rFonts w:cs="Arial"/>
                <w:b/>
              </w:rPr>
            </w:pPr>
            <w:r w:rsidRPr="0051012B">
              <w:rPr>
                <w:rFonts w:cs="Arial"/>
                <w:b/>
              </w:rPr>
              <w:t xml:space="preserve">Projekt graficzny </w:t>
            </w:r>
          </w:p>
        </w:tc>
        <w:tc>
          <w:tcPr>
            <w:tcW w:w="5103" w:type="dxa"/>
          </w:tcPr>
          <w:p w:rsidR="000204B4" w:rsidRDefault="000204B4" w:rsidP="002D24E7">
            <w:pPr>
              <w:pStyle w:val="Akapitzlist"/>
              <w:spacing w:before="120"/>
              <w:ind w:left="0"/>
              <w:jc w:val="both"/>
            </w:pPr>
            <w:r>
              <w:t xml:space="preserve">W folderze muszą znaleźć się treści merytoryczne dostarczone przez Zamawiającego. Wykonawca </w:t>
            </w:r>
            <w:r>
              <w:lastRenderedPageBreak/>
              <w:t xml:space="preserve">zobowiązany jest do opracowania szaty graficznej broszur w postaci m.in.: </w:t>
            </w:r>
          </w:p>
          <w:p w:rsidR="000204B4" w:rsidRDefault="000204B4" w:rsidP="002D24E7">
            <w:pPr>
              <w:pStyle w:val="Akapitzlist"/>
              <w:spacing w:before="120"/>
              <w:ind w:left="0"/>
              <w:jc w:val="both"/>
            </w:pPr>
            <w:r>
              <w:t>- odpowiedniego rozmieszczenia tekstu na stronach (z uwzględnieniem sugestii Zamawiającego ), -</w:t>
            </w:r>
          </w:p>
          <w:p w:rsidR="000204B4" w:rsidRDefault="000204B4" w:rsidP="002D24E7">
            <w:pPr>
              <w:pStyle w:val="Akapitzlist"/>
              <w:spacing w:before="120"/>
              <w:ind w:left="0"/>
              <w:jc w:val="both"/>
            </w:pPr>
            <w:r>
              <w:t xml:space="preserve">- dobrania odpowiedniego rodzaju i wielkości czcionki, </w:t>
            </w:r>
          </w:p>
          <w:p w:rsidR="000204B4" w:rsidRDefault="000204B4" w:rsidP="002D24E7">
            <w:pPr>
              <w:pStyle w:val="Akapitzlist"/>
              <w:spacing w:before="120"/>
              <w:ind w:left="0"/>
              <w:jc w:val="both"/>
            </w:pPr>
            <w:r>
              <w:t xml:space="preserve">- dobrania grafiki i zdjęć stanowiących tło, </w:t>
            </w:r>
          </w:p>
          <w:p w:rsidR="000204B4" w:rsidRDefault="000204B4" w:rsidP="002D24E7">
            <w:pPr>
              <w:pStyle w:val="Akapitzlist"/>
              <w:spacing w:before="120"/>
              <w:ind w:left="0"/>
              <w:jc w:val="both"/>
            </w:pPr>
            <w:r>
              <w:t xml:space="preserve">- dobrania schematów blokowych lub innych form graficznych do prezentacji tekstu, </w:t>
            </w:r>
          </w:p>
          <w:p w:rsidR="000204B4" w:rsidRDefault="000204B4" w:rsidP="002D24E7">
            <w:pPr>
              <w:pStyle w:val="Akapitzlist"/>
              <w:spacing w:before="120"/>
              <w:ind w:left="0"/>
              <w:jc w:val="both"/>
            </w:pPr>
            <w:r>
              <w:t>- atrakcyjnego wyłuszczenia istotnych elementów przedstawionych przez Zamawiającego treści</w:t>
            </w:r>
          </w:p>
          <w:p w:rsidR="000204B4" w:rsidRDefault="000204B4" w:rsidP="002D24E7">
            <w:pPr>
              <w:pStyle w:val="Akapitzlist"/>
              <w:spacing w:before="120"/>
              <w:ind w:left="0"/>
              <w:jc w:val="both"/>
              <w:rPr>
                <w:rFonts w:cs="Arial"/>
              </w:rPr>
            </w:pPr>
            <w:r>
              <w:t xml:space="preserve">- zastosowania logotypów unijnych (dostarczonych przez Zamawiającego) zgodnie z </w:t>
            </w:r>
            <w:r w:rsidRPr="00ED139B">
              <w:t>wytycznymi dotyczącymi oznaczania projektów w ramach</w:t>
            </w:r>
            <w:r>
              <w:t xml:space="preserve"> POPT 2014-2020</w:t>
            </w:r>
          </w:p>
        </w:tc>
      </w:tr>
      <w:tr w:rsidR="000204B4" w:rsidTr="002D24E7">
        <w:trPr>
          <w:jc w:val="center"/>
        </w:trPr>
        <w:tc>
          <w:tcPr>
            <w:tcW w:w="1838" w:type="dxa"/>
            <w:shd w:val="clear" w:color="auto" w:fill="BFBFBF" w:themeFill="background1" w:themeFillShade="BF"/>
          </w:tcPr>
          <w:p w:rsidR="000204B4" w:rsidRPr="0051012B" w:rsidRDefault="000204B4" w:rsidP="002D24E7">
            <w:pPr>
              <w:pStyle w:val="Akapitzlist"/>
              <w:spacing w:before="120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Korekta tekstu</w:t>
            </w:r>
          </w:p>
        </w:tc>
        <w:tc>
          <w:tcPr>
            <w:tcW w:w="5103" w:type="dxa"/>
          </w:tcPr>
          <w:p w:rsidR="000204B4" w:rsidRDefault="000204B4" w:rsidP="002D24E7">
            <w:pPr>
              <w:pStyle w:val="Akapitzlist"/>
              <w:spacing w:before="120"/>
              <w:ind w:left="0"/>
              <w:jc w:val="both"/>
            </w:pPr>
            <w:r>
              <w:t>Wykonawca zobowiązany jest do wykonania korekty językowej treści broszur dostarczonych przez Zamawiającego</w:t>
            </w:r>
          </w:p>
        </w:tc>
      </w:tr>
    </w:tbl>
    <w:p w:rsidR="000204B4" w:rsidRPr="006343DA" w:rsidRDefault="000204B4" w:rsidP="000204B4">
      <w:pPr>
        <w:spacing w:before="120" w:after="0"/>
        <w:jc w:val="both"/>
        <w:rPr>
          <w:rFonts w:cs="Arial"/>
          <w:sz w:val="6"/>
        </w:rPr>
      </w:pPr>
    </w:p>
    <w:p w:rsidR="000204B4" w:rsidRPr="00877B06" w:rsidRDefault="000204B4" w:rsidP="000204B4">
      <w:pPr>
        <w:pStyle w:val="Akapitzlist"/>
        <w:numPr>
          <w:ilvl w:val="0"/>
          <w:numId w:val="10"/>
        </w:numPr>
        <w:spacing w:before="120" w:after="0"/>
        <w:jc w:val="both"/>
        <w:rPr>
          <w:rFonts w:cs="Arial"/>
        </w:rPr>
      </w:pPr>
      <w:r>
        <w:t xml:space="preserve">Wykonawca zobowiązany jest do realizacji zamówienia zgodnie </w:t>
      </w:r>
      <w:r>
        <w:br/>
        <w:t xml:space="preserve">z elementami identyfikacji wizualnej Zamawiającego oraz treściami merytorycznymi do broszur, przygotowanymi przez Zamawiającego. Na etapie przygotowań projektu graficznego broszur Zamawiający przewiduje możliwość konsultacji w celu uzgodnienia szczegółów i akceptacji przedstawianych propozycji graficznych. Wykonawca zobowiązany jest przedstawić w terminie do 3 dni roboczych od podpisania umowy minimum 2 propozycji projektów graficznych dla okładek każdej </w:t>
      </w:r>
      <w:r>
        <w:br/>
        <w:t>z broszur. Zamawiający może odmówić akceptacji projektów. Wykonawca zobowiązany jest zaproponować nowe projekty do ostatecznego uzyskania akceptacji Zamawiającego.</w:t>
      </w:r>
    </w:p>
    <w:p w:rsidR="000204B4" w:rsidRPr="00877B06" w:rsidRDefault="000204B4" w:rsidP="000204B4">
      <w:pPr>
        <w:pStyle w:val="Akapitzlist"/>
        <w:numPr>
          <w:ilvl w:val="0"/>
          <w:numId w:val="10"/>
        </w:numPr>
        <w:spacing w:before="120" w:after="0"/>
        <w:jc w:val="both"/>
        <w:rPr>
          <w:rFonts w:cs="Arial"/>
        </w:rPr>
      </w:pPr>
      <w:r>
        <w:t>Projekt graficzny środka broszur wraz ze składem tekstu podlegać będzie również akceptacji Zamawiającego. Wykonawca zobowiązany jest do uwzględniania wszelkich korekt i zmian zgłaszanych przez Zamawiającego do ostatecznego uzyskania akceptacji Zamawiającego i przygotowania broszur do druku.</w:t>
      </w:r>
    </w:p>
    <w:p w:rsidR="000204B4" w:rsidRPr="00877B06" w:rsidRDefault="000204B4" w:rsidP="000204B4">
      <w:pPr>
        <w:pStyle w:val="Akapitzlist"/>
        <w:numPr>
          <w:ilvl w:val="0"/>
          <w:numId w:val="10"/>
        </w:numPr>
        <w:spacing w:before="120" w:after="0"/>
        <w:jc w:val="both"/>
        <w:rPr>
          <w:rFonts w:cs="Arial"/>
        </w:rPr>
      </w:pPr>
      <w:r>
        <w:t>Przedmiot zamówienia zostanie dostarczony do siedziby Zamawiającego</w:t>
      </w:r>
      <w:r>
        <w:br/>
        <w:t xml:space="preserve"> w terminie do maksymalnie do 20.11.2015 r.</w:t>
      </w:r>
    </w:p>
    <w:p w:rsidR="000204B4" w:rsidRPr="006343DA" w:rsidRDefault="000204B4" w:rsidP="000204B4">
      <w:pPr>
        <w:pStyle w:val="Akapitzlist"/>
        <w:spacing w:before="120" w:after="0"/>
        <w:jc w:val="both"/>
        <w:rPr>
          <w:rFonts w:cs="Arial"/>
          <w:sz w:val="10"/>
        </w:rPr>
      </w:pPr>
    </w:p>
    <w:p w:rsidR="000204B4" w:rsidRPr="006343DA" w:rsidRDefault="000204B4" w:rsidP="000204B4">
      <w:pPr>
        <w:pStyle w:val="Akapitzlist"/>
        <w:spacing w:before="120" w:after="0"/>
        <w:jc w:val="both"/>
        <w:rPr>
          <w:rFonts w:cs="Arial"/>
          <w:sz w:val="2"/>
        </w:rPr>
      </w:pPr>
    </w:p>
    <w:p w:rsidR="000204B4" w:rsidRPr="006343DA" w:rsidRDefault="000204B4" w:rsidP="000204B4">
      <w:pPr>
        <w:pStyle w:val="Akapitzlist"/>
        <w:spacing w:before="120" w:after="0"/>
        <w:jc w:val="both"/>
        <w:rPr>
          <w:rFonts w:cs="Arial"/>
          <w:sz w:val="6"/>
        </w:rPr>
      </w:pPr>
    </w:p>
    <w:p w:rsidR="000204B4" w:rsidRPr="00AE1371" w:rsidRDefault="000204B4" w:rsidP="000204B4">
      <w:pPr>
        <w:pStyle w:val="Akapitzlist"/>
        <w:numPr>
          <w:ilvl w:val="0"/>
          <w:numId w:val="10"/>
        </w:numPr>
        <w:spacing w:before="120" w:after="0"/>
        <w:jc w:val="both"/>
        <w:rPr>
          <w:rStyle w:val="Pogrubienie"/>
          <w:rFonts w:cs="Arial"/>
          <w:bCs w:val="0"/>
        </w:rPr>
      </w:pPr>
      <w:r w:rsidRPr="00AE1371">
        <w:rPr>
          <w:rStyle w:val="Pogrubienie"/>
          <w:rFonts w:cs="Arial"/>
        </w:rPr>
        <w:t>Warunki udziału w postępowaniu</w:t>
      </w:r>
    </w:p>
    <w:p w:rsidR="000204B4" w:rsidRDefault="000204B4" w:rsidP="000204B4">
      <w:pPr>
        <w:pStyle w:val="Akapitzlist"/>
        <w:spacing w:before="120" w:after="0"/>
        <w:jc w:val="both"/>
      </w:pPr>
      <w:r>
        <w:t>Wykonawcy ubiegający się o zamówienie muszą spełniać niżej wymieniony warunek udziału w postępowaniu:</w:t>
      </w:r>
    </w:p>
    <w:p w:rsidR="000204B4" w:rsidRPr="0087352A" w:rsidRDefault="000204B4" w:rsidP="000204B4">
      <w:pPr>
        <w:pStyle w:val="Akapitzlist"/>
        <w:numPr>
          <w:ilvl w:val="0"/>
          <w:numId w:val="12"/>
        </w:numPr>
        <w:spacing w:before="120" w:after="0"/>
        <w:jc w:val="both"/>
        <w:rPr>
          <w:rFonts w:cs="Arial"/>
        </w:rPr>
      </w:pPr>
      <w:r>
        <w:t xml:space="preserve"> doświadczenie w przygotowaniu co najmniej 5 publikacji (skład, projekt graficzny oraz druk), w terminie 3 lat przed ogłoszeniem niniejszego zapytania ofertowego</w:t>
      </w:r>
    </w:p>
    <w:p w:rsidR="000204B4" w:rsidRDefault="000204B4" w:rsidP="000204B4">
      <w:pPr>
        <w:spacing w:after="160" w:line="259" w:lineRule="auto"/>
        <w:ind w:left="708"/>
        <w:jc w:val="both"/>
      </w:pPr>
      <w:r>
        <w:lastRenderedPageBreak/>
        <w:t xml:space="preserve">Z postępowania wykluczone są podmioty powiązane z Zamawiającym kapitałowo lub osobowo. Powiązania, o których mowa polegają w szczególności na:  </w:t>
      </w:r>
    </w:p>
    <w:p w:rsidR="000204B4" w:rsidRDefault="000204B4" w:rsidP="000204B4">
      <w:pPr>
        <w:pStyle w:val="Akapitzlist"/>
        <w:numPr>
          <w:ilvl w:val="1"/>
          <w:numId w:val="12"/>
        </w:numPr>
        <w:spacing w:after="160" w:line="259" w:lineRule="auto"/>
      </w:pPr>
      <w:r>
        <w:t xml:space="preserve">uczestniczeniu w spółce jako wspólnik spółki cywilnej lub spółki osobowej;  </w:t>
      </w:r>
    </w:p>
    <w:p w:rsidR="000204B4" w:rsidRDefault="000204B4" w:rsidP="000204B4">
      <w:pPr>
        <w:pStyle w:val="Akapitzlist"/>
        <w:numPr>
          <w:ilvl w:val="1"/>
          <w:numId w:val="12"/>
        </w:numPr>
        <w:spacing w:after="160" w:line="259" w:lineRule="auto"/>
      </w:pPr>
      <w:r>
        <w:t xml:space="preserve">posiadaniu co najmniej 10% udziałów lub akcji;  </w:t>
      </w:r>
    </w:p>
    <w:p w:rsidR="000204B4" w:rsidRDefault="000204B4" w:rsidP="000204B4">
      <w:pPr>
        <w:pStyle w:val="Akapitzlist"/>
        <w:numPr>
          <w:ilvl w:val="1"/>
          <w:numId w:val="12"/>
        </w:numPr>
        <w:spacing w:after="160" w:line="259" w:lineRule="auto"/>
      </w:pPr>
      <w:r>
        <w:t xml:space="preserve">pełnieniu funkcji członka organu nadzorczego lub zarządzającego, prokurenta, pełnomocnika;  </w:t>
      </w:r>
    </w:p>
    <w:p w:rsidR="000204B4" w:rsidRDefault="000204B4" w:rsidP="000204B4">
      <w:pPr>
        <w:pStyle w:val="Akapitzlist"/>
        <w:numPr>
          <w:ilvl w:val="1"/>
          <w:numId w:val="12"/>
        </w:numPr>
        <w:spacing w:after="160" w:line="259" w:lineRule="auto"/>
      </w:pPr>
      <w:r>
        <w:t xml:space="preserve">pozostawaniu w związku małżeńskim, w stosunku pokrewieństwa lub powinowactwa w linii prostej, pokrewieństwa lub powinowactwa w linii bocznej do drugiego stopnia lub w stosunku przysposobienia, opieki lub kurateli.   </w:t>
      </w:r>
    </w:p>
    <w:p w:rsidR="000204B4" w:rsidRPr="006343DA" w:rsidRDefault="000204B4" w:rsidP="000204B4">
      <w:pPr>
        <w:spacing w:before="120" w:after="0"/>
        <w:jc w:val="both"/>
        <w:rPr>
          <w:rStyle w:val="Pogrubienie"/>
          <w:rFonts w:cs="Arial"/>
          <w:b w:val="0"/>
          <w:bCs w:val="0"/>
          <w:sz w:val="6"/>
        </w:rPr>
      </w:pPr>
    </w:p>
    <w:p w:rsidR="000204B4" w:rsidRPr="00AE1371" w:rsidRDefault="000204B4" w:rsidP="000204B4">
      <w:pPr>
        <w:pStyle w:val="Akapitzlist"/>
        <w:numPr>
          <w:ilvl w:val="0"/>
          <w:numId w:val="10"/>
        </w:numPr>
        <w:spacing w:before="120" w:after="0"/>
        <w:jc w:val="both"/>
        <w:rPr>
          <w:rFonts w:cs="Arial"/>
          <w:b/>
        </w:rPr>
      </w:pPr>
      <w:r w:rsidRPr="00AE1371">
        <w:rPr>
          <w:b/>
        </w:rPr>
        <w:t>Dokumenty wymagane w celu potwierdzenia spełniania warunków</w:t>
      </w:r>
    </w:p>
    <w:p w:rsidR="000204B4" w:rsidRDefault="000204B4" w:rsidP="000204B4">
      <w:pPr>
        <w:pStyle w:val="Akapitzlist"/>
        <w:spacing w:before="120" w:after="0"/>
        <w:jc w:val="both"/>
      </w:pPr>
      <w:r>
        <w:t>Zamawiający w celu potwierdzenia warunków określonych w punkcie 7 wymaga przedłożenia następujących dokumentów:</w:t>
      </w:r>
    </w:p>
    <w:p w:rsidR="000204B4" w:rsidRPr="00D93FDB" w:rsidRDefault="000204B4" w:rsidP="000204B4">
      <w:pPr>
        <w:pStyle w:val="Akapitzlist"/>
        <w:numPr>
          <w:ilvl w:val="0"/>
          <w:numId w:val="12"/>
        </w:numPr>
        <w:spacing w:before="120" w:after="0"/>
        <w:jc w:val="both"/>
        <w:rPr>
          <w:rFonts w:cs="Arial"/>
        </w:rPr>
      </w:pPr>
      <w:r>
        <w:rPr>
          <w:rFonts w:cs="Arial"/>
        </w:rPr>
        <w:t>Portfolio wykonanych opracowań graficznych (co najmniej 5)</w:t>
      </w:r>
    </w:p>
    <w:p w:rsidR="000204B4" w:rsidRPr="0087352A" w:rsidRDefault="000204B4" w:rsidP="000204B4">
      <w:pPr>
        <w:pStyle w:val="Akapitzlist"/>
        <w:numPr>
          <w:ilvl w:val="0"/>
          <w:numId w:val="12"/>
        </w:numPr>
        <w:spacing w:before="120" w:after="0"/>
        <w:jc w:val="both"/>
        <w:rPr>
          <w:rFonts w:cs="Arial"/>
        </w:rPr>
      </w:pPr>
      <w:r>
        <w:t>Wykaz przygotowanych (skład, projekt graficzny oraz druk) publikacji/folderów/broszur (co najmniej 5) według wzoru stanowiącego Załącznik nr 3 do Zapytania</w:t>
      </w:r>
    </w:p>
    <w:p w:rsidR="000204B4" w:rsidRDefault="000204B4" w:rsidP="000204B4">
      <w:pPr>
        <w:spacing w:before="120" w:after="0"/>
        <w:ind w:left="708"/>
        <w:jc w:val="both"/>
      </w:pPr>
      <w:r>
        <w:t>Do wykazu należy dołączyć dokumenty potwierdzające należyte wykonanie usług wskazanych w wykazie:</w:t>
      </w:r>
    </w:p>
    <w:p w:rsidR="000204B4" w:rsidRDefault="000204B4" w:rsidP="000204B4">
      <w:pPr>
        <w:pStyle w:val="Akapitzlist"/>
        <w:numPr>
          <w:ilvl w:val="0"/>
          <w:numId w:val="15"/>
        </w:numPr>
        <w:spacing w:before="120" w:after="0"/>
        <w:jc w:val="both"/>
      </w:pPr>
      <w:r>
        <w:t xml:space="preserve">referencje, podpisane przez Zleceniodawców danych zamówień. Podane w Wykazie zamówienie bez załączenia dokumentu potwierdzającego należyte wykonanie usługi nie będzie brane pod uwagę przez Zamawiającego. To samo jeżeli </w:t>
      </w:r>
      <w:r>
        <w:br/>
        <w:t>z załączonego dokumentu (referencji) nie będzie wynikać należyte wykonanie zamówienia.</w:t>
      </w:r>
    </w:p>
    <w:p w:rsidR="000204B4" w:rsidRDefault="000204B4" w:rsidP="000204B4">
      <w:pPr>
        <w:pStyle w:val="Akapitzlist"/>
        <w:numPr>
          <w:ilvl w:val="0"/>
          <w:numId w:val="15"/>
        </w:numPr>
        <w:spacing w:before="120" w:after="0"/>
        <w:jc w:val="both"/>
      </w:pPr>
      <w:r>
        <w:t>Oryginały min. 3 przygotowanych i wydrukowanych publikacji/folderów/broszur wskazanych w wykazie z załącznika nr 3</w:t>
      </w:r>
    </w:p>
    <w:p w:rsidR="000204B4" w:rsidRPr="00AE1371" w:rsidRDefault="000204B4" w:rsidP="000204B4">
      <w:pPr>
        <w:spacing w:before="120" w:after="0"/>
        <w:ind w:left="708"/>
        <w:jc w:val="both"/>
        <w:rPr>
          <w:sz w:val="6"/>
        </w:rPr>
      </w:pPr>
    </w:p>
    <w:p w:rsidR="000204B4" w:rsidRDefault="000204B4" w:rsidP="000204B4">
      <w:pPr>
        <w:spacing w:before="120" w:after="0"/>
        <w:ind w:left="708"/>
        <w:jc w:val="both"/>
      </w:pPr>
      <w:r>
        <w:t>Zamawiający zastrzega możliwość sprawdzenia powyższych informacji.</w:t>
      </w:r>
    </w:p>
    <w:p w:rsidR="000204B4" w:rsidRPr="006343DA" w:rsidRDefault="000204B4" w:rsidP="000204B4">
      <w:pPr>
        <w:spacing w:before="120" w:after="0"/>
        <w:ind w:left="360"/>
        <w:jc w:val="both"/>
        <w:rPr>
          <w:rStyle w:val="Pogrubienie"/>
          <w:rFonts w:cs="Arial"/>
          <w:b w:val="0"/>
          <w:bCs w:val="0"/>
          <w:sz w:val="6"/>
        </w:rPr>
      </w:pPr>
    </w:p>
    <w:p w:rsidR="000204B4" w:rsidRDefault="000204B4" w:rsidP="000204B4">
      <w:pPr>
        <w:pStyle w:val="Akapitzlist"/>
        <w:numPr>
          <w:ilvl w:val="0"/>
          <w:numId w:val="10"/>
        </w:numPr>
        <w:spacing w:before="120" w:after="0"/>
        <w:jc w:val="both"/>
        <w:rPr>
          <w:rFonts w:cs="Arial"/>
        </w:rPr>
      </w:pPr>
      <w:r w:rsidRPr="00877B06">
        <w:rPr>
          <w:rStyle w:val="Pogrubienie"/>
          <w:rFonts w:cs="Arial"/>
        </w:rPr>
        <w:t>Propozycja powinna zawierać następujące dokumenty:</w:t>
      </w:r>
      <w:r w:rsidRPr="00877B06">
        <w:rPr>
          <w:rFonts w:cs="Arial"/>
        </w:rPr>
        <w:t xml:space="preserve"> </w:t>
      </w:r>
    </w:p>
    <w:p w:rsidR="000204B4" w:rsidRPr="00F34997" w:rsidRDefault="000204B4" w:rsidP="000204B4">
      <w:pPr>
        <w:pStyle w:val="Akapitzlist"/>
        <w:numPr>
          <w:ilvl w:val="0"/>
          <w:numId w:val="12"/>
        </w:numPr>
        <w:spacing w:before="120" w:after="0"/>
        <w:jc w:val="both"/>
        <w:rPr>
          <w:rFonts w:cs="Arial"/>
        </w:rPr>
      </w:pPr>
      <w:r>
        <w:t>ofertę cenową na formularzu ofertowym stanowiącym zał. nr 1 do zapytania</w:t>
      </w:r>
    </w:p>
    <w:p w:rsidR="000204B4" w:rsidRPr="00F34997" w:rsidRDefault="000204B4" w:rsidP="000204B4">
      <w:pPr>
        <w:pStyle w:val="Akapitzlist"/>
        <w:numPr>
          <w:ilvl w:val="0"/>
          <w:numId w:val="12"/>
        </w:numPr>
        <w:spacing w:before="120" w:after="0"/>
        <w:jc w:val="both"/>
        <w:rPr>
          <w:rFonts w:cs="Arial"/>
        </w:rPr>
      </w:pPr>
      <w:r>
        <w:t>oświadczenie Wykonawcy o braku powiązań kapitałowych lub osobowych (załącznik nr 2 do zapytania ofertowego),</w:t>
      </w:r>
    </w:p>
    <w:p w:rsidR="000204B4" w:rsidRPr="00D93FDB" w:rsidRDefault="000204B4" w:rsidP="000204B4">
      <w:pPr>
        <w:pStyle w:val="Akapitzlist"/>
        <w:numPr>
          <w:ilvl w:val="0"/>
          <w:numId w:val="12"/>
        </w:numPr>
        <w:spacing w:before="120" w:after="0"/>
        <w:jc w:val="both"/>
        <w:rPr>
          <w:rFonts w:cs="Arial"/>
        </w:rPr>
      </w:pPr>
      <w:r>
        <w:lastRenderedPageBreak/>
        <w:t>Wykaz przygotowanych publikacji/folderów/broszur (co najmniej 5 publikacji) według wzoru stanowiącego Załącznik nr 3 do Zapytania wraz z dokumentami wskazanymi w punkcie 7</w:t>
      </w:r>
    </w:p>
    <w:p w:rsidR="000204B4" w:rsidRDefault="000204B4" w:rsidP="000204B4">
      <w:pPr>
        <w:spacing w:before="120" w:after="0"/>
        <w:ind w:left="708"/>
        <w:jc w:val="both"/>
      </w:pPr>
      <w:r>
        <w:t>Kalkulacja cenowa brutto musi zawierać wszelkie koszty (również kosztów dodatkowych, które mogą powstać przy realizacji) związane z realizacją</w:t>
      </w:r>
      <w:r>
        <w:br/>
        <w:t xml:space="preserve"> i dostawą zamówienia, tj. korektą treści, z zaprojektowaniem, wykonaniem, drukiem i dostarczeniem broszur do siedziby Zamawiającego. Koszt nieskalkulowany w ofercie stanowi ryzyko Wykonawcy.</w:t>
      </w:r>
    </w:p>
    <w:p w:rsidR="000204B4" w:rsidRDefault="000204B4" w:rsidP="000204B4">
      <w:pPr>
        <w:spacing w:before="120" w:after="0"/>
        <w:ind w:left="708"/>
        <w:jc w:val="both"/>
        <w:rPr>
          <w:b/>
        </w:rPr>
      </w:pPr>
      <w:r w:rsidRPr="00D330F3">
        <w:rPr>
          <w:b/>
        </w:rPr>
        <w:t>Nie dopuszcza się składania ofert przez</w:t>
      </w:r>
      <w:r>
        <w:rPr>
          <w:b/>
        </w:rPr>
        <w:t xml:space="preserve"> podmioty </w:t>
      </w:r>
      <w:r w:rsidRPr="006343DA">
        <w:rPr>
          <w:b/>
        </w:rPr>
        <w:t xml:space="preserve">bez doświadczenia </w:t>
      </w:r>
      <w:r>
        <w:rPr>
          <w:b/>
        </w:rPr>
        <w:br/>
      </w:r>
      <w:r w:rsidRPr="006343DA">
        <w:rPr>
          <w:b/>
        </w:rPr>
        <w:t>w realizacji opracowań graficznych publikacji.</w:t>
      </w:r>
    </w:p>
    <w:p w:rsidR="000204B4" w:rsidRPr="006343DA" w:rsidRDefault="000204B4" w:rsidP="000204B4">
      <w:pPr>
        <w:spacing w:before="120" w:after="0"/>
        <w:ind w:left="708"/>
        <w:jc w:val="both"/>
        <w:rPr>
          <w:b/>
          <w:sz w:val="14"/>
        </w:rPr>
      </w:pPr>
    </w:p>
    <w:p w:rsidR="000204B4" w:rsidRPr="00D93FDB" w:rsidRDefault="000204B4" w:rsidP="000204B4">
      <w:pPr>
        <w:pStyle w:val="Akapitzlist"/>
        <w:numPr>
          <w:ilvl w:val="0"/>
          <w:numId w:val="10"/>
        </w:numPr>
        <w:spacing w:before="120" w:after="0"/>
        <w:jc w:val="both"/>
        <w:rPr>
          <w:b/>
        </w:rPr>
      </w:pPr>
      <w:r w:rsidRPr="00D93FDB">
        <w:rPr>
          <w:b/>
        </w:rPr>
        <w:t>Kryterium oceny ofert</w:t>
      </w:r>
    </w:p>
    <w:p w:rsidR="000204B4" w:rsidRDefault="000204B4" w:rsidP="000204B4">
      <w:pPr>
        <w:pStyle w:val="Akapitzlist"/>
        <w:spacing w:before="120" w:after="0"/>
        <w:jc w:val="both"/>
      </w:pPr>
      <w:r>
        <w:t xml:space="preserve">Oferty zostaną ocenione przez Zamawiającego na podstawie wyniku osiągniętej liczby punktów wyliczonych w oparciu o następujące kryteria </w:t>
      </w:r>
      <w:r>
        <w:br/>
        <w:t xml:space="preserve">i ustaloną punktację do 10 pkt (100% = 10 pkt):  </w:t>
      </w:r>
    </w:p>
    <w:p w:rsidR="000204B4" w:rsidRDefault="000204B4" w:rsidP="000204B4">
      <w:pPr>
        <w:pStyle w:val="Akapitzlist"/>
        <w:spacing w:before="120" w:after="0"/>
        <w:jc w:val="both"/>
      </w:pPr>
    </w:p>
    <w:p w:rsidR="000204B4" w:rsidRDefault="000204B4" w:rsidP="000204B4">
      <w:pPr>
        <w:pStyle w:val="Akapitzlist"/>
        <w:numPr>
          <w:ilvl w:val="0"/>
          <w:numId w:val="16"/>
        </w:numPr>
      </w:pPr>
      <w:r>
        <w:t xml:space="preserve">cena – 50% (5 pkt.) </w:t>
      </w:r>
    </w:p>
    <w:p w:rsidR="000204B4" w:rsidRDefault="000204B4" w:rsidP="000204B4">
      <w:pPr>
        <w:pStyle w:val="Akapitzlist"/>
        <w:numPr>
          <w:ilvl w:val="0"/>
          <w:numId w:val="16"/>
        </w:numPr>
      </w:pPr>
      <w:r>
        <w:t>kompozycja i jakość wykonanych publikacji – 50% (5 pkt)</w:t>
      </w:r>
    </w:p>
    <w:p w:rsidR="000204B4" w:rsidRDefault="000204B4" w:rsidP="000204B4">
      <w:pPr>
        <w:ind w:left="708"/>
      </w:pPr>
      <w:r>
        <w:t xml:space="preserve">WZORY OBLICZEŃ:  </w:t>
      </w:r>
    </w:p>
    <w:p w:rsidR="000204B4" w:rsidRDefault="000204B4" w:rsidP="000204B4">
      <w:pPr>
        <w:ind w:left="708"/>
      </w:pPr>
      <w:r w:rsidRPr="00D93FDB">
        <w:rPr>
          <w:b/>
        </w:rPr>
        <w:t>1) 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5 pkt. </w:t>
      </w:r>
    </w:p>
    <w:p w:rsidR="000204B4" w:rsidRPr="00EA5328" w:rsidRDefault="000204B4" w:rsidP="000204B4">
      <w:pPr>
        <w:ind w:left="708"/>
        <w:rPr>
          <w:b/>
        </w:rPr>
      </w:pPr>
      <w:r w:rsidRPr="00EA5328">
        <w:rPr>
          <w:b/>
        </w:rPr>
        <w:t xml:space="preserve">2) kompozycja i jakość wykonanych publikacji </w:t>
      </w:r>
    </w:p>
    <w:p w:rsidR="000204B4" w:rsidRDefault="000204B4" w:rsidP="000204B4">
      <w:pPr>
        <w:pStyle w:val="Akapitzlist"/>
        <w:jc w:val="both"/>
      </w:pPr>
      <w:r>
        <w:t>W przypadku tego kryterium oceniany będzie przejrzysty układ, czytelność przekazu, nowoczesność w podejściu do prezentowanych opracowań graficznych spełniających wymagania wskazane w pkt 8 niniejszego Zapytania. Ocena zostanie dokonana na podstawie:</w:t>
      </w:r>
    </w:p>
    <w:p w:rsidR="000204B4" w:rsidRPr="000E47B6" w:rsidRDefault="000204B4" w:rsidP="000204B4">
      <w:pPr>
        <w:pStyle w:val="Akapitzlist"/>
        <w:numPr>
          <w:ilvl w:val="0"/>
          <w:numId w:val="17"/>
        </w:numPr>
        <w:jc w:val="both"/>
        <w:rPr>
          <w:sz w:val="10"/>
        </w:rPr>
      </w:pPr>
      <w:r>
        <w:t>Portfolio (co najmniej 5)  dotychczas wykonanych projektów graficznych, spełniających wymagania wskazane w pkt 8 niniejszego Zapytania. Zamawiający nie będzie przyznawał więcej punktów za większą ilość opracowań wskazanych w Portfolio.</w:t>
      </w:r>
    </w:p>
    <w:p w:rsidR="000204B4" w:rsidRPr="000E47B6" w:rsidRDefault="000204B4" w:rsidP="000204B4">
      <w:pPr>
        <w:pStyle w:val="Akapitzlist"/>
        <w:numPr>
          <w:ilvl w:val="0"/>
          <w:numId w:val="17"/>
        </w:numPr>
        <w:jc w:val="both"/>
        <w:rPr>
          <w:sz w:val="10"/>
        </w:rPr>
      </w:pPr>
      <w:r>
        <w:t>Oryginałów min. 3 przygotowanych i wydrukowanych publikacji/folderów/broszur</w:t>
      </w:r>
    </w:p>
    <w:p w:rsidR="000204B4" w:rsidRPr="000E47B6" w:rsidRDefault="000204B4" w:rsidP="000204B4">
      <w:pPr>
        <w:ind w:left="708"/>
        <w:jc w:val="both"/>
      </w:pPr>
      <w:r>
        <w:t xml:space="preserve">Osoby oceniające przyznają punkty pomocnicze każdej ofercie w skali od 0 do 5. Wykonawca, który uzyska najwięcej punktów pomocniczych otrzyma 5 punktów do końcowej oceny. Pozostali wykonawcy otrzymają proporcjonalnie mniej punktów do końcowej oceny – stosownie do otrzymanych punktów pomocniczych. Pozostali wykonawcy otrzymają proporcjonalnie mniej punktów (według wzoru: 5 punktów x liczba </w:t>
      </w:r>
      <w:r>
        <w:lastRenderedPageBreak/>
        <w:t>punktów pomocniczych badanej oferty / najwyższą liczba punktów pomocniczych spośród ofert nieodrzuconych)</w:t>
      </w:r>
    </w:p>
    <w:p w:rsidR="000204B4" w:rsidRDefault="000204B4" w:rsidP="000204B4">
      <w:pPr>
        <w:pStyle w:val="Akapitzlist"/>
        <w:numPr>
          <w:ilvl w:val="0"/>
          <w:numId w:val="10"/>
        </w:numPr>
        <w:jc w:val="both"/>
      </w:pPr>
      <w:r>
        <w:rPr>
          <w:b/>
          <w:u w:val="single"/>
        </w:rPr>
        <w:t>Forma płatności</w:t>
      </w:r>
      <w:r w:rsidRPr="00D93FDB">
        <w:rPr>
          <w:b/>
          <w:u w:val="single"/>
        </w:rPr>
        <w:t>:</w:t>
      </w:r>
      <w:r>
        <w:t xml:space="preserve">  płatność za zrealizowaną całość usługi - przelew do 14 dni od otrzymania faktury za całość usługi, na podstawie protokołu odbioru zrealizowanej usługi</w:t>
      </w:r>
    </w:p>
    <w:p w:rsidR="000204B4" w:rsidRPr="0005640B" w:rsidRDefault="000204B4" w:rsidP="000204B4">
      <w:pPr>
        <w:spacing w:before="120" w:after="0"/>
        <w:jc w:val="both"/>
        <w:rPr>
          <w:rStyle w:val="Pogrubienie"/>
          <w:rFonts w:cs="Arial"/>
          <w:sz w:val="2"/>
        </w:rPr>
      </w:pPr>
    </w:p>
    <w:p w:rsidR="000204B4" w:rsidRPr="000E47B6" w:rsidRDefault="000204B4" w:rsidP="000204B4">
      <w:pPr>
        <w:pStyle w:val="Akapitzlist"/>
        <w:numPr>
          <w:ilvl w:val="0"/>
          <w:numId w:val="10"/>
        </w:numPr>
        <w:spacing w:before="120" w:after="0"/>
        <w:jc w:val="both"/>
        <w:rPr>
          <w:rFonts w:cs="Arial"/>
        </w:rPr>
      </w:pPr>
      <w:r w:rsidRPr="000E47B6">
        <w:rPr>
          <w:rStyle w:val="Pogrubienie"/>
          <w:rFonts w:cs="Arial"/>
        </w:rPr>
        <w:t>Miejsce i termin złożenia propozycji cenowej:</w:t>
      </w:r>
    </w:p>
    <w:p w:rsidR="000204B4" w:rsidRDefault="000204B4" w:rsidP="000204B4">
      <w:pPr>
        <w:spacing w:before="120" w:after="0"/>
        <w:ind w:firstLine="360"/>
        <w:jc w:val="both"/>
        <w:rPr>
          <w:rFonts w:cs="Arial"/>
        </w:rPr>
      </w:pPr>
      <w:r w:rsidRPr="00292B79">
        <w:rPr>
          <w:rFonts w:cs="Arial"/>
        </w:rPr>
        <w:t>Propozycję cenową należy</w:t>
      </w:r>
      <w:r>
        <w:rPr>
          <w:rFonts w:cs="Arial"/>
        </w:rPr>
        <w:t>:</w:t>
      </w:r>
    </w:p>
    <w:p w:rsidR="000204B4" w:rsidRDefault="000204B4" w:rsidP="000204B4">
      <w:pPr>
        <w:pStyle w:val="Akapitzlist"/>
        <w:numPr>
          <w:ilvl w:val="0"/>
          <w:numId w:val="14"/>
        </w:numPr>
        <w:spacing w:before="120" w:after="0"/>
        <w:jc w:val="both"/>
        <w:rPr>
          <w:rFonts w:cs="Arial"/>
        </w:rPr>
      </w:pPr>
      <w:r w:rsidRPr="002F4242">
        <w:rPr>
          <w:rFonts w:cs="Arial"/>
        </w:rPr>
        <w:t xml:space="preserve">przesłać w formie pocztowej na adres Zamawiającego Związek Gmin </w:t>
      </w:r>
      <w:r>
        <w:rPr>
          <w:rFonts w:cs="Arial"/>
        </w:rPr>
        <w:br/>
      </w:r>
      <w:r w:rsidRPr="002F4242">
        <w:rPr>
          <w:rFonts w:cs="Arial"/>
        </w:rPr>
        <w:t xml:space="preserve">i Powiatów Subregionu Centralnego Województwa Śląskiego ul. Bojkowska 37, 44-100 Gliwice do dnia </w:t>
      </w:r>
      <w:r>
        <w:rPr>
          <w:rFonts w:cs="Arial"/>
        </w:rPr>
        <w:t>28</w:t>
      </w:r>
      <w:r w:rsidRPr="002F4242">
        <w:rPr>
          <w:rFonts w:cs="Arial"/>
        </w:rPr>
        <w:t>.10.2014 r. Decyduje data stempla pocztowego</w:t>
      </w:r>
    </w:p>
    <w:p w:rsidR="000204B4" w:rsidRPr="002F4242" w:rsidRDefault="000204B4" w:rsidP="000204B4">
      <w:pPr>
        <w:pStyle w:val="Akapitzlist"/>
        <w:numPr>
          <w:ilvl w:val="0"/>
          <w:numId w:val="14"/>
        </w:numPr>
        <w:spacing w:before="120" w:after="0"/>
        <w:jc w:val="both"/>
        <w:rPr>
          <w:rFonts w:cs="Arial"/>
        </w:rPr>
      </w:pPr>
      <w:r>
        <w:rPr>
          <w:rFonts w:cs="Arial"/>
        </w:rPr>
        <w:t xml:space="preserve">lub dostarczyć osobiście do siedziby Zamawiającego </w:t>
      </w:r>
      <w:r w:rsidRPr="002F4242">
        <w:rPr>
          <w:rFonts w:cs="Arial"/>
        </w:rPr>
        <w:t>ul. Bojkows</w:t>
      </w:r>
      <w:r>
        <w:rPr>
          <w:rFonts w:cs="Arial"/>
        </w:rPr>
        <w:t>ka 37, 44-100 Gliwice do dnia 28</w:t>
      </w:r>
      <w:r w:rsidRPr="002F4242">
        <w:rPr>
          <w:rFonts w:cs="Arial"/>
        </w:rPr>
        <w:t>.10.2014 r.</w:t>
      </w:r>
      <w:r>
        <w:rPr>
          <w:rFonts w:cs="Arial"/>
        </w:rPr>
        <w:t xml:space="preserve"> do  godz. 16.00</w:t>
      </w:r>
    </w:p>
    <w:p w:rsidR="000204B4" w:rsidRPr="008D1766" w:rsidRDefault="000204B4" w:rsidP="000204B4">
      <w:pPr>
        <w:spacing w:before="120" w:after="0"/>
        <w:jc w:val="both"/>
        <w:rPr>
          <w:rStyle w:val="Pogrubienie"/>
          <w:rFonts w:cs="Arial"/>
          <w:sz w:val="12"/>
        </w:rPr>
      </w:pPr>
    </w:p>
    <w:p w:rsidR="000204B4" w:rsidRDefault="000204B4" w:rsidP="000204B4">
      <w:pPr>
        <w:ind w:left="405"/>
        <w:jc w:val="both"/>
      </w:pPr>
      <w:r>
        <w:t xml:space="preserve">Wykonawca zobowiązany jest do telefonicznego potwierdzenia otrzymania oferty przez Zamawiającego. </w:t>
      </w:r>
    </w:p>
    <w:p w:rsidR="000204B4" w:rsidRDefault="000204B4" w:rsidP="000204B4">
      <w:pPr>
        <w:spacing w:before="120" w:after="0"/>
        <w:jc w:val="both"/>
        <w:rPr>
          <w:rStyle w:val="Pogrubienie"/>
          <w:rFonts w:cs="Arial"/>
        </w:rPr>
      </w:pPr>
    </w:p>
    <w:p w:rsidR="000204B4" w:rsidRPr="00292A5A" w:rsidRDefault="000204B4" w:rsidP="000204B4">
      <w:pPr>
        <w:ind w:firstLine="360"/>
        <w:rPr>
          <w:b/>
          <w:u w:val="single"/>
        </w:rPr>
      </w:pPr>
      <w:r w:rsidRPr="00292A5A">
        <w:rPr>
          <w:b/>
          <w:u w:val="single"/>
        </w:rPr>
        <w:t xml:space="preserve">DODATKOWE INFORMACJE:   </w:t>
      </w:r>
    </w:p>
    <w:p w:rsidR="000204B4" w:rsidRDefault="000204B4" w:rsidP="000204B4">
      <w:pPr>
        <w:pStyle w:val="Akapitzlist"/>
        <w:numPr>
          <w:ilvl w:val="0"/>
          <w:numId w:val="13"/>
        </w:numPr>
        <w:spacing w:after="160" w:line="259" w:lineRule="auto"/>
      </w:pPr>
      <w:r>
        <w:t>Zamawiający podpisze z Wykonawcą umowę na świadczenie ww. usług.</w:t>
      </w:r>
    </w:p>
    <w:p w:rsidR="000204B4" w:rsidRDefault="000204B4" w:rsidP="000204B4">
      <w:pPr>
        <w:pStyle w:val="Akapitzlist"/>
        <w:numPr>
          <w:ilvl w:val="0"/>
          <w:numId w:val="13"/>
        </w:numPr>
        <w:spacing w:after="160" w:line="259" w:lineRule="auto"/>
      </w:pPr>
      <w:r>
        <w:t xml:space="preserve">Zamówienie jest realizowane w ramach projektu współfinansowanego ze środków Unii Europejskiej w ramach Programu Operacyjnego Pomoc Techniczna 2014-2020. </w:t>
      </w:r>
    </w:p>
    <w:p w:rsidR="000204B4" w:rsidRPr="00292A5A" w:rsidRDefault="000204B4" w:rsidP="000204B4">
      <w:pPr>
        <w:rPr>
          <w:b/>
          <w:u w:val="single"/>
        </w:rPr>
      </w:pPr>
      <w:r w:rsidRPr="00292A5A">
        <w:rPr>
          <w:b/>
          <w:u w:val="single"/>
        </w:rPr>
        <w:t xml:space="preserve">OSOBA UPRAWNIONA DO KONTAKTÓW W SPRAWIE ZAPYTANIA OFERTOWEGO:  </w:t>
      </w:r>
    </w:p>
    <w:p w:rsidR="000204B4" w:rsidRDefault="000204B4" w:rsidP="000204B4">
      <w:r>
        <w:t xml:space="preserve">Sabina Bryś, e-mail: sabina.brys@subregioncentralny.pl, tel. 032 461 22 58.     </w:t>
      </w:r>
    </w:p>
    <w:p w:rsidR="000204B4" w:rsidRPr="0025247B" w:rsidRDefault="000204B4" w:rsidP="000204B4">
      <w:pPr>
        <w:spacing w:after="0"/>
        <w:rPr>
          <w:rStyle w:val="Pogrubienie"/>
          <w:sz w:val="6"/>
        </w:rPr>
      </w:pPr>
    </w:p>
    <w:p w:rsidR="000204B4" w:rsidRPr="00E02119" w:rsidRDefault="000204B4" w:rsidP="000204B4">
      <w:pPr>
        <w:spacing w:after="0"/>
        <w:jc w:val="both"/>
        <w:rPr>
          <w:b/>
          <w:bCs/>
        </w:rPr>
      </w:pPr>
      <w:r w:rsidRPr="00E02119">
        <w:rPr>
          <w:b/>
          <w:bCs/>
        </w:rPr>
        <w:t>Niniejsze zapytanie nie jest zamówieniem i nie obliguje Zamawiającego do skorzystania z przedstawionej propozycji.</w:t>
      </w:r>
    </w:p>
    <w:p w:rsidR="000204B4" w:rsidRPr="00E02119" w:rsidRDefault="000204B4" w:rsidP="000204B4">
      <w:pPr>
        <w:spacing w:after="0"/>
        <w:jc w:val="both"/>
        <w:rPr>
          <w:b/>
          <w:bCs/>
        </w:rPr>
      </w:pPr>
    </w:p>
    <w:p w:rsidR="000204B4" w:rsidRDefault="000204B4" w:rsidP="000204B4">
      <w:pPr>
        <w:spacing w:after="0"/>
        <w:jc w:val="both"/>
      </w:pPr>
    </w:p>
    <w:p w:rsidR="000204B4" w:rsidRDefault="000204B4" w:rsidP="000204B4">
      <w:pPr>
        <w:spacing w:after="0"/>
        <w:jc w:val="right"/>
      </w:pPr>
      <w:r>
        <w:t>Z poważaniem</w:t>
      </w:r>
    </w:p>
    <w:p w:rsidR="000204B4" w:rsidRDefault="000204B4" w:rsidP="000204B4">
      <w:pPr>
        <w:spacing w:after="0"/>
        <w:jc w:val="right"/>
      </w:pPr>
    </w:p>
    <w:p w:rsidR="000204B4" w:rsidRDefault="000204B4" w:rsidP="000204B4">
      <w:pPr>
        <w:spacing w:after="0"/>
        <w:jc w:val="right"/>
      </w:pPr>
      <w:r w:rsidRPr="00E02119">
        <w:t>Mariusz Śpiewok</w:t>
      </w:r>
    </w:p>
    <w:p w:rsidR="000204B4" w:rsidRDefault="000204B4" w:rsidP="000204B4">
      <w:pPr>
        <w:spacing w:after="0"/>
        <w:jc w:val="right"/>
      </w:pPr>
    </w:p>
    <w:p w:rsidR="000204B4" w:rsidRPr="0025247B" w:rsidRDefault="000204B4" w:rsidP="000204B4">
      <w:pPr>
        <w:spacing w:after="0"/>
        <w:jc w:val="right"/>
        <w:rPr>
          <w:sz w:val="16"/>
        </w:rPr>
      </w:pPr>
    </w:p>
    <w:p w:rsidR="000204B4" w:rsidRPr="00C349A6" w:rsidRDefault="000204B4" w:rsidP="000204B4">
      <w:pPr>
        <w:spacing w:after="0"/>
        <w:jc w:val="right"/>
      </w:pPr>
      <w:r>
        <w:t xml:space="preserve">Dyrektor Biura </w:t>
      </w:r>
    </w:p>
    <w:p w:rsidR="00264EC7" w:rsidRPr="000204B4" w:rsidRDefault="00264EC7" w:rsidP="000204B4">
      <w:bookmarkStart w:id="0" w:name="_GoBack"/>
      <w:bookmarkEnd w:id="0"/>
    </w:p>
    <w:sectPr w:rsidR="00264EC7" w:rsidRPr="000204B4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1D" w:rsidRDefault="00015E1D" w:rsidP="002D3882">
      <w:pPr>
        <w:spacing w:after="0" w:line="240" w:lineRule="auto"/>
      </w:pPr>
      <w:r>
        <w:separator/>
      </w:r>
    </w:p>
  </w:endnote>
  <w:endnote w:type="continuationSeparator" w:id="0">
    <w:p w:rsidR="00015E1D" w:rsidRDefault="00015E1D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1D" w:rsidRDefault="00015E1D" w:rsidP="002D3882">
      <w:pPr>
        <w:spacing w:after="0" w:line="240" w:lineRule="auto"/>
      </w:pPr>
      <w:r>
        <w:separator/>
      </w:r>
    </w:p>
  </w:footnote>
  <w:footnote w:type="continuationSeparator" w:id="0">
    <w:p w:rsidR="00015E1D" w:rsidRDefault="00015E1D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E1299"/>
    <w:multiLevelType w:val="hybridMultilevel"/>
    <w:tmpl w:val="4C64F8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A5616F"/>
    <w:multiLevelType w:val="hybridMultilevel"/>
    <w:tmpl w:val="86608554"/>
    <w:lvl w:ilvl="0" w:tplc="32B4AD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EC0D79"/>
    <w:multiLevelType w:val="hybridMultilevel"/>
    <w:tmpl w:val="B470C9D8"/>
    <w:lvl w:ilvl="0" w:tplc="1CEE2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7848"/>
    <w:multiLevelType w:val="hybridMultilevel"/>
    <w:tmpl w:val="6F048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5646A9"/>
    <w:multiLevelType w:val="hybridMultilevel"/>
    <w:tmpl w:val="26803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F29E5"/>
    <w:multiLevelType w:val="hybridMultilevel"/>
    <w:tmpl w:val="FF3A0A6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11C6457"/>
    <w:multiLevelType w:val="hybridMultilevel"/>
    <w:tmpl w:val="CDE69758"/>
    <w:lvl w:ilvl="0" w:tplc="70ECA6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044AE"/>
    <w:multiLevelType w:val="hybridMultilevel"/>
    <w:tmpl w:val="1530516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A9E465D"/>
    <w:multiLevelType w:val="hybridMultilevel"/>
    <w:tmpl w:val="3CC818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4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204B4"/>
    <w:rsid w:val="00142C83"/>
    <w:rsid w:val="00177480"/>
    <w:rsid w:val="001A7756"/>
    <w:rsid w:val="00264EC7"/>
    <w:rsid w:val="00283446"/>
    <w:rsid w:val="002D3882"/>
    <w:rsid w:val="002F5FEC"/>
    <w:rsid w:val="00317030"/>
    <w:rsid w:val="00433B56"/>
    <w:rsid w:val="0046785A"/>
    <w:rsid w:val="00475005"/>
    <w:rsid w:val="004A0279"/>
    <w:rsid w:val="005011B4"/>
    <w:rsid w:val="005A4772"/>
    <w:rsid w:val="0061466B"/>
    <w:rsid w:val="00630FF1"/>
    <w:rsid w:val="0064769D"/>
    <w:rsid w:val="00672495"/>
    <w:rsid w:val="006D7566"/>
    <w:rsid w:val="00731551"/>
    <w:rsid w:val="007619EE"/>
    <w:rsid w:val="007F3E5C"/>
    <w:rsid w:val="007F7D8A"/>
    <w:rsid w:val="0087647F"/>
    <w:rsid w:val="0087677F"/>
    <w:rsid w:val="008F48EC"/>
    <w:rsid w:val="009A558C"/>
    <w:rsid w:val="009B444E"/>
    <w:rsid w:val="00A40DDC"/>
    <w:rsid w:val="00AC2D60"/>
    <w:rsid w:val="00B640B4"/>
    <w:rsid w:val="00C3036B"/>
    <w:rsid w:val="00C63530"/>
    <w:rsid w:val="00D20619"/>
    <w:rsid w:val="00F4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F3B7458-500D-490D-8A12-C2A46B61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FF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4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630FF1"/>
    <w:rPr>
      <w:b/>
      <w:bCs/>
    </w:rPr>
  </w:style>
  <w:style w:type="character" w:styleId="Hipercze">
    <w:name w:val="Hyperlink"/>
    <w:rsid w:val="00630FF1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F4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F48E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04B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02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9357-027F-449F-AC6C-A89B4F3D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3</cp:revision>
  <cp:lastPrinted>2014-07-09T10:22:00Z</cp:lastPrinted>
  <dcterms:created xsi:type="dcterms:W3CDTF">2016-12-15T13:31:00Z</dcterms:created>
  <dcterms:modified xsi:type="dcterms:W3CDTF">2016-12-15T13:31:00Z</dcterms:modified>
</cp:coreProperties>
</file>