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4FAEA" w14:textId="5BA75DD4" w:rsidR="00E005B8" w:rsidRPr="008C36D4" w:rsidRDefault="002F79C2" w:rsidP="002F79C2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8C36D4">
        <w:rPr>
          <w:rFonts w:ascii="Arial" w:hAnsi="Arial" w:cs="Arial"/>
          <w:b/>
          <w:sz w:val="24"/>
          <w:szCs w:val="24"/>
        </w:rPr>
        <w:t>Regulamin przeprowadz</w:t>
      </w:r>
      <w:r>
        <w:rPr>
          <w:rFonts w:ascii="Arial" w:hAnsi="Arial" w:cs="Arial"/>
          <w:b/>
          <w:sz w:val="24"/>
          <w:szCs w:val="24"/>
        </w:rPr>
        <w:t>e</w:t>
      </w:r>
      <w:r w:rsidRPr="008C36D4">
        <w:rPr>
          <w:rFonts w:ascii="Arial" w:hAnsi="Arial" w:cs="Arial"/>
          <w:b/>
          <w:sz w:val="24"/>
          <w:szCs w:val="24"/>
        </w:rPr>
        <w:t xml:space="preserve">nia </w:t>
      </w:r>
      <w:r>
        <w:rPr>
          <w:rFonts w:ascii="Arial" w:hAnsi="Arial" w:cs="Arial"/>
          <w:b/>
          <w:sz w:val="24"/>
          <w:szCs w:val="24"/>
        </w:rPr>
        <w:t>wstępnych konsultacji rynkowych</w:t>
      </w:r>
    </w:p>
    <w:p w14:paraId="18AAB402" w14:textId="79CC3C05" w:rsidR="00E005B8" w:rsidRPr="008C36D4" w:rsidRDefault="002F79C2" w:rsidP="002F79C2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62658322"/>
      <w:r>
        <w:rPr>
          <w:rFonts w:ascii="Arial" w:hAnsi="Arial" w:cs="Arial"/>
          <w:b/>
          <w:sz w:val="24"/>
          <w:szCs w:val="24"/>
        </w:rPr>
        <w:t xml:space="preserve">dotyczących zaplanowanego postępowania o udzielenie zamówienia, </w:t>
      </w:r>
      <w:r>
        <w:rPr>
          <w:rFonts w:ascii="Arial" w:hAnsi="Arial" w:cs="Arial"/>
          <w:b/>
          <w:sz w:val="24"/>
          <w:szCs w:val="24"/>
        </w:rPr>
        <w:br/>
        <w:t>którego przedmiotem jest „O</w:t>
      </w:r>
      <w:r w:rsidRPr="002F79C2">
        <w:rPr>
          <w:rFonts w:ascii="Arial" w:hAnsi="Arial" w:cs="Arial"/>
          <w:b/>
          <w:sz w:val="24"/>
          <w:szCs w:val="24"/>
        </w:rPr>
        <w:t xml:space="preserve">pracowanie diagnozy sytuacji społecznej, gospodarczej, środowiskowej i przestrzennej </w:t>
      </w:r>
      <w:r>
        <w:rPr>
          <w:rFonts w:ascii="Arial" w:hAnsi="Arial" w:cs="Arial"/>
          <w:b/>
          <w:sz w:val="24"/>
          <w:szCs w:val="24"/>
        </w:rPr>
        <w:t>S</w:t>
      </w:r>
      <w:r w:rsidRPr="002F79C2">
        <w:rPr>
          <w:rFonts w:ascii="Arial" w:hAnsi="Arial" w:cs="Arial"/>
          <w:b/>
          <w:sz w:val="24"/>
          <w:szCs w:val="24"/>
        </w:rPr>
        <w:t xml:space="preserve">ubregionu </w:t>
      </w:r>
      <w:r>
        <w:rPr>
          <w:rFonts w:ascii="Arial" w:hAnsi="Arial" w:cs="Arial"/>
          <w:b/>
          <w:sz w:val="24"/>
          <w:szCs w:val="24"/>
        </w:rPr>
        <w:t>C</w:t>
      </w:r>
      <w:r w:rsidRPr="002F79C2">
        <w:rPr>
          <w:rFonts w:ascii="Arial" w:hAnsi="Arial" w:cs="Arial"/>
          <w:b/>
          <w:sz w:val="24"/>
          <w:szCs w:val="24"/>
        </w:rPr>
        <w:t xml:space="preserve">entralnego </w:t>
      </w:r>
      <w:r>
        <w:rPr>
          <w:rFonts w:ascii="Arial" w:hAnsi="Arial" w:cs="Arial"/>
          <w:b/>
          <w:sz w:val="24"/>
          <w:szCs w:val="24"/>
        </w:rPr>
        <w:t>W</w:t>
      </w:r>
      <w:r w:rsidRPr="002F79C2">
        <w:rPr>
          <w:rFonts w:ascii="Arial" w:hAnsi="Arial" w:cs="Arial"/>
          <w:b/>
          <w:sz w:val="24"/>
          <w:szCs w:val="24"/>
        </w:rPr>
        <w:t xml:space="preserve">ojewództwa </w:t>
      </w:r>
      <w:r>
        <w:rPr>
          <w:rFonts w:ascii="Arial" w:hAnsi="Arial" w:cs="Arial"/>
          <w:b/>
          <w:sz w:val="24"/>
          <w:szCs w:val="24"/>
        </w:rPr>
        <w:t>Ś</w:t>
      </w:r>
      <w:r w:rsidRPr="002F79C2">
        <w:rPr>
          <w:rFonts w:ascii="Arial" w:hAnsi="Arial" w:cs="Arial"/>
          <w:b/>
          <w:sz w:val="24"/>
          <w:szCs w:val="24"/>
        </w:rPr>
        <w:t xml:space="preserve">ląskiego, wraz z wypracowaniem wniosków, która posłuży do przygotowania strategii rozwoju tego obszaru w okresie programowania </w:t>
      </w:r>
      <w:r>
        <w:rPr>
          <w:rFonts w:ascii="Arial" w:hAnsi="Arial" w:cs="Arial"/>
          <w:b/>
          <w:sz w:val="24"/>
          <w:szCs w:val="24"/>
        </w:rPr>
        <w:t>UE</w:t>
      </w:r>
      <w:r w:rsidRPr="002F79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Pr="002F79C2">
        <w:rPr>
          <w:rFonts w:ascii="Arial" w:hAnsi="Arial" w:cs="Arial"/>
          <w:b/>
          <w:sz w:val="24"/>
          <w:szCs w:val="24"/>
        </w:rPr>
        <w:t>na lata 2021-2027, z perspektywą do 2030</w:t>
      </w:r>
      <w:r>
        <w:rPr>
          <w:rFonts w:ascii="Arial" w:hAnsi="Arial" w:cs="Arial"/>
          <w:b/>
          <w:sz w:val="24"/>
          <w:szCs w:val="24"/>
        </w:rPr>
        <w:t>”</w:t>
      </w:r>
      <w:bookmarkEnd w:id="0"/>
      <w:r>
        <w:rPr>
          <w:rFonts w:ascii="Arial" w:hAnsi="Arial" w:cs="Arial"/>
          <w:b/>
          <w:sz w:val="24"/>
          <w:szCs w:val="24"/>
        </w:rPr>
        <w:t>.</w:t>
      </w:r>
    </w:p>
    <w:p w14:paraId="27F16594" w14:textId="4250EED8" w:rsidR="00E005B8" w:rsidRPr="00020D73" w:rsidRDefault="00E005B8" w:rsidP="002F79C2">
      <w:pPr>
        <w:spacing w:after="0" w:line="312" w:lineRule="auto"/>
        <w:rPr>
          <w:rFonts w:ascii="Arial" w:hAnsi="Arial" w:cs="Arial"/>
        </w:rPr>
      </w:pPr>
    </w:p>
    <w:p w14:paraId="72D2B12F" w14:textId="77777777" w:rsidR="00E005B8" w:rsidRPr="00020D73" w:rsidRDefault="00E005B8" w:rsidP="00E005B8">
      <w:pPr>
        <w:pStyle w:val="Akapitzlist"/>
        <w:spacing w:after="0" w:line="312" w:lineRule="auto"/>
        <w:jc w:val="both"/>
        <w:rPr>
          <w:rFonts w:ascii="Arial" w:hAnsi="Arial" w:cs="Arial"/>
          <w:b/>
        </w:rPr>
      </w:pPr>
    </w:p>
    <w:p w14:paraId="17E450C9" w14:textId="253BE4AA"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 xml:space="preserve">§ </w:t>
      </w:r>
      <w:r w:rsidR="002F79C2">
        <w:rPr>
          <w:rFonts w:ascii="Arial" w:hAnsi="Arial" w:cs="Arial"/>
          <w:b/>
        </w:rPr>
        <w:t>1.</w:t>
      </w:r>
    </w:p>
    <w:p w14:paraId="2CFBFA79" w14:textId="77777777"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Definicje</w:t>
      </w:r>
    </w:p>
    <w:p w14:paraId="59C4CA6C" w14:textId="77777777"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14:paraId="6D968299" w14:textId="77777777" w:rsidR="00E005B8" w:rsidRPr="00020D73" w:rsidRDefault="00E005B8" w:rsidP="00E005B8">
      <w:pPr>
        <w:spacing w:after="0" w:line="312" w:lineRule="auto"/>
        <w:ind w:firstLine="708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Ilekroć w niniejszym regulaminie jest mowa o:</w:t>
      </w:r>
    </w:p>
    <w:p w14:paraId="421D20F7" w14:textId="6A530E83" w:rsidR="00DE6B63" w:rsidRDefault="002F79C2" w:rsidP="00E005B8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DE6B63" w:rsidRPr="00020D73">
        <w:rPr>
          <w:rFonts w:ascii="Arial" w:hAnsi="Arial" w:cs="Arial"/>
        </w:rPr>
        <w:t xml:space="preserve">stawie </w:t>
      </w:r>
      <w:r w:rsidR="00DE6B63">
        <w:rPr>
          <w:rFonts w:ascii="Arial" w:hAnsi="Arial" w:cs="Arial"/>
        </w:rPr>
        <w:t>PZP</w:t>
      </w:r>
      <w:r w:rsidR="00DE6B63" w:rsidRPr="00020D73">
        <w:rPr>
          <w:rFonts w:ascii="Arial" w:hAnsi="Arial" w:cs="Arial"/>
        </w:rPr>
        <w:t xml:space="preserve"> – rozumie się przez to ustawę z dnia </w:t>
      </w:r>
      <w:r>
        <w:rPr>
          <w:rFonts w:ascii="Arial" w:hAnsi="Arial" w:cs="Arial"/>
        </w:rPr>
        <w:t>11</w:t>
      </w:r>
      <w:r w:rsidR="00DE6B63" w:rsidRPr="00020D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września</w:t>
      </w:r>
      <w:r w:rsidR="00DE6B63" w:rsidRPr="00020D73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19</w:t>
      </w:r>
      <w:r w:rsidR="00DE6B63" w:rsidRPr="00020D73">
        <w:rPr>
          <w:rFonts w:ascii="Arial" w:hAnsi="Arial" w:cs="Arial"/>
        </w:rPr>
        <w:t xml:space="preserve"> r. Pra</w:t>
      </w:r>
      <w:r w:rsidR="00DE6B63">
        <w:rPr>
          <w:rFonts w:ascii="Arial" w:hAnsi="Arial" w:cs="Arial"/>
        </w:rPr>
        <w:t>wo zamówień publicznych;</w:t>
      </w:r>
    </w:p>
    <w:p w14:paraId="72868775" w14:textId="0786F153" w:rsidR="00E005B8" w:rsidRPr="00020D73" w:rsidRDefault="002F79C2" w:rsidP="00E005B8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wstępnych konsultacjach rynkowych</w:t>
      </w:r>
      <w:r w:rsidR="00E005B8" w:rsidRPr="00020D73">
        <w:rPr>
          <w:rFonts w:ascii="Arial" w:hAnsi="Arial" w:cs="Arial"/>
        </w:rPr>
        <w:t xml:space="preserve"> – rozumie się przez to </w:t>
      </w:r>
      <w:r>
        <w:rPr>
          <w:rFonts w:ascii="Arial" w:hAnsi="Arial" w:cs="Arial"/>
        </w:rPr>
        <w:t>wstępne konsultacje rynkowe</w:t>
      </w:r>
      <w:r w:rsidR="00E005B8" w:rsidRPr="00020D73">
        <w:rPr>
          <w:rFonts w:ascii="Arial" w:hAnsi="Arial" w:cs="Arial"/>
        </w:rPr>
        <w:t xml:space="preserve"> unor</w:t>
      </w:r>
      <w:r w:rsidR="00E25A00">
        <w:rPr>
          <w:rFonts w:ascii="Arial" w:hAnsi="Arial" w:cs="Arial"/>
        </w:rPr>
        <w:t>mowan</w:t>
      </w:r>
      <w:r>
        <w:rPr>
          <w:rFonts w:ascii="Arial" w:hAnsi="Arial" w:cs="Arial"/>
        </w:rPr>
        <w:t>e w</w:t>
      </w:r>
      <w:r w:rsidR="00E25A00">
        <w:rPr>
          <w:rFonts w:ascii="Arial" w:hAnsi="Arial" w:cs="Arial"/>
        </w:rPr>
        <w:t xml:space="preserve"> przepisa</w:t>
      </w:r>
      <w:r>
        <w:rPr>
          <w:rFonts w:ascii="Arial" w:hAnsi="Arial" w:cs="Arial"/>
        </w:rPr>
        <w:t>ch</w:t>
      </w:r>
      <w:r w:rsidR="00E25A00">
        <w:rPr>
          <w:rFonts w:ascii="Arial" w:hAnsi="Arial" w:cs="Arial"/>
        </w:rPr>
        <w:t xml:space="preserve"> art. </w:t>
      </w:r>
      <w:r>
        <w:rPr>
          <w:rFonts w:ascii="Arial" w:hAnsi="Arial" w:cs="Arial"/>
        </w:rPr>
        <w:t>84</w:t>
      </w:r>
      <w:r w:rsidR="00E005B8" w:rsidRPr="00020D73">
        <w:rPr>
          <w:rFonts w:ascii="Arial" w:hAnsi="Arial" w:cs="Arial"/>
        </w:rPr>
        <w:t xml:space="preserve"> ustawy PZP;</w:t>
      </w:r>
    </w:p>
    <w:p w14:paraId="2E078AA4" w14:textId="519CFFD1" w:rsidR="00E005B8" w:rsidRPr="00020D73" w:rsidRDefault="002F79C2" w:rsidP="00E005B8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005B8" w:rsidRPr="00020D73">
        <w:rPr>
          <w:rFonts w:ascii="Arial" w:hAnsi="Arial" w:cs="Arial"/>
        </w:rPr>
        <w:t xml:space="preserve">głoszeniu – rozumie się przez to ogłoszenie o </w:t>
      </w:r>
      <w:r>
        <w:rPr>
          <w:rFonts w:ascii="Arial" w:hAnsi="Arial" w:cs="Arial"/>
        </w:rPr>
        <w:t>wstępnych konsultacjach rynkowych</w:t>
      </w:r>
      <w:r w:rsidR="00E005B8" w:rsidRPr="00020D73">
        <w:rPr>
          <w:rFonts w:ascii="Arial" w:hAnsi="Arial" w:cs="Arial"/>
        </w:rPr>
        <w:t>;</w:t>
      </w:r>
    </w:p>
    <w:p w14:paraId="725E8839" w14:textId="32A6F850" w:rsidR="00E005B8" w:rsidRPr="002F79C2" w:rsidRDefault="002F79C2" w:rsidP="002F79C2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005B8" w:rsidRPr="00020D73">
        <w:rPr>
          <w:rFonts w:ascii="Arial" w:hAnsi="Arial" w:cs="Arial"/>
        </w:rPr>
        <w:t xml:space="preserve">ostępowaniu o udzielenie zamówienia – rozumie się przez to planowane postępowanie o udzielenie zamówienia </w:t>
      </w:r>
      <w:r w:rsidR="00E005B8">
        <w:rPr>
          <w:rFonts w:ascii="Arial" w:hAnsi="Arial" w:cs="Arial"/>
        </w:rPr>
        <w:t xml:space="preserve">publicznego na </w:t>
      </w:r>
      <w:r w:rsidRPr="002F79C2">
        <w:rPr>
          <w:rFonts w:ascii="Arial" w:hAnsi="Arial" w:cs="Arial"/>
        </w:rPr>
        <w:t>„Opracowanie diagnozy sytuacji społecznej, gospodarczej, środowiskowej i przestrzennej Subregionu Centralnego Województwa Śląskiego, wraz z wypracowaniem wniosków, która posłuży do przygotowania strategii rozwoju tego obszaru w okresie programowania UE na lata 2021-2027, z perspektywą do 2030”</w:t>
      </w:r>
      <w:r w:rsidR="00E005B8" w:rsidRPr="002F79C2">
        <w:rPr>
          <w:rFonts w:ascii="Arial" w:hAnsi="Arial" w:cs="Arial"/>
        </w:rPr>
        <w:t>;</w:t>
      </w:r>
    </w:p>
    <w:p w14:paraId="2F9CD9F6" w14:textId="3C1276FB" w:rsidR="00E005B8" w:rsidRPr="00020D73" w:rsidRDefault="002F79C2" w:rsidP="00E005B8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005B8" w:rsidRPr="00020D73">
        <w:rPr>
          <w:rFonts w:ascii="Arial" w:hAnsi="Arial" w:cs="Arial"/>
        </w:rPr>
        <w:t xml:space="preserve">egulaminie – rozumie się przez to niniejszy regulamin przeprowadzania </w:t>
      </w:r>
      <w:r w:rsidR="00621DC9">
        <w:rPr>
          <w:rFonts w:ascii="Arial" w:hAnsi="Arial" w:cs="Arial"/>
        </w:rPr>
        <w:t>wstępnych konsultacji rynkowych</w:t>
      </w:r>
      <w:r w:rsidR="00E005B8" w:rsidRPr="00020D73">
        <w:rPr>
          <w:rFonts w:ascii="Arial" w:hAnsi="Arial" w:cs="Arial"/>
        </w:rPr>
        <w:t>;</w:t>
      </w:r>
    </w:p>
    <w:p w14:paraId="2F627188" w14:textId="5D93E8E2" w:rsidR="00E005B8" w:rsidRPr="00DE6B63" w:rsidRDefault="002F79C2" w:rsidP="00DE6B63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005B8" w:rsidRPr="00020D73">
        <w:rPr>
          <w:rFonts w:ascii="Arial" w:hAnsi="Arial" w:cs="Arial"/>
        </w:rPr>
        <w:t xml:space="preserve">czestniku – rozumie się przez to podmiot biorący udział </w:t>
      </w:r>
      <w:r w:rsidR="00621DC9">
        <w:rPr>
          <w:rFonts w:ascii="Arial" w:hAnsi="Arial" w:cs="Arial"/>
        </w:rPr>
        <w:t xml:space="preserve">we wstępnych konsultacjach rynkowych </w:t>
      </w:r>
      <w:r w:rsidR="00DE6B63">
        <w:rPr>
          <w:rFonts w:ascii="Arial" w:hAnsi="Arial" w:cs="Arial"/>
        </w:rPr>
        <w:t>prowadzony</w:t>
      </w:r>
      <w:r w:rsidR="00621DC9">
        <w:rPr>
          <w:rFonts w:ascii="Arial" w:hAnsi="Arial" w:cs="Arial"/>
        </w:rPr>
        <w:t>ch</w:t>
      </w:r>
      <w:r w:rsidR="00DE6B63">
        <w:rPr>
          <w:rFonts w:ascii="Arial" w:hAnsi="Arial" w:cs="Arial"/>
        </w:rPr>
        <w:t xml:space="preserve"> przez Zamawiającego.</w:t>
      </w:r>
    </w:p>
    <w:p w14:paraId="6EAA4CF7" w14:textId="77777777"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14:paraId="1657826A" w14:textId="53AE9D43"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§</w:t>
      </w:r>
      <w:r w:rsidR="00621DC9">
        <w:rPr>
          <w:rFonts w:ascii="Arial" w:hAnsi="Arial" w:cs="Arial"/>
          <w:b/>
        </w:rPr>
        <w:t xml:space="preserve"> 2.</w:t>
      </w:r>
    </w:p>
    <w:p w14:paraId="3632D887" w14:textId="77777777"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Postanowienia ogólne</w:t>
      </w:r>
    </w:p>
    <w:p w14:paraId="57A97979" w14:textId="77777777"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14:paraId="4C57E2A3" w14:textId="71725428" w:rsidR="00E005B8" w:rsidRPr="00885DA0" w:rsidRDefault="00E005B8" w:rsidP="00E005B8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</w:rPr>
      </w:pPr>
      <w:r w:rsidRPr="00885DA0">
        <w:rPr>
          <w:rFonts w:ascii="Arial" w:hAnsi="Arial" w:cs="Arial"/>
        </w:rPr>
        <w:t>Wszelkie czynności w ramach prowadzon</w:t>
      </w:r>
      <w:r w:rsidR="00621DC9">
        <w:rPr>
          <w:rFonts w:ascii="Arial" w:hAnsi="Arial" w:cs="Arial"/>
        </w:rPr>
        <w:t>ych</w:t>
      </w:r>
      <w:r w:rsidRPr="00885DA0">
        <w:rPr>
          <w:rFonts w:ascii="Arial" w:hAnsi="Arial" w:cs="Arial"/>
        </w:rPr>
        <w:t xml:space="preserve"> </w:t>
      </w:r>
      <w:r w:rsidR="00621DC9">
        <w:rPr>
          <w:rFonts w:ascii="Arial" w:hAnsi="Arial" w:cs="Arial"/>
        </w:rPr>
        <w:t>wstępnych konsultacji rynkowych</w:t>
      </w:r>
      <w:r w:rsidRPr="00885DA0">
        <w:rPr>
          <w:rFonts w:ascii="Arial" w:hAnsi="Arial" w:cs="Arial"/>
        </w:rPr>
        <w:t>, o których mowa w niniejszym Regulaminie, w imieniu i na rzecz Zamawiającego wykonuj</w:t>
      </w:r>
      <w:r w:rsidR="00621DC9">
        <w:rPr>
          <w:rFonts w:ascii="Arial" w:hAnsi="Arial" w:cs="Arial"/>
        </w:rPr>
        <w:t>ą</w:t>
      </w:r>
      <w:r w:rsidRPr="00885DA0">
        <w:rPr>
          <w:rFonts w:ascii="Arial" w:hAnsi="Arial" w:cs="Arial"/>
        </w:rPr>
        <w:t xml:space="preserve"> </w:t>
      </w:r>
      <w:r w:rsidRPr="00621DC9">
        <w:rPr>
          <w:rFonts w:ascii="Arial" w:hAnsi="Arial" w:cs="Arial"/>
          <w:iCs/>
        </w:rPr>
        <w:t>osoby wyznaczone w tym celu przez Zamawiającego</w:t>
      </w:r>
      <w:r w:rsidR="00621DC9" w:rsidRPr="00621DC9">
        <w:rPr>
          <w:rFonts w:ascii="Arial" w:hAnsi="Arial" w:cs="Arial"/>
          <w:iCs/>
        </w:rPr>
        <w:t>.</w:t>
      </w:r>
    </w:p>
    <w:p w14:paraId="6CEFA976" w14:textId="3495D01F" w:rsidR="00E005B8" w:rsidRPr="00020D73" w:rsidRDefault="00621DC9" w:rsidP="00621DC9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Wstępne konsultacje rynkowe</w:t>
      </w:r>
      <w:r w:rsidR="00E005B8" w:rsidRPr="00020D73">
        <w:rPr>
          <w:rFonts w:ascii="Arial" w:hAnsi="Arial" w:cs="Arial"/>
        </w:rPr>
        <w:t xml:space="preserve"> prowadzi się w sposób zapewniający zachowanie zasady przejrzystości, uczciwej konkurencji oraz równego traktowania</w:t>
      </w:r>
      <w:r>
        <w:rPr>
          <w:rFonts w:ascii="Arial" w:hAnsi="Arial" w:cs="Arial"/>
        </w:rPr>
        <w:t xml:space="preserve"> uczestników oraz</w:t>
      </w:r>
      <w:r w:rsidR="00E005B8" w:rsidRPr="00020D73">
        <w:rPr>
          <w:rFonts w:ascii="Arial" w:hAnsi="Arial" w:cs="Arial"/>
        </w:rPr>
        <w:t xml:space="preserve"> </w:t>
      </w:r>
      <w:r w:rsidR="00DE6B63">
        <w:rPr>
          <w:rFonts w:ascii="Arial" w:hAnsi="Arial" w:cs="Arial"/>
        </w:rPr>
        <w:t xml:space="preserve">potencjalnych wykonawców </w:t>
      </w:r>
      <w:r w:rsidR="00E005B8" w:rsidRPr="00020D73">
        <w:rPr>
          <w:rFonts w:ascii="Arial" w:hAnsi="Arial" w:cs="Arial"/>
        </w:rPr>
        <w:t>i oferowanych przez nich rozwiązań.</w:t>
      </w:r>
    </w:p>
    <w:p w14:paraId="41450263" w14:textId="286087C8" w:rsidR="00E005B8" w:rsidRPr="00020D73" w:rsidRDefault="00621DC9" w:rsidP="00621DC9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Wstępne konsultacje rynkowe</w:t>
      </w:r>
      <w:r w:rsidR="00E005B8" w:rsidRPr="00020D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są</w:t>
      </w:r>
      <w:r w:rsidR="00E005B8">
        <w:rPr>
          <w:rFonts w:ascii="Arial" w:hAnsi="Arial" w:cs="Arial"/>
        </w:rPr>
        <w:t xml:space="preserve"> prowadzon</w:t>
      </w:r>
      <w:r>
        <w:rPr>
          <w:rFonts w:ascii="Arial" w:hAnsi="Arial" w:cs="Arial"/>
        </w:rPr>
        <w:t>e</w:t>
      </w:r>
      <w:r w:rsidR="00E005B8">
        <w:rPr>
          <w:rFonts w:ascii="Arial" w:hAnsi="Arial" w:cs="Arial"/>
        </w:rPr>
        <w:t xml:space="preserve"> </w:t>
      </w:r>
      <w:r w:rsidR="00E005B8" w:rsidRPr="00020D73">
        <w:rPr>
          <w:rFonts w:ascii="Arial" w:hAnsi="Arial" w:cs="Arial"/>
        </w:rPr>
        <w:t>w języku polskim. W przypadku informacji przekazywanych w</w:t>
      </w:r>
      <w:r w:rsidR="00E005B8">
        <w:rPr>
          <w:rFonts w:ascii="Arial" w:hAnsi="Arial" w:cs="Arial"/>
        </w:rPr>
        <w:t xml:space="preserve"> innym języku, </w:t>
      </w:r>
      <w:r>
        <w:rPr>
          <w:rFonts w:ascii="Arial" w:hAnsi="Arial" w:cs="Arial"/>
        </w:rPr>
        <w:t>u</w:t>
      </w:r>
      <w:r w:rsidR="00E005B8">
        <w:rPr>
          <w:rFonts w:ascii="Arial" w:hAnsi="Arial" w:cs="Arial"/>
        </w:rPr>
        <w:t>czestnik</w:t>
      </w:r>
      <w:r w:rsidR="00E005B8" w:rsidRPr="00020D73">
        <w:rPr>
          <w:rFonts w:ascii="Arial" w:hAnsi="Arial" w:cs="Arial"/>
        </w:rPr>
        <w:t xml:space="preserve"> zapewni ich tłumaczenie na język polski. </w:t>
      </w:r>
    </w:p>
    <w:p w14:paraId="0F7966CF" w14:textId="77C3EC77" w:rsidR="00E005B8" w:rsidRPr="00020D73" w:rsidRDefault="00621DC9" w:rsidP="00621DC9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Wstępne konsultacje rynkowe</w:t>
      </w:r>
      <w:r w:rsidR="00E005B8" w:rsidRPr="00020D73">
        <w:rPr>
          <w:rFonts w:ascii="Arial" w:hAnsi="Arial" w:cs="Arial"/>
        </w:rPr>
        <w:t xml:space="preserve"> ma</w:t>
      </w:r>
      <w:r>
        <w:rPr>
          <w:rFonts w:ascii="Arial" w:hAnsi="Arial" w:cs="Arial"/>
        </w:rPr>
        <w:t>ją</w:t>
      </w:r>
      <w:r w:rsidR="00E005B8" w:rsidRPr="00020D73">
        <w:rPr>
          <w:rFonts w:ascii="Arial" w:hAnsi="Arial" w:cs="Arial"/>
        </w:rPr>
        <w:t xml:space="preserve"> charakter jawny. Zamawiający nie ujawni w toku </w:t>
      </w:r>
      <w:r>
        <w:rPr>
          <w:rFonts w:ascii="Arial" w:hAnsi="Arial" w:cs="Arial"/>
        </w:rPr>
        <w:t>wstępnych konsultacji rynkowych</w:t>
      </w:r>
      <w:r w:rsidR="00E005B8" w:rsidRPr="00020D73">
        <w:rPr>
          <w:rFonts w:ascii="Arial" w:hAnsi="Arial" w:cs="Arial"/>
        </w:rPr>
        <w:t xml:space="preserve"> ani po </w:t>
      </w:r>
      <w:r>
        <w:rPr>
          <w:rFonts w:ascii="Arial" w:hAnsi="Arial" w:cs="Arial"/>
        </w:rPr>
        <w:t>ich</w:t>
      </w:r>
      <w:r w:rsidR="00E005B8" w:rsidRPr="00020D73">
        <w:rPr>
          <w:rFonts w:ascii="Arial" w:hAnsi="Arial" w:cs="Arial"/>
        </w:rPr>
        <w:t xml:space="preserve"> zakończeniu informacji stanowiących tajemnicę przedsiębiorstwa w rozumieniu ustawy o zwalczaniu nieuczciwej konkurencji, </w:t>
      </w:r>
      <w:r w:rsidR="00E005B8" w:rsidRPr="00020D73">
        <w:rPr>
          <w:rFonts w:ascii="Arial" w:hAnsi="Arial" w:cs="Arial"/>
        </w:rPr>
        <w:lastRenderedPageBreak/>
        <w:t xml:space="preserve">jeżeli </w:t>
      </w:r>
      <w:r w:rsidR="0070150B">
        <w:rPr>
          <w:rFonts w:ascii="Arial" w:hAnsi="Arial" w:cs="Arial"/>
        </w:rPr>
        <w:t>U</w:t>
      </w:r>
      <w:r w:rsidR="00E005B8" w:rsidRPr="00020D73">
        <w:rPr>
          <w:rFonts w:ascii="Arial" w:hAnsi="Arial" w:cs="Arial"/>
        </w:rPr>
        <w:t>czestnik, nie później niż wraz z przekazaniem informacji Zamawiającemu, zastrzegł, że przekazywane informacje stanowią tajemnicę przedsiębiorstwa i nie mogą być udostępniane innym podmiotom.</w:t>
      </w:r>
    </w:p>
    <w:p w14:paraId="3F69DAAE" w14:textId="3C89A0D3" w:rsidR="00E005B8" w:rsidRPr="00020D73" w:rsidRDefault="00E005B8" w:rsidP="00621DC9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Wybór wykonawcy zamówienia publicznego, którego dotycz</w:t>
      </w:r>
      <w:r w:rsidR="00621DC9">
        <w:rPr>
          <w:rFonts w:ascii="Arial" w:hAnsi="Arial" w:cs="Arial"/>
        </w:rPr>
        <w:t>ą</w:t>
      </w:r>
      <w:r w:rsidRPr="00020D73">
        <w:rPr>
          <w:rFonts w:ascii="Arial" w:hAnsi="Arial" w:cs="Arial"/>
        </w:rPr>
        <w:t xml:space="preserve"> </w:t>
      </w:r>
      <w:r w:rsidR="00621DC9">
        <w:rPr>
          <w:rFonts w:ascii="Arial" w:hAnsi="Arial" w:cs="Arial"/>
        </w:rPr>
        <w:t>wstępne konsultacje rynkowe</w:t>
      </w:r>
      <w:r w:rsidRPr="00020D73">
        <w:rPr>
          <w:rFonts w:ascii="Arial" w:hAnsi="Arial" w:cs="Arial"/>
        </w:rPr>
        <w:t xml:space="preserve"> zostanie dokonany w trakcie odrębnego postępowania o udzielenie zamówienia publicznego prowadzonego na podstawie przepisów ustawy PZP.</w:t>
      </w:r>
    </w:p>
    <w:p w14:paraId="5AF729FD" w14:textId="3072F914" w:rsidR="00E005B8" w:rsidRPr="003F0ADD" w:rsidRDefault="0070150B" w:rsidP="00621DC9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informuje U</w:t>
      </w:r>
      <w:r w:rsidR="00E005B8" w:rsidRPr="00020D73">
        <w:rPr>
          <w:rFonts w:ascii="Arial" w:hAnsi="Arial" w:cs="Arial"/>
        </w:rPr>
        <w:t>czestników o tym, że udział w</w:t>
      </w:r>
      <w:r w:rsidR="00621DC9">
        <w:rPr>
          <w:rFonts w:ascii="Arial" w:hAnsi="Arial" w:cs="Arial"/>
        </w:rPr>
        <w:t>e</w:t>
      </w:r>
      <w:r w:rsidR="00E005B8" w:rsidRPr="00020D73">
        <w:rPr>
          <w:rFonts w:ascii="Arial" w:hAnsi="Arial" w:cs="Arial"/>
        </w:rPr>
        <w:t xml:space="preserve"> </w:t>
      </w:r>
      <w:r w:rsidR="00621DC9">
        <w:rPr>
          <w:rFonts w:ascii="Arial" w:hAnsi="Arial" w:cs="Arial"/>
        </w:rPr>
        <w:t>wstępnych konsultacjach rynkowych</w:t>
      </w:r>
      <w:r w:rsidR="00E005B8" w:rsidRPr="00020D73">
        <w:rPr>
          <w:rFonts w:ascii="Arial" w:hAnsi="Arial" w:cs="Arial"/>
        </w:rPr>
        <w:t xml:space="preserve"> jest t</w:t>
      </w:r>
      <w:r w:rsidR="00E005B8">
        <w:rPr>
          <w:rFonts w:ascii="Arial" w:hAnsi="Arial" w:cs="Arial"/>
        </w:rPr>
        <w:t>r</w:t>
      </w:r>
      <w:r w:rsidR="00E005B8" w:rsidRPr="00020D73">
        <w:rPr>
          <w:rFonts w:ascii="Arial" w:hAnsi="Arial" w:cs="Arial"/>
        </w:rPr>
        <w:t xml:space="preserve">aktowany jako zaangażowanie w </w:t>
      </w:r>
      <w:r w:rsidR="00E005B8" w:rsidRPr="003C55E1">
        <w:rPr>
          <w:rFonts w:ascii="Arial" w:hAnsi="Arial" w:cs="Arial"/>
        </w:rPr>
        <w:t xml:space="preserve">przygotowanie postępowania o udzielenie zamówienia publicznego oraz o wynikającej z tego konieczności uwzględnienia ww. faktu </w:t>
      </w:r>
      <w:r w:rsidR="00E005B8" w:rsidRPr="00020D73">
        <w:rPr>
          <w:rFonts w:ascii="Arial" w:hAnsi="Arial" w:cs="Arial"/>
        </w:rPr>
        <w:t xml:space="preserve">przy wypełnianiu </w:t>
      </w:r>
      <w:r w:rsidR="00621DC9">
        <w:rPr>
          <w:rFonts w:ascii="Arial" w:hAnsi="Arial" w:cs="Arial"/>
        </w:rPr>
        <w:t>oświadczenia, o którym mowa w art. 125 ust. 1 ustawy PZP</w:t>
      </w:r>
      <w:r w:rsidR="00E005B8" w:rsidRPr="00020D73">
        <w:rPr>
          <w:rFonts w:ascii="Arial" w:hAnsi="Arial" w:cs="Arial"/>
        </w:rPr>
        <w:t>.</w:t>
      </w:r>
      <w:r w:rsidR="00E005B8">
        <w:rPr>
          <w:rFonts w:ascii="Arial" w:hAnsi="Arial" w:cs="Arial"/>
        </w:rPr>
        <w:t xml:space="preserve"> </w:t>
      </w:r>
      <w:r w:rsidR="00E005B8" w:rsidRPr="003F0ADD">
        <w:rPr>
          <w:rFonts w:ascii="Arial" w:hAnsi="Arial" w:cs="Arial"/>
        </w:rPr>
        <w:t xml:space="preserve">Zamawiający podejmuje niezbędne środki w celu zapewnienia, że udział Uczestników w planowanym postępowaniu o udzielenie zamówienia publicznego nie zakłóci konkurencji. </w:t>
      </w:r>
    </w:p>
    <w:p w14:paraId="5712B483" w14:textId="4C0DEA8B" w:rsidR="00E005B8" w:rsidRPr="00020D73" w:rsidRDefault="00E005B8" w:rsidP="00621DC9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Informacja o zastosowaniu </w:t>
      </w:r>
      <w:r w:rsidR="00621DC9">
        <w:rPr>
          <w:rFonts w:ascii="Arial" w:hAnsi="Arial" w:cs="Arial"/>
        </w:rPr>
        <w:t>wstępnych konsultacjach rynkowych</w:t>
      </w:r>
      <w:r w:rsidRPr="00020D73">
        <w:rPr>
          <w:rFonts w:ascii="Arial" w:hAnsi="Arial" w:cs="Arial"/>
        </w:rPr>
        <w:t xml:space="preserve"> jest publikowana w ogłoszeniu o zamówieniu, którego dotyczył</w:t>
      </w:r>
      <w:r w:rsidR="00621DC9">
        <w:rPr>
          <w:rFonts w:ascii="Arial" w:hAnsi="Arial" w:cs="Arial"/>
        </w:rPr>
        <w:t>y</w:t>
      </w:r>
      <w:r w:rsidRPr="00020D73">
        <w:rPr>
          <w:rFonts w:ascii="Arial" w:hAnsi="Arial" w:cs="Arial"/>
        </w:rPr>
        <w:t xml:space="preserve"> </w:t>
      </w:r>
      <w:r w:rsidR="00621DC9">
        <w:rPr>
          <w:rFonts w:ascii="Arial" w:hAnsi="Arial" w:cs="Arial"/>
        </w:rPr>
        <w:t>wstępne konsultacje rynkowe</w:t>
      </w:r>
      <w:r w:rsidRPr="00020D73">
        <w:rPr>
          <w:rFonts w:ascii="Arial" w:hAnsi="Arial" w:cs="Arial"/>
        </w:rPr>
        <w:t>.</w:t>
      </w:r>
    </w:p>
    <w:p w14:paraId="03A3EB1F" w14:textId="77777777" w:rsidR="00E005B8" w:rsidRPr="00F55CB9" w:rsidRDefault="00E005B8" w:rsidP="00E005B8">
      <w:pPr>
        <w:spacing w:after="0" w:line="312" w:lineRule="auto"/>
        <w:jc w:val="both"/>
        <w:rPr>
          <w:rFonts w:ascii="Arial" w:hAnsi="Arial" w:cs="Arial"/>
        </w:rPr>
      </w:pPr>
    </w:p>
    <w:p w14:paraId="427FBC75" w14:textId="0F658551"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 xml:space="preserve">§ </w:t>
      </w:r>
      <w:r w:rsidR="00621DC9">
        <w:rPr>
          <w:rFonts w:ascii="Arial" w:hAnsi="Arial" w:cs="Arial"/>
          <w:b/>
        </w:rPr>
        <w:t>3.</w:t>
      </w:r>
    </w:p>
    <w:p w14:paraId="396DB72F" w14:textId="7E45C984"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 xml:space="preserve">Cel i przedmiot </w:t>
      </w:r>
      <w:r w:rsidR="00621DC9">
        <w:rPr>
          <w:rFonts w:ascii="Arial" w:hAnsi="Arial" w:cs="Arial"/>
          <w:b/>
        </w:rPr>
        <w:t>wstępnych konsultacji rynkowych</w:t>
      </w:r>
    </w:p>
    <w:p w14:paraId="41196861" w14:textId="77777777"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14:paraId="06C63712" w14:textId="4120C211" w:rsidR="00E005B8" w:rsidRPr="00020D73" w:rsidRDefault="00E005B8" w:rsidP="00E005B8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Celem </w:t>
      </w:r>
      <w:r w:rsidR="008E29C8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 xml:space="preserve"> jest </w:t>
      </w:r>
      <w:r w:rsidR="008376E8">
        <w:rPr>
          <w:rFonts w:ascii="Arial" w:hAnsi="Arial" w:cs="Arial"/>
        </w:rPr>
        <w:t>przygotowanie postępowania i poinformowanie</w:t>
      </w:r>
      <w:r w:rsidR="008E29C8" w:rsidRPr="008E29C8">
        <w:rPr>
          <w:rFonts w:ascii="Arial" w:hAnsi="Arial" w:cs="Arial"/>
        </w:rPr>
        <w:t xml:space="preserve"> wykonawców o swoich planach i wymaganiach dotyczących zamówienia</w:t>
      </w:r>
      <w:r w:rsidRPr="00020D73">
        <w:rPr>
          <w:rFonts w:ascii="Arial" w:hAnsi="Arial" w:cs="Arial"/>
        </w:rPr>
        <w:t>.</w:t>
      </w:r>
    </w:p>
    <w:p w14:paraId="7D3B5B3E" w14:textId="11F02B24" w:rsidR="00E005B8" w:rsidRPr="00020D73" w:rsidRDefault="00E005B8" w:rsidP="00E005B8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Przedmiotem </w:t>
      </w:r>
      <w:r w:rsidR="008E29C8">
        <w:rPr>
          <w:rFonts w:ascii="Arial" w:hAnsi="Arial" w:cs="Arial"/>
        </w:rPr>
        <w:t xml:space="preserve">wstępnych konsultacji rynkowych </w:t>
      </w:r>
      <w:r w:rsidRPr="00020D73">
        <w:rPr>
          <w:rFonts w:ascii="Arial" w:hAnsi="Arial" w:cs="Arial"/>
        </w:rPr>
        <w:t>mogą być</w:t>
      </w:r>
      <w:r w:rsidR="008E29C8">
        <w:rPr>
          <w:rFonts w:ascii="Arial" w:hAnsi="Arial" w:cs="Arial"/>
        </w:rPr>
        <w:t>,</w:t>
      </w:r>
      <w:r w:rsidRPr="00020D73">
        <w:rPr>
          <w:rFonts w:ascii="Arial" w:hAnsi="Arial" w:cs="Arial"/>
        </w:rPr>
        <w:t xml:space="preserve"> w szczególności:</w:t>
      </w:r>
    </w:p>
    <w:p w14:paraId="69285215" w14:textId="0198C672" w:rsidR="00E005B8" w:rsidRPr="00020D73" w:rsidRDefault="00E005B8" w:rsidP="00E005B8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zagadnienia techniczne, technologiczne, prawne, wykonawcze, organizacyjne, handlowe, ekonomiczne oraz logistyczne, związane z realizacją </w:t>
      </w:r>
      <w:r w:rsidR="008E29C8">
        <w:rPr>
          <w:rFonts w:ascii="Arial" w:hAnsi="Arial" w:cs="Arial"/>
        </w:rPr>
        <w:t>z</w:t>
      </w:r>
      <w:r w:rsidRPr="00020D73">
        <w:rPr>
          <w:rFonts w:ascii="Arial" w:hAnsi="Arial" w:cs="Arial"/>
        </w:rPr>
        <w:t>amówienia zgodnie z potrzebami Zamawiającego;</w:t>
      </w:r>
    </w:p>
    <w:p w14:paraId="4AE1D382" w14:textId="77777777" w:rsidR="00E005B8" w:rsidRPr="00020D73" w:rsidRDefault="00E005B8" w:rsidP="00E005B8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oszacowanie wartości planowanego zamówienia;</w:t>
      </w:r>
    </w:p>
    <w:p w14:paraId="547C00EF" w14:textId="77777777" w:rsidR="00E005B8" w:rsidRPr="00020D73" w:rsidRDefault="00E005B8" w:rsidP="00E005B8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najnowsze, najkorzystniejsze, najlepsze rozwiązania techniczne, technologiczne, prawne, organizacyjne, handlowe, ekonomiczne oraz logistyczne w dziedzinie będącej przedmiotem planowanego zamówienia.</w:t>
      </w:r>
    </w:p>
    <w:p w14:paraId="343CC171" w14:textId="77777777" w:rsidR="00E005B8" w:rsidRPr="00020D73" w:rsidRDefault="00E005B8" w:rsidP="00E005B8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zebranie informacji służących do opracowania dokumentacji planowanego zamówienia.</w:t>
      </w:r>
    </w:p>
    <w:p w14:paraId="19D5E61E" w14:textId="7BB854F3" w:rsidR="00E005B8" w:rsidRPr="00020D73" w:rsidRDefault="00E005B8" w:rsidP="00E005B8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W toku </w:t>
      </w:r>
      <w:r w:rsidR="008E29C8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 xml:space="preserve"> Zamawiający jest uprawiony do ograniczenia lub rozszerzenia zakresu przedmiotu </w:t>
      </w:r>
      <w:r w:rsidR="004A0159">
        <w:rPr>
          <w:rFonts w:ascii="Arial" w:hAnsi="Arial" w:cs="Arial"/>
        </w:rPr>
        <w:t xml:space="preserve">wstępnych konsultacji rynkowych </w:t>
      </w:r>
      <w:r w:rsidRPr="00020D73">
        <w:rPr>
          <w:rFonts w:ascii="Arial" w:hAnsi="Arial" w:cs="Arial"/>
        </w:rPr>
        <w:t xml:space="preserve">do wybranych przez siebie zagadnień, o ile w jego ocenie pozwoli to na uzyskanie </w:t>
      </w:r>
      <w:r>
        <w:rPr>
          <w:rFonts w:ascii="Arial" w:hAnsi="Arial" w:cs="Arial"/>
        </w:rPr>
        <w:t xml:space="preserve">wszystkich </w:t>
      </w:r>
      <w:r w:rsidRPr="00020D73">
        <w:rPr>
          <w:rFonts w:ascii="Arial" w:hAnsi="Arial" w:cs="Arial"/>
        </w:rPr>
        <w:t xml:space="preserve">istotnych </w:t>
      </w:r>
      <w:r>
        <w:rPr>
          <w:rFonts w:ascii="Arial" w:hAnsi="Arial" w:cs="Arial"/>
        </w:rPr>
        <w:t>informacji dla planowanego postę</w:t>
      </w:r>
      <w:r w:rsidRPr="00020D73">
        <w:rPr>
          <w:rFonts w:ascii="Arial" w:hAnsi="Arial" w:cs="Arial"/>
        </w:rPr>
        <w:t xml:space="preserve">powania o udzielenie zamówienia. </w:t>
      </w:r>
    </w:p>
    <w:p w14:paraId="3DE9CD1D" w14:textId="77777777" w:rsidR="00E005B8" w:rsidRPr="00020D73" w:rsidRDefault="00E005B8" w:rsidP="00E005B8">
      <w:pPr>
        <w:spacing w:after="0" w:line="312" w:lineRule="auto"/>
        <w:jc w:val="both"/>
        <w:rPr>
          <w:rFonts w:ascii="Arial" w:hAnsi="Arial" w:cs="Arial"/>
        </w:rPr>
      </w:pPr>
    </w:p>
    <w:p w14:paraId="4D6E9E90" w14:textId="79E2B44A"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 xml:space="preserve">§ </w:t>
      </w:r>
      <w:r w:rsidR="008E29C8">
        <w:rPr>
          <w:rFonts w:ascii="Arial" w:hAnsi="Arial" w:cs="Arial"/>
          <w:b/>
        </w:rPr>
        <w:t>4.</w:t>
      </w:r>
    </w:p>
    <w:p w14:paraId="27C5C9AA" w14:textId="4719F861"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Wszczęcie </w:t>
      </w:r>
      <w:r w:rsidR="008E29C8">
        <w:rPr>
          <w:rFonts w:ascii="Arial" w:hAnsi="Arial" w:cs="Arial"/>
          <w:b/>
        </w:rPr>
        <w:t>wstępnych konsultacji rynkowych</w:t>
      </w:r>
    </w:p>
    <w:p w14:paraId="69D63FF1" w14:textId="77777777"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14:paraId="5B6001CD" w14:textId="1C7F08C5" w:rsidR="00E005B8" w:rsidRPr="00020D73" w:rsidRDefault="008E29C8" w:rsidP="00E005B8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Wstępne konsultacje rynkowe </w:t>
      </w:r>
      <w:r w:rsidR="00E005B8" w:rsidRPr="00020D73">
        <w:rPr>
          <w:rFonts w:ascii="Arial" w:hAnsi="Arial" w:cs="Arial"/>
        </w:rPr>
        <w:t>zostaj</w:t>
      </w:r>
      <w:r>
        <w:rPr>
          <w:rFonts w:ascii="Arial" w:hAnsi="Arial" w:cs="Arial"/>
        </w:rPr>
        <w:t>ą</w:t>
      </w:r>
      <w:r w:rsidR="00E005B8" w:rsidRPr="00020D73">
        <w:rPr>
          <w:rFonts w:ascii="Arial" w:hAnsi="Arial" w:cs="Arial"/>
        </w:rPr>
        <w:t xml:space="preserve"> wszczęt</w:t>
      </w:r>
      <w:r>
        <w:rPr>
          <w:rFonts w:ascii="Arial" w:hAnsi="Arial" w:cs="Arial"/>
        </w:rPr>
        <w:t>e</w:t>
      </w:r>
      <w:r w:rsidR="00E005B8" w:rsidRPr="00020D73">
        <w:rPr>
          <w:rFonts w:ascii="Arial" w:hAnsi="Arial" w:cs="Arial"/>
        </w:rPr>
        <w:t xml:space="preserve"> z dniem zam</w:t>
      </w:r>
      <w:r w:rsidR="00E005B8">
        <w:rPr>
          <w:rFonts w:ascii="Arial" w:hAnsi="Arial" w:cs="Arial"/>
        </w:rPr>
        <w:t>ieszczenia Ogłoszenia.</w:t>
      </w:r>
    </w:p>
    <w:p w14:paraId="0D31FBFA" w14:textId="2ED8C36F" w:rsidR="00E005B8" w:rsidRPr="00020D73" w:rsidRDefault="00E005B8" w:rsidP="00E005B8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Zamawiający zamieszcza Ogł</w:t>
      </w:r>
      <w:r>
        <w:rPr>
          <w:rFonts w:ascii="Arial" w:hAnsi="Arial" w:cs="Arial"/>
        </w:rPr>
        <w:t xml:space="preserve">oszenie o </w:t>
      </w:r>
      <w:r w:rsidR="008E29C8">
        <w:rPr>
          <w:rFonts w:ascii="Arial" w:hAnsi="Arial" w:cs="Arial"/>
        </w:rPr>
        <w:t>wstępnych konsultacjach rynkowych</w:t>
      </w:r>
      <w:r w:rsidRPr="00020D73">
        <w:rPr>
          <w:rFonts w:ascii="Arial" w:hAnsi="Arial" w:cs="Arial"/>
        </w:rPr>
        <w:t xml:space="preserve"> oraz o jego przedmiocie na str</w:t>
      </w:r>
      <w:r>
        <w:rPr>
          <w:rFonts w:ascii="Arial" w:hAnsi="Arial" w:cs="Arial"/>
        </w:rPr>
        <w:t>onie internetowej.</w:t>
      </w:r>
    </w:p>
    <w:p w14:paraId="519C6BE1" w14:textId="77777777" w:rsidR="00E005B8" w:rsidRPr="00020D73" w:rsidRDefault="00E005B8" w:rsidP="00E005B8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W Ogłoszeniu Zamawiający wskazuje w szczególności:</w:t>
      </w:r>
    </w:p>
    <w:p w14:paraId="78E36A35" w14:textId="76F342B9" w:rsidR="00E005B8" w:rsidRPr="00020D73" w:rsidRDefault="00E005B8" w:rsidP="00E005B8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lastRenderedPageBreak/>
        <w:t xml:space="preserve">cel prowadzenia </w:t>
      </w:r>
      <w:r w:rsidR="008E29C8">
        <w:rPr>
          <w:rFonts w:ascii="Arial" w:hAnsi="Arial" w:cs="Arial"/>
        </w:rPr>
        <w:t>wstępnych konsultacjach rynkowych</w:t>
      </w:r>
      <w:r w:rsidRPr="00020D73">
        <w:rPr>
          <w:rFonts w:ascii="Arial" w:hAnsi="Arial" w:cs="Arial"/>
        </w:rPr>
        <w:t>;</w:t>
      </w:r>
    </w:p>
    <w:p w14:paraId="476E5A6E" w14:textId="26A7BB0F" w:rsidR="00E005B8" w:rsidRPr="00020D73" w:rsidRDefault="00E005B8" w:rsidP="00E005B8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podstawowe wymagania dopuszczenia do udziału w</w:t>
      </w:r>
      <w:r w:rsidR="008E29C8">
        <w:rPr>
          <w:rFonts w:ascii="Arial" w:hAnsi="Arial" w:cs="Arial"/>
        </w:rPr>
        <w:t xml:space="preserve">e wstępnych konsultacjach rynkowych </w:t>
      </w:r>
      <w:r w:rsidR="003060BD">
        <w:rPr>
          <w:rFonts w:ascii="Arial" w:hAnsi="Arial" w:cs="Arial"/>
        </w:rPr>
        <w:t>(ewentualnie warunki udziału)</w:t>
      </w:r>
      <w:r w:rsidRPr="00020D73">
        <w:rPr>
          <w:rFonts w:ascii="Arial" w:hAnsi="Arial" w:cs="Arial"/>
        </w:rPr>
        <w:t>;</w:t>
      </w:r>
    </w:p>
    <w:p w14:paraId="6F900C71" w14:textId="4344F76D" w:rsidR="003060BD" w:rsidRDefault="003060BD" w:rsidP="00E005B8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termin,</w:t>
      </w:r>
      <w:r w:rsidR="00E005B8" w:rsidRPr="00020D73">
        <w:rPr>
          <w:rFonts w:ascii="Arial" w:hAnsi="Arial" w:cs="Arial"/>
        </w:rPr>
        <w:t xml:space="preserve"> miejsce</w:t>
      </w:r>
      <w:r>
        <w:rPr>
          <w:rFonts w:ascii="Arial" w:hAnsi="Arial" w:cs="Arial"/>
        </w:rPr>
        <w:t xml:space="preserve"> i sposób</w:t>
      </w:r>
      <w:r w:rsidR="00E005B8" w:rsidRPr="00020D73">
        <w:rPr>
          <w:rFonts w:ascii="Arial" w:hAnsi="Arial" w:cs="Arial"/>
        </w:rPr>
        <w:t xml:space="preserve"> złożenia zgło</w:t>
      </w:r>
      <w:r>
        <w:rPr>
          <w:rFonts w:ascii="Arial" w:hAnsi="Arial" w:cs="Arial"/>
        </w:rPr>
        <w:t xml:space="preserve">szenia do udziału </w:t>
      </w:r>
      <w:r w:rsidR="00851814">
        <w:rPr>
          <w:rFonts w:ascii="Arial" w:hAnsi="Arial" w:cs="Arial"/>
        </w:rPr>
        <w:t>we wstępnych konsultacjach rynkowych</w:t>
      </w:r>
      <w:r>
        <w:rPr>
          <w:rFonts w:ascii="Arial" w:hAnsi="Arial" w:cs="Arial"/>
        </w:rPr>
        <w:t>;</w:t>
      </w:r>
    </w:p>
    <w:p w14:paraId="043A4D21" w14:textId="77777777" w:rsidR="00E005B8" w:rsidRPr="00020D73" w:rsidRDefault="00E005B8" w:rsidP="00E005B8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sposób porozumiewania się z Uczestnikami.</w:t>
      </w:r>
    </w:p>
    <w:p w14:paraId="4BADAB0D" w14:textId="0BDBB1A4" w:rsidR="00E005B8" w:rsidRPr="00020D73" w:rsidRDefault="00E005B8" w:rsidP="00E005B8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Zamawiający może również, niezależnie od zamieszczenia Ogłoszenia na swojej stronie internetowej, poinformować wybrane przez siebie podmioty o zamiarze przeprowadzenia </w:t>
      </w:r>
      <w:r w:rsidR="00851814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 xml:space="preserve">. W tym celu Zamawiający może w szczególności przesłać do wybranych podmiotów informację w formie pisemnej lub elektronicznej o zamiarze przeprowadzenia </w:t>
      </w:r>
      <w:r w:rsidR="00851814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>.</w:t>
      </w:r>
    </w:p>
    <w:p w14:paraId="6087F72D" w14:textId="74FF86F2" w:rsidR="00E005B8" w:rsidRPr="00020D73" w:rsidRDefault="00E005B8" w:rsidP="00E005B8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Nieprzystąpienie do </w:t>
      </w:r>
      <w:r w:rsidR="00851814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 xml:space="preserve"> nie ogranicza praw oraz nie działa na niekorzyść</w:t>
      </w:r>
      <w:r w:rsidR="0070150B">
        <w:rPr>
          <w:rFonts w:ascii="Arial" w:hAnsi="Arial" w:cs="Arial"/>
        </w:rPr>
        <w:t xml:space="preserve"> potencjalnych w</w:t>
      </w:r>
      <w:r w:rsidRPr="00020D73">
        <w:rPr>
          <w:rFonts w:ascii="Arial" w:hAnsi="Arial" w:cs="Arial"/>
        </w:rPr>
        <w:t>ykonawców w planowanym postępowaniu o udzielenie zamówienia publicznego.</w:t>
      </w:r>
    </w:p>
    <w:p w14:paraId="5B2250F0" w14:textId="77777777"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14:paraId="4E87EDFD" w14:textId="45CDAA11"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 xml:space="preserve">§ </w:t>
      </w:r>
      <w:r w:rsidR="00851814">
        <w:rPr>
          <w:rFonts w:ascii="Arial" w:hAnsi="Arial" w:cs="Arial"/>
          <w:b/>
        </w:rPr>
        <w:t>5.</w:t>
      </w:r>
    </w:p>
    <w:p w14:paraId="4FC1E4D7" w14:textId="2F1B2E8E"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 xml:space="preserve">Organizacja </w:t>
      </w:r>
      <w:r w:rsidR="00851814">
        <w:rPr>
          <w:rFonts w:ascii="Arial" w:hAnsi="Arial" w:cs="Arial"/>
          <w:b/>
        </w:rPr>
        <w:t>wstępnych konsultacji rynkowych</w:t>
      </w:r>
    </w:p>
    <w:p w14:paraId="5C74F574" w14:textId="77777777"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14:paraId="0DF94BD2" w14:textId="5B633E74" w:rsidR="00E005B8" w:rsidRPr="00020D73" w:rsidRDefault="00E005B8" w:rsidP="00E005B8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Zamawiający zaprosi do udziału w</w:t>
      </w:r>
      <w:r w:rsidR="00851814">
        <w:rPr>
          <w:rFonts w:ascii="Arial" w:hAnsi="Arial" w:cs="Arial"/>
        </w:rPr>
        <w:t xml:space="preserve">e wstępnych konsultacjach rynkowych wszystkich </w:t>
      </w:r>
      <w:r w:rsidRPr="00020D73">
        <w:rPr>
          <w:rFonts w:ascii="Arial" w:hAnsi="Arial" w:cs="Arial"/>
        </w:rPr>
        <w:t>uczestników, któr</w:t>
      </w:r>
      <w:r w:rsidR="00851814">
        <w:rPr>
          <w:rFonts w:ascii="Arial" w:hAnsi="Arial" w:cs="Arial"/>
        </w:rPr>
        <w:t>zy</w:t>
      </w:r>
      <w:r w:rsidRPr="00020D73">
        <w:rPr>
          <w:rFonts w:ascii="Arial" w:hAnsi="Arial" w:cs="Arial"/>
        </w:rPr>
        <w:t xml:space="preserve"> złożą prawidłowo sporządzone zgłoszenie do udziału w</w:t>
      </w:r>
      <w:r w:rsidR="00851814">
        <w:rPr>
          <w:rFonts w:ascii="Arial" w:hAnsi="Arial" w:cs="Arial"/>
        </w:rPr>
        <w:t xml:space="preserve">e wstępnych konsultacjach rynkowych. </w:t>
      </w:r>
    </w:p>
    <w:p w14:paraId="2FDE6140" w14:textId="4DB2474F" w:rsidR="00E005B8" w:rsidRPr="00020D73" w:rsidRDefault="00E005B8" w:rsidP="00E005B8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W uzasadnionych przyp</w:t>
      </w:r>
      <w:r>
        <w:rPr>
          <w:rFonts w:ascii="Arial" w:hAnsi="Arial" w:cs="Arial"/>
        </w:rPr>
        <w:t xml:space="preserve">adkach </w:t>
      </w:r>
      <w:r w:rsidRPr="003C55E1">
        <w:rPr>
          <w:rFonts w:ascii="Arial" w:hAnsi="Arial" w:cs="Arial"/>
        </w:rPr>
        <w:t xml:space="preserve">Zamawiający może zaprosić do udziału </w:t>
      </w:r>
      <w:r w:rsidR="004A0159">
        <w:rPr>
          <w:rFonts w:ascii="Arial" w:hAnsi="Arial" w:cs="Arial"/>
        </w:rPr>
        <w:t>we wstępnych konsultacjach rynkowych</w:t>
      </w:r>
      <w:r w:rsidRPr="003C55E1">
        <w:rPr>
          <w:rFonts w:ascii="Arial" w:hAnsi="Arial" w:cs="Arial"/>
        </w:rPr>
        <w:t xml:space="preserve"> podmioty, które złożą zgłoszenie do udziału w</w:t>
      </w:r>
      <w:r w:rsidR="00851814">
        <w:rPr>
          <w:rFonts w:ascii="Arial" w:hAnsi="Arial" w:cs="Arial"/>
        </w:rPr>
        <w:t xml:space="preserve">e wstępnych konsultacjach rynkowych </w:t>
      </w:r>
      <w:r w:rsidRPr="003C55E1">
        <w:rPr>
          <w:rFonts w:ascii="Arial" w:hAnsi="Arial" w:cs="Arial"/>
        </w:rPr>
        <w:t xml:space="preserve">po </w:t>
      </w:r>
      <w:r w:rsidRPr="00020D73">
        <w:rPr>
          <w:rFonts w:ascii="Arial" w:hAnsi="Arial" w:cs="Arial"/>
        </w:rPr>
        <w:t>wyznaczonym terminie</w:t>
      </w:r>
      <w:r w:rsidR="00851814">
        <w:rPr>
          <w:rFonts w:ascii="Arial" w:hAnsi="Arial" w:cs="Arial"/>
        </w:rPr>
        <w:t xml:space="preserve">, nie później jednak niż maksymalnie </w:t>
      </w:r>
      <w:r w:rsidR="00851814" w:rsidRPr="008376E8">
        <w:rPr>
          <w:rFonts w:ascii="Arial" w:hAnsi="Arial" w:cs="Arial"/>
        </w:rPr>
        <w:t>48</w:t>
      </w:r>
      <w:r w:rsidR="00851814">
        <w:rPr>
          <w:rFonts w:ascii="Arial" w:hAnsi="Arial" w:cs="Arial"/>
        </w:rPr>
        <w:t xml:space="preserve"> godzin po upływie terminu na złożenie zgłoszenia do udziału</w:t>
      </w:r>
      <w:r w:rsidRPr="00020D73">
        <w:rPr>
          <w:rFonts w:ascii="Arial" w:hAnsi="Arial" w:cs="Arial"/>
        </w:rPr>
        <w:t>.</w:t>
      </w:r>
    </w:p>
    <w:p w14:paraId="0145A34E" w14:textId="5448AE33" w:rsidR="00E005B8" w:rsidRPr="00020D73" w:rsidRDefault="00E005B8" w:rsidP="00E005B8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Zamawiający w Ogłoszeniu określ</w:t>
      </w:r>
      <w:r w:rsidR="00851814">
        <w:rPr>
          <w:rFonts w:ascii="Arial" w:hAnsi="Arial" w:cs="Arial"/>
        </w:rPr>
        <w:t>a</w:t>
      </w:r>
      <w:r w:rsidRPr="00020D73">
        <w:rPr>
          <w:rFonts w:ascii="Arial" w:hAnsi="Arial" w:cs="Arial"/>
        </w:rPr>
        <w:t xml:space="preserve"> wzór zgłoszenia do udziału w</w:t>
      </w:r>
      <w:r w:rsidR="00851814">
        <w:rPr>
          <w:rFonts w:ascii="Arial" w:hAnsi="Arial" w:cs="Arial"/>
        </w:rPr>
        <w:t>e wstępnych konsultacjach rynkowych</w:t>
      </w:r>
      <w:r w:rsidRPr="00020D73">
        <w:rPr>
          <w:rFonts w:ascii="Arial" w:hAnsi="Arial" w:cs="Arial"/>
        </w:rPr>
        <w:t>.</w:t>
      </w:r>
    </w:p>
    <w:p w14:paraId="67968CA6" w14:textId="6F66EB20" w:rsidR="00E005B8" w:rsidRPr="00020D73" w:rsidRDefault="00E005B8" w:rsidP="00E005B8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Uczestnicy zaproszeni do udziału </w:t>
      </w:r>
      <w:r w:rsidR="00851814">
        <w:rPr>
          <w:rFonts w:ascii="Arial" w:hAnsi="Arial" w:cs="Arial"/>
        </w:rPr>
        <w:t>we wstępnych konsultacjach rynkowych</w:t>
      </w:r>
      <w:r w:rsidRPr="00020D73">
        <w:rPr>
          <w:rFonts w:ascii="Arial" w:hAnsi="Arial" w:cs="Arial"/>
        </w:rPr>
        <w:t xml:space="preserve"> zostaną poinformowani o tym fakcie przez Zamawiającego, w sposób określony w Ogłoszeniu.</w:t>
      </w:r>
    </w:p>
    <w:p w14:paraId="159EA7AE" w14:textId="1633116A" w:rsidR="00E005B8" w:rsidRPr="00020D73" w:rsidRDefault="00E005B8" w:rsidP="00E005B8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Zamawiający komunikuje się z Uczestnikami za pomocą korespondencji wysłanej na podany przez Uczestnika adres poczty elektronicznej. Każda ze stron na żądanie drugiej niezwłocznie potwierdza fakt otrzymania korespondencji. </w:t>
      </w:r>
    </w:p>
    <w:p w14:paraId="02938852" w14:textId="77777777" w:rsidR="00E005B8" w:rsidRPr="00020D73" w:rsidRDefault="00E005B8" w:rsidP="00E005B8">
      <w:pPr>
        <w:pStyle w:val="Akapitzlist"/>
        <w:spacing w:after="0" w:line="312" w:lineRule="auto"/>
        <w:jc w:val="both"/>
        <w:rPr>
          <w:rFonts w:ascii="Arial" w:hAnsi="Arial" w:cs="Arial"/>
          <w:b/>
        </w:rPr>
      </w:pPr>
    </w:p>
    <w:p w14:paraId="70E1578D" w14:textId="18995203" w:rsidR="00E005B8" w:rsidRPr="00020D73" w:rsidRDefault="00E005B8" w:rsidP="00851814">
      <w:pPr>
        <w:pStyle w:val="Akapitzlist"/>
        <w:spacing w:after="0" w:line="312" w:lineRule="auto"/>
        <w:ind w:left="0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 xml:space="preserve">§ </w:t>
      </w:r>
      <w:r w:rsidR="00851814">
        <w:rPr>
          <w:rFonts w:ascii="Arial" w:hAnsi="Arial" w:cs="Arial"/>
          <w:b/>
        </w:rPr>
        <w:t>6.</w:t>
      </w:r>
    </w:p>
    <w:p w14:paraId="0FE8AB0C" w14:textId="4EE00B4B" w:rsidR="00E005B8" w:rsidRDefault="00E005B8" w:rsidP="00851814">
      <w:pPr>
        <w:pStyle w:val="Akapitzlist"/>
        <w:spacing w:after="0" w:line="312" w:lineRule="auto"/>
        <w:ind w:left="0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 xml:space="preserve">Sposób prowadzenia </w:t>
      </w:r>
      <w:r w:rsidR="004A0159">
        <w:rPr>
          <w:rFonts w:ascii="Arial" w:hAnsi="Arial" w:cs="Arial"/>
          <w:b/>
        </w:rPr>
        <w:t>wstępnych konsultacji rynkowych</w:t>
      </w:r>
    </w:p>
    <w:p w14:paraId="6BF6A846" w14:textId="77777777" w:rsidR="00E005B8" w:rsidRPr="00763E71" w:rsidRDefault="00E005B8" w:rsidP="00E005B8">
      <w:pPr>
        <w:pStyle w:val="Akapitzlist"/>
        <w:spacing w:after="0" w:line="312" w:lineRule="auto"/>
        <w:jc w:val="center"/>
        <w:rPr>
          <w:rFonts w:ascii="Arial" w:hAnsi="Arial" w:cs="Arial"/>
          <w:b/>
        </w:rPr>
      </w:pPr>
    </w:p>
    <w:p w14:paraId="70A2791E" w14:textId="1F3EA18C" w:rsidR="00E005B8" w:rsidRPr="00020D73" w:rsidRDefault="00E005B8" w:rsidP="00E005B8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O formie </w:t>
      </w:r>
      <w:r w:rsidR="00851814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 xml:space="preserve"> decyduje Zamawiający w Ogłoszeniu lub w zaproszeniu do </w:t>
      </w:r>
      <w:r w:rsidR="00851814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 xml:space="preserve"> kierowanym do Uczestników.</w:t>
      </w:r>
    </w:p>
    <w:p w14:paraId="240D5F1F" w14:textId="21B32FC9" w:rsidR="00E005B8" w:rsidRPr="00020D73" w:rsidRDefault="00E005B8" w:rsidP="00E005B8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Zamawiający nie jest zobowiązany do prowadzenia </w:t>
      </w:r>
      <w:r w:rsidR="00851814">
        <w:rPr>
          <w:rFonts w:ascii="Arial" w:hAnsi="Arial" w:cs="Arial"/>
        </w:rPr>
        <w:t xml:space="preserve">wstępnych konsultacji rynkowych </w:t>
      </w:r>
      <w:r w:rsidRPr="00020D73">
        <w:rPr>
          <w:rFonts w:ascii="Arial" w:hAnsi="Arial" w:cs="Arial"/>
        </w:rPr>
        <w:t xml:space="preserve">w określonej formie z wszystkimi Uczestnikami oraz może decydować o różnych formach </w:t>
      </w:r>
      <w:r w:rsidR="00851814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 xml:space="preserve"> z różnymi Uczestnikami, w zależności od merytorycznej treści stanowisk przedstawionych przez Uczestników w związku z</w:t>
      </w:r>
      <w:r w:rsidR="00851814">
        <w:rPr>
          <w:rFonts w:ascii="Arial" w:hAnsi="Arial" w:cs="Arial"/>
        </w:rPr>
        <w:t>e wstępnymi konsultacjami rynkowymi</w:t>
      </w:r>
      <w:r w:rsidRPr="00020D73">
        <w:rPr>
          <w:rFonts w:ascii="Arial" w:hAnsi="Arial" w:cs="Arial"/>
        </w:rPr>
        <w:t>, z poszanowaniem zasad przejrzystości, uczciwej konkurencji i równego traktowania Uczestników.</w:t>
      </w:r>
    </w:p>
    <w:p w14:paraId="3006FF68" w14:textId="0289CEA3" w:rsidR="00E005B8" w:rsidRPr="00020D73" w:rsidRDefault="00851814" w:rsidP="00E005B8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Wstępne konsultacje rynkowe</w:t>
      </w:r>
      <w:r w:rsidR="00E005B8" w:rsidRPr="00020D73">
        <w:rPr>
          <w:rFonts w:ascii="Arial" w:hAnsi="Arial" w:cs="Arial"/>
        </w:rPr>
        <w:t xml:space="preserve"> mo</w:t>
      </w:r>
      <w:r>
        <w:rPr>
          <w:rFonts w:ascii="Arial" w:hAnsi="Arial" w:cs="Arial"/>
        </w:rPr>
        <w:t>gą</w:t>
      </w:r>
      <w:r w:rsidR="00E005B8" w:rsidRPr="00020D73">
        <w:rPr>
          <w:rFonts w:ascii="Arial" w:hAnsi="Arial" w:cs="Arial"/>
        </w:rPr>
        <w:t xml:space="preserve"> przybrać w szczególności formę:</w:t>
      </w:r>
    </w:p>
    <w:p w14:paraId="1780F5C7" w14:textId="77777777" w:rsidR="00E005B8" w:rsidRPr="00020D73" w:rsidRDefault="00E005B8" w:rsidP="00E005B8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wymiany korespondencji w postaci pisemnej lub elektronicznej;</w:t>
      </w:r>
    </w:p>
    <w:p w14:paraId="49618139" w14:textId="24A14165" w:rsidR="00E005B8" w:rsidRPr="00020D73" w:rsidRDefault="00E005B8" w:rsidP="00E005B8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spotkania indywidualnego z Uczestnikami</w:t>
      </w:r>
      <w:r w:rsidR="00851814">
        <w:rPr>
          <w:rFonts w:ascii="Arial" w:hAnsi="Arial" w:cs="Arial"/>
        </w:rPr>
        <w:t>, w szczególności w formie komunikacji na odległość</w:t>
      </w:r>
      <w:r w:rsidRPr="00020D73">
        <w:rPr>
          <w:rFonts w:ascii="Arial" w:hAnsi="Arial" w:cs="Arial"/>
        </w:rPr>
        <w:t>;</w:t>
      </w:r>
    </w:p>
    <w:p w14:paraId="3CA74ECF" w14:textId="5EBB27EE" w:rsidR="00E005B8" w:rsidRPr="00020D73" w:rsidRDefault="00E005B8" w:rsidP="00E005B8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spotkania grupowego z Uczestnikami, na określony przez Zamawiającego temat oraz w określonych przez Zamawiającego terminach</w:t>
      </w:r>
      <w:r w:rsidR="00851814">
        <w:rPr>
          <w:rFonts w:ascii="Arial" w:hAnsi="Arial" w:cs="Arial"/>
        </w:rPr>
        <w:t>, w szczególności w formie komunikacji na odległość</w:t>
      </w:r>
      <w:r w:rsidRPr="00020D73">
        <w:rPr>
          <w:rFonts w:ascii="Arial" w:hAnsi="Arial" w:cs="Arial"/>
        </w:rPr>
        <w:t>.</w:t>
      </w:r>
    </w:p>
    <w:p w14:paraId="798732A3" w14:textId="49B079FE" w:rsidR="00E005B8" w:rsidRPr="00020D73" w:rsidRDefault="00E005B8" w:rsidP="00E005B8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Zamawiający może zadecydować o prowadzeniu </w:t>
      </w:r>
      <w:r w:rsidR="00851814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 xml:space="preserve"> z wykorzystaniem wybranych lub wszystkich ww. form komunikacji.</w:t>
      </w:r>
    </w:p>
    <w:p w14:paraId="52AE9671" w14:textId="1D02A489" w:rsidR="00E005B8" w:rsidRPr="00020D73" w:rsidRDefault="00E005B8" w:rsidP="00E005B8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Zamawiający może w każdej chwili zrezygnować z prowadzenia </w:t>
      </w:r>
      <w:r w:rsidR="00851814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 xml:space="preserve"> z wybranym </w:t>
      </w:r>
      <w:r>
        <w:rPr>
          <w:rFonts w:ascii="Arial" w:hAnsi="Arial" w:cs="Arial"/>
        </w:rPr>
        <w:t>Uczestnikiem, jeżeli uzna, że</w:t>
      </w:r>
      <w:r w:rsidRPr="00020D73">
        <w:rPr>
          <w:rFonts w:ascii="Arial" w:hAnsi="Arial" w:cs="Arial"/>
        </w:rPr>
        <w:t xml:space="preserve"> przekazywane przez niego informacje nie są przydatne do osiągnięcia celu </w:t>
      </w:r>
      <w:r w:rsidR="00851814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>.</w:t>
      </w:r>
    </w:p>
    <w:p w14:paraId="0ECE5761" w14:textId="013A9432" w:rsidR="00E005B8" w:rsidRPr="00020D73" w:rsidRDefault="00E005B8" w:rsidP="00E005B8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W trakcie </w:t>
      </w:r>
      <w:r w:rsidR="00851814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 xml:space="preserve"> Zamawiający może korzystać z pomocy organów władzy publicznej, biegłych i doradców, dysponujących wiedzą specjalistyczną, niezbędną do przygotowania opisu przedmiotu zamówienia, specyfikacji istotnych warunków zamówienia lub określenia warunków umowy. Podmioty te są zobowiązane do zachowania poufności na zasadach określonych w niniejszym Regulaminie.</w:t>
      </w:r>
    </w:p>
    <w:p w14:paraId="1CFACE0D" w14:textId="77777777"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14:paraId="5CBF89D5" w14:textId="069BA863"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 xml:space="preserve">§ </w:t>
      </w:r>
      <w:r w:rsidR="00851814">
        <w:rPr>
          <w:rFonts w:ascii="Arial" w:hAnsi="Arial" w:cs="Arial"/>
          <w:b/>
        </w:rPr>
        <w:t>7.</w:t>
      </w:r>
    </w:p>
    <w:p w14:paraId="3B17AAAA" w14:textId="1143C32F"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 xml:space="preserve">Zakończenie </w:t>
      </w:r>
      <w:r w:rsidR="00851814">
        <w:rPr>
          <w:rFonts w:ascii="Arial" w:hAnsi="Arial" w:cs="Arial"/>
          <w:b/>
        </w:rPr>
        <w:t>wstępnych konsultacji rynkowych</w:t>
      </w:r>
    </w:p>
    <w:p w14:paraId="15FB0005" w14:textId="77777777"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14:paraId="593C8580" w14:textId="14319A1E" w:rsidR="00E005B8" w:rsidRPr="00020D73" w:rsidRDefault="004A0159" w:rsidP="00E005B8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Wstępne konsultacje rynkowe</w:t>
      </w:r>
      <w:r w:rsidR="00E005B8" w:rsidRPr="00020D73">
        <w:rPr>
          <w:rFonts w:ascii="Arial" w:hAnsi="Arial" w:cs="Arial"/>
        </w:rPr>
        <w:t xml:space="preserve"> będ</w:t>
      </w:r>
      <w:r>
        <w:rPr>
          <w:rFonts w:ascii="Arial" w:hAnsi="Arial" w:cs="Arial"/>
        </w:rPr>
        <w:t>ą</w:t>
      </w:r>
      <w:r w:rsidR="00E005B8" w:rsidRPr="00020D73">
        <w:rPr>
          <w:rFonts w:ascii="Arial" w:hAnsi="Arial" w:cs="Arial"/>
        </w:rPr>
        <w:t xml:space="preserve"> trwał</w:t>
      </w:r>
      <w:r>
        <w:rPr>
          <w:rFonts w:ascii="Arial" w:hAnsi="Arial" w:cs="Arial"/>
        </w:rPr>
        <w:t>y</w:t>
      </w:r>
      <w:r w:rsidR="00E005B8" w:rsidRPr="00020D73">
        <w:rPr>
          <w:rFonts w:ascii="Arial" w:hAnsi="Arial" w:cs="Arial"/>
        </w:rPr>
        <w:t xml:space="preserve"> do czasu, aż Zamawiający uzna, że osiągnięty został jego cel lub uzna, że dalsze prowadzenie </w:t>
      </w:r>
      <w:r>
        <w:rPr>
          <w:rFonts w:ascii="Arial" w:hAnsi="Arial" w:cs="Arial"/>
        </w:rPr>
        <w:t xml:space="preserve">wstępnych konsultacji rynkowych </w:t>
      </w:r>
      <w:r w:rsidR="00E005B8" w:rsidRPr="00020D73">
        <w:rPr>
          <w:rFonts w:ascii="Arial" w:hAnsi="Arial" w:cs="Arial"/>
        </w:rPr>
        <w:t>jest niecelowe. Zamawiający nie jest zobowiązany do podawania uzasadnienia swojej decyzji.</w:t>
      </w:r>
    </w:p>
    <w:p w14:paraId="01DA567F" w14:textId="1AAB54FD" w:rsidR="00E005B8" w:rsidRPr="00020D73" w:rsidRDefault="00E005B8" w:rsidP="00E005B8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Zamawiający niezwłocznie poinformuje o zakończeniu </w:t>
      </w:r>
      <w:r w:rsidR="004A0159"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 xml:space="preserve"> umieszczając informację na swojej stronie internetowej, a w przypadku zakończenia </w:t>
      </w:r>
      <w:r w:rsidR="004A0159">
        <w:rPr>
          <w:rFonts w:ascii="Arial" w:hAnsi="Arial" w:cs="Arial"/>
        </w:rPr>
        <w:t xml:space="preserve">wstępnych konsultacji rynkowych </w:t>
      </w:r>
      <w:r w:rsidRPr="00020D73">
        <w:rPr>
          <w:rFonts w:ascii="Arial" w:hAnsi="Arial" w:cs="Arial"/>
        </w:rPr>
        <w:t>po zaproszeniu wybranych Uczestników do udziału w</w:t>
      </w:r>
      <w:r w:rsidR="004A0159">
        <w:rPr>
          <w:rFonts w:ascii="Arial" w:hAnsi="Arial" w:cs="Arial"/>
        </w:rPr>
        <w:t xml:space="preserve">e wstępnych konsultacjach rynkowych </w:t>
      </w:r>
      <w:r w:rsidRPr="00020D73">
        <w:rPr>
          <w:rFonts w:ascii="Arial" w:hAnsi="Arial" w:cs="Arial"/>
        </w:rPr>
        <w:t>również poprzez przekazanie informacji Uczestnikom.</w:t>
      </w:r>
    </w:p>
    <w:p w14:paraId="3034F531" w14:textId="77777777"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14:paraId="7AAF3556" w14:textId="5C14AADF"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 xml:space="preserve">§ </w:t>
      </w:r>
      <w:r w:rsidR="004A0159">
        <w:rPr>
          <w:rFonts w:ascii="Arial" w:hAnsi="Arial" w:cs="Arial"/>
          <w:b/>
        </w:rPr>
        <w:t>8.</w:t>
      </w:r>
    </w:p>
    <w:p w14:paraId="2E9E2199" w14:textId="48EEA3C5"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 xml:space="preserve">Protokół </w:t>
      </w:r>
      <w:r w:rsidR="004A0159">
        <w:rPr>
          <w:rFonts w:ascii="Arial" w:hAnsi="Arial" w:cs="Arial"/>
          <w:b/>
        </w:rPr>
        <w:t>ze wstępnych konsultacji rynkowych</w:t>
      </w:r>
    </w:p>
    <w:p w14:paraId="037BC014" w14:textId="77777777"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14:paraId="3D847C68" w14:textId="4E76F407" w:rsidR="00E005B8" w:rsidRPr="00020D73" w:rsidRDefault="00E005B8" w:rsidP="00E005B8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Z przeprowadzenia </w:t>
      </w:r>
      <w:r w:rsidR="004A0159">
        <w:rPr>
          <w:rFonts w:ascii="Arial" w:hAnsi="Arial" w:cs="Arial"/>
        </w:rPr>
        <w:t xml:space="preserve">wstępnych konsultacji rynkowych </w:t>
      </w:r>
      <w:r w:rsidRPr="00020D73">
        <w:rPr>
          <w:rFonts w:ascii="Arial" w:hAnsi="Arial" w:cs="Arial"/>
        </w:rPr>
        <w:t>Zamawiający sporządza protokół, zawierający co najmniej:</w:t>
      </w:r>
    </w:p>
    <w:p w14:paraId="1EA58404" w14:textId="784FB6B2" w:rsidR="00E005B8" w:rsidRPr="00020D73" w:rsidRDefault="00E005B8" w:rsidP="00E005B8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inform</w:t>
      </w:r>
      <w:r>
        <w:rPr>
          <w:rFonts w:ascii="Arial" w:hAnsi="Arial" w:cs="Arial"/>
        </w:rPr>
        <w:t xml:space="preserve">ację o przeprowadzeniu </w:t>
      </w:r>
      <w:r w:rsidR="004A0159">
        <w:rPr>
          <w:rFonts w:ascii="Arial" w:hAnsi="Arial" w:cs="Arial"/>
        </w:rPr>
        <w:t>wstępnych konsultacji rynkowych</w:t>
      </w:r>
      <w:r>
        <w:rPr>
          <w:rFonts w:ascii="Arial" w:hAnsi="Arial" w:cs="Arial"/>
        </w:rPr>
        <w:t>;</w:t>
      </w:r>
    </w:p>
    <w:p w14:paraId="4EC645F3" w14:textId="3B18BA64" w:rsidR="00E005B8" w:rsidRPr="00020D73" w:rsidRDefault="00E005B8" w:rsidP="00E005B8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Arial" w:hAnsi="Arial" w:cs="Arial"/>
        </w:rPr>
      </w:pPr>
      <w:r w:rsidRPr="003C55E1">
        <w:rPr>
          <w:rFonts w:ascii="Arial" w:hAnsi="Arial" w:cs="Arial"/>
        </w:rPr>
        <w:t>informację o podmiotach</w:t>
      </w:r>
      <w:r w:rsidRPr="00020D73">
        <w:rPr>
          <w:rFonts w:ascii="Arial" w:hAnsi="Arial" w:cs="Arial"/>
        </w:rPr>
        <w:t>, które uczestniczyły w</w:t>
      </w:r>
      <w:r w:rsidR="004A0159">
        <w:rPr>
          <w:rFonts w:ascii="Arial" w:hAnsi="Arial" w:cs="Arial"/>
        </w:rPr>
        <w:t>e wstępnych konsultacjach rynkowych</w:t>
      </w:r>
      <w:r w:rsidRPr="00020D73">
        <w:rPr>
          <w:rFonts w:ascii="Arial" w:hAnsi="Arial" w:cs="Arial"/>
        </w:rPr>
        <w:t>;</w:t>
      </w:r>
    </w:p>
    <w:p w14:paraId="27765378" w14:textId="6984CD2F" w:rsidR="00E005B8" w:rsidRPr="00020D73" w:rsidRDefault="00E005B8" w:rsidP="00E005B8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informację o potencjalnym wpły</w:t>
      </w:r>
      <w:r w:rsidR="007B4AC9">
        <w:rPr>
          <w:rFonts w:ascii="Arial" w:hAnsi="Arial" w:cs="Arial"/>
        </w:rPr>
        <w:t xml:space="preserve">wie </w:t>
      </w:r>
      <w:r w:rsidR="004A0159">
        <w:rPr>
          <w:rFonts w:ascii="Arial" w:hAnsi="Arial" w:cs="Arial"/>
        </w:rPr>
        <w:t>wstępnych konsultacji rynkowych</w:t>
      </w:r>
      <w:r w:rsidR="007B4AC9">
        <w:rPr>
          <w:rFonts w:ascii="Arial" w:hAnsi="Arial" w:cs="Arial"/>
        </w:rPr>
        <w:t xml:space="preserve"> na opis przedmiotu z</w:t>
      </w:r>
      <w:r w:rsidRPr="00020D73">
        <w:rPr>
          <w:rFonts w:ascii="Arial" w:hAnsi="Arial" w:cs="Arial"/>
        </w:rPr>
        <w:t>amówienia, s</w:t>
      </w:r>
      <w:r w:rsidR="007B4AC9">
        <w:rPr>
          <w:rFonts w:ascii="Arial" w:hAnsi="Arial" w:cs="Arial"/>
        </w:rPr>
        <w:t>pecyfikację istotnych warunków z</w:t>
      </w:r>
      <w:r w:rsidRPr="00020D73">
        <w:rPr>
          <w:rFonts w:ascii="Arial" w:hAnsi="Arial" w:cs="Arial"/>
        </w:rPr>
        <w:t>amówienia lub warunki umowy.</w:t>
      </w:r>
    </w:p>
    <w:p w14:paraId="016CF46B" w14:textId="40607099" w:rsidR="00E005B8" w:rsidRPr="00020D73" w:rsidRDefault="00E005B8" w:rsidP="00E005B8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Protokół wraz z załącznikami jest jawny, z zastrzeżeniem </w:t>
      </w:r>
      <w:r w:rsidR="007B4AC9">
        <w:rPr>
          <w:rFonts w:ascii="Arial" w:hAnsi="Arial" w:cs="Arial"/>
        </w:rPr>
        <w:t xml:space="preserve">informacji, o których mowa w § </w:t>
      </w:r>
      <w:r w:rsidR="004A0159">
        <w:rPr>
          <w:rFonts w:ascii="Arial" w:hAnsi="Arial" w:cs="Arial"/>
        </w:rPr>
        <w:t>2</w:t>
      </w:r>
      <w:r w:rsidRPr="00020D73">
        <w:rPr>
          <w:rFonts w:ascii="Arial" w:hAnsi="Arial" w:cs="Arial"/>
        </w:rPr>
        <w:t xml:space="preserve"> ust</w:t>
      </w:r>
      <w:r w:rsidRPr="003C55E1">
        <w:rPr>
          <w:rFonts w:ascii="Arial" w:hAnsi="Arial" w:cs="Arial"/>
        </w:rPr>
        <w:t xml:space="preserve">. </w:t>
      </w:r>
      <w:r w:rsidR="004A0159">
        <w:rPr>
          <w:rFonts w:ascii="Arial" w:hAnsi="Arial" w:cs="Arial"/>
        </w:rPr>
        <w:t>4</w:t>
      </w:r>
      <w:r w:rsidRPr="003C55E1">
        <w:rPr>
          <w:rFonts w:ascii="Arial" w:hAnsi="Arial" w:cs="Arial"/>
        </w:rPr>
        <w:t xml:space="preserve"> Regulaminu.</w:t>
      </w:r>
    </w:p>
    <w:p w14:paraId="552770BA" w14:textId="6436CFE4" w:rsidR="00E005B8" w:rsidRPr="004A0159" w:rsidRDefault="00E005B8" w:rsidP="004A0159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Arial" w:hAnsi="Arial" w:cs="Arial"/>
          <w:b/>
        </w:rPr>
      </w:pPr>
      <w:r w:rsidRPr="004A0159">
        <w:rPr>
          <w:rFonts w:ascii="Arial" w:hAnsi="Arial" w:cs="Arial"/>
        </w:rPr>
        <w:lastRenderedPageBreak/>
        <w:t>Korespondencja, protokoły, pisma, opracowania, opinie i wszelkie inne dokumenty związane z</w:t>
      </w:r>
      <w:r w:rsidR="004A0159" w:rsidRPr="004A0159">
        <w:rPr>
          <w:rFonts w:ascii="Arial" w:hAnsi="Arial" w:cs="Arial"/>
        </w:rPr>
        <w:t xml:space="preserve">e wstępnymi konsultacjami rynkowymi </w:t>
      </w:r>
      <w:r w:rsidRPr="004A0159">
        <w:rPr>
          <w:rFonts w:ascii="Arial" w:hAnsi="Arial" w:cs="Arial"/>
        </w:rPr>
        <w:t xml:space="preserve">pozostają w dyspozycji Zamawiającego i nie podlegają zwrotowi po zakończeniu </w:t>
      </w:r>
      <w:r w:rsidR="004A0159" w:rsidRPr="004A0159">
        <w:rPr>
          <w:rFonts w:ascii="Arial" w:hAnsi="Arial" w:cs="Arial"/>
        </w:rPr>
        <w:t>wstępnych konsultacji rynkowych</w:t>
      </w:r>
      <w:r w:rsidRPr="004A0159">
        <w:rPr>
          <w:rFonts w:ascii="Arial" w:hAnsi="Arial" w:cs="Arial"/>
        </w:rPr>
        <w:t xml:space="preserve">. </w:t>
      </w:r>
    </w:p>
    <w:p w14:paraId="25D24EF9" w14:textId="77777777" w:rsidR="004A0159" w:rsidRPr="004A0159" w:rsidRDefault="004A0159" w:rsidP="004A0159">
      <w:pPr>
        <w:pStyle w:val="Akapitzlist"/>
        <w:spacing w:after="0" w:line="312" w:lineRule="auto"/>
        <w:jc w:val="both"/>
        <w:rPr>
          <w:rFonts w:ascii="Arial" w:hAnsi="Arial" w:cs="Arial"/>
          <w:b/>
        </w:rPr>
      </w:pPr>
    </w:p>
    <w:p w14:paraId="651C6789" w14:textId="470AEA98"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 xml:space="preserve">§ </w:t>
      </w:r>
      <w:r w:rsidR="004A0159">
        <w:rPr>
          <w:rFonts w:ascii="Arial" w:hAnsi="Arial" w:cs="Arial"/>
          <w:b/>
        </w:rPr>
        <w:t>9.</w:t>
      </w:r>
    </w:p>
    <w:p w14:paraId="0DBCD60E" w14:textId="77777777"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Koszty i środki odwoławcze</w:t>
      </w:r>
    </w:p>
    <w:p w14:paraId="206C7E0D" w14:textId="77777777"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14:paraId="7D2C7D94" w14:textId="20BC40A7" w:rsidR="00E005B8" w:rsidRPr="00020D73" w:rsidRDefault="00E005B8" w:rsidP="00E005B8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Każdy uczestni</w:t>
      </w:r>
      <w:r w:rsidR="004A0159">
        <w:rPr>
          <w:rFonts w:ascii="Arial" w:hAnsi="Arial" w:cs="Arial"/>
        </w:rPr>
        <w:t xml:space="preserve">k </w:t>
      </w:r>
      <w:r w:rsidRPr="00020D73">
        <w:rPr>
          <w:rFonts w:ascii="Arial" w:hAnsi="Arial" w:cs="Arial"/>
        </w:rPr>
        <w:t xml:space="preserve">samodzielnie ponosi wszelkie koszty powstałe w związku z </w:t>
      </w:r>
      <w:r w:rsidRPr="003C55E1">
        <w:rPr>
          <w:rFonts w:ascii="Arial" w:hAnsi="Arial" w:cs="Arial"/>
        </w:rPr>
        <w:t xml:space="preserve">przygotowaniem do udziału i swoim udziałem </w:t>
      </w:r>
      <w:r w:rsidRPr="00020D73">
        <w:rPr>
          <w:rFonts w:ascii="Arial" w:hAnsi="Arial" w:cs="Arial"/>
        </w:rPr>
        <w:t>w</w:t>
      </w:r>
      <w:r w:rsidR="004A0159">
        <w:rPr>
          <w:rFonts w:ascii="Arial" w:hAnsi="Arial" w:cs="Arial"/>
        </w:rPr>
        <w:t>e wstępnych konsultacjach rynkowych</w:t>
      </w:r>
      <w:r w:rsidRPr="00020D73">
        <w:rPr>
          <w:rFonts w:ascii="Arial" w:hAnsi="Arial" w:cs="Arial"/>
        </w:rPr>
        <w:t xml:space="preserve">. </w:t>
      </w:r>
    </w:p>
    <w:p w14:paraId="2EDA9432" w14:textId="3E345269" w:rsidR="00E005B8" w:rsidRPr="003C55E1" w:rsidRDefault="00E005B8" w:rsidP="00E005B8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Uczestnikom nie przysługują żadne roszczenia w stosunku do Zamawiającego, w tym w szczególności z tytułu zwrotu </w:t>
      </w:r>
      <w:r w:rsidRPr="003C55E1">
        <w:rPr>
          <w:rFonts w:ascii="Arial" w:hAnsi="Arial" w:cs="Arial"/>
        </w:rPr>
        <w:t xml:space="preserve">kosztów przygotowania do udziału i udziału </w:t>
      </w:r>
      <w:r w:rsidR="004A0159">
        <w:rPr>
          <w:rFonts w:ascii="Arial" w:hAnsi="Arial" w:cs="Arial"/>
        </w:rPr>
        <w:t>we wstępnych konsultacjach rynkowych</w:t>
      </w:r>
      <w:r w:rsidRPr="003C55E1">
        <w:rPr>
          <w:rFonts w:ascii="Arial" w:hAnsi="Arial" w:cs="Arial"/>
        </w:rPr>
        <w:t xml:space="preserve">. </w:t>
      </w:r>
    </w:p>
    <w:p w14:paraId="12741EB4" w14:textId="102C6493" w:rsidR="00E005B8" w:rsidRDefault="00E005B8" w:rsidP="00E005B8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Uczestnikom i innym podmiotom nie przysługują środki odwoławcze określone w ustawie PZP.</w:t>
      </w:r>
    </w:p>
    <w:p w14:paraId="121B2523" w14:textId="77777777" w:rsidR="004A0159" w:rsidRPr="00020D73" w:rsidRDefault="004A0159" w:rsidP="004A0159">
      <w:pPr>
        <w:pStyle w:val="Akapitzlist"/>
        <w:spacing w:after="0" w:line="312" w:lineRule="auto"/>
        <w:jc w:val="both"/>
        <w:rPr>
          <w:rFonts w:ascii="Arial" w:hAnsi="Arial" w:cs="Arial"/>
        </w:rPr>
      </w:pPr>
    </w:p>
    <w:p w14:paraId="0BCA9F62" w14:textId="5E739E94"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§ 1</w:t>
      </w:r>
      <w:r w:rsidR="004A0159">
        <w:rPr>
          <w:rFonts w:ascii="Arial" w:hAnsi="Arial" w:cs="Arial"/>
          <w:b/>
        </w:rPr>
        <w:t>0.</w:t>
      </w:r>
    </w:p>
    <w:p w14:paraId="77512AB8" w14:textId="77777777"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 xml:space="preserve">Dane osobowe </w:t>
      </w:r>
    </w:p>
    <w:p w14:paraId="7FE0D6EA" w14:textId="77777777"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14:paraId="6FA1DBCC" w14:textId="7FB89783" w:rsidR="00E005B8" w:rsidRPr="00020D73" w:rsidRDefault="00E005B8" w:rsidP="00E005B8">
      <w:pPr>
        <w:spacing w:after="0" w:line="312" w:lineRule="auto"/>
        <w:ind w:left="709"/>
        <w:contextualSpacing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W przypadku, gdy </w:t>
      </w:r>
      <w:r w:rsidR="004A0159">
        <w:rPr>
          <w:rFonts w:ascii="Arial" w:hAnsi="Arial" w:cs="Arial"/>
        </w:rPr>
        <w:t>Z</w:t>
      </w:r>
      <w:r w:rsidRPr="00020D73">
        <w:rPr>
          <w:rFonts w:ascii="Arial" w:hAnsi="Arial" w:cs="Arial"/>
        </w:rPr>
        <w:t>amawiający pozyska dane osobowe w</w:t>
      </w:r>
      <w:r>
        <w:rPr>
          <w:rFonts w:ascii="Arial" w:hAnsi="Arial" w:cs="Arial"/>
        </w:rPr>
        <w:t xml:space="preserve"> związku z prowadzeniem </w:t>
      </w:r>
      <w:r w:rsidR="004A0159">
        <w:rPr>
          <w:rFonts w:ascii="Arial" w:hAnsi="Arial" w:cs="Arial"/>
        </w:rPr>
        <w:t>wstępnych konsultacji rynkowych</w:t>
      </w:r>
      <w:r>
        <w:rPr>
          <w:rFonts w:ascii="Arial" w:hAnsi="Arial" w:cs="Arial"/>
        </w:rPr>
        <w:t xml:space="preserve">, </w:t>
      </w:r>
      <w:r w:rsidRPr="00020D73">
        <w:rPr>
          <w:rFonts w:ascii="Arial" w:hAnsi="Arial" w:cs="Arial"/>
        </w:rPr>
        <w:t>zobowiązany jest do przestrzegania przepisów dotyczących ochrony danych osobowych, w szczególności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przepisów ustawy dnia 10 maja 2018 r. o ochronie dan</w:t>
      </w:r>
      <w:r>
        <w:rPr>
          <w:rFonts w:ascii="Arial" w:hAnsi="Arial" w:cs="Arial"/>
        </w:rPr>
        <w:t>ych osobowych</w:t>
      </w:r>
      <w:r w:rsidRPr="00020D73">
        <w:rPr>
          <w:rFonts w:ascii="Arial" w:hAnsi="Arial" w:cs="Arial"/>
        </w:rPr>
        <w:t>.</w:t>
      </w:r>
    </w:p>
    <w:p w14:paraId="2F7A06A3" w14:textId="77777777"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14:paraId="775D79D9" w14:textId="366C5900"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§</w:t>
      </w:r>
      <w:r w:rsidR="004A0159">
        <w:rPr>
          <w:rFonts w:ascii="Arial" w:hAnsi="Arial" w:cs="Arial"/>
          <w:b/>
        </w:rPr>
        <w:t xml:space="preserve"> </w:t>
      </w:r>
      <w:r w:rsidRPr="00020D73">
        <w:rPr>
          <w:rFonts w:ascii="Arial" w:hAnsi="Arial" w:cs="Arial"/>
          <w:b/>
        </w:rPr>
        <w:t>1</w:t>
      </w:r>
      <w:r w:rsidR="004A0159">
        <w:rPr>
          <w:rFonts w:ascii="Arial" w:hAnsi="Arial" w:cs="Arial"/>
          <w:b/>
        </w:rPr>
        <w:t>1.</w:t>
      </w:r>
    </w:p>
    <w:p w14:paraId="5818637B" w14:textId="77777777"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Wejście w życie Regulaminu</w:t>
      </w:r>
    </w:p>
    <w:p w14:paraId="3AAD4405" w14:textId="77777777"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14:paraId="24174198" w14:textId="77777777" w:rsidR="00E005B8" w:rsidRPr="00020D73" w:rsidRDefault="00E005B8" w:rsidP="00E005B8">
      <w:pPr>
        <w:spacing w:after="0" w:line="312" w:lineRule="auto"/>
        <w:ind w:left="709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Regulamin wchodzi w życie po jego podpisaniu, z chwilą publikacji na stronie internetowej Zamawiającego.</w:t>
      </w:r>
    </w:p>
    <w:p w14:paraId="2B3C2C87" w14:textId="77777777" w:rsidR="00E005B8" w:rsidRPr="00020D73" w:rsidRDefault="00E005B8" w:rsidP="00E005B8">
      <w:pPr>
        <w:spacing w:after="0" w:line="312" w:lineRule="auto"/>
        <w:ind w:left="709"/>
        <w:jc w:val="both"/>
        <w:rPr>
          <w:rFonts w:ascii="Arial" w:hAnsi="Arial" w:cs="Arial"/>
        </w:rPr>
      </w:pPr>
    </w:p>
    <w:p w14:paraId="3E84F562" w14:textId="77777777" w:rsidR="00E005B8" w:rsidRPr="00020D73" w:rsidRDefault="00E005B8" w:rsidP="00E005B8">
      <w:pPr>
        <w:spacing w:after="0" w:line="312" w:lineRule="auto"/>
        <w:ind w:left="709"/>
        <w:jc w:val="both"/>
        <w:rPr>
          <w:rFonts w:ascii="Arial" w:hAnsi="Arial" w:cs="Arial"/>
          <w:b/>
        </w:rPr>
      </w:pPr>
    </w:p>
    <w:p w14:paraId="0DC68F3D" w14:textId="77777777" w:rsidR="00E005B8" w:rsidRPr="00020D73" w:rsidRDefault="00E005B8" w:rsidP="00E005B8">
      <w:pPr>
        <w:spacing w:after="0" w:line="312" w:lineRule="auto"/>
        <w:ind w:left="709"/>
        <w:jc w:val="both"/>
        <w:rPr>
          <w:rFonts w:ascii="Arial" w:hAnsi="Arial" w:cs="Arial"/>
        </w:rPr>
      </w:pPr>
    </w:p>
    <w:p w14:paraId="1571DA73" w14:textId="77777777" w:rsidR="000309AE" w:rsidRPr="000309AE" w:rsidRDefault="000309AE" w:rsidP="000309AE">
      <w:bookmarkStart w:id="1" w:name="_GoBack"/>
      <w:bookmarkEnd w:id="1"/>
    </w:p>
    <w:sectPr w:rsidR="000309AE" w:rsidRPr="000309AE" w:rsidSect="004A0159">
      <w:headerReference w:type="default" r:id="rId7"/>
      <w:pgSz w:w="11906" w:h="16838"/>
      <w:pgMar w:top="993" w:right="1274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ED99D" w14:textId="77777777" w:rsidR="00807033" w:rsidRDefault="00807033" w:rsidP="000309AE">
      <w:pPr>
        <w:spacing w:after="0" w:line="240" w:lineRule="auto"/>
      </w:pPr>
      <w:r>
        <w:separator/>
      </w:r>
    </w:p>
  </w:endnote>
  <w:endnote w:type="continuationSeparator" w:id="0">
    <w:p w14:paraId="57198E35" w14:textId="77777777" w:rsidR="00807033" w:rsidRDefault="00807033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81C02" w14:textId="77777777" w:rsidR="00807033" w:rsidRDefault="00807033" w:rsidP="000309AE">
      <w:pPr>
        <w:spacing w:after="0" w:line="240" w:lineRule="auto"/>
      </w:pPr>
      <w:r>
        <w:separator/>
      </w:r>
    </w:p>
  </w:footnote>
  <w:footnote w:type="continuationSeparator" w:id="0">
    <w:p w14:paraId="403F035A" w14:textId="77777777" w:rsidR="00807033" w:rsidRDefault="00807033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FD97D" w14:textId="77777777" w:rsidR="008E29C8" w:rsidRDefault="008E29C8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2262"/>
    <w:multiLevelType w:val="hybridMultilevel"/>
    <w:tmpl w:val="8C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35A6"/>
    <w:multiLevelType w:val="hybridMultilevel"/>
    <w:tmpl w:val="E68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BAA"/>
    <w:multiLevelType w:val="hybridMultilevel"/>
    <w:tmpl w:val="4F500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F63C7"/>
    <w:multiLevelType w:val="hybridMultilevel"/>
    <w:tmpl w:val="FD42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77039"/>
    <w:multiLevelType w:val="hybridMultilevel"/>
    <w:tmpl w:val="DFCA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66A00"/>
    <w:multiLevelType w:val="hybridMultilevel"/>
    <w:tmpl w:val="7442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B045B"/>
    <w:multiLevelType w:val="hybridMultilevel"/>
    <w:tmpl w:val="A0D0BF3C"/>
    <w:lvl w:ilvl="0" w:tplc="FDBA5D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020B8"/>
    <w:multiLevelType w:val="hybridMultilevel"/>
    <w:tmpl w:val="8E86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63831"/>
    <w:multiLevelType w:val="hybridMultilevel"/>
    <w:tmpl w:val="DD9C2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CF0669"/>
    <w:multiLevelType w:val="hybridMultilevel"/>
    <w:tmpl w:val="FEE08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66CEE"/>
    <w:multiLevelType w:val="hybridMultilevel"/>
    <w:tmpl w:val="08AA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63EB7"/>
    <w:multiLevelType w:val="hybridMultilevel"/>
    <w:tmpl w:val="58D8A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45705C"/>
    <w:multiLevelType w:val="hybridMultilevel"/>
    <w:tmpl w:val="76E80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309AE"/>
    <w:rsid w:val="00080FF2"/>
    <w:rsid w:val="000F7B58"/>
    <w:rsid w:val="00244B2F"/>
    <w:rsid w:val="00263474"/>
    <w:rsid w:val="002D03AC"/>
    <w:rsid w:val="002F79C2"/>
    <w:rsid w:val="003060BD"/>
    <w:rsid w:val="003615D1"/>
    <w:rsid w:val="003763C0"/>
    <w:rsid w:val="004A0159"/>
    <w:rsid w:val="005047BF"/>
    <w:rsid w:val="00621DC9"/>
    <w:rsid w:val="006631E6"/>
    <w:rsid w:val="0070150B"/>
    <w:rsid w:val="00714D38"/>
    <w:rsid w:val="00767BE4"/>
    <w:rsid w:val="007B4AC9"/>
    <w:rsid w:val="007D6EC2"/>
    <w:rsid w:val="00807033"/>
    <w:rsid w:val="008376E8"/>
    <w:rsid w:val="00851814"/>
    <w:rsid w:val="0086108E"/>
    <w:rsid w:val="008C2B1F"/>
    <w:rsid w:val="008E29C8"/>
    <w:rsid w:val="008F12C4"/>
    <w:rsid w:val="00904B3C"/>
    <w:rsid w:val="00922685"/>
    <w:rsid w:val="00A52744"/>
    <w:rsid w:val="00BA4F0A"/>
    <w:rsid w:val="00C83A4C"/>
    <w:rsid w:val="00D06420"/>
    <w:rsid w:val="00DE6B63"/>
    <w:rsid w:val="00E005B8"/>
    <w:rsid w:val="00E25A00"/>
    <w:rsid w:val="00F16B7D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E53719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05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5B8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basedOn w:val="Domylnaczcionkaakapitu"/>
    <w:uiPriority w:val="99"/>
    <w:unhideWhenUsed/>
    <w:rsid w:val="00E00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1601</Words>
  <Characters>9606</Characters>
  <Application>Microsoft Office Word</Application>
  <DocSecurity>4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Agnieszka</cp:lastModifiedBy>
  <cp:revision>2</cp:revision>
  <cp:lastPrinted>2021-01-29T11:25:00Z</cp:lastPrinted>
  <dcterms:created xsi:type="dcterms:W3CDTF">2021-01-29T11:26:00Z</dcterms:created>
  <dcterms:modified xsi:type="dcterms:W3CDTF">2021-01-29T11:26:00Z</dcterms:modified>
</cp:coreProperties>
</file>