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57" w:rsidRDefault="00471B57" w:rsidP="00471B57">
      <w:pPr>
        <w:spacing w:before="100" w:beforeAutospacing="1" w:after="100" w:afterAutospacing="1" w:line="240" w:lineRule="auto"/>
        <w:jc w:val="both"/>
        <w:rPr>
          <w:rFonts w:cs="Arial"/>
          <w:bCs/>
        </w:rPr>
      </w:pPr>
    </w:p>
    <w:p w:rsidR="00471B57" w:rsidRDefault="00471B57" w:rsidP="00471B57">
      <w:pPr>
        <w:spacing w:before="100" w:beforeAutospacing="1" w:after="100" w:afterAutospacing="1" w:line="240" w:lineRule="auto"/>
        <w:jc w:val="both"/>
        <w:rPr>
          <w:rFonts w:cs="Arial"/>
          <w:bCs/>
        </w:rPr>
      </w:pPr>
      <w:r>
        <w:rPr>
          <w:rFonts w:cs="Arial"/>
          <w:bCs/>
        </w:rPr>
        <w:t>ZSC.271.18.2018</w:t>
      </w:r>
      <w:r>
        <w:rPr>
          <w:rFonts w:cs="Arial"/>
          <w:bCs/>
        </w:rPr>
        <w:tab/>
      </w:r>
      <w:r>
        <w:rPr>
          <w:rFonts w:cs="Arial"/>
          <w:bCs/>
        </w:rPr>
        <w:tab/>
      </w:r>
      <w:r>
        <w:rPr>
          <w:rFonts w:cs="Arial"/>
          <w:bCs/>
        </w:rPr>
        <w:tab/>
        <w:t xml:space="preserve">                                  </w:t>
      </w:r>
      <w:r>
        <w:rPr>
          <w:rFonts w:cs="Arial"/>
          <w:bCs/>
        </w:rPr>
        <w:tab/>
      </w:r>
      <w:r>
        <w:rPr>
          <w:rFonts w:cs="Arial"/>
          <w:bCs/>
        </w:rPr>
        <w:tab/>
        <w:t xml:space="preserve">             Gliwice, 27.04.2018 r.</w:t>
      </w:r>
    </w:p>
    <w:p w:rsidR="00471B57" w:rsidRDefault="00471B57" w:rsidP="00471B57">
      <w:pPr>
        <w:spacing w:after="0" w:line="240" w:lineRule="auto"/>
        <w:jc w:val="both"/>
        <w:rPr>
          <w:b/>
          <w:bCs/>
          <w:sz w:val="2"/>
        </w:rPr>
      </w:pPr>
    </w:p>
    <w:p w:rsidR="00471B57" w:rsidRDefault="00471B57" w:rsidP="00471B57">
      <w:pPr>
        <w:spacing w:after="0" w:line="240" w:lineRule="auto"/>
        <w:jc w:val="both"/>
        <w:rPr>
          <w:b/>
          <w:bCs/>
          <w:sz w:val="12"/>
          <w:szCs w:val="24"/>
        </w:rPr>
      </w:pPr>
    </w:p>
    <w:p w:rsidR="00471B57" w:rsidRDefault="00471B57" w:rsidP="00471B57">
      <w:pPr>
        <w:spacing w:after="40"/>
        <w:jc w:val="center"/>
        <w:rPr>
          <w:b/>
        </w:rPr>
      </w:pPr>
      <w:r>
        <w:rPr>
          <w:b/>
        </w:rPr>
        <w:t>Zapytanie ofertowe</w:t>
      </w:r>
    </w:p>
    <w:p w:rsidR="00471B57" w:rsidRDefault="00471B57" w:rsidP="00471B57">
      <w:pPr>
        <w:spacing w:after="40"/>
        <w:jc w:val="center"/>
        <w:rPr>
          <w:b/>
        </w:rPr>
      </w:pPr>
      <w:r>
        <w:rPr>
          <w:sz w:val="16"/>
          <w:szCs w:val="16"/>
        </w:rPr>
        <w:t xml:space="preserve">(na podstawie </w:t>
      </w:r>
      <w:r>
        <w:rPr>
          <w:rStyle w:val="Pogrubienie"/>
          <w:rFonts w:cs="Arial"/>
          <w:sz w:val="16"/>
          <w:szCs w:val="16"/>
        </w:rPr>
        <w:t xml:space="preserve">art. 4 pkt.8 ustawy </w:t>
      </w:r>
      <w:proofErr w:type="spellStart"/>
      <w:r>
        <w:rPr>
          <w:rStyle w:val="Pogrubienie"/>
          <w:rFonts w:cs="Arial"/>
          <w:sz w:val="16"/>
          <w:szCs w:val="16"/>
        </w:rPr>
        <w:t>pzp</w:t>
      </w:r>
      <w:proofErr w:type="spellEnd"/>
      <w:r>
        <w:rPr>
          <w:rStyle w:val="Pogrubienie"/>
          <w:rFonts w:cs="Arial"/>
          <w:sz w:val="16"/>
          <w:szCs w:val="16"/>
        </w:rPr>
        <w:t>)</w:t>
      </w:r>
    </w:p>
    <w:p w:rsidR="00471B57" w:rsidRDefault="00471B57" w:rsidP="00471B57">
      <w:pPr>
        <w:spacing w:after="40"/>
        <w:jc w:val="center"/>
        <w:rPr>
          <w:b/>
          <w:sz w:val="2"/>
        </w:rPr>
      </w:pPr>
    </w:p>
    <w:p w:rsidR="00471B57" w:rsidRDefault="00471B57" w:rsidP="00471B57">
      <w:pPr>
        <w:spacing w:after="40"/>
        <w:jc w:val="center"/>
        <w:rPr>
          <w:rFonts w:eastAsia="Calibri" w:cs="Arial"/>
          <w:lang w:eastAsia="en-US"/>
        </w:rPr>
      </w:pPr>
      <w:r>
        <w:rPr>
          <w:rFonts w:cs="Arial"/>
        </w:rPr>
        <w:t>Zwi</w:t>
      </w:r>
      <w:r>
        <w:rPr>
          <w:rFonts w:cs="Arial"/>
        </w:rPr>
        <w:t>ą</w:t>
      </w:r>
      <w:r>
        <w:rPr>
          <w:rFonts w:cs="Arial"/>
        </w:rPr>
        <w:t>zek Gmin i Powiat</w:t>
      </w:r>
      <w:r>
        <w:rPr>
          <w:rFonts w:cs="Arial"/>
        </w:rPr>
        <w:t>ó</w:t>
      </w:r>
      <w:r>
        <w:rPr>
          <w:rFonts w:cs="Arial"/>
        </w:rPr>
        <w:t>w Subregionu Centralnego Wojew</w:t>
      </w:r>
      <w:r>
        <w:rPr>
          <w:rFonts w:cs="Arial"/>
        </w:rPr>
        <w:t>ó</w:t>
      </w:r>
      <w:r>
        <w:rPr>
          <w:rFonts w:cs="Arial"/>
        </w:rPr>
        <w:t xml:space="preserve">dztwa </w:t>
      </w:r>
      <w:r>
        <w:rPr>
          <w:rFonts w:cs="Arial"/>
        </w:rPr>
        <w:t>Ś</w:t>
      </w:r>
      <w:r>
        <w:rPr>
          <w:rFonts w:cs="Arial"/>
        </w:rPr>
        <w:t>l</w:t>
      </w:r>
      <w:r>
        <w:rPr>
          <w:rFonts w:cs="Arial"/>
        </w:rPr>
        <w:t>ą</w:t>
      </w:r>
      <w:r>
        <w:rPr>
          <w:rFonts w:cs="Arial"/>
        </w:rPr>
        <w:t xml:space="preserve">skiego </w:t>
      </w:r>
      <w:r>
        <w:rPr>
          <w:rFonts w:cs="Arial"/>
        </w:rPr>
        <w:br/>
        <w:t>ul. Bojkowska 35 A, 44-100 Gliwice</w:t>
      </w:r>
    </w:p>
    <w:p w:rsidR="00471B57" w:rsidRDefault="00471B57" w:rsidP="00471B57">
      <w:pPr>
        <w:spacing w:after="0"/>
        <w:jc w:val="center"/>
        <w:rPr>
          <w:rStyle w:val="Pogrubienie"/>
        </w:rPr>
      </w:pPr>
      <w:r>
        <w:rPr>
          <w:rStyle w:val="Pogrubienie"/>
          <w:rFonts w:cs="Arial"/>
        </w:rPr>
        <w:t>zaprasza do</w:t>
      </w:r>
      <w:r>
        <w:rPr>
          <w:rStyle w:val="Pogrubienie"/>
          <w:rFonts w:cs="Arial"/>
        </w:rPr>
        <w:t> </w:t>
      </w:r>
      <w:r>
        <w:rPr>
          <w:rStyle w:val="Pogrubienie"/>
          <w:rFonts w:cs="Arial"/>
        </w:rPr>
        <w:t>z</w:t>
      </w:r>
      <w:r>
        <w:rPr>
          <w:rStyle w:val="Pogrubienie"/>
          <w:rFonts w:cs="Arial"/>
        </w:rPr>
        <w:t>ł</w:t>
      </w:r>
      <w:r>
        <w:rPr>
          <w:rStyle w:val="Pogrubienie"/>
          <w:rFonts w:cs="Arial"/>
        </w:rPr>
        <w:t>o</w:t>
      </w:r>
      <w:r>
        <w:rPr>
          <w:rStyle w:val="Pogrubienie"/>
          <w:rFonts w:cs="Arial"/>
        </w:rPr>
        <w:t>ż</w:t>
      </w:r>
      <w:r>
        <w:rPr>
          <w:rStyle w:val="Pogrubienie"/>
          <w:rFonts w:cs="Arial"/>
        </w:rPr>
        <w:t>enia propozycji cenowej na</w:t>
      </w:r>
      <w:r>
        <w:rPr>
          <w:rStyle w:val="Pogrubienie"/>
          <w:rFonts w:cs="Arial"/>
        </w:rPr>
        <w:t> </w:t>
      </w:r>
      <w:r>
        <w:rPr>
          <w:rStyle w:val="Pogrubienie"/>
          <w:rFonts w:cs="Arial"/>
        </w:rPr>
        <w:t>opracowanie graficzne, korekt</w:t>
      </w:r>
      <w:r>
        <w:rPr>
          <w:rStyle w:val="Pogrubienie"/>
          <w:rFonts w:cs="Arial"/>
        </w:rPr>
        <w:t>ę</w:t>
      </w:r>
      <w:r>
        <w:rPr>
          <w:rStyle w:val="Pogrubienie"/>
          <w:rFonts w:cs="Arial"/>
        </w:rPr>
        <w:t xml:space="preserve"> j</w:t>
      </w:r>
      <w:r>
        <w:rPr>
          <w:rStyle w:val="Pogrubienie"/>
          <w:rFonts w:cs="Arial"/>
        </w:rPr>
        <w:t>ę</w:t>
      </w:r>
      <w:r>
        <w:rPr>
          <w:rStyle w:val="Pogrubienie"/>
          <w:rFonts w:cs="Arial"/>
        </w:rPr>
        <w:t>zykow</w:t>
      </w:r>
      <w:r>
        <w:rPr>
          <w:rStyle w:val="Pogrubienie"/>
          <w:rFonts w:cs="Arial"/>
        </w:rPr>
        <w:t>ą</w:t>
      </w:r>
      <w:r>
        <w:rPr>
          <w:rStyle w:val="Pogrubienie"/>
          <w:rFonts w:cs="Arial"/>
        </w:rPr>
        <w:t xml:space="preserve"> oraz komputerowy sk</w:t>
      </w:r>
      <w:r>
        <w:rPr>
          <w:rStyle w:val="Pogrubienie"/>
          <w:rFonts w:cs="Arial"/>
        </w:rPr>
        <w:t>ł</w:t>
      </w:r>
      <w:r>
        <w:rPr>
          <w:rStyle w:val="Pogrubienie"/>
          <w:rFonts w:cs="Arial"/>
        </w:rPr>
        <w:t xml:space="preserve">ad, </w:t>
      </w:r>
      <w:r>
        <w:rPr>
          <w:rStyle w:val="Pogrubienie"/>
          <w:rFonts w:cs="Arial"/>
        </w:rPr>
        <w:t>ł</w:t>
      </w:r>
      <w:r>
        <w:rPr>
          <w:rStyle w:val="Pogrubienie"/>
          <w:rFonts w:cs="Arial"/>
        </w:rPr>
        <w:t xml:space="preserve">amanie i przygotowanie 1 publikacji w postaci </w:t>
      </w:r>
    </w:p>
    <w:p w:rsidR="00471B57" w:rsidRDefault="00471B57" w:rsidP="00471B57">
      <w:pPr>
        <w:spacing w:after="0"/>
        <w:jc w:val="center"/>
        <w:rPr>
          <w:rStyle w:val="Pogrubienie"/>
          <w:rFonts w:cs="Arial"/>
        </w:rPr>
      </w:pPr>
      <w:r>
        <w:rPr>
          <w:rStyle w:val="Pogrubienie"/>
          <w:rFonts w:cs="Arial"/>
        </w:rPr>
        <w:t>elektronicznej i drukowanej oraz jej dostaw</w:t>
      </w:r>
      <w:r>
        <w:rPr>
          <w:rStyle w:val="Pogrubienie"/>
          <w:rFonts w:cs="Arial"/>
        </w:rPr>
        <w:t>ę</w:t>
      </w:r>
      <w:r>
        <w:rPr>
          <w:rStyle w:val="Pogrubienie"/>
          <w:rFonts w:cs="Arial"/>
        </w:rPr>
        <w:t xml:space="preserve"> do siedziby Zwi</w:t>
      </w:r>
      <w:r>
        <w:rPr>
          <w:rStyle w:val="Pogrubienie"/>
          <w:rFonts w:cs="Arial"/>
        </w:rPr>
        <w:t>ą</w:t>
      </w:r>
      <w:r>
        <w:rPr>
          <w:rStyle w:val="Pogrubienie"/>
          <w:rFonts w:cs="Arial"/>
        </w:rPr>
        <w:t>zku</w:t>
      </w:r>
    </w:p>
    <w:p w:rsidR="00471B57" w:rsidRDefault="00471B57" w:rsidP="00471B57">
      <w:pPr>
        <w:spacing w:after="0"/>
        <w:jc w:val="center"/>
      </w:pPr>
      <w:r>
        <w:rPr>
          <w:rStyle w:val="Pogrubienie"/>
          <w:rFonts w:cs="Arial"/>
        </w:rPr>
        <w:t>(kod CPV 79822000-2 us</w:t>
      </w:r>
      <w:r>
        <w:rPr>
          <w:rStyle w:val="Pogrubienie"/>
          <w:rFonts w:cs="Arial"/>
        </w:rPr>
        <w:t>ł</w:t>
      </w:r>
      <w:r>
        <w:rPr>
          <w:rStyle w:val="Pogrubienie"/>
          <w:rFonts w:cs="Arial"/>
        </w:rPr>
        <w:t>ugi sk</w:t>
      </w:r>
      <w:r>
        <w:rPr>
          <w:rStyle w:val="Pogrubienie"/>
          <w:rFonts w:cs="Arial"/>
        </w:rPr>
        <w:t>ł</w:t>
      </w:r>
      <w:r>
        <w:rPr>
          <w:rStyle w:val="Pogrubienie"/>
          <w:rFonts w:cs="Arial"/>
        </w:rPr>
        <w:t>adu, 79822500-7 us</w:t>
      </w:r>
      <w:r>
        <w:rPr>
          <w:rStyle w:val="Pogrubienie"/>
          <w:rFonts w:cs="Arial"/>
        </w:rPr>
        <w:t>ł</w:t>
      </w:r>
      <w:r>
        <w:rPr>
          <w:rStyle w:val="Pogrubienie"/>
          <w:rFonts w:cs="Arial"/>
        </w:rPr>
        <w:t>ugi projekt</w:t>
      </w:r>
      <w:r>
        <w:rPr>
          <w:rStyle w:val="Pogrubienie"/>
          <w:rFonts w:cs="Arial"/>
        </w:rPr>
        <w:t>ó</w:t>
      </w:r>
      <w:r>
        <w:rPr>
          <w:rStyle w:val="Pogrubienie"/>
          <w:rFonts w:cs="Arial"/>
        </w:rPr>
        <w:t>w graficznych,  79823000-9 us</w:t>
      </w:r>
      <w:r>
        <w:rPr>
          <w:rStyle w:val="Pogrubienie"/>
          <w:rFonts w:cs="Arial"/>
        </w:rPr>
        <w:t>ł</w:t>
      </w:r>
      <w:r>
        <w:rPr>
          <w:rStyle w:val="Pogrubienie"/>
          <w:rFonts w:cs="Arial"/>
        </w:rPr>
        <w:t>ugi drukowania i dostawy, 79821100-6 - us</w:t>
      </w:r>
      <w:r>
        <w:rPr>
          <w:rStyle w:val="Pogrubienie"/>
          <w:rFonts w:cs="Arial"/>
        </w:rPr>
        <w:t>ł</w:t>
      </w:r>
      <w:r>
        <w:rPr>
          <w:rStyle w:val="Pogrubienie"/>
          <w:rFonts w:cs="Arial"/>
        </w:rPr>
        <w:t>ugi korektorskie, 79800000-2 - us</w:t>
      </w:r>
      <w:r>
        <w:rPr>
          <w:rStyle w:val="Pogrubienie"/>
          <w:rFonts w:cs="Arial"/>
        </w:rPr>
        <w:t>ł</w:t>
      </w:r>
      <w:r>
        <w:rPr>
          <w:rStyle w:val="Pogrubienie"/>
          <w:rFonts w:cs="Arial"/>
        </w:rPr>
        <w:t xml:space="preserve">ugi drukowania </w:t>
      </w:r>
      <w:r>
        <w:rPr>
          <w:rFonts w:cs="Arial"/>
          <w:b/>
          <w:bCs/>
        </w:rPr>
        <w:br/>
      </w:r>
      <w:r>
        <w:rPr>
          <w:rStyle w:val="Pogrubienie"/>
          <w:rFonts w:cs="Arial"/>
        </w:rPr>
        <w:t>i powi</w:t>
      </w:r>
      <w:r>
        <w:rPr>
          <w:rStyle w:val="Pogrubienie"/>
          <w:rFonts w:cs="Arial"/>
        </w:rPr>
        <w:t>ą</w:t>
      </w:r>
      <w:r>
        <w:rPr>
          <w:rStyle w:val="Pogrubienie"/>
          <w:rFonts w:cs="Arial"/>
        </w:rPr>
        <w:t>zane, 79821000-5 - drukarskie us</w:t>
      </w:r>
      <w:r>
        <w:rPr>
          <w:rStyle w:val="Pogrubienie"/>
          <w:rFonts w:cs="Arial"/>
        </w:rPr>
        <w:t>ł</w:t>
      </w:r>
      <w:r>
        <w:rPr>
          <w:rStyle w:val="Pogrubienie"/>
          <w:rFonts w:cs="Arial"/>
        </w:rPr>
        <w:t>ugi wyka</w:t>
      </w:r>
      <w:r>
        <w:rPr>
          <w:rStyle w:val="Pogrubienie"/>
          <w:rFonts w:cs="Arial"/>
        </w:rPr>
        <w:t>ń</w:t>
      </w:r>
      <w:r>
        <w:rPr>
          <w:rStyle w:val="Pogrubienie"/>
          <w:rFonts w:cs="Arial"/>
        </w:rPr>
        <w:t>czalnicze)</w:t>
      </w:r>
    </w:p>
    <w:p w:rsidR="00471B57" w:rsidRDefault="00471B57" w:rsidP="00471B57">
      <w:pPr>
        <w:jc w:val="both"/>
        <w:rPr>
          <w:sz w:val="4"/>
        </w:rPr>
      </w:pPr>
    </w:p>
    <w:p w:rsidR="00471B57" w:rsidRDefault="00471B57" w:rsidP="00471B57">
      <w:pPr>
        <w:jc w:val="both"/>
      </w:pPr>
      <w:r>
        <w:t>wed</w:t>
      </w:r>
      <w:r>
        <w:t>ł</w:t>
      </w:r>
      <w:r>
        <w:t>ug specyfikacji przedstawionej poni</w:t>
      </w:r>
      <w:r>
        <w:t>ż</w:t>
      </w:r>
      <w:r>
        <w:t>ej:</w:t>
      </w:r>
    </w:p>
    <w:p w:rsidR="00471B57" w:rsidRDefault="00471B57" w:rsidP="00471B57">
      <w:pPr>
        <w:jc w:val="both"/>
        <w:rPr>
          <w:rStyle w:val="Pogrubienie"/>
          <w:rFonts w:cs="Arial"/>
          <w:sz w:val="2"/>
        </w:rPr>
      </w:pPr>
    </w:p>
    <w:p w:rsidR="00471B57" w:rsidRDefault="00471B57" w:rsidP="00471B57">
      <w:pPr>
        <w:jc w:val="both"/>
        <w:rPr>
          <w:rStyle w:val="Pogrubienie"/>
          <w:rFonts w:cs="Arial"/>
        </w:rPr>
      </w:pPr>
      <w:r>
        <w:rPr>
          <w:rStyle w:val="Pogrubienie"/>
          <w:rFonts w:cs="Arial"/>
        </w:rPr>
        <w:t>Opis przedmiotu zam</w:t>
      </w:r>
      <w:r>
        <w:rPr>
          <w:rStyle w:val="Pogrubienie"/>
          <w:rFonts w:cs="Arial"/>
        </w:rPr>
        <w:t>ó</w:t>
      </w:r>
      <w:r>
        <w:rPr>
          <w:rStyle w:val="Pogrubienie"/>
          <w:rFonts w:cs="Arial"/>
        </w:rPr>
        <w:t>wienia:</w:t>
      </w:r>
    </w:p>
    <w:p w:rsidR="00471B57" w:rsidRDefault="00471B57" w:rsidP="00471B57">
      <w:pPr>
        <w:numPr>
          <w:ilvl w:val="0"/>
          <w:numId w:val="5"/>
        </w:numPr>
        <w:spacing w:line="256" w:lineRule="auto"/>
        <w:jc w:val="both"/>
      </w:pPr>
      <w:r>
        <w:t>Przedmiotem zam</w:t>
      </w:r>
      <w:r>
        <w:t>ó</w:t>
      </w:r>
      <w:r>
        <w:t>wienia jest wykonanie opracowania graficznego, korekty j</w:t>
      </w:r>
      <w:r>
        <w:t>ę</w:t>
      </w:r>
      <w:r>
        <w:t>zykowej oraz komputerowego sk</w:t>
      </w:r>
      <w:r>
        <w:t>ł</w:t>
      </w:r>
      <w:r>
        <w:t xml:space="preserve">adu, </w:t>
      </w:r>
      <w:r>
        <w:t>ł</w:t>
      </w:r>
      <w:r>
        <w:t xml:space="preserve">amania i przygotowania jednej publikacji w postaci elektronicznej </w:t>
      </w:r>
      <w:r>
        <w:br/>
        <w:t>i drukowanej oraz ich jej dostaw</w:t>
      </w:r>
      <w:r>
        <w:t>ę</w:t>
      </w:r>
      <w:r>
        <w:t xml:space="preserve"> do siedziby Zwi</w:t>
      </w:r>
      <w:r>
        <w:t>ą</w:t>
      </w:r>
      <w:r>
        <w:t>zku wg nast</w:t>
      </w:r>
      <w:r>
        <w:t>ę</w:t>
      </w:r>
      <w:r>
        <w:t>puj</w:t>
      </w:r>
      <w:r>
        <w:t>ą</w:t>
      </w:r>
      <w:r>
        <w:t>cej specyfikacji:</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65"/>
      </w:tblGrid>
      <w:tr w:rsidR="00471B57" w:rsidTr="00471B57">
        <w:trPr>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hideMark/>
          </w:tcPr>
          <w:p w:rsidR="00471B57" w:rsidRDefault="00471B57">
            <w:pPr>
              <w:pStyle w:val="Akapitzlist"/>
              <w:spacing w:before="120" w:after="0"/>
              <w:ind w:left="0"/>
              <w:jc w:val="both"/>
              <w:rPr>
                <w:rFonts w:cs="Arial"/>
                <w:b/>
              </w:rPr>
            </w:pPr>
            <w:r>
              <w:rPr>
                <w:rFonts w:cs="Arial"/>
                <w:b/>
              </w:rPr>
              <w:t>Format</w:t>
            </w:r>
          </w:p>
        </w:tc>
        <w:tc>
          <w:tcPr>
            <w:tcW w:w="7765" w:type="dxa"/>
            <w:tcBorders>
              <w:top w:val="single" w:sz="4" w:space="0" w:color="auto"/>
              <w:left w:val="single" w:sz="4" w:space="0" w:color="auto"/>
              <w:bottom w:val="single" w:sz="4" w:space="0" w:color="auto"/>
              <w:right w:val="single" w:sz="4" w:space="0" w:color="auto"/>
            </w:tcBorders>
            <w:hideMark/>
          </w:tcPr>
          <w:p w:rsidR="00471B57" w:rsidRDefault="00471B57">
            <w:pPr>
              <w:pStyle w:val="Akapitzlist"/>
              <w:spacing w:before="120" w:after="0"/>
              <w:ind w:left="0"/>
              <w:jc w:val="both"/>
              <w:rPr>
                <w:rFonts w:cs="Arial"/>
              </w:rPr>
            </w:pPr>
            <w:r>
              <w:rPr>
                <w:rFonts w:cs="Arial"/>
              </w:rPr>
              <w:t>A4</w:t>
            </w:r>
          </w:p>
        </w:tc>
      </w:tr>
      <w:tr w:rsidR="00471B57" w:rsidTr="00471B57">
        <w:trPr>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hideMark/>
          </w:tcPr>
          <w:p w:rsidR="00471B57" w:rsidRDefault="00471B57">
            <w:pPr>
              <w:pStyle w:val="Akapitzlist"/>
              <w:spacing w:before="120" w:after="0"/>
              <w:ind w:left="0"/>
              <w:jc w:val="both"/>
              <w:rPr>
                <w:rFonts w:cs="Arial"/>
                <w:b/>
              </w:rPr>
            </w:pPr>
            <w:r>
              <w:rPr>
                <w:rFonts w:cs="Arial"/>
                <w:b/>
              </w:rPr>
              <w:t>Kolor</w:t>
            </w:r>
          </w:p>
        </w:tc>
        <w:tc>
          <w:tcPr>
            <w:tcW w:w="7765" w:type="dxa"/>
            <w:tcBorders>
              <w:top w:val="single" w:sz="4" w:space="0" w:color="auto"/>
              <w:left w:val="single" w:sz="4" w:space="0" w:color="auto"/>
              <w:bottom w:val="single" w:sz="4" w:space="0" w:color="auto"/>
              <w:right w:val="single" w:sz="4" w:space="0" w:color="auto"/>
            </w:tcBorders>
            <w:hideMark/>
          </w:tcPr>
          <w:p w:rsidR="00471B57" w:rsidRDefault="00471B57">
            <w:pPr>
              <w:pStyle w:val="Akapitzlist"/>
              <w:spacing w:before="120" w:after="0"/>
              <w:ind w:left="0"/>
              <w:jc w:val="both"/>
              <w:rPr>
                <w:rFonts w:cs="Arial"/>
              </w:rPr>
            </w:pPr>
            <w:r>
              <w:t>Druk pełen kolorowy, dwustronny (4+4 CMYK)</w:t>
            </w:r>
          </w:p>
        </w:tc>
      </w:tr>
      <w:tr w:rsidR="00471B57" w:rsidTr="00471B57">
        <w:trPr>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hideMark/>
          </w:tcPr>
          <w:p w:rsidR="00471B57" w:rsidRDefault="00471B57">
            <w:pPr>
              <w:pStyle w:val="Akapitzlist"/>
              <w:spacing w:before="120" w:after="0"/>
              <w:ind w:left="0"/>
              <w:jc w:val="both"/>
              <w:rPr>
                <w:rFonts w:cs="Arial"/>
                <w:b/>
              </w:rPr>
            </w:pPr>
            <w:r>
              <w:rPr>
                <w:rFonts w:cs="Arial"/>
                <w:b/>
              </w:rPr>
              <w:t>Papier</w:t>
            </w:r>
          </w:p>
        </w:tc>
        <w:tc>
          <w:tcPr>
            <w:tcW w:w="7765" w:type="dxa"/>
            <w:tcBorders>
              <w:top w:val="single" w:sz="4" w:space="0" w:color="auto"/>
              <w:left w:val="single" w:sz="4" w:space="0" w:color="auto"/>
              <w:bottom w:val="single" w:sz="4" w:space="0" w:color="auto"/>
              <w:right w:val="single" w:sz="4" w:space="0" w:color="auto"/>
            </w:tcBorders>
            <w:hideMark/>
          </w:tcPr>
          <w:p w:rsidR="00471B57" w:rsidRDefault="00471B57">
            <w:pPr>
              <w:pStyle w:val="Akapitzlist"/>
              <w:spacing w:before="120" w:after="0"/>
              <w:ind w:left="0"/>
              <w:jc w:val="both"/>
            </w:pPr>
            <w:r>
              <w:t>Okładka – papier kredowy matowy o gramaturze 300 g</w:t>
            </w:r>
          </w:p>
          <w:p w:rsidR="00471B57" w:rsidRDefault="00471B57">
            <w:pPr>
              <w:pStyle w:val="Akapitzlist"/>
              <w:spacing w:before="120" w:after="0"/>
              <w:ind w:left="0"/>
              <w:jc w:val="both"/>
              <w:rPr>
                <w:rFonts w:cs="Arial"/>
              </w:rPr>
            </w:pPr>
            <w:r>
              <w:t>Środek - papier kredowy matowy w kolorach pastelowych o gramaturze 150 g</w:t>
            </w:r>
          </w:p>
        </w:tc>
      </w:tr>
      <w:tr w:rsidR="00471B57" w:rsidTr="00471B57">
        <w:trPr>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hideMark/>
          </w:tcPr>
          <w:p w:rsidR="00471B57" w:rsidRDefault="00471B57">
            <w:pPr>
              <w:pStyle w:val="Akapitzlist"/>
              <w:spacing w:before="120" w:after="0"/>
              <w:ind w:left="0"/>
              <w:jc w:val="both"/>
              <w:rPr>
                <w:rFonts w:cs="Arial"/>
                <w:b/>
              </w:rPr>
            </w:pPr>
            <w:r>
              <w:rPr>
                <w:rFonts w:cs="Arial"/>
                <w:b/>
              </w:rPr>
              <w:t>Liczba stron</w:t>
            </w:r>
          </w:p>
        </w:tc>
        <w:tc>
          <w:tcPr>
            <w:tcW w:w="7765" w:type="dxa"/>
            <w:tcBorders>
              <w:top w:val="single" w:sz="4" w:space="0" w:color="auto"/>
              <w:left w:val="single" w:sz="4" w:space="0" w:color="auto"/>
              <w:bottom w:val="single" w:sz="4" w:space="0" w:color="auto"/>
              <w:right w:val="single" w:sz="4" w:space="0" w:color="auto"/>
            </w:tcBorders>
            <w:hideMark/>
          </w:tcPr>
          <w:p w:rsidR="00471B57" w:rsidRDefault="00471B57">
            <w:pPr>
              <w:pStyle w:val="Akapitzlist"/>
              <w:spacing w:before="120" w:after="0"/>
              <w:ind w:left="0"/>
              <w:jc w:val="both"/>
              <w:rPr>
                <w:rFonts w:cs="Arial"/>
              </w:rPr>
            </w:pPr>
            <w:r>
              <w:rPr>
                <w:rFonts w:cs="Arial"/>
              </w:rPr>
              <w:t>100-110 stron</w:t>
            </w:r>
          </w:p>
        </w:tc>
      </w:tr>
      <w:tr w:rsidR="00471B57" w:rsidTr="00471B57">
        <w:trPr>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hideMark/>
          </w:tcPr>
          <w:p w:rsidR="00471B57" w:rsidRDefault="00471B57">
            <w:pPr>
              <w:pStyle w:val="Akapitzlist"/>
              <w:spacing w:before="120" w:after="0"/>
              <w:ind w:left="0"/>
              <w:jc w:val="both"/>
              <w:rPr>
                <w:rFonts w:cs="Arial"/>
                <w:b/>
              </w:rPr>
            </w:pPr>
            <w:r>
              <w:rPr>
                <w:rFonts w:cs="Arial"/>
                <w:b/>
              </w:rPr>
              <w:t>Uszlachetnienia</w:t>
            </w:r>
          </w:p>
        </w:tc>
        <w:tc>
          <w:tcPr>
            <w:tcW w:w="7765" w:type="dxa"/>
            <w:tcBorders>
              <w:top w:val="single" w:sz="4" w:space="0" w:color="auto"/>
              <w:left w:val="single" w:sz="4" w:space="0" w:color="auto"/>
              <w:bottom w:val="single" w:sz="4" w:space="0" w:color="auto"/>
              <w:right w:val="single" w:sz="4" w:space="0" w:color="auto"/>
            </w:tcBorders>
            <w:hideMark/>
          </w:tcPr>
          <w:p w:rsidR="00471B57" w:rsidRDefault="00471B57">
            <w:pPr>
              <w:pStyle w:val="Akapitzlist"/>
              <w:spacing w:before="120" w:after="0"/>
              <w:ind w:left="0"/>
              <w:jc w:val="both"/>
              <w:rPr>
                <w:rFonts w:cs="Arial"/>
              </w:rPr>
            </w:pPr>
            <w:r>
              <w:t>Folia matowa i lakier punktowy UV jednostronnie na okładce</w:t>
            </w:r>
          </w:p>
        </w:tc>
      </w:tr>
      <w:tr w:rsidR="00471B57" w:rsidTr="00471B57">
        <w:trPr>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hideMark/>
          </w:tcPr>
          <w:p w:rsidR="00471B57" w:rsidRDefault="00471B57">
            <w:pPr>
              <w:pStyle w:val="Akapitzlist"/>
              <w:spacing w:before="120" w:after="0"/>
              <w:ind w:left="0"/>
              <w:jc w:val="both"/>
              <w:rPr>
                <w:rFonts w:cs="Arial"/>
                <w:b/>
              </w:rPr>
            </w:pPr>
            <w:r>
              <w:rPr>
                <w:rFonts w:cs="Arial"/>
                <w:b/>
              </w:rPr>
              <w:t>Sposób oprawy</w:t>
            </w:r>
          </w:p>
        </w:tc>
        <w:tc>
          <w:tcPr>
            <w:tcW w:w="7765" w:type="dxa"/>
            <w:tcBorders>
              <w:top w:val="single" w:sz="4" w:space="0" w:color="auto"/>
              <w:left w:val="single" w:sz="4" w:space="0" w:color="auto"/>
              <w:bottom w:val="single" w:sz="4" w:space="0" w:color="auto"/>
              <w:right w:val="single" w:sz="4" w:space="0" w:color="auto"/>
            </w:tcBorders>
            <w:hideMark/>
          </w:tcPr>
          <w:p w:rsidR="00471B57" w:rsidRDefault="00471B57">
            <w:pPr>
              <w:pStyle w:val="Akapitzlist"/>
              <w:spacing w:before="120" w:after="0"/>
              <w:ind w:left="0"/>
              <w:jc w:val="both"/>
              <w:rPr>
                <w:rFonts w:cs="Arial"/>
              </w:rPr>
            </w:pPr>
            <w:r>
              <w:t>Zeszytowa - szycie 2 zszywkami płaskimi</w:t>
            </w:r>
          </w:p>
        </w:tc>
      </w:tr>
      <w:tr w:rsidR="00471B57" w:rsidTr="00471B57">
        <w:trPr>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hideMark/>
          </w:tcPr>
          <w:p w:rsidR="00471B57" w:rsidRDefault="00471B57">
            <w:pPr>
              <w:pStyle w:val="Akapitzlist"/>
              <w:spacing w:before="120" w:after="0"/>
              <w:ind w:left="0"/>
              <w:jc w:val="both"/>
              <w:rPr>
                <w:rFonts w:cs="Arial"/>
                <w:b/>
              </w:rPr>
            </w:pPr>
            <w:r>
              <w:rPr>
                <w:rFonts w:cs="Arial"/>
                <w:b/>
              </w:rPr>
              <w:t>Uszlachetnienia</w:t>
            </w:r>
          </w:p>
        </w:tc>
        <w:tc>
          <w:tcPr>
            <w:tcW w:w="7765" w:type="dxa"/>
            <w:tcBorders>
              <w:top w:val="single" w:sz="4" w:space="0" w:color="auto"/>
              <w:left w:val="single" w:sz="4" w:space="0" w:color="auto"/>
              <w:bottom w:val="single" w:sz="4" w:space="0" w:color="auto"/>
              <w:right w:val="single" w:sz="4" w:space="0" w:color="auto"/>
            </w:tcBorders>
            <w:hideMark/>
          </w:tcPr>
          <w:p w:rsidR="00471B57" w:rsidRDefault="00471B57">
            <w:pPr>
              <w:pStyle w:val="Akapitzlist"/>
              <w:spacing w:before="120" w:after="0"/>
              <w:ind w:left="0"/>
              <w:jc w:val="both"/>
              <w:rPr>
                <w:rFonts w:cs="Arial"/>
              </w:rPr>
            </w:pPr>
            <w:r>
              <w:t xml:space="preserve">Folia matowa </w:t>
            </w:r>
          </w:p>
        </w:tc>
      </w:tr>
      <w:tr w:rsidR="00471B57" w:rsidTr="00471B57">
        <w:trPr>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hideMark/>
          </w:tcPr>
          <w:p w:rsidR="00471B57" w:rsidRDefault="00471B57">
            <w:pPr>
              <w:pStyle w:val="Akapitzlist"/>
              <w:spacing w:before="120" w:after="0"/>
              <w:ind w:left="0"/>
              <w:jc w:val="both"/>
              <w:rPr>
                <w:rFonts w:cs="Arial"/>
                <w:b/>
              </w:rPr>
            </w:pPr>
            <w:r>
              <w:rPr>
                <w:rFonts w:cs="Arial"/>
                <w:b/>
              </w:rPr>
              <w:t>Nakład</w:t>
            </w:r>
          </w:p>
        </w:tc>
        <w:tc>
          <w:tcPr>
            <w:tcW w:w="7765" w:type="dxa"/>
            <w:tcBorders>
              <w:top w:val="single" w:sz="4" w:space="0" w:color="auto"/>
              <w:left w:val="single" w:sz="4" w:space="0" w:color="auto"/>
              <w:bottom w:val="single" w:sz="4" w:space="0" w:color="auto"/>
              <w:right w:val="single" w:sz="4" w:space="0" w:color="auto"/>
            </w:tcBorders>
            <w:hideMark/>
          </w:tcPr>
          <w:p w:rsidR="00471B57" w:rsidRDefault="00471B57">
            <w:pPr>
              <w:pStyle w:val="Akapitzlist"/>
              <w:spacing w:before="120" w:after="0"/>
              <w:ind w:left="0"/>
              <w:jc w:val="both"/>
              <w:rPr>
                <w:rFonts w:cs="Arial"/>
              </w:rPr>
            </w:pPr>
            <w:r>
              <w:rPr>
                <w:rFonts w:cs="Arial"/>
              </w:rPr>
              <w:t xml:space="preserve">150 </w:t>
            </w:r>
            <w:proofErr w:type="spellStart"/>
            <w:r>
              <w:rPr>
                <w:rFonts w:cs="Arial"/>
              </w:rPr>
              <w:t>egz</w:t>
            </w:r>
            <w:proofErr w:type="spellEnd"/>
            <w:r>
              <w:rPr>
                <w:rFonts w:cs="Arial"/>
              </w:rPr>
              <w:t xml:space="preserve"> </w:t>
            </w:r>
          </w:p>
        </w:tc>
      </w:tr>
      <w:tr w:rsidR="00471B57" w:rsidTr="00471B57">
        <w:trPr>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hideMark/>
          </w:tcPr>
          <w:p w:rsidR="00471B57" w:rsidRDefault="00471B57">
            <w:pPr>
              <w:pStyle w:val="Akapitzlist"/>
              <w:spacing w:before="120" w:after="0"/>
              <w:ind w:left="0"/>
              <w:jc w:val="both"/>
              <w:rPr>
                <w:rFonts w:cs="Arial"/>
                <w:b/>
              </w:rPr>
            </w:pPr>
            <w:r>
              <w:rPr>
                <w:rFonts w:cs="Arial"/>
                <w:b/>
              </w:rPr>
              <w:t xml:space="preserve">Projekt graficzny </w:t>
            </w:r>
          </w:p>
        </w:tc>
        <w:tc>
          <w:tcPr>
            <w:tcW w:w="7765" w:type="dxa"/>
            <w:tcBorders>
              <w:top w:val="single" w:sz="4" w:space="0" w:color="auto"/>
              <w:left w:val="single" w:sz="4" w:space="0" w:color="auto"/>
              <w:bottom w:val="single" w:sz="4" w:space="0" w:color="auto"/>
              <w:right w:val="single" w:sz="4" w:space="0" w:color="auto"/>
            </w:tcBorders>
          </w:tcPr>
          <w:p w:rsidR="00471B57" w:rsidRDefault="00471B57">
            <w:pPr>
              <w:pStyle w:val="Akapitzlist"/>
              <w:spacing w:before="120" w:after="0"/>
              <w:ind w:left="0"/>
              <w:jc w:val="both"/>
            </w:pPr>
            <w:r>
              <w:t xml:space="preserve">W broszurze muszą znaleźć się treści merytoryczne dostarczone przez Zamawiającego. </w:t>
            </w:r>
          </w:p>
          <w:p w:rsidR="00471B57" w:rsidRDefault="00471B57">
            <w:pPr>
              <w:pStyle w:val="Akapitzlist"/>
              <w:spacing w:before="120" w:after="0"/>
              <w:ind w:left="0"/>
              <w:jc w:val="both"/>
            </w:pPr>
            <w:r>
              <w:t>Wykonawca zobowiązany jest do:</w:t>
            </w:r>
          </w:p>
          <w:p w:rsidR="00471B57" w:rsidRDefault="00471B57">
            <w:pPr>
              <w:pStyle w:val="Akapitzlist"/>
              <w:spacing w:before="120" w:after="0"/>
              <w:ind w:left="0"/>
              <w:jc w:val="both"/>
            </w:pPr>
            <w:r>
              <w:t xml:space="preserve">- odpowiedniego rozmieszczenia tekstu na stronach (z uwzględnieniem sugestii Zamawiającego), </w:t>
            </w:r>
          </w:p>
          <w:p w:rsidR="00471B57" w:rsidRDefault="00471B57">
            <w:pPr>
              <w:pStyle w:val="Akapitzlist"/>
              <w:spacing w:before="120" w:after="0"/>
              <w:ind w:left="0"/>
              <w:jc w:val="both"/>
            </w:pPr>
            <w:r>
              <w:t xml:space="preserve">- zakupienia grafiki i zdjęć stanowiących tło, </w:t>
            </w:r>
          </w:p>
          <w:p w:rsidR="00471B57" w:rsidRDefault="00471B57">
            <w:pPr>
              <w:pStyle w:val="Akapitzlist"/>
              <w:spacing w:before="120" w:after="0"/>
              <w:ind w:left="0"/>
              <w:jc w:val="both"/>
            </w:pPr>
            <w:r>
              <w:t xml:space="preserve">- dobrania schematów blokowych lub innych form graficznych do prezentacji tekstu, </w:t>
            </w:r>
          </w:p>
          <w:p w:rsidR="00471B57" w:rsidRDefault="00471B57">
            <w:pPr>
              <w:pStyle w:val="Akapitzlist"/>
              <w:spacing w:before="120" w:after="0"/>
              <w:ind w:left="0"/>
              <w:jc w:val="both"/>
            </w:pPr>
            <w:r>
              <w:t>- atrakcyjnego wytłuszczenia istotnych elementów przedstawionych przez Zamawiającego treści,</w:t>
            </w:r>
          </w:p>
          <w:p w:rsidR="00471B57" w:rsidRDefault="00471B57">
            <w:pPr>
              <w:pStyle w:val="Akapitzlist"/>
              <w:spacing w:before="120" w:after="0"/>
              <w:ind w:left="0"/>
              <w:jc w:val="both"/>
              <w:rPr>
                <w:sz w:val="4"/>
              </w:rPr>
            </w:pPr>
          </w:p>
          <w:p w:rsidR="00471B57" w:rsidRDefault="00471B57">
            <w:pPr>
              <w:spacing w:after="0" w:line="240" w:lineRule="auto"/>
              <w:jc w:val="both"/>
            </w:pPr>
            <w:r>
              <w:t>- zastosowania logotyp</w:t>
            </w:r>
            <w:r>
              <w:t>ó</w:t>
            </w:r>
            <w:r>
              <w:t>w unijnych oraz Zamawiaj</w:t>
            </w:r>
            <w:r>
              <w:t>ą</w:t>
            </w:r>
            <w:r>
              <w:t xml:space="preserve">cego i adresu strony internetowej </w:t>
            </w:r>
            <w:r>
              <w:t>–</w:t>
            </w:r>
            <w:r>
              <w:t xml:space="preserve"> zgodnie z wytycznymi przekazanymi przez Zamawiaj</w:t>
            </w:r>
            <w:r>
              <w:t>ą</w:t>
            </w:r>
            <w:r>
              <w:t>cego.</w:t>
            </w:r>
          </w:p>
          <w:p w:rsidR="00471B57" w:rsidRDefault="00471B57">
            <w:pPr>
              <w:widowControl w:val="0"/>
              <w:suppressAutoHyphens/>
              <w:spacing w:after="0" w:line="240" w:lineRule="auto"/>
              <w:jc w:val="both"/>
              <w:rPr>
                <w:rFonts w:cs="Arial"/>
                <w:sz w:val="6"/>
              </w:rPr>
            </w:pPr>
          </w:p>
        </w:tc>
      </w:tr>
      <w:tr w:rsidR="00471B57" w:rsidTr="00471B57">
        <w:trPr>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hideMark/>
          </w:tcPr>
          <w:p w:rsidR="00471B57" w:rsidRDefault="00471B57">
            <w:pPr>
              <w:pStyle w:val="Akapitzlist"/>
              <w:spacing w:before="120" w:after="0"/>
              <w:ind w:left="0"/>
              <w:jc w:val="both"/>
              <w:rPr>
                <w:rFonts w:cs="Arial"/>
                <w:b/>
              </w:rPr>
            </w:pPr>
            <w:r>
              <w:rPr>
                <w:rFonts w:cs="Arial"/>
                <w:b/>
              </w:rPr>
              <w:t>Korekta tekstu</w:t>
            </w:r>
          </w:p>
        </w:tc>
        <w:tc>
          <w:tcPr>
            <w:tcW w:w="7765" w:type="dxa"/>
            <w:tcBorders>
              <w:top w:val="single" w:sz="4" w:space="0" w:color="auto"/>
              <w:left w:val="single" w:sz="4" w:space="0" w:color="auto"/>
              <w:bottom w:val="single" w:sz="4" w:space="0" w:color="auto"/>
              <w:right w:val="single" w:sz="4" w:space="0" w:color="auto"/>
            </w:tcBorders>
            <w:hideMark/>
          </w:tcPr>
          <w:p w:rsidR="00471B57" w:rsidRDefault="00471B57">
            <w:pPr>
              <w:pStyle w:val="Akapitzlist"/>
              <w:spacing w:before="120" w:after="0"/>
              <w:ind w:left="0"/>
              <w:jc w:val="both"/>
            </w:pPr>
            <w:r>
              <w:t>Wykonawca zobowiązany jest do wykonania korekty językowej treści broszury dostarczonych przez Zamawiającego</w:t>
            </w:r>
          </w:p>
        </w:tc>
      </w:tr>
    </w:tbl>
    <w:p w:rsidR="00471B57" w:rsidRDefault="00471B57" w:rsidP="00471B57">
      <w:pPr>
        <w:jc w:val="both"/>
        <w:rPr>
          <w:rFonts w:ascii="Calibri" w:hAnsi="Calibri"/>
          <w:b/>
          <w:sz w:val="2"/>
          <w:lang w:eastAsia="en-US"/>
        </w:rPr>
      </w:pPr>
    </w:p>
    <w:p w:rsidR="00471B57" w:rsidRDefault="00471B57" w:rsidP="00471B57">
      <w:pPr>
        <w:jc w:val="both"/>
        <w:rPr>
          <w:b/>
          <w:sz w:val="2"/>
        </w:rPr>
      </w:pPr>
    </w:p>
    <w:p w:rsidR="00471B57" w:rsidRDefault="00471B57" w:rsidP="00471B57">
      <w:pPr>
        <w:pStyle w:val="Akapitzlist"/>
        <w:numPr>
          <w:ilvl w:val="0"/>
          <w:numId w:val="5"/>
        </w:numPr>
        <w:spacing w:before="120" w:after="0"/>
        <w:jc w:val="both"/>
        <w:rPr>
          <w:rFonts w:cs="Arial"/>
        </w:rPr>
      </w:pPr>
      <w:r>
        <w:t xml:space="preserve">Na etapie przygotowania projekty graficznego broszury Zamawiający przewiduje możliwość konsultacji w celu uzgodnienia szczegółów i akceptacji przedstawianych propozycji graficznych. Wykonawca zobowiązany jest przedstawić w terminie do 3 dni roboczych od podpisania umowy minimum 3 różnych wariantów szaty graficznej dla broszury. Zamawiający może nie dokonać wyboru szaty graficznej spośród przedstawionych do finalnej realizacji. </w:t>
      </w:r>
      <w:r>
        <w:br/>
        <w:t xml:space="preserve">W związku z czym Wykonawca zobowiązany jest wówczas do przedstawienia kolejnych 2 różnych wariantów szaty graficznej do wyboru przez Zamawiającego w terminie </w:t>
      </w:r>
      <w:r>
        <w:br/>
        <w:t>2 dni roboczych.</w:t>
      </w:r>
    </w:p>
    <w:p w:rsidR="00471B57" w:rsidRDefault="00471B57" w:rsidP="00471B57">
      <w:pPr>
        <w:pStyle w:val="Akapitzlist"/>
        <w:numPr>
          <w:ilvl w:val="0"/>
          <w:numId w:val="5"/>
        </w:numPr>
        <w:spacing w:before="120" w:after="0"/>
        <w:jc w:val="both"/>
        <w:rPr>
          <w:rFonts w:cs="Arial"/>
        </w:rPr>
      </w:pPr>
      <w:r>
        <w:t xml:space="preserve">Po wyborze przez Zamawiającego ostatecznego wariantu szaty graficznej dla broszury, Wykonawca dokona opracowania graficznego całości broszury, korekty językowej oraz komputerowego składu, łamania tekstu. Projekt będzie podlegać akceptacji Zamawiającego. Wykonawca zobowiązany jest do uwzględniania wszelkich korekt i zmian zgłaszanych przez Zamawiającego do ostatecznego uzyskania akceptacji Zamawiającego </w:t>
      </w:r>
      <w:r>
        <w:br/>
        <w:t>i przygotowania broszury do druku.</w:t>
      </w:r>
    </w:p>
    <w:p w:rsidR="00471B57" w:rsidRDefault="00471B57" w:rsidP="00471B57">
      <w:pPr>
        <w:pStyle w:val="Akapitzlist"/>
        <w:numPr>
          <w:ilvl w:val="0"/>
          <w:numId w:val="5"/>
        </w:numPr>
        <w:spacing w:before="120" w:after="0"/>
        <w:jc w:val="both"/>
        <w:rPr>
          <w:rFonts w:cs="Arial"/>
        </w:rPr>
      </w:pPr>
      <w:r>
        <w:t>Przedmiot zamówienia zostanie wydrukowany i dostarczony do siedziby Zamawiającego</w:t>
      </w:r>
      <w:r>
        <w:br/>
        <w:t>w terminie nie późniejszym niż do 30.05.2018 r.</w:t>
      </w:r>
    </w:p>
    <w:p w:rsidR="00471B57" w:rsidRDefault="00471B57" w:rsidP="00471B57">
      <w:pPr>
        <w:pStyle w:val="Akapitzlist"/>
        <w:autoSpaceDE w:val="0"/>
        <w:autoSpaceDN w:val="0"/>
        <w:spacing w:after="0"/>
        <w:ind w:left="0"/>
        <w:jc w:val="both"/>
      </w:pPr>
    </w:p>
    <w:p w:rsidR="00471B57" w:rsidRDefault="00471B57" w:rsidP="00471B57">
      <w:pPr>
        <w:pStyle w:val="Akapitzlist"/>
        <w:autoSpaceDE w:val="0"/>
        <w:autoSpaceDN w:val="0"/>
        <w:spacing w:after="0"/>
        <w:ind w:left="0"/>
        <w:jc w:val="both"/>
        <w:rPr>
          <w:b/>
        </w:rPr>
      </w:pPr>
      <w:r>
        <w:rPr>
          <w:b/>
        </w:rPr>
        <w:t>Warunki udziału w postępowaniu:</w:t>
      </w:r>
    </w:p>
    <w:p w:rsidR="00471B57" w:rsidRDefault="00471B57" w:rsidP="00471B57">
      <w:pPr>
        <w:spacing w:after="60" w:line="276" w:lineRule="auto"/>
        <w:rPr>
          <w:sz w:val="4"/>
          <w:szCs w:val="24"/>
        </w:rPr>
      </w:pPr>
    </w:p>
    <w:p w:rsidR="00471B57" w:rsidRDefault="00471B57" w:rsidP="00471B57">
      <w:pPr>
        <w:pStyle w:val="Akapitzlist"/>
        <w:numPr>
          <w:ilvl w:val="0"/>
          <w:numId w:val="6"/>
        </w:numPr>
        <w:spacing w:before="120" w:after="0"/>
        <w:jc w:val="both"/>
      </w:pPr>
      <w:r>
        <w:t xml:space="preserve">Wykonawcy ubiegający się o zamówienie muszą spełniać niżej wymienione warunki udziału </w:t>
      </w:r>
      <w:r>
        <w:br/>
        <w:t>w postępowaniu:</w:t>
      </w:r>
    </w:p>
    <w:p w:rsidR="00471B57" w:rsidRDefault="00471B57" w:rsidP="00471B57">
      <w:pPr>
        <w:numPr>
          <w:ilvl w:val="0"/>
          <w:numId w:val="7"/>
        </w:numPr>
        <w:spacing w:after="60" w:line="276" w:lineRule="auto"/>
        <w:jc w:val="both"/>
      </w:pPr>
      <w:r>
        <w:t>prowadzenie dzia</w:t>
      </w:r>
      <w:r>
        <w:t>ł</w:t>
      </w:r>
      <w:r>
        <w:t>alno</w:t>
      </w:r>
      <w:r>
        <w:t>ś</w:t>
      </w:r>
      <w:r>
        <w:t>ci gospodarczej w zakresie us</w:t>
      </w:r>
      <w:r>
        <w:t>ł</w:t>
      </w:r>
      <w:r>
        <w:t>ug sk</w:t>
      </w:r>
      <w:r>
        <w:t>ł</w:t>
      </w:r>
      <w:r>
        <w:t>adu, grafiki i druku,</w:t>
      </w:r>
    </w:p>
    <w:p w:rsidR="00471B57" w:rsidRDefault="00471B57" w:rsidP="00471B57">
      <w:pPr>
        <w:numPr>
          <w:ilvl w:val="0"/>
          <w:numId w:val="7"/>
        </w:numPr>
        <w:spacing w:after="60" w:line="276" w:lineRule="auto"/>
        <w:jc w:val="both"/>
      </w:pPr>
      <w:r>
        <w:t>dysponowanie odpowiednim potencja</w:t>
      </w:r>
      <w:r>
        <w:t>ł</w:t>
      </w:r>
      <w:r>
        <w:t>em osobowym i technicznym,</w:t>
      </w:r>
    </w:p>
    <w:p w:rsidR="00471B57" w:rsidRDefault="00471B57" w:rsidP="00471B57">
      <w:pPr>
        <w:numPr>
          <w:ilvl w:val="0"/>
          <w:numId w:val="7"/>
        </w:numPr>
        <w:spacing w:after="60" w:line="276" w:lineRule="auto"/>
        <w:jc w:val="both"/>
      </w:pPr>
      <w:r>
        <w:t>posiadanie do</w:t>
      </w:r>
      <w:r>
        <w:t>ś</w:t>
      </w:r>
      <w:r>
        <w:t>wiadczenia, w okresie ostatnich dw</w:t>
      </w:r>
      <w:r>
        <w:t>ó</w:t>
      </w:r>
      <w:r>
        <w:t>ch lat przed up</w:t>
      </w:r>
      <w:r>
        <w:t>ł</w:t>
      </w:r>
      <w:r>
        <w:t>ywem terminu sk</w:t>
      </w:r>
      <w:r>
        <w:t>ł</w:t>
      </w:r>
      <w:r>
        <w:t>adania ofert, a je</w:t>
      </w:r>
      <w:r>
        <w:t>ż</w:t>
      </w:r>
      <w:r>
        <w:t>eli okres prowadzenia dzia</w:t>
      </w:r>
      <w:r>
        <w:t>ł</w:t>
      </w:r>
      <w:r>
        <w:t>alno</w:t>
      </w:r>
      <w:r>
        <w:t>ś</w:t>
      </w:r>
      <w:r>
        <w:t>ci jest kr</w:t>
      </w:r>
      <w:r>
        <w:t>ó</w:t>
      </w:r>
      <w:r>
        <w:t xml:space="preserve">tszy </w:t>
      </w:r>
      <w:r>
        <w:t>–</w:t>
      </w:r>
      <w:r>
        <w:t xml:space="preserve"> w tym okresie, w zakresie nale</w:t>
      </w:r>
      <w:r>
        <w:t>ż</w:t>
      </w:r>
      <w:r>
        <w:t>ytej realizacji co najmniej 5 projekt</w:t>
      </w:r>
      <w:r>
        <w:t>ó</w:t>
      </w:r>
      <w:r>
        <w:t xml:space="preserve">w graficznych </w:t>
      </w:r>
      <w:r>
        <w:br/>
        <w:t xml:space="preserve">i druku wydawnictw/publikacji o charakterze wizerunkowym. </w:t>
      </w:r>
    </w:p>
    <w:p w:rsidR="00471B57" w:rsidRDefault="00471B57" w:rsidP="00471B57">
      <w:pPr>
        <w:spacing w:after="60" w:line="276" w:lineRule="auto"/>
        <w:ind w:left="1440"/>
        <w:jc w:val="both"/>
        <w:rPr>
          <w:szCs w:val="24"/>
        </w:rPr>
      </w:pPr>
      <w:r>
        <w:t>Przyk</w:t>
      </w:r>
      <w:r>
        <w:t>ł</w:t>
      </w:r>
      <w:r>
        <w:t xml:space="preserve">adowe wydawnictwa/publikacje o charakterze wizerunkowym to: publikacja korporacyjna, publikacja wizerunkowa firmy/instytucji, publikacja jubileuszowa. </w:t>
      </w:r>
      <w:r>
        <w:br/>
        <w:t>W ka</w:t>
      </w:r>
      <w:r>
        <w:t>ż</w:t>
      </w:r>
      <w:r>
        <w:t>dej z publikacji, co najmniej 10 % obj</w:t>
      </w:r>
      <w:r>
        <w:t>ę</w:t>
      </w:r>
      <w:r>
        <w:t>to</w:t>
      </w:r>
      <w:r>
        <w:t>ś</w:t>
      </w:r>
      <w:r>
        <w:t>ci powinny stanowi</w:t>
      </w:r>
      <w:r>
        <w:t>ć</w:t>
      </w:r>
      <w:r>
        <w:t xml:space="preserve"> m.in. zdj</w:t>
      </w:r>
      <w:r>
        <w:t>ę</w:t>
      </w:r>
      <w:r>
        <w:t>cia, infografiki, wykresy, schematy. Zamawiaj</w:t>
      </w:r>
      <w:r>
        <w:t>ą</w:t>
      </w:r>
      <w:r>
        <w:t xml:space="preserve">cy zastrzega, </w:t>
      </w:r>
      <w:r>
        <w:t>ż</w:t>
      </w:r>
      <w:r>
        <w:t>e nie mog</w:t>
      </w:r>
      <w:r>
        <w:t>ą</w:t>
      </w:r>
      <w:r>
        <w:t xml:space="preserve"> to by</w:t>
      </w:r>
      <w:r>
        <w:t>ć</w:t>
      </w:r>
      <w:r>
        <w:t xml:space="preserve"> materia</w:t>
      </w:r>
      <w:r>
        <w:t>ł</w:t>
      </w:r>
      <w:r>
        <w:t>y typu projekty graficzne prezentacji, wizyt</w:t>
      </w:r>
      <w:r>
        <w:t>ó</w:t>
      </w:r>
      <w:r>
        <w:t>wek, papier</w:t>
      </w:r>
      <w:r>
        <w:t>ó</w:t>
      </w:r>
      <w:r>
        <w:t>w firmowych, materia</w:t>
      </w:r>
      <w:r>
        <w:t>ł</w:t>
      </w:r>
      <w:r>
        <w:t>y typu gad</w:t>
      </w:r>
      <w:r>
        <w:t>ż</w:t>
      </w:r>
      <w:r>
        <w:t>ety lub ulotki reklamowe.</w:t>
      </w:r>
    </w:p>
    <w:p w:rsidR="00471B57" w:rsidRDefault="00471B57" w:rsidP="00471B57">
      <w:pPr>
        <w:spacing w:after="60" w:line="276" w:lineRule="auto"/>
        <w:ind w:left="1440"/>
        <w:jc w:val="both"/>
        <w:rPr>
          <w:sz w:val="10"/>
          <w:szCs w:val="24"/>
        </w:rPr>
      </w:pPr>
    </w:p>
    <w:p w:rsidR="00471B57" w:rsidRDefault="00471B57" w:rsidP="00471B57">
      <w:pPr>
        <w:pStyle w:val="Akapitzlist"/>
        <w:autoSpaceDE w:val="0"/>
        <w:autoSpaceDN w:val="0"/>
        <w:spacing w:after="0"/>
        <w:ind w:left="0"/>
        <w:jc w:val="both"/>
      </w:pPr>
      <w:r>
        <w:t>Zamawiający zastrzega sobie prawo do sprawdzenia powyższych informacji.</w:t>
      </w:r>
    </w:p>
    <w:p w:rsidR="00471B57" w:rsidRDefault="00471B57" w:rsidP="00471B57">
      <w:pPr>
        <w:jc w:val="both"/>
        <w:rPr>
          <w:rStyle w:val="Pogrubienie"/>
          <w:rFonts w:cs="Arial"/>
          <w:sz w:val="2"/>
        </w:rPr>
      </w:pPr>
    </w:p>
    <w:p w:rsidR="00471B57" w:rsidRDefault="00471B57" w:rsidP="00471B57">
      <w:pPr>
        <w:jc w:val="both"/>
        <w:rPr>
          <w:rStyle w:val="Pogrubienie"/>
          <w:rFonts w:cs="Arial"/>
          <w:sz w:val="2"/>
        </w:rPr>
      </w:pPr>
    </w:p>
    <w:p w:rsidR="00471B57" w:rsidRDefault="00471B57" w:rsidP="00471B57">
      <w:pPr>
        <w:jc w:val="both"/>
        <w:rPr>
          <w:rStyle w:val="Pogrubienie"/>
          <w:rFonts w:cs="Arial"/>
          <w:sz w:val="2"/>
        </w:rPr>
      </w:pPr>
    </w:p>
    <w:p w:rsidR="00471B57" w:rsidRDefault="00471B57" w:rsidP="00471B57">
      <w:pPr>
        <w:jc w:val="both"/>
        <w:rPr>
          <w:rStyle w:val="Pogrubienie"/>
          <w:rFonts w:cs="Arial"/>
          <w:sz w:val="2"/>
        </w:rPr>
      </w:pPr>
    </w:p>
    <w:p w:rsidR="00471B57" w:rsidRDefault="00471B57" w:rsidP="00471B57">
      <w:pPr>
        <w:jc w:val="both"/>
      </w:pPr>
      <w:r>
        <w:rPr>
          <w:rStyle w:val="Pogrubienie"/>
          <w:rFonts w:cs="Arial"/>
        </w:rPr>
        <w:t>Propozycja powinna zawiera</w:t>
      </w:r>
      <w:r>
        <w:rPr>
          <w:rStyle w:val="Pogrubienie"/>
          <w:rFonts w:cs="Arial"/>
        </w:rPr>
        <w:t>ć</w:t>
      </w:r>
      <w:r>
        <w:rPr>
          <w:rStyle w:val="Pogrubienie"/>
          <w:rFonts w:cs="Arial"/>
        </w:rPr>
        <w:t xml:space="preserve"> nast</w:t>
      </w:r>
      <w:r>
        <w:rPr>
          <w:rStyle w:val="Pogrubienie"/>
          <w:rFonts w:cs="Arial"/>
        </w:rPr>
        <w:t>ę</w:t>
      </w:r>
      <w:r>
        <w:rPr>
          <w:rStyle w:val="Pogrubienie"/>
          <w:rFonts w:cs="Arial"/>
        </w:rPr>
        <w:t>puj</w:t>
      </w:r>
      <w:r>
        <w:rPr>
          <w:rStyle w:val="Pogrubienie"/>
          <w:rFonts w:cs="Arial"/>
        </w:rPr>
        <w:t>ą</w:t>
      </w:r>
      <w:r>
        <w:rPr>
          <w:rStyle w:val="Pogrubienie"/>
          <w:rFonts w:cs="Arial"/>
        </w:rPr>
        <w:t>ce dokumenty:</w:t>
      </w:r>
      <w:r>
        <w:rPr>
          <w:rFonts w:cs="Arial"/>
        </w:rPr>
        <w:t xml:space="preserve"> </w:t>
      </w:r>
    </w:p>
    <w:p w:rsidR="00471B57" w:rsidRDefault="00471B57" w:rsidP="00471B57">
      <w:pPr>
        <w:pStyle w:val="Akapitzlist"/>
        <w:numPr>
          <w:ilvl w:val="0"/>
          <w:numId w:val="8"/>
        </w:numPr>
        <w:jc w:val="both"/>
        <w:rPr>
          <w:rFonts w:cs="Arial"/>
        </w:rPr>
      </w:pPr>
      <w:r>
        <w:rPr>
          <w:rFonts w:cs="Arial"/>
        </w:rPr>
        <w:t xml:space="preserve">Ofertę cenową </w:t>
      </w:r>
      <w:r>
        <w:t xml:space="preserve">na formularzu ofertowym stanowiącym załącznik nr 1 do zapytania. </w:t>
      </w:r>
      <w:r>
        <w:rPr>
          <w:rFonts w:cs="Arial"/>
        </w:rPr>
        <w:t xml:space="preserve">Cena powinna zawierać wszystkie koszty związane z realizacją zamówienia, w tym koszty dostawy do siedziby Zamawiającego. </w:t>
      </w:r>
    </w:p>
    <w:p w:rsidR="00471B57" w:rsidRDefault="00471B57" w:rsidP="00471B57">
      <w:pPr>
        <w:pStyle w:val="Akapitzlist"/>
        <w:numPr>
          <w:ilvl w:val="0"/>
          <w:numId w:val="8"/>
        </w:numPr>
        <w:jc w:val="both"/>
        <w:rPr>
          <w:rFonts w:cs="Arial"/>
        </w:rPr>
      </w:pPr>
      <w:r>
        <w:rPr>
          <w:rFonts w:cs="Arial"/>
        </w:rPr>
        <w:t>Podpisane, opieczętowane oświadczenie (załącznik nr 2) o braku powiązań kapitałowych oraz osobowych z Zamawiającym</w:t>
      </w:r>
      <w:r>
        <w:rPr>
          <w:rStyle w:val="Odwoanieprzypisudolnego"/>
          <w:rFonts w:cs="Arial"/>
        </w:rPr>
        <w:footnoteReference w:id="1"/>
      </w:r>
      <w:r>
        <w:rPr>
          <w:rFonts w:cs="Arial"/>
        </w:rPr>
        <w:t>.</w:t>
      </w:r>
    </w:p>
    <w:p w:rsidR="00471B57" w:rsidRDefault="00471B57" w:rsidP="00471B57">
      <w:pPr>
        <w:pStyle w:val="Akapitzlist"/>
        <w:numPr>
          <w:ilvl w:val="0"/>
          <w:numId w:val="8"/>
        </w:numPr>
        <w:jc w:val="both"/>
        <w:rPr>
          <w:rFonts w:cs="Arial"/>
        </w:rPr>
      </w:pPr>
      <w:r>
        <w:rPr>
          <w:rFonts w:cs="Arial"/>
        </w:rPr>
        <w:t>Wyciąg z rejestru ewidencji działalności gospodarczej.</w:t>
      </w:r>
    </w:p>
    <w:p w:rsidR="00471B57" w:rsidRDefault="00471B57" w:rsidP="00471B57">
      <w:pPr>
        <w:pStyle w:val="Akapitzlist"/>
        <w:numPr>
          <w:ilvl w:val="0"/>
          <w:numId w:val="8"/>
        </w:numPr>
        <w:jc w:val="both"/>
        <w:rPr>
          <w:rFonts w:cs="Arial"/>
        </w:rPr>
      </w:pPr>
      <w:r>
        <w:rPr>
          <w:rFonts w:cs="Arial"/>
        </w:rPr>
        <w:t xml:space="preserve">Wykaz (załącznik nr 3) zrealizowanych </w:t>
      </w:r>
      <w:r>
        <w:t xml:space="preserve">w okresie ostatnich dwóch lat przed upływem terminu składania ofert, a jeżeli okres prowadzenia działalności jest krótszy – w tym okresie, </w:t>
      </w:r>
      <w:r>
        <w:br/>
        <w:t xml:space="preserve">w zakresie należytej realizacji co najmniej 5 projektów graficznych i druku wydawnictw/publikacji o charakterze wizerunkowym. </w:t>
      </w:r>
    </w:p>
    <w:p w:rsidR="00471B57" w:rsidRDefault="00471B57" w:rsidP="00471B57">
      <w:pPr>
        <w:pStyle w:val="Akapitzlist"/>
        <w:numPr>
          <w:ilvl w:val="0"/>
          <w:numId w:val="8"/>
        </w:numPr>
        <w:jc w:val="both"/>
        <w:rPr>
          <w:rFonts w:cs="Arial"/>
        </w:rPr>
      </w:pPr>
      <w:r>
        <w:t>Do wykazu (załącznik nr 3) należy dołączyć:</w:t>
      </w:r>
    </w:p>
    <w:p w:rsidR="00471B57" w:rsidRDefault="00471B57" w:rsidP="00471B57">
      <w:pPr>
        <w:pStyle w:val="Akapitzlist"/>
        <w:jc w:val="both"/>
      </w:pPr>
      <w:r>
        <w:t xml:space="preserve">- portfolio Wykonawcy, tj. pięć (5) zrealizowanych przez niego publikacji o charakterze wizerunkowym, np. publikacji korporacyjnej, publikacji wizerunkowej firmy/instytucji, publikacji jubileuszowej. W każdej z publikacji, co najmniej 10 % objętości powinny stanowić m.in. zdjęcia, infografiki, wykresy, schematy. Zamawiający zastrzega, że nie mogą to być materiały typu projekty graficzne prezentacji, wizytówek, papierów firmowych, materiały typu gadżety lub ulotki reklamowe. Publikacje powinny być dostarczone Zamawiającemu </w:t>
      </w:r>
      <w:r>
        <w:br/>
        <w:t>w wersji papierowej i elektronicznej.</w:t>
      </w:r>
    </w:p>
    <w:p w:rsidR="00471B57" w:rsidRDefault="00471B57" w:rsidP="00471B57">
      <w:pPr>
        <w:pStyle w:val="Akapitzlist"/>
        <w:jc w:val="both"/>
        <w:rPr>
          <w:rFonts w:cs="Arial"/>
          <w:sz w:val="8"/>
        </w:rPr>
      </w:pPr>
    </w:p>
    <w:p w:rsidR="00471B57" w:rsidRDefault="00471B57" w:rsidP="00471B57">
      <w:pPr>
        <w:pStyle w:val="Akapitzlist"/>
        <w:numPr>
          <w:ilvl w:val="0"/>
          <w:numId w:val="8"/>
        </w:numPr>
        <w:jc w:val="both"/>
        <w:rPr>
          <w:rFonts w:cs="Arial"/>
        </w:rPr>
      </w:pPr>
      <w:r>
        <w:t xml:space="preserve">Oświadczenie Wykonawcy </w:t>
      </w:r>
      <w:r>
        <w:rPr>
          <w:shd w:val="clear" w:color="auto" w:fill="FFFFFF"/>
        </w:rPr>
        <w:t>o spełnianiu warunków udziału w postępowaniu – załącznik nr 4.</w:t>
      </w:r>
    </w:p>
    <w:p w:rsidR="00471B57" w:rsidRDefault="00471B57" w:rsidP="00471B57">
      <w:pPr>
        <w:pStyle w:val="Akapitzlist"/>
        <w:numPr>
          <w:ilvl w:val="0"/>
          <w:numId w:val="8"/>
        </w:numPr>
        <w:jc w:val="both"/>
        <w:rPr>
          <w:rStyle w:val="apple-converted-space"/>
        </w:rPr>
      </w:pPr>
      <w:r>
        <w:rPr>
          <w:shd w:val="clear" w:color="auto" w:fill="FFFFFF"/>
        </w:rPr>
        <w:t>Opis potencjału osobowego i technicznego Wykonawcy</w:t>
      </w:r>
      <w:r>
        <w:rPr>
          <w:rStyle w:val="apple-converted-space"/>
          <w:shd w:val="clear" w:color="auto" w:fill="FFFFFF"/>
        </w:rPr>
        <w:t xml:space="preserve"> celem oceny kryterium nr 3.</w:t>
      </w:r>
    </w:p>
    <w:p w:rsidR="00471B57" w:rsidRDefault="00471B57" w:rsidP="00471B57">
      <w:pPr>
        <w:pStyle w:val="Akapitzlist"/>
        <w:jc w:val="both"/>
        <w:rPr>
          <w:rStyle w:val="apple-converted-space"/>
          <w:shd w:val="clear" w:color="auto" w:fill="FFFFFF"/>
        </w:rPr>
      </w:pPr>
    </w:p>
    <w:p w:rsidR="00471B57" w:rsidRDefault="00471B57" w:rsidP="00471B57">
      <w:pPr>
        <w:pStyle w:val="Akapitzlist"/>
        <w:ind w:left="0"/>
        <w:jc w:val="both"/>
        <w:rPr>
          <w:rFonts w:cs="Arial"/>
        </w:rPr>
      </w:pPr>
      <w: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Pr>
          <w:b/>
          <w:bCs/>
        </w:rPr>
        <w:t xml:space="preserve">pisemne </w:t>
      </w:r>
      <w:r>
        <w:t xml:space="preserve">zobowiązanie tych podmiotów do oddania mu do dyspozycji niezbędnych zasobów na potrzeby wykonania zamówienia. </w:t>
      </w:r>
    </w:p>
    <w:p w:rsidR="00471B57" w:rsidRDefault="00471B57" w:rsidP="00471B57">
      <w:pPr>
        <w:jc w:val="both"/>
        <w:rPr>
          <w:rFonts w:cs="Arial"/>
        </w:rPr>
      </w:pPr>
      <w:r>
        <w:rPr>
          <w:rStyle w:val="Pogrubienie"/>
          <w:rFonts w:cs="Arial"/>
        </w:rPr>
        <w:t>Miejsce i</w:t>
      </w:r>
      <w:r>
        <w:rPr>
          <w:rStyle w:val="Pogrubienie"/>
          <w:rFonts w:cs="Arial"/>
        </w:rPr>
        <w:t> </w:t>
      </w:r>
      <w:r>
        <w:rPr>
          <w:rStyle w:val="Pogrubienie"/>
          <w:rFonts w:cs="Arial"/>
        </w:rPr>
        <w:t>termin z</w:t>
      </w:r>
      <w:r>
        <w:rPr>
          <w:rStyle w:val="Pogrubienie"/>
          <w:rFonts w:cs="Arial"/>
        </w:rPr>
        <w:t>ł</w:t>
      </w:r>
      <w:r>
        <w:rPr>
          <w:rStyle w:val="Pogrubienie"/>
          <w:rFonts w:cs="Arial"/>
        </w:rPr>
        <w:t>o</w:t>
      </w:r>
      <w:r>
        <w:rPr>
          <w:rStyle w:val="Pogrubienie"/>
          <w:rFonts w:cs="Arial"/>
        </w:rPr>
        <w:t>ż</w:t>
      </w:r>
      <w:r>
        <w:rPr>
          <w:rStyle w:val="Pogrubienie"/>
          <w:rFonts w:cs="Arial"/>
        </w:rPr>
        <w:t>enia propozycji cenowej:</w:t>
      </w:r>
    </w:p>
    <w:p w:rsidR="00471B57" w:rsidRDefault="00471B57" w:rsidP="00471B57">
      <w:pPr>
        <w:spacing w:line="276" w:lineRule="auto"/>
        <w:jc w:val="both"/>
        <w:rPr>
          <w:rFonts w:cs="Arial"/>
        </w:rPr>
      </w:pPr>
      <w:r>
        <w:rPr>
          <w:rFonts w:cs="Arial"/>
        </w:rPr>
        <w:t>Propozycj</w:t>
      </w:r>
      <w:r>
        <w:rPr>
          <w:rFonts w:cs="Arial"/>
        </w:rPr>
        <w:t>ę</w:t>
      </w:r>
      <w:r>
        <w:rPr>
          <w:rFonts w:cs="Arial"/>
        </w:rPr>
        <w:t xml:space="preserve"> cenow</w:t>
      </w:r>
      <w:r>
        <w:rPr>
          <w:rFonts w:cs="Arial"/>
        </w:rPr>
        <w:t>ą</w:t>
      </w:r>
      <w:r>
        <w:rPr>
          <w:rFonts w:cs="Arial"/>
        </w:rPr>
        <w:t xml:space="preserve"> nale</w:t>
      </w:r>
      <w:r>
        <w:rPr>
          <w:rFonts w:cs="Arial"/>
        </w:rPr>
        <w:t>ż</w:t>
      </w:r>
      <w:r>
        <w:rPr>
          <w:rFonts w:cs="Arial"/>
        </w:rPr>
        <w:t>y przes</w:t>
      </w:r>
      <w:r>
        <w:rPr>
          <w:rFonts w:cs="Arial"/>
        </w:rPr>
        <w:t>ł</w:t>
      </w:r>
      <w:r>
        <w:rPr>
          <w:rFonts w:cs="Arial"/>
        </w:rPr>
        <w:t>a</w:t>
      </w:r>
      <w:r>
        <w:rPr>
          <w:rFonts w:cs="Arial"/>
        </w:rPr>
        <w:t>ć</w:t>
      </w:r>
      <w:r>
        <w:rPr>
          <w:rFonts w:cs="Arial"/>
        </w:rPr>
        <w:t xml:space="preserve"> w formie elektronicznej na adres biuro@subregioncentralny.pl  do dnia 10 maja 2018 r.</w:t>
      </w:r>
    </w:p>
    <w:p w:rsidR="00471B57" w:rsidRDefault="00471B57" w:rsidP="00471B57">
      <w:pPr>
        <w:spacing w:line="276" w:lineRule="auto"/>
        <w:jc w:val="both"/>
        <w:rPr>
          <w:rStyle w:val="Pogrubienie"/>
          <w:b w:val="0"/>
          <w:bCs w:val="0"/>
        </w:rPr>
      </w:pPr>
      <w:r>
        <w:t>Wykonawca zobowi</w:t>
      </w:r>
      <w:r>
        <w:t>ą</w:t>
      </w:r>
      <w:r>
        <w:t>zany jest do potwierdzenia otrzymania oferty przez Zamawiaj</w:t>
      </w:r>
      <w:r>
        <w:t>ą</w:t>
      </w:r>
      <w:r>
        <w:t>cego. Zamawiaj</w:t>
      </w:r>
      <w:r>
        <w:t>ą</w:t>
      </w:r>
      <w:r>
        <w:t>cy nie odpowiada za problemy wynikaj</w:t>
      </w:r>
      <w:r>
        <w:t>ą</w:t>
      </w:r>
      <w:r>
        <w:t>ce z niepoprawno</w:t>
      </w:r>
      <w:r>
        <w:t>ś</w:t>
      </w:r>
      <w:r>
        <w:t>ci dzia</w:t>
      </w:r>
      <w:r>
        <w:t>ł</w:t>
      </w:r>
      <w:r>
        <w:t>ania systemu informatycznego, skutkiem kt</w:t>
      </w:r>
      <w:r>
        <w:t>ó</w:t>
      </w:r>
      <w:r>
        <w:t>rych mo</w:t>
      </w:r>
      <w:r>
        <w:t>ż</w:t>
      </w:r>
      <w:r>
        <w:t>e by</w:t>
      </w:r>
      <w:r>
        <w:t>ć</w:t>
      </w:r>
      <w:r>
        <w:t xml:space="preserve"> nieotrzymanie oferty przez Zamawiaj</w:t>
      </w:r>
      <w:r>
        <w:t>ą</w:t>
      </w:r>
      <w:r>
        <w:t xml:space="preserve">cego.  </w:t>
      </w:r>
    </w:p>
    <w:p w:rsidR="00471B57" w:rsidRDefault="00471B57" w:rsidP="00471B57">
      <w:pPr>
        <w:jc w:val="both"/>
        <w:rPr>
          <w:rStyle w:val="Pogrubienie"/>
          <w:rFonts w:cs="Arial"/>
        </w:rPr>
      </w:pPr>
      <w:r>
        <w:rPr>
          <w:rStyle w:val="Pogrubienie"/>
          <w:rFonts w:cs="Arial"/>
        </w:rPr>
        <w:t>Niniejsze zapytanie nie jest zam</w:t>
      </w:r>
      <w:r>
        <w:rPr>
          <w:rStyle w:val="Pogrubienie"/>
          <w:rFonts w:cs="Arial"/>
        </w:rPr>
        <w:t>ó</w:t>
      </w:r>
      <w:r>
        <w:rPr>
          <w:rStyle w:val="Pogrubienie"/>
          <w:rFonts w:cs="Arial"/>
        </w:rPr>
        <w:t>wieniem i nie obliguje Zamawiaj</w:t>
      </w:r>
      <w:r>
        <w:rPr>
          <w:rStyle w:val="Pogrubienie"/>
          <w:rFonts w:cs="Arial"/>
        </w:rPr>
        <w:t>ą</w:t>
      </w:r>
      <w:r>
        <w:rPr>
          <w:rStyle w:val="Pogrubienie"/>
          <w:rFonts w:cs="Arial"/>
        </w:rPr>
        <w:t>cego do</w:t>
      </w:r>
      <w:r>
        <w:rPr>
          <w:rStyle w:val="Pogrubienie"/>
          <w:rFonts w:cs="Arial"/>
        </w:rPr>
        <w:t> </w:t>
      </w:r>
      <w:r>
        <w:rPr>
          <w:rStyle w:val="Pogrubienie"/>
          <w:rFonts w:cs="Arial"/>
        </w:rPr>
        <w:t>skorzystania z</w:t>
      </w:r>
      <w:r>
        <w:rPr>
          <w:rStyle w:val="Pogrubienie"/>
          <w:rFonts w:cs="Arial"/>
        </w:rPr>
        <w:t> </w:t>
      </w:r>
      <w:r>
        <w:rPr>
          <w:rStyle w:val="Pogrubienie"/>
          <w:rFonts w:cs="Arial"/>
        </w:rPr>
        <w:t>przedstawionej propozycji.</w:t>
      </w:r>
    </w:p>
    <w:p w:rsidR="00471B57" w:rsidRDefault="00471B57" w:rsidP="00471B57">
      <w:pPr>
        <w:jc w:val="both"/>
        <w:rPr>
          <w:sz w:val="2"/>
        </w:rPr>
      </w:pPr>
    </w:p>
    <w:p w:rsidR="00471B57" w:rsidRDefault="00471B57" w:rsidP="00471B57">
      <w:pPr>
        <w:jc w:val="both"/>
        <w:rPr>
          <w:sz w:val="2"/>
        </w:rPr>
      </w:pPr>
    </w:p>
    <w:p w:rsidR="00471B57" w:rsidRDefault="00471B57" w:rsidP="00471B57">
      <w:pPr>
        <w:jc w:val="both"/>
        <w:rPr>
          <w:rStyle w:val="Pogrubienie"/>
          <w:rFonts w:cs="Arial"/>
        </w:rPr>
      </w:pPr>
      <w:r>
        <w:rPr>
          <w:rStyle w:val="Pogrubienie"/>
          <w:rFonts w:cs="Arial"/>
        </w:rPr>
        <w:t xml:space="preserve">Kryterium oceny ofert: </w:t>
      </w:r>
    </w:p>
    <w:p w:rsidR="00471B57" w:rsidRDefault="00471B57" w:rsidP="00471B57">
      <w:pPr>
        <w:spacing w:after="0"/>
        <w:jc w:val="both"/>
      </w:pPr>
      <w:r>
        <w:t>Zamawiaj</w:t>
      </w:r>
      <w:r>
        <w:t>ą</w:t>
      </w:r>
      <w:r>
        <w:t>cy dokona oceny ofert na podstawie wyniku osi</w:t>
      </w:r>
      <w:r>
        <w:t>ą</w:t>
      </w:r>
      <w:r>
        <w:t>gni</w:t>
      </w:r>
      <w:r>
        <w:t>ę</w:t>
      </w:r>
      <w:r>
        <w:t>tej liczby punkt</w:t>
      </w:r>
      <w:r>
        <w:t>ó</w:t>
      </w:r>
      <w:r>
        <w:t xml:space="preserve">w wyliczonych </w:t>
      </w:r>
    </w:p>
    <w:p w:rsidR="00471B57" w:rsidRDefault="00471B57" w:rsidP="00471B57">
      <w:pPr>
        <w:spacing w:after="0"/>
        <w:jc w:val="both"/>
      </w:pPr>
      <w:r>
        <w:t>w oparciu o nast</w:t>
      </w:r>
      <w:r>
        <w:t>ę</w:t>
      </w:r>
      <w:r>
        <w:t>puj</w:t>
      </w:r>
      <w:r>
        <w:t>ą</w:t>
      </w:r>
      <w:r>
        <w:t>ce kryteria i ustalon</w:t>
      </w:r>
      <w:r>
        <w:t>ą</w:t>
      </w:r>
      <w:r>
        <w:t xml:space="preserve"> punktacj</w:t>
      </w:r>
      <w:r>
        <w:t>ę</w:t>
      </w:r>
      <w:r>
        <w:t xml:space="preserve"> do 100 pkt. (100% = 100 pkt.):  </w:t>
      </w:r>
    </w:p>
    <w:p w:rsidR="00471B57" w:rsidRDefault="00471B57" w:rsidP="00471B57">
      <w:pPr>
        <w:numPr>
          <w:ilvl w:val="0"/>
          <w:numId w:val="9"/>
        </w:numPr>
        <w:spacing w:after="0" w:line="276" w:lineRule="auto"/>
        <w:ind w:left="426" w:hanging="284"/>
      </w:pPr>
      <w:r>
        <w:t xml:space="preserve">cena </w:t>
      </w:r>
      <w:r>
        <w:t>–</w:t>
      </w:r>
      <w:r>
        <w:t xml:space="preserve"> 60% (60 pkt.)</w:t>
      </w:r>
    </w:p>
    <w:p w:rsidR="00471B57" w:rsidRDefault="00471B57" w:rsidP="00471B57">
      <w:pPr>
        <w:numPr>
          <w:ilvl w:val="0"/>
          <w:numId w:val="9"/>
        </w:numPr>
        <w:spacing w:after="0" w:line="276" w:lineRule="auto"/>
        <w:ind w:left="426" w:hanging="284"/>
      </w:pPr>
      <w:r>
        <w:t xml:space="preserve">portfolio </w:t>
      </w:r>
      <w:r>
        <w:t>–</w:t>
      </w:r>
      <w:r>
        <w:t xml:space="preserve"> 30 % (30 pkt.) </w:t>
      </w:r>
    </w:p>
    <w:p w:rsidR="00471B57" w:rsidRDefault="00471B57" w:rsidP="00471B57">
      <w:pPr>
        <w:numPr>
          <w:ilvl w:val="0"/>
          <w:numId w:val="9"/>
        </w:numPr>
        <w:spacing w:after="0" w:line="276" w:lineRule="auto"/>
        <w:ind w:left="426" w:hanging="284"/>
      </w:pPr>
      <w:r>
        <w:t>potencja</w:t>
      </w:r>
      <w:r>
        <w:t>ł</w:t>
      </w:r>
      <w:r>
        <w:t xml:space="preserve"> osobowy i techniczny </w:t>
      </w:r>
      <w:r>
        <w:t>–</w:t>
      </w:r>
      <w:r>
        <w:t xml:space="preserve"> 10% (10 pkt)</w:t>
      </w:r>
    </w:p>
    <w:p w:rsidR="00471B57" w:rsidRDefault="00471B57" w:rsidP="00471B57">
      <w:pPr>
        <w:spacing w:after="0"/>
        <w:rPr>
          <w:sz w:val="8"/>
        </w:rPr>
      </w:pPr>
    </w:p>
    <w:p w:rsidR="00471B57" w:rsidRDefault="00471B57" w:rsidP="00471B57">
      <w:pPr>
        <w:spacing w:after="0"/>
      </w:pPr>
    </w:p>
    <w:p w:rsidR="00471B57" w:rsidRDefault="00471B57" w:rsidP="00471B57">
      <w:pPr>
        <w:spacing w:after="0"/>
        <w:rPr>
          <w:b/>
        </w:rPr>
      </w:pPr>
      <w:r>
        <w:rPr>
          <w:b/>
        </w:rPr>
        <w:t>Wzory oblicze</w:t>
      </w:r>
      <w:r>
        <w:rPr>
          <w:b/>
        </w:rPr>
        <w:t>ń</w:t>
      </w:r>
      <w:r>
        <w:rPr>
          <w:b/>
        </w:rPr>
        <w:t xml:space="preserve">: </w:t>
      </w:r>
    </w:p>
    <w:p w:rsidR="00471B57" w:rsidRDefault="00471B57" w:rsidP="00471B57">
      <w:pPr>
        <w:spacing w:after="0"/>
      </w:pPr>
    </w:p>
    <w:p w:rsidR="00471B57" w:rsidRDefault="00471B57" w:rsidP="00471B57">
      <w:pPr>
        <w:spacing w:after="0" w:line="276" w:lineRule="auto"/>
      </w:pPr>
      <w:r>
        <w:rPr>
          <w:b/>
        </w:rPr>
        <w:t>1) cena</w:t>
      </w:r>
      <w:r>
        <w:t xml:space="preserve"> </w:t>
      </w:r>
      <w:r>
        <w:br/>
      </w:r>
      <w:proofErr w:type="spellStart"/>
      <w:r>
        <w:t>cena</w:t>
      </w:r>
      <w:proofErr w:type="spellEnd"/>
      <w:r>
        <w:t xml:space="preserve"> najni</w:t>
      </w:r>
      <w:r>
        <w:t>ż</w:t>
      </w:r>
      <w:r>
        <w:t xml:space="preserve">sza / cena badanej oferty x 60 pkt. </w:t>
      </w:r>
    </w:p>
    <w:p w:rsidR="00471B57" w:rsidRDefault="00471B57" w:rsidP="00471B57">
      <w:pPr>
        <w:spacing w:after="0" w:line="276" w:lineRule="auto"/>
      </w:pPr>
    </w:p>
    <w:p w:rsidR="00471B57" w:rsidRDefault="00471B57" w:rsidP="00471B57">
      <w:pPr>
        <w:spacing w:after="0" w:line="276" w:lineRule="auto"/>
        <w:rPr>
          <w:b/>
        </w:rPr>
      </w:pPr>
      <w:r>
        <w:rPr>
          <w:b/>
        </w:rPr>
        <w:t>2) portfolio</w:t>
      </w:r>
    </w:p>
    <w:p w:rsidR="00471B57" w:rsidRDefault="00471B57" w:rsidP="00471B57">
      <w:pPr>
        <w:spacing w:after="0" w:line="276" w:lineRule="auto"/>
      </w:pPr>
      <w:r>
        <w:t>liczba punkt</w:t>
      </w:r>
      <w:r>
        <w:t>ó</w:t>
      </w:r>
      <w:r>
        <w:t>w przyznanych badanej ofercie/  najwy</w:t>
      </w:r>
      <w:r>
        <w:t>ż</w:t>
      </w:r>
      <w:r>
        <w:t>sza punktacja osi</w:t>
      </w:r>
      <w:r>
        <w:t>ą</w:t>
      </w:r>
      <w:r>
        <w:t>gni</w:t>
      </w:r>
      <w:r>
        <w:t>ę</w:t>
      </w:r>
      <w:r>
        <w:t>ta dla tego kryterium spo</w:t>
      </w:r>
      <w:r>
        <w:t>ś</w:t>
      </w:r>
      <w:r>
        <w:t>r</w:t>
      </w:r>
      <w:r>
        <w:t>ó</w:t>
      </w:r>
      <w:r>
        <w:t>d z</w:t>
      </w:r>
      <w:r>
        <w:t>ł</w:t>
      </w:r>
      <w:r>
        <w:t>o</w:t>
      </w:r>
      <w:r>
        <w:t>ż</w:t>
      </w:r>
      <w:r>
        <w:t>onych ofert x 30 pkt</w:t>
      </w:r>
    </w:p>
    <w:p w:rsidR="00471B57" w:rsidRDefault="00471B57" w:rsidP="00471B57">
      <w:pPr>
        <w:spacing w:after="0" w:line="276" w:lineRule="auto"/>
        <w:jc w:val="both"/>
      </w:pPr>
    </w:p>
    <w:p w:rsidR="00471B57" w:rsidRDefault="00471B57" w:rsidP="00471B57">
      <w:pPr>
        <w:spacing w:after="0" w:line="276" w:lineRule="auto"/>
        <w:jc w:val="both"/>
      </w:pPr>
      <w:r>
        <w:t xml:space="preserve">Punkty w kryterium </w:t>
      </w:r>
      <w:r>
        <w:t>„</w:t>
      </w:r>
      <w:r>
        <w:t>Portfolio</w:t>
      </w:r>
      <w:r>
        <w:t>”</w:t>
      </w:r>
      <w:r>
        <w:t xml:space="preserve"> zostan</w:t>
      </w:r>
      <w:r>
        <w:t>ą</w:t>
      </w:r>
      <w:r>
        <w:t xml:space="preserve"> przyznane na podstawie za</w:t>
      </w:r>
      <w:r>
        <w:t>łą</w:t>
      </w:r>
      <w:r>
        <w:t>czonego do Oferty portfolio Wykonawcy, tj. pi</w:t>
      </w:r>
      <w:r>
        <w:t>ę</w:t>
      </w:r>
      <w:r>
        <w:t>ciu (5) zrealizowanych przez niego publikacji o charakterze wizerunkowym, np. publikacji korporacyjnej, publikacji wizerunkowej firmy/instytucji, publikacji jubileuszowej. W ka</w:t>
      </w:r>
      <w:r>
        <w:t>ż</w:t>
      </w:r>
      <w:r>
        <w:t>dej z publikacji, co najmniej 10 % obj</w:t>
      </w:r>
      <w:r>
        <w:t>ę</w:t>
      </w:r>
      <w:r>
        <w:t>to</w:t>
      </w:r>
      <w:r>
        <w:t>ś</w:t>
      </w:r>
      <w:r>
        <w:t>ci powinny stanowi</w:t>
      </w:r>
      <w:r>
        <w:t>ć</w:t>
      </w:r>
      <w:r>
        <w:t xml:space="preserve"> m.in. zdj</w:t>
      </w:r>
      <w:r>
        <w:t>ę</w:t>
      </w:r>
      <w:r>
        <w:t>cia, infografiki, wykresy, schematy. Zamawiaj</w:t>
      </w:r>
      <w:r>
        <w:t>ą</w:t>
      </w:r>
      <w:r>
        <w:t xml:space="preserve">cy zastrzega, </w:t>
      </w:r>
      <w:r>
        <w:t>ż</w:t>
      </w:r>
      <w:r>
        <w:t>e nie mog</w:t>
      </w:r>
      <w:r>
        <w:t>ą</w:t>
      </w:r>
      <w:r>
        <w:t xml:space="preserve"> to by</w:t>
      </w:r>
      <w:r>
        <w:t>ć</w:t>
      </w:r>
      <w:r>
        <w:t xml:space="preserve"> materia</w:t>
      </w:r>
      <w:r>
        <w:t>ł</w:t>
      </w:r>
      <w:r>
        <w:t>y typu projekty graficzne prezentacji, wizyt</w:t>
      </w:r>
      <w:r>
        <w:t>ó</w:t>
      </w:r>
      <w:r>
        <w:t>wek, papier</w:t>
      </w:r>
      <w:r>
        <w:t>ó</w:t>
      </w:r>
      <w:r>
        <w:t>w firmowych, materia</w:t>
      </w:r>
      <w:r>
        <w:t>ł</w:t>
      </w:r>
      <w:r>
        <w:t>y typu gad</w:t>
      </w:r>
      <w:r>
        <w:t>ż</w:t>
      </w:r>
      <w:r>
        <w:t>ety lub ulotki reklamowe. Publikacje powinny by</w:t>
      </w:r>
      <w:r>
        <w:t>ć</w:t>
      </w:r>
      <w:r>
        <w:t xml:space="preserve"> dostarczone Zamawiaj</w:t>
      </w:r>
      <w:r>
        <w:t>ą</w:t>
      </w:r>
      <w:r>
        <w:t>cemu w wersji papierowej i elektronicznej.</w:t>
      </w:r>
    </w:p>
    <w:p w:rsidR="00471B57" w:rsidRDefault="00471B57" w:rsidP="00471B57">
      <w:pPr>
        <w:spacing w:after="0" w:line="276" w:lineRule="auto"/>
        <w:jc w:val="both"/>
      </w:pPr>
    </w:p>
    <w:p w:rsidR="00471B57" w:rsidRDefault="00471B57" w:rsidP="00471B57">
      <w:pPr>
        <w:spacing w:after="0" w:line="276" w:lineRule="auto"/>
        <w:jc w:val="both"/>
      </w:pPr>
      <w:r>
        <w:t>Ocenie podlega</w:t>
      </w:r>
      <w:r>
        <w:t>ć</w:t>
      </w:r>
      <w:r>
        <w:t xml:space="preserve"> b</w:t>
      </w:r>
      <w:r>
        <w:t>ę</w:t>
      </w:r>
      <w:r>
        <w:t>d</w:t>
      </w:r>
      <w:r>
        <w:t>ą</w:t>
      </w:r>
      <w:r>
        <w:t xml:space="preserve">: </w:t>
      </w:r>
    </w:p>
    <w:p w:rsidR="00471B57" w:rsidRDefault="00471B57" w:rsidP="00471B57">
      <w:pPr>
        <w:spacing w:after="0" w:line="276" w:lineRule="auto"/>
        <w:jc w:val="both"/>
      </w:pPr>
      <w:r>
        <w:t>- kreacja graficzna ca</w:t>
      </w:r>
      <w:r>
        <w:t>ł</w:t>
      </w:r>
      <w:r>
        <w:t>ego za</w:t>
      </w:r>
      <w:r>
        <w:t>łą</w:t>
      </w:r>
      <w:r>
        <w:t xml:space="preserve">czonego do oferty portfolio Wykonawcy - od 1 do 5 pkt </w:t>
      </w:r>
      <w:r>
        <w:t>–</w:t>
      </w:r>
      <w:r>
        <w:t xml:space="preserve"> tj. przejrzysto</w:t>
      </w:r>
      <w:r>
        <w:t>ść</w:t>
      </w:r>
      <w:r>
        <w:t xml:space="preserve"> kompozycji, nowoczesno</w:t>
      </w:r>
      <w:r>
        <w:t>ść</w:t>
      </w:r>
      <w:r>
        <w:t xml:space="preserve"> kompozycji, czytelne powi</w:t>
      </w:r>
      <w:r>
        <w:t>ą</w:t>
      </w:r>
      <w:r>
        <w:t xml:space="preserve">zanie tekstu z elementami graficznymi. </w:t>
      </w:r>
    </w:p>
    <w:p w:rsidR="00471B57" w:rsidRDefault="00471B57" w:rsidP="00471B57">
      <w:pPr>
        <w:spacing w:after="0" w:line="276" w:lineRule="auto"/>
        <w:jc w:val="both"/>
      </w:pPr>
      <w:r>
        <w:t>- oryginalno</w:t>
      </w:r>
      <w:r>
        <w:t>ść</w:t>
      </w:r>
      <w:r>
        <w:t xml:space="preserve"> ca</w:t>
      </w:r>
      <w:r>
        <w:t>ł</w:t>
      </w:r>
      <w:r>
        <w:t>ego za</w:t>
      </w:r>
      <w:r>
        <w:t>łą</w:t>
      </w:r>
      <w:r>
        <w:t xml:space="preserve">czonego do oferty portfolio Wykonawcy - od 1 do 5 pkt. </w:t>
      </w:r>
      <w:r>
        <w:t>–</w:t>
      </w:r>
      <w:r>
        <w:t xml:space="preserve"> tj. wyj</w:t>
      </w:r>
      <w:r>
        <w:t>ą</w:t>
      </w:r>
      <w:r>
        <w:t>tkowo</w:t>
      </w:r>
      <w:r>
        <w:t>ść</w:t>
      </w:r>
      <w:r>
        <w:br/>
        <w:t>i niepowtarzalno</w:t>
      </w:r>
      <w:r>
        <w:t>ść</w:t>
      </w:r>
      <w:r>
        <w:t xml:space="preserve"> w podej</w:t>
      </w:r>
      <w:r>
        <w:t>ś</w:t>
      </w:r>
      <w:r>
        <w:t>ciu do prezentowanych opracowa</w:t>
      </w:r>
      <w:r>
        <w:t>ń</w:t>
      </w:r>
      <w:r>
        <w:t xml:space="preserve"> graficznych (oryginalno</w:t>
      </w:r>
      <w:r>
        <w:t>ść</w:t>
      </w:r>
      <w:r>
        <w:t xml:space="preserve"> przedstawienia tematyki wiod</w:t>
      </w:r>
      <w:r>
        <w:t>ą</w:t>
      </w:r>
      <w:r>
        <w:t>cej wydawnictwa, unikatowo</w:t>
      </w:r>
      <w:r>
        <w:t>ść</w:t>
      </w:r>
      <w:r>
        <w:t xml:space="preserve"> zastosowanych rozwi</w:t>
      </w:r>
      <w:r>
        <w:t>ą</w:t>
      </w:r>
      <w:r>
        <w:t>za</w:t>
      </w:r>
      <w:r>
        <w:t>ń</w:t>
      </w:r>
      <w:r>
        <w:t xml:space="preserve"> edytorskich, graficznych, technicznych).</w:t>
      </w:r>
    </w:p>
    <w:p w:rsidR="00471B57" w:rsidRDefault="00471B57" w:rsidP="00471B57">
      <w:pPr>
        <w:spacing w:after="0" w:line="276" w:lineRule="auto"/>
      </w:pPr>
    </w:p>
    <w:p w:rsidR="00471B57" w:rsidRDefault="00471B57" w:rsidP="00471B57">
      <w:pPr>
        <w:spacing w:after="0"/>
        <w:jc w:val="both"/>
        <w:rPr>
          <w:sz w:val="2"/>
        </w:rPr>
      </w:pPr>
    </w:p>
    <w:p w:rsidR="00471B57" w:rsidRDefault="00471B57" w:rsidP="00471B57">
      <w:pPr>
        <w:spacing w:after="0"/>
        <w:jc w:val="both"/>
      </w:pPr>
      <w:r>
        <w:t>Oceny dokona trzyosobowa komisja sk</w:t>
      </w:r>
      <w:r>
        <w:t>ł</w:t>
      </w:r>
      <w:r>
        <w:t>adaj</w:t>
      </w:r>
      <w:r>
        <w:t>ą</w:t>
      </w:r>
      <w:r>
        <w:t>ca si</w:t>
      </w:r>
      <w:r>
        <w:t>ę</w:t>
      </w:r>
      <w:r>
        <w:t xml:space="preserve"> z przedstawicieli Zamawiaj</w:t>
      </w:r>
      <w:r>
        <w:t>ą</w:t>
      </w:r>
      <w:r>
        <w:t>cego.</w:t>
      </w:r>
    </w:p>
    <w:p w:rsidR="00471B57" w:rsidRDefault="00471B57" w:rsidP="00471B57">
      <w:pPr>
        <w:spacing w:after="0"/>
        <w:jc w:val="both"/>
      </w:pPr>
    </w:p>
    <w:p w:rsidR="00471B57" w:rsidRDefault="00471B57" w:rsidP="00471B57">
      <w:pPr>
        <w:spacing w:after="0"/>
        <w:jc w:val="both"/>
        <w:rPr>
          <w:sz w:val="4"/>
        </w:rPr>
      </w:pPr>
    </w:p>
    <w:p w:rsidR="00471B57" w:rsidRDefault="00471B57" w:rsidP="00471B57">
      <w:pPr>
        <w:jc w:val="both"/>
      </w:pPr>
      <w:r>
        <w:t xml:space="preserve">Punkty w kryterium </w:t>
      </w:r>
      <w:r>
        <w:t>„</w:t>
      </w:r>
      <w:r>
        <w:t>Portfolio</w:t>
      </w:r>
      <w:r>
        <w:t>”</w:t>
      </w:r>
      <w:r>
        <w:t xml:space="preserve"> b</w:t>
      </w:r>
      <w:r>
        <w:t>ę</w:t>
      </w:r>
      <w:r>
        <w:t>d</w:t>
      </w:r>
      <w:r>
        <w:t>ą</w:t>
      </w:r>
      <w:r>
        <w:t xml:space="preserve"> oceniane na podstawie formularzy ocen wype</w:t>
      </w:r>
      <w:r>
        <w:t>ł</w:t>
      </w:r>
      <w:r>
        <w:t>nionych przez ka</w:t>
      </w:r>
      <w:r>
        <w:t>ż</w:t>
      </w:r>
      <w:r>
        <w:t>dego z cz</w:t>
      </w:r>
      <w:r>
        <w:t>ł</w:t>
      </w:r>
      <w:r>
        <w:t>onk</w:t>
      </w:r>
      <w:r>
        <w:t>ó</w:t>
      </w:r>
      <w:r>
        <w:t>w Komisji Oceny ofert, b</w:t>
      </w:r>
      <w:r>
        <w:t>ę</w:t>
      </w:r>
      <w:r>
        <w:t>d</w:t>
      </w:r>
      <w:r>
        <w:t>ą</w:t>
      </w:r>
      <w:r>
        <w:t>cych pracownikami Zamawiaj</w:t>
      </w:r>
      <w:r>
        <w:t>ą</w:t>
      </w:r>
      <w:r>
        <w:t>cego. Punkty zostan</w:t>
      </w:r>
      <w:r>
        <w:t>ą</w:t>
      </w:r>
      <w:r>
        <w:t xml:space="preserve"> przyznane przez ka</w:t>
      </w:r>
      <w:r>
        <w:t>ż</w:t>
      </w:r>
      <w:r>
        <w:t>dego cz</w:t>
      </w:r>
      <w:r>
        <w:t>ł</w:t>
      </w:r>
      <w:r>
        <w:t>onka komisji dokonuj</w:t>
      </w:r>
      <w:r>
        <w:t>ą</w:t>
      </w:r>
      <w:r>
        <w:t>cego oceny zgodnie z ww. skal</w:t>
      </w:r>
      <w:r>
        <w:t>ą</w:t>
      </w:r>
      <w:r>
        <w:t xml:space="preserve"> punktow</w:t>
      </w:r>
      <w:r>
        <w:t>ą</w:t>
      </w:r>
      <w:r>
        <w:t>. Liczba punkt</w:t>
      </w:r>
      <w:r>
        <w:t>ó</w:t>
      </w:r>
      <w:r>
        <w:t>w przyznana przez cz</w:t>
      </w:r>
      <w:r>
        <w:t>ł</w:t>
      </w:r>
      <w:r>
        <w:t>onk</w:t>
      </w:r>
      <w:r>
        <w:t>ó</w:t>
      </w:r>
      <w:r>
        <w:t>w komisji dla danego Wykonawcy zostanie zsumowana.</w:t>
      </w:r>
    </w:p>
    <w:p w:rsidR="00471B57" w:rsidRDefault="00471B57" w:rsidP="00471B57">
      <w:pPr>
        <w:spacing w:after="0" w:line="276" w:lineRule="auto"/>
        <w:rPr>
          <w:b/>
        </w:rPr>
      </w:pPr>
    </w:p>
    <w:p w:rsidR="00471B57" w:rsidRDefault="00471B57" w:rsidP="00471B57">
      <w:pPr>
        <w:spacing w:after="0" w:line="276" w:lineRule="auto"/>
        <w:rPr>
          <w:b/>
        </w:rPr>
      </w:pPr>
      <w:r>
        <w:rPr>
          <w:b/>
        </w:rPr>
        <w:t>3) potencja</w:t>
      </w:r>
      <w:r>
        <w:rPr>
          <w:b/>
        </w:rPr>
        <w:t>ł</w:t>
      </w:r>
      <w:r>
        <w:rPr>
          <w:b/>
        </w:rPr>
        <w:t xml:space="preserve"> osobowy i techniczny </w:t>
      </w:r>
    </w:p>
    <w:p w:rsidR="00471B57" w:rsidRDefault="00471B57" w:rsidP="00471B57">
      <w:pPr>
        <w:spacing w:after="0" w:line="276" w:lineRule="auto"/>
        <w:jc w:val="both"/>
      </w:pPr>
      <w:r>
        <w:t xml:space="preserve">Punkty w kryterium </w:t>
      </w:r>
      <w:r>
        <w:t>„</w:t>
      </w:r>
      <w:r>
        <w:t>Potencja</w:t>
      </w:r>
      <w:r>
        <w:t>ł</w:t>
      </w:r>
      <w:r>
        <w:t xml:space="preserve"> osobowy i techniczny</w:t>
      </w:r>
      <w:r>
        <w:t>”</w:t>
      </w:r>
      <w:r>
        <w:t xml:space="preserve"> zostan</w:t>
      </w:r>
      <w:r>
        <w:t>ą</w:t>
      </w:r>
      <w:r>
        <w:t xml:space="preserve"> przyznane na podstawie za</w:t>
      </w:r>
      <w:r>
        <w:t>łą</w:t>
      </w:r>
      <w:r>
        <w:t>czonego do Oferty wykazu os</w:t>
      </w:r>
      <w:r>
        <w:t>ó</w:t>
      </w:r>
      <w:r>
        <w:t>b (weryfikacja na podstawie CV), kt</w:t>
      </w:r>
      <w:r>
        <w:t>ó</w:t>
      </w:r>
      <w:r>
        <w:t>re b</w:t>
      </w:r>
      <w:r>
        <w:t>ę</w:t>
      </w:r>
      <w:r>
        <w:t>d</w:t>
      </w:r>
      <w:r>
        <w:t>ą</w:t>
      </w:r>
      <w:r>
        <w:t xml:space="preserve"> uczestniczy</w:t>
      </w:r>
      <w:r>
        <w:t>ć</w:t>
      </w:r>
      <w:r>
        <w:t xml:space="preserve"> w realizacji zam</w:t>
      </w:r>
      <w:r>
        <w:t>ó</w:t>
      </w:r>
      <w:r>
        <w:t>wienia oraz opisu do</w:t>
      </w:r>
      <w:r>
        <w:t>ś</w:t>
      </w:r>
      <w:r>
        <w:t>wiadczenia drukarni (np. przyk</w:t>
      </w:r>
      <w:r>
        <w:t>ł</w:t>
      </w:r>
      <w:r>
        <w:t>adowe realizacje druku, zasoby techniczne), w kt</w:t>
      </w:r>
      <w:r>
        <w:t>ó</w:t>
      </w:r>
      <w:r>
        <w:t xml:space="preserve">rej zostanie wykonany druk publikacji z niniejszego zapytania ofertowego. </w:t>
      </w:r>
    </w:p>
    <w:p w:rsidR="00471B57" w:rsidRDefault="00471B57" w:rsidP="00471B57">
      <w:pPr>
        <w:spacing w:after="0" w:line="276" w:lineRule="auto"/>
        <w:jc w:val="both"/>
      </w:pPr>
      <w:r>
        <w:t>Ocenie podlega</w:t>
      </w:r>
      <w:r>
        <w:t>ć</w:t>
      </w:r>
      <w:r>
        <w:t xml:space="preserve"> b</w:t>
      </w:r>
      <w:r>
        <w:t>ę</w:t>
      </w:r>
      <w:r>
        <w:t>dzie:</w:t>
      </w:r>
    </w:p>
    <w:p w:rsidR="00471B57" w:rsidRDefault="00471B57" w:rsidP="00471B57">
      <w:pPr>
        <w:spacing w:after="0" w:line="276" w:lineRule="auto"/>
        <w:jc w:val="both"/>
      </w:pPr>
      <w:r>
        <w:t>- grafik: osoba posiadaj</w:t>
      </w:r>
      <w:r>
        <w:t>ą</w:t>
      </w:r>
      <w:r>
        <w:t>ca co najmniej 5-letnie do</w:t>
      </w:r>
      <w:r>
        <w:t>ś</w:t>
      </w:r>
      <w:r>
        <w:t>wiadczenie w opracowywaniu graficznym materia</w:t>
      </w:r>
      <w:r>
        <w:t>łó</w:t>
      </w:r>
      <w:r>
        <w:t xml:space="preserve">w drukowanych oraz ich przygotowaniu do druku </w:t>
      </w:r>
      <w:r>
        <w:t>–</w:t>
      </w:r>
      <w:r>
        <w:t xml:space="preserve"> maks. 4 pkt</w:t>
      </w:r>
    </w:p>
    <w:p w:rsidR="00471B57" w:rsidRDefault="00471B57" w:rsidP="00471B57">
      <w:pPr>
        <w:spacing w:after="0" w:line="276" w:lineRule="auto"/>
      </w:pPr>
      <w:r>
        <w:t>- korektor: osoba posiadaj</w:t>
      </w:r>
      <w:r>
        <w:t>ą</w:t>
      </w:r>
      <w:r>
        <w:t>ca co najmniej 3-letnie do</w:t>
      </w:r>
      <w:r>
        <w:t>ś</w:t>
      </w:r>
      <w:r>
        <w:t>wiadczenie w korekcie j</w:t>
      </w:r>
      <w:r>
        <w:t>ę</w:t>
      </w:r>
      <w:r>
        <w:t>zykowej i stylistycznej r</w:t>
      </w:r>
      <w:r>
        <w:t>óż</w:t>
      </w:r>
      <w:r>
        <w:t>norodnych publikacji w j</w:t>
      </w:r>
      <w:r>
        <w:t>ę</w:t>
      </w:r>
      <w:r>
        <w:t xml:space="preserve">zyku polskim </w:t>
      </w:r>
      <w:r>
        <w:t>–</w:t>
      </w:r>
      <w:r>
        <w:t xml:space="preserve"> maks. 3 pkt</w:t>
      </w:r>
    </w:p>
    <w:p w:rsidR="00471B57" w:rsidRDefault="00471B57" w:rsidP="00471B57">
      <w:pPr>
        <w:spacing w:after="0" w:line="276" w:lineRule="auto"/>
      </w:pPr>
      <w:r>
        <w:t>- drukarnia: co najmniej 5-letnie do</w:t>
      </w:r>
      <w:r>
        <w:t>ś</w:t>
      </w:r>
      <w:r>
        <w:t>wiadczenie w realizacji us</w:t>
      </w:r>
      <w:r>
        <w:t>ł</w:t>
      </w:r>
      <w:r>
        <w:t xml:space="preserve">ug poligraficznych </w:t>
      </w:r>
      <w:r>
        <w:t>–</w:t>
      </w:r>
      <w:r>
        <w:t xml:space="preserve"> maks. 3 pkt</w:t>
      </w:r>
    </w:p>
    <w:p w:rsidR="00471B57" w:rsidRDefault="00471B57" w:rsidP="00471B57">
      <w:pPr>
        <w:jc w:val="both"/>
        <w:rPr>
          <w:sz w:val="2"/>
        </w:rPr>
      </w:pPr>
    </w:p>
    <w:p w:rsidR="00471B57" w:rsidRDefault="00471B57" w:rsidP="00471B57">
      <w:pPr>
        <w:spacing w:after="0" w:line="276" w:lineRule="auto"/>
        <w:jc w:val="both"/>
      </w:pPr>
      <w:r>
        <w:t>Ofert</w:t>
      </w:r>
      <w:r>
        <w:t>ą</w:t>
      </w:r>
      <w:r>
        <w:t xml:space="preserve"> najkorzystniejsz</w:t>
      </w:r>
      <w:r>
        <w:t>ą</w:t>
      </w:r>
      <w:r>
        <w:t xml:space="preserve"> b</w:t>
      </w:r>
      <w:r>
        <w:t>ę</w:t>
      </w:r>
      <w:r>
        <w:t>dzie oferta Wykonawcy, kt</w:t>
      </w:r>
      <w:r>
        <w:t>ó</w:t>
      </w:r>
      <w:r>
        <w:t>ra uzyska najwy</w:t>
      </w:r>
      <w:r>
        <w:t>ż</w:t>
      </w:r>
      <w:r>
        <w:t>sz</w:t>
      </w:r>
      <w:r>
        <w:t>ą</w:t>
      </w:r>
      <w:r>
        <w:t xml:space="preserve"> liczb</w:t>
      </w:r>
      <w:r>
        <w:t>ę</w:t>
      </w:r>
      <w:r>
        <w:t xml:space="preserve"> punkt</w:t>
      </w:r>
      <w:r>
        <w:t>ó</w:t>
      </w:r>
      <w:r>
        <w:t xml:space="preserve">w </w:t>
      </w:r>
      <w:r>
        <w:t>–</w:t>
      </w:r>
      <w:r>
        <w:t xml:space="preserve"> sum</w:t>
      </w:r>
      <w:r>
        <w:t>ę</w:t>
      </w:r>
      <w:r>
        <w:t xml:space="preserve"> punkt</w:t>
      </w:r>
      <w:r>
        <w:t>ó</w:t>
      </w:r>
      <w:r>
        <w:t xml:space="preserve">w przyznanych za kryterium cena oraz portfolio. </w:t>
      </w:r>
    </w:p>
    <w:p w:rsidR="00471B57" w:rsidRDefault="00471B57" w:rsidP="00471B57">
      <w:pPr>
        <w:rPr>
          <w:b/>
          <w:sz w:val="6"/>
          <w:u w:val="single"/>
        </w:rPr>
      </w:pPr>
    </w:p>
    <w:p w:rsidR="00471B57" w:rsidRDefault="00471B57" w:rsidP="00471B57">
      <w:pPr>
        <w:rPr>
          <w:u w:val="single"/>
        </w:rPr>
      </w:pPr>
      <w:r>
        <w:rPr>
          <w:b/>
          <w:u w:val="single"/>
        </w:rPr>
        <w:t>Zastrze</w:t>
      </w:r>
      <w:r>
        <w:rPr>
          <w:b/>
          <w:u w:val="single"/>
        </w:rPr>
        <w:t>ż</w:t>
      </w:r>
      <w:r>
        <w:rPr>
          <w:b/>
          <w:u w:val="single"/>
        </w:rPr>
        <w:t>enia Zamawiaj</w:t>
      </w:r>
      <w:r>
        <w:rPr>
          <w:b/>
          <w:u w:val="single"/>
        </w:rPr>
        <w:t>ą</w:t>
      </w:r>
      <w:r>
        <w:rPr>
          <w:b/>
          <w:u w:val="single"/>
        </w:rPr>
        <w:t xml:space="preserve">cego:  </w:t>
      </w:r>
    </w:p>
    <w:p w:rsidR="00471B57" w:rsidRDefault="00471B57" w:rsidP="00471B57">
      <w:pPr>
        <w:pStyle w:val="Akapitzlist"/>
        <w:numPr>
          <w:ilvl w:val="0"/>
          <w:numId w:val="10"/>
        </w:numPr>
        <w:ind w:left="284" w:hanging="284"/>
        <w:jc w:val="both"/>
      </w:pPr>
      <w:r>
        <w:t xml:space="preserve">Zamawiający zastrzega sobie prawo do unieważnienia procedury udzielenia zamówienia zgodnie </w:t>
      </w:r>
      <w:r>
        <w:br/>
        <w:t>z art. 70</w:t>
      </w:r>
      <w:r>
        <w:rPr>
          <w:vertAlign w:val="superscript"/>
        </w:rPr>
        <w:t>1</w:t>
      </w:r>
      <w:r>
        <w:t xml:space="preserve"> § 3 ustawy z dnia 23 kwietnia 1964 r. – Kodeks cywilny (Dz. U. z 2014 r. poz. 121, z </w:t>
      </w:r>
      <w:proofErr w:type="spellStart"/>
      <w:r>
        <w:t>późn</w:t>
      </w:r>
      <w:proofErr w:type="spellEnd"/>
      <w:r>
        <w:t xml:space="preserve">. </w:t>
      </w:r>
      <w:proofErr w:type="spellStart"/>
      <w:r>
        <w:t>zm</w:t>
      </w:r>
      <w:proofErr w:type="spellEnd"/>
      <w:r>
        <w:t>).</w:t>
      </w:r>
    </w:p>
    <w:p w:rsidR="00471B57" w:rsidRDefault="00471B57" w:rsidP="00471B57">
      <w:pPr>
        <w:pStyle w:val="Akapitzlist"/>
        <w:numPr>
          <w:ilvl w:val="0"/>
          <w:numId w:val="10"/>
        </w:numPr>
        <w:ind w:left="284" w:hanging="284"/>
        <w:jc w:val="both"/>
      </w:pPr>
      <w:r>
        <w:t xml:space="preserve">Zamawiający zastrzega sobie prawo do  ograniczenia zakresu zamówienia dotyczącego broszury jedynie do przygotowania projektu graficznego, korekty językowej oraz komputerowego składu </w:t>
      </w:r>
      <w:r>
        <w:br/>
        <w:t xml:space="preserve">i łamania w wersji elektronicznej w przypadku gdy Instytucja nadzorująca wydatkowanie przez Zamawiającego środków finansowych z Programu Operacyjnego Pomoc Techniczna na lata 2014-2020 nie wyrazi zgody na finansowanie kosztów wydruku broszury. </w:t>
      </w:r>
    </w:p>
    <w:p w:rsidR="00471B57" w:rsidRDefault="00471B57" w:rsidP="00471B57">
      <w:pPr>
        <w:pStyle w:val="Akapitzlist"/>
        <w:numPr>
          <w:ilvl w:val="0"/>
          <w:numId w:val="10"/>
        </w:numPr>
        <w:ind w:left="284" w:hanging="284"/>
        <w:jc w:val="both"/>
      </w:pPr>
      <w:r>
        <w:t xml:space="preserve">Forma płatności: płatność przelewem za zrealizowaną usługę w terminie do 14 dni od daty dostarczenia do biura Związku faktury na podstawie protokołu odbioru.  </w:t>
      </w:r>
    </w:p>
    <w:p w:rsidR="00471B57" w:rsidRDefault="00471B57" w:rsidP="00471B57">
      <w:pPr>
        <w:pStyle w:val="Akapitzlist"/>
        <w:numPr>
          <w:ilvl w:val="0"/>
          <w:numId w:val="10"/>
        </w:numPr>
        <w:ind w:left="284" w:hanging="284"/>
        <w:jc w:val="both"/>
      </w:pPr>
      <w:r>
        <w:t>Zamawiający podpisze z Wykonawcą umowę na świadczenie ww. usług.</w:t>
      </w:r>
    </w:p>
    <w:p w:rsidR="00471B57" w:rsidRDefault="00471B57" w:rsidP="00471B57">
      <w:pPr>
        <w:pStyle w:val="Akapitzlist"/>
        <w:numPr>
          <w:ilvl w:val="0"/>
          <w:numId w:val="10"/>
        </w:numPr>
        <w:ind w:left="284" w:hanging="284"/>
        <w:jc w:val="both"/>
      </w:pPr>
      <w:r>
        <w:t>Zamówienie jest realizowane w ramach projektu współfinansowanego ze środków Unii Europejskiej w ramach Programu Operacyjnego Pomoc Techniczna 2014-2020.</w:t>
      </w:r>
    </w:p>
    <w:p w:rsidR="00471B57" w:rsidRDefault="00471B57" w:rsidP="00471B57">
      <w:pPr>
        <w:pStyle w:val="Akapitzlist"/>
        <w:numPr>
          <w:ilvl w:val="0"/>
          <w:numId w:val="10"/>
        </w:numPr>
        <w:ind w:left="284" w:hanging="284"/>
        <w:jc w:val="both"/>
      </w:pPr>
      <w:r>
        <w:t>Zamawiający nie dopuszcza możliwości składania ofert częściowych.</w:t>
      </w:r>
      <w:r>
        <w:rPr>
          <w:b/>
        </w:rPr>
        <w:t xml:space="preserve"> </w:t>
      </w:r>
    </w:p>
    <w:p w:rsidR="00471B57" w:rsidRDefault="00471B57" w:rsidP="00471B57">
      <w:pPr>
        <w:spacing w:after="0"/>
        <w:rPr>
          <w:rStyle w:val="Pogrubienie"/>
          <w:b w:val="0"/>
          <w:bCs w:val="0"/>
        </w:rPr>
      </w:pPr>
    </w:p>
    <w:p w:rsidR="00471B57" w:rsidRDefault="00471B57" w:rsidP="00471B57">
      <w:pPr>
        <w:jc w:val="both"/>
        <w:rPr>
          <w:rFonts w:cs="Arial"/>
        </w:rPr>
      </w:pPr>
      <w:r>
        <w:rPr>
          <w:rStyle w:val="Pogrubienie"/>
          <w:rFonts w:cs="Arial"/>
        </w:rPr>
        <w:t>Osoba uprawniona do</w:t>
      </w:r>
      <w:r>
        <w:rPr>
          <w:rStyle w:val="Pogrubienie"/>
          <w:rFonts w:cs="Arial"/>
        </w:rPr>
        <w:t> </w:t>
      </w:r>
      <w:r>
        <w:rPr>
          <w:rStyle w:val="Pogrubienie"/>
          <w:rFonts w:cs="Arial"/>
        </w:rPr>
        <w:t>kontakt</w:t>
      </w:r>
      <w:r>
        <w:rPr>
          <w:rStyle w:val="Pogrubienie"/>
          <w:rFonts w:cs="Arial"/>
        </w:rPr>
        <w:t>ó</w:t>
      </w:r>
      <w:r>
        <w:rPr>
          <w:rStyle w:val="Pogrubienie"/>
          <w:rFonts w:cs="Arial"/>
        </w:rPr>
        <w:t>w w</w:t>
      </w:r>
      <w:r>
        <w:rPr>
          <w:rStyle w:val="Pogrubienie"/>
          <w:rFonts w:cs="Arial"/>
        </w:rPr>
        <w:t> </w:t>
      </w:r>
      <w:r>
        <w:rPr>
          <w:rStyle w:val="Pogrubienie"/>
          <w:rFonts w:cs="Arial"/>
        </w:rPr>
        <w:t>sprawie zapytania ofertowego:</w:t>
      </w:r>
      <w:r>
        <w:rPr>
          <w:rFonts w:cs="Arial"/>
        </w:rPr>
        <w:t xml:space="preserve"> Ma</w:t>
      </w:r>
      <w:r>
        <w:rPr>
          <w:rFonts w:cs="Arial"/>
        </w:rPr>
        <w:t>ł</w:t>
      </w:r>
      <w:r>
        <w:rPr>
          <w:rFonts w:cs="Arial"/>
        </w:rPr>
        <w:t>gorzata P</w:t>
      </w:r>
      <w:r>
        <w:rPr>
          <w:rFonts w:cs="Arial"/>
        </w:rPr>
        <w:t>ł</w:t>
      </w:r>
      <w:r>
        <w:rPr>
          <w:rFonts w:cs="Arial"/>
        </w:rPr>
        <w:t>onka, tel. 32</w:t>
      </w:r>
      <w:r>
        <w:rPr>
          <w:rFonts w:cs="Arial"/>
        </w:rPr>
        <w:t> </w:t>
      </w:r>
      <w:r>
        <w:rPr>
          <w:rFonts w:cs="Arial"/>
        </w:rPr>
        <w:t>461 22 49.</w:t>
      </w:r>
    </w:p>
    <w:p w:rsidR="00471B57" w:rsidRDefault="00471B57" w:rsidP="00471B57">
      <w:pPr>
        <w:jc w:val="right"/>
        <w:rPr>
          <w:rFonts w:cs="Arial"/>
          <w:sz w:val="2"/>
        </w:rPr>
      </w:pPr>
    </w:p>
    <w:p w:rsidR="00471B57" w:rsidRDefault="00471B57" w:rsidP="00471B57">
      <w:pPr>
        <w:spacing w:afterLines="60" w:after="144" w:line="240" w:lineRule="auto"/>
        <w:jc w:val="right"/>
        <w:rPr>
          <w:rFonts w:cs="Arial"/>
        </w:rPr>
      </w:pPr>
      <w:r>
        <w:rPr>
          <w:rFonts w:cs="Arial"/>
        </w:rPr>
        <w:t>Z powa</w:t>
      </w:r>
      <w:r>
        <w:rPr>
          <w:rFonts w:cs="Arial"/>
        </w:rPr>
        <w:t>ż</w:t>
      </w:r>
      <w:r>
        <w:rPr>
          <w:rFonts w:cs="Arial"/>
        </w:rPr>
        <w:t>aniem</w:t>
      </w:r>
    </w:p>
    <w:p w:rsidR="00276C18" w:rsidRPr="00471B57" w:rsidRDefault="00276C18" w:rsidP="00471B57">
      <w:bookmarkStart w:id="0" w:name="_GoBack"/>
      <w:bookmarkEnd w:id="0"/>
    </w:p>
    <w:sectPr w:rsidR="00276C18" w:rsidRPr="00471B57" w:rsidSect="001864F0">
      <w:headerReference w:type="default" r:id="rId7"/>
      <w:footerReference w:type="default" r:id="rId8"/>
      <w:pgSz w:w="11906" w:h="16838" w:code="9"/>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B2" w:rsidRDefault="008842B2" w:rsidP="009A7AF4">
      <w:pPr>
        <w:spacing w:after="0" w:line="240" w:lineRule="auto"/>
      </w:pPr>
      <w:r>
        <w:separator/>
      </w:r>
    </w:p>
  </w:endnote>
  <w:endnote w:type="continuationSeparator" w:id="0">
    <w:p w:rsidR="008842B2" w:rsidRDefault="008842B2" w:rsidP="009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F4" w:rsidRDefault="001C10F1">
    <w:pPr>
      <w:pStyle w:val="Stopka"/>
    </w:pPr>
    <w:r>
      <w:rPr>
        <w:noProof/>
      </w:rPr>
      <w:drawing>
        <wp:anchor distT="0" distB="0" distL="114300" distR="114300" simplePos="0" relativeHeight="251661312" behindDoc="1" locked="0" layoutInCell="1" allowOverlap="1" wp14:anchorId="7D43A564">
          <wp:simplePos x="0" y="0"/>
          <wp:positionH relativeFrom="column">
            <wp:posOffset>-899795</wp:posOffset>
          </wp:positionH>
          <wp:positionV relativeFrom="paragraph">
            <wp:posOffset>-177577</wp:posOffset>
          </wp:positionV>
          <wp:extent cx="7560000" cy="782699"/>
          <wp:effectExtent l="0" t="0" r="3175" b="0"/>
          <wp:wrapNone/>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firmowy-1-botto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826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B2" w:rsidRDefault="008842B2" w:rsidP="009A7AF4">
      <w:pPr>
        <w:spacing w:after="0" w:line="240" w:lineRule="auto"/>
      </w:pPr>
      <w:r>
        <w:separator/>
      </w:r>
    </w:p>
  </w:footnote>
  <w:footnote w:type="continuationSeparator" w:id="0">
    <w:p w:rsidR="008842B2" w:rsidRDefault="008842B2" w:rsidP="009A7AF4">
      <w:pPr>
        <w:spacing w:after="0" w:line="240" w:lineRule="auto"/>
      </w:pPr>
      <w:r>
        <w:continuationSeparator/>
      </w:r>
    </w:p>
  </w:footnote>
  <w:footnote w:id="1">
    <w:p w:rsidR="00471B57" w:rsidRDefault="00471B57" w:rsidP="00471B57">
      <w:pPr>
        <w:pStyle w:val="Tekstprzypisudolnego"/>
        <w:jc w:val="both"/>
      </w:pPr>
      <w:r>
        <w:rPr>
          <w:rStyle w:val="Odwoanieprzypisudolnego"/>
        </w:rPr>
        <w:footnoteRef/>
      </w:r>
      <w:r>
        <w:t xml:space="preserve">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F4" w:rsidRDefault="001C10F1">
    <w:pPr>
      <w:pStyle w:val="Nagwek"/>
    </w:pPr>
    <w:r>
      <w:rPr>
        <w:noProof/>
      </w:rPr>
      <w:drawing>
        <wp:anchor distT="0" distB="0" distL="114300" distR="114300" simplePos="0" relativeHeight="251660288" behindDoc="1" locked="0" layoutInCell="1" allowOverlap="1">
          <wp:simplePos x="0" y="0"/>
          <wp:positionH relativeFrom="column">
            <wp:posOffset>-899795</wp:posOffset>
          </wp:positionH>
          <wp:positionV relativeFrom="page">
            <wp:posOffset>-2702</wp:posOffset>
          </wp:positionV>
          <wp:extent cx="7560000" cy="848533"/>
          <wp:effectExtent l="0" t="0" r="3175" b="8890"/>
          <wp:wrapNone/>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firmowy-1-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485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F4E"/>
    <w:multiLevelType w:val="hybridMultilevel"/>
    <w:tmpl w:val="03E81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72741D"/>
    <w:multiLevelType w:val="hybridMultilevel"/>
    <w:tmpl w:val="AFC2554E"/>
    <w:lvl w:ilvl="0" w:tplc="EB42FB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C0325E"/>
    <w:multiLevelType w:val="hybridMultilevel"/>
    <w:tmpl w:val="0F5A7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7168DA"/>
    <w:multiLevelType w:val="hybridMultilevel"/>
    <w:tmpl w:val="7CD0C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C26053"/>
    <w:multiLevelType w:val="hybridMultilevel"/>
    <w:tmpl w:val="EE780D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A6770B7"/>
    <w:multiLevelType w:val="hybridMultilevel"/>
    <w:tmpl w:val="2A020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02C521F"/>
    <w:multiLevelType w:val="hybridMultilevel"/>
    <w:tmpl w:val="51BAB9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F20C37"/>
    <w:multiLevelType w:val="multilevel"/>
    <w:tmpl w:val="26282EB0"/>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8" w15:restartNumberingAfterBreak="0">
    <w:nsid w:val="578841F9"/>
    <w:multiLevelType w:val="hybridMultilevel"/>
    <w:tmpl w:val="F2542D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9F605D9"/>
    <w:multiLevelType w:val="hybridMultilevel"/>
    <w:tmpl w:val="0EC4DB08"/>
    <w:lvl w:ilvl="0" w:tplc="02DAB38E">
      <w:start w:val="1"/>
      <w:numFmt w:val="bullet"/>
      <w:lvlText w:val="-"/>
      <w:lvlJc w:val="left"/>
      <w:pPr>
        <w:ind w:left="1440" w:hanging="360"/>
      </w:pPr>
      <w:rPr>
        <w:rFonts w:ascii="Calibri" w:hAnsi="Calibri"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1864F0"/>
    <w:rsid w:val="001C10F1"/>
    <w:rsid w:val="002100D7"/>
    <w:rsid w:val="00276C18"/>
    <w:rsid w:val="003236BF"/>
    <w:rsid w:val="00340FE5"/>
    <w:rsid w:val="00341A69"/>
    <w:rsid w:val="003517FD"/>
    <w:rsid w:val="00404575"/>
    <w:rsid w:val="00466CAA"/>
    <w:rsid w:val="00471B57"/>
    <w:rsid w:val="005B542F"/>
    <w:rsid w:val="006121A6"/>
    <w:rsid w:val="006430BA"/>
    <w:rsid w:val="006A5088"/>
    <w:rsid w:val="0075119B"/>
    <w:rsid w:val="00774BA9"/>
    <w:rsid w:val="007C03F9"/>
    <w:rsid w:val="008022CB"/>
    <w:rsid w:val="008842B2"/>
    <w:rsid w:val="008977A5"/>
    <w:rsid w:val="00905C57"/>
    <w:rsid w:val="00947026"/>
    <w:rsid w:val="009A7AF4"/>
    <w:rsid w:val="009C3981"/>
    <w:rsid w:val="009E4244"/>
    <w:rsid w:val="00AB5DC3"/>
    <w:rsid w:val="00B17AD6"/>
    <w:rsid w:val="00B64B99"/>
    <w:rsid w:val="00B73C71"/>
    <w:rsid w:val="00C03404"/>
    <w:rsid w:val="00C46012"/>
    <w:rsid w:val="00D7321F"/>
    <w:rsid w:val="00E01CD6"/>
    <w:rsid w:val="00E32973"/>
    <w:rsid w:val="00E424AF"/>
    <w:rsid w:val="00EB0981"/>
    <w:rsid w:val="00F250AB"/>
  </w:rsids>
  <m:mathPr>
    <m:mathFont m:val="Cambria Math"/>
    <m:brkBin m:val="before"/>
    <m:brkBinSub m:val="--"/>
    <m:smallFrac m:val="0"/>
    <m:dispDef/>
    <m:lMargin m:val="0"/>
    <m:rMargin m:val="0"/>
    <m:defJc m:val="centerGroup"/>
    <m:wrapIndent m:val="1440"/>
    <m:intLim m:val="subSup"/>
    <m:naryLim m:val="undOvr"/>
  </m:mathPr>
  <w:themeFontLang w:val="en-US"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6C50D"/>
  <w15:chartTrackingRefBased/>
  <w15:docId w15:val="{65781F9B-D589-42B3-9755-EB5B047D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6">
    <w:name w:val="heading 6"/>
    <w:basedOn w:val="Normalny"/>
    <w:next w:val="Normalny"/>
    <w:link w:val="Nagwek6Znak"/>
    <w:uiPriority w:val="9"/>
    <w:semiHidden/>
    <w:unhideWhenUsed/>
    <w:qFormat/>
    <w:rsid w:val="00D7321F"/>
    <w:pPr>
      <w:spacing w:before="240" w:after="60" w:line="240" w:lineRule="auto"/>
      <w:outlineLvl w:val="5"/>
    </w:pPr>
    <w:rPr>
      <w:rFonts w:ascii="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AF4"/>
  </w:style>
  <w:style w:type="paragraph" w:styleId="Stopka">
    <w:name w:val="footer"/>
    <w:basedOn w:val="Normalny"/>
    <w:link w:val="StopkaZnak"/>
    <w:uiPriority w:val="99"/>
    <w:unhideWhenUsed/>
    <w:rsid w:val="009A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AF4"/>
  </w:style>
  <w:style w:type="paragraph" w:customStyle="1" w:styleId="Podstawowyakapit">
    <w:name w:val="[Podstawowy akapit]"/>
    <w:basedOn w:val="Normalny"/>
    <w:uiPriority w:val="99"/>
    <w:rsid w:val="009A7AF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9A7AF4"/>
    <w:rPr>
      <w:color w:val="0563C1" w:themeColor="hyperlink"/>
      <w:u w:val="single"/>
    </w:rPr>
  </w:style>
  <w:style w:type="character" w:customStyle="1" w:styleId="UnresolvedMention">
    <w:name w:val="Unresolved Mention"/>
    <w:basedOn w:val="Domylnaczcionkaakapitu"/>
    <w:uiPriority w:val="99"/>
    <w:semiHidden/>
    <w:unhideWhenUsed/>
    <w:rsid w:val="009A7AF4"/>
    <w:rPr>
      <w:color w:val="808080"/>
      <w:shd w:val="clear" w:color="auto" w:fill="E6E6E6"/>
    </w:rPr>
  </w:style>
  <w:style w:type="character" w:customStyle="1" w:styleId="Nagwek6Znak">
    <w:name w:val="Nagłówek 6 Znak"/>
    <w:basedOn w:val="Domylnaczcionkaakapitu"/>
    <w:link w:val="Nagwek6"/>
    <w:uiPriority w:val="9"/>
    <w:semiHidden/>
    <w:rsid w:val="00D7321F"/>
    <w:rPr>
      <w:rFonts w:ascii="Calibri" w:hAnsi="Calibri"/>
      <w:b/>
      <w:bCs/>
    </w:rPr>
  </w:style>
  <w:style w:type="paragraph" w:customStyle="1" w:styleId="Default">
    <w:name w:val="Default"/>
    <w:rsid w:val="00D7321F"/>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D7321F"/>
    <w:rPr>
      <w:b/>
      <w:bCs/>
    </w:rPr>
  </w:style>
  <w:style w:type="paragraph" w:styleId="Akapitzlist">
    <w:name w:val="List Paragraph"/>
    <w:basedOn w:val="Normalny"/>
    <w:uiPriority w:val="34"/>
    <w:qFormat/>
    <w:rsid w:val="003517FD"/>
    <w:pPr>
      <w:spacing w:after="200" w:line="276" w:lineRule="auto"/>
      <w:ind w:left="720"/>
      <w:contextualSpacing/>
    </w:pPr>
    <w:rPr>
      <w:rFonts w:ascii="Calibri" w:hAnsi="Calibri"/>
    </w:rPr>
  </w:style>
  <w:style w:type="paragraph" w:styleId="Tekstprzypisudolnego">
    <w:name w:val="footnote text"/>
    <w:basedOn w:val="Normalny"/>
    <w:link w:val="TekstprzypisudolnegoZnak"/>
    <w:uiPriority w:val="99"/>
    <w:semiHidden/>
    <w:unhideWhenUsed/>
    <w:rsid w:val="00471B57"/>
    <w:pPr>
      <w:spacing w:after="0" w:line="240"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71B57"/>
    <w:rPr>
      <w:rFonts w:ascii="Calibri" w:eastAsia="Calibri" w:hAnsi="Calibri"/>
      <w:sz w:val="20"/>
      <w:szCs w:val="20"/>
      <w:lang w:eastAsia="en-US"/>
    </w:rPr>
  </w:style>
  <w:style w:type="character" w:styleId="Odwoanieprzypisudolnego">
    <w:name w:val="footnote reference"/>
    <w:uiPriority w:val="99"/>
    <w:semiHidden/>
    <w:unhideWhenUsed/>
    <w:rsid w:val="00471B57"/>
    <w:rPr>
      <w:vertAlign w:val="superscript"/>
    </w:rPr>
  </w:style>
  <w:style w:type="character" w:customStyle="1" w:styleId="apple-converted-space">
    <w:name w:val="apple-converted-space"/>
    <w:rsid w:val="0047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65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9751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Szczurek</dc:creator>
  <cp:keywords/>
  <dc:description/>
  <cp:lastModifiedBy>Małgorzata Płonka</cp:lastModifiedBy>
  <cp:revision>2</cp:revision>
  <dcterms:created xsi:type="dcterms:W3CDTF">2018-04-30T06:15:00Z</dcterms:created>
  <dcterms:modified xsi:type="dcterms:W3CDTF">2018-04-30T06:15:00Z</dcterms:modified>
</cp:coreProperties>
</file>