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aps w:val="0"/>
          <w:color w:val="auto"/>
          <w:spacing w:val="0"/>
          <w:sz w:val="144"/>
          <w:szCs w:val="144"/>
        </w:rPr>
        <w:id w:val="1588041068"/>
        <w:docPartObj>
          <w:docPartGallery w:val="Cover Pages"/>
          <w:docPartUnique/>
        </w:docPartObj>
      </w:sdtPr>
      <w:sdtEndPr>
        <w:rPr>
          <w:noProof/>
          <w:sz w:val="24"/>
          <w:szCs w:val="22"/>
          <w:lang w:eastAsia="pl-PL"/>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263227" w:rsidRPr="0091280D" w14:paraId="219E4AAE" w14:textId="77777777" w:rsidTr="00263227">
            <w:tc>
              <w:tcPr>
                <w:tcW w:w="9288" w:type="dxa"/>
              </w:tcPr>
              <w:p w14:paraId="7A622124" w14:textId="0DF64BE6" w:rsidR="00263227" w:rsidRPr="0091280D" w:rsidRDefault="001F5676">
                <w:pPr>
                  <w:pStyle w:val="Tytu"/>
                  <w:rPr>
                    <w:sz w:val="144"/>
                    <w:szCs w:val="144"/>
                  </w:rPr>
                </w:pPr>
                <w:r>
                  <w:rPr>
                    <w:sz w:val="48"/>
                    <w:szCs w:val="72"/>
                  </w:rPr>
                  <w:t xml:space="preserve">PROGNOZA ODDZIAŁYWANIA NA </w:t>
                </w:r>
                <w:r w:rsidR="00246A25">
                  <w:rPr>
                    <w:sz w:val="48"/>
                    <w:szCs w:val="72"/>
                  </w:rPr>
                  <w:t>ŚRODOWISKO PROJEKTU STRATEGII ROZWOJU SUBREGIONU CENTRALNEGO WOJEWÓDZTWA ŚLĄSKIEGO NA LATA 2021-2027,</w:t>
                </w:r>
                <w:r w:rsidR="00510223">
                  <w:rPr>
                    <w:sz w:val="48"/>
                    <w:szCs w:val="72"/>
                  </w:rPr>
                  <w:t xml:space="preserve"> z </w:t>
                </w:r>
                <w:r w:rsidR="00246A25">
                  <w:rPr>
                    <w:sz w:val="48"/>
                    <w:szCs w:val="72"/>
                  </w:rPr>
                  <w:t>PERSPEKTYWĄ DO 2030 R.</w:t>
                </w:r>
              </w:p>
            </w:tc>
          </w:tr>
        </w:tbl>
        <w:p w14:paraId="4C457E22" w14:textId="2A11841C" w:rsidR="009D668D" w:rsidRPr="0091280D" w:rsidRDefault="009D668D">
          <w:pPr>
            <w:rPr>
              <w:noProof/>
              <w:sz w:val="24"/>
              <w:szCs w:val="22"/>
              <w:lang w:eastAsia="pl-PL"/>
            </w:rPr>
          </w:pPr>
          <w:r w:rsidRPr="0091280D">
            <w:rPr>
              <w:noProof/>
              <w:sz w:val="24"/>
              <w:szCs w:val="22"/>
              <w:lang w:eastAsia="pl-PL"/>
            </w:rPr>
            <w:drawing>
              <wp:anchor distT="0" distB="0" distL="114300" distR="114300" simplePos="0" relativeHeight="251658752" behindDoc="1" locked="0" layoutInCell="1" allowOverlap="1" wp14:anchorId="701CFF1A" wp14:editId="6C5E5BFD">
                <wp:simplePos x="0" y="0"/>
                <wp:positionH relativeFrom="column">
                  <wp:posOffset>3480435</wp:posOffset>
                </wp:positionH>
                <wp:positionV relativeFrom="paragraph">
                  <wp:posOffset>-370840</wp:posOffset>
                </wp:positionV>
                <wp:extent cx="2897505" cy="1021715"/>
                <wp:effectExtent l="0" t="0" r="0" b="0"/>
                <wp:wrapThrough wrapText="bothSides">
                  <wp:wrapPolygon edited="0">
                    <wp:start x="2698" y="3222"/>
                    <wp:lineTo x="1988" y="4833"/>
                    <wp:lineTo x="994" y="8860"/>
                    <wp:lineTo x="994" y="16109"/>
                    <wp:lineTo x="3550" y="16915"/>
                    <wp:lineTo x="19030" y="18123"/>
                    <wp:lineTo x="19740" y="18123"/>
                    <wp:lineTo x="20024" y="16915"/>
                    <wp:lineTo x="20592" y="15304"/>
                    <wp:lineTo x="20166" y="13693"/>
                    <wp:lineTo x="18604" y="9263"/>
                    <wp:lineTo x="17467" y="8055"/>
                    <wp:lineTo x="11077" y="3222"/>
                    <wp:lineTo x="2698" y="3222"/>
                  </wp:wrapPolygon>
                </wp:wrapThrough>
                <wp:docPr id="12" name="Obraz 12" descr="Logo wykonawcy - GI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logo-wer-PL-achromatyczna-poziom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7505" cy="1021715"/>
                        </a:xfrm>
                        <a:prstGeom prst="rect">
                          <a:avLst/>
                        </a:prstGeom>
                      </pic:spPr>
                    </pic:pic>
                  </a:graphicData>
                </a:graphic>
              </wp:anchor>
            </w:drawing>
          </w:r>
        </w:p>
        <w:p w14:paraId="2104B0A0" w14:textId="77777777" w:rsidR="009D668D" w:rsidRPr="0091280D" w:rsidRDefault="009D668D">
          <w:pPr>
            <w:rPr>
              <w:noProof/>
              <w:sz w:val="24"/>
              <w:szCs w:val="22"/>
              <w:lang w:eastAsia="pl-PL"/>
            </w:rPr>
          </w:pPr>
          <w:bookmarkStart w:id="0" w:name="_GoBack"/>
          <w:bookmarkEnd w:id="0"/>
        </w:p>
        <w:p w14:paraId="4BF8AE89" w14:textId="77777777" w:rsidR="009D668D" w:rsidRPr="0091280D" w:rsidRDefault="009D668D">
          <w:pPr>
            <w:rPr>
              <w:noProof/>
              <w:sz w:val="24"/>
              <w:szCs w:val="22"/>
              <w:lang w:eastAsia="pl-PL"/>
            </w:rPr>
          </w:pPr>
        </w:p>
        <w:p w14:paraId="1E4C9164" w14:textId="77777777" w:rsidR="009D668D" w:rsidRPr="0091280D" w:rsidRDefault="009D668D">
          <w:pPr>
            <w:rPr>
              <w:noProof/>
              <w:sz w:val="24"/>
              <w:szCs w:val="22"/>
              <w:lang w:eastAsia="pl-PL"/>
            </w:rPr>
          </w:pPr>
        </w:p>
        <w:p w14:paraId="693BC52B" w14:textId="77777777" w:rsidR="009D668D" w:rsidRPr="0091280D" w:rsidRDefault="009D668D">
          <w:pPr>
            <w:rPr>
              <w:noProof/>
              <w:sz w:val="24"/>
              <w:szCs w:val="22"/>
              <w:lang w:eastAsia="pl-PL"/>
            </w:rPr>
          </w:pPr>
        </w:p>
        <w:p w14:paraId="35080320" w14:textId="77777777" w:rsidR="009D668D" w:rsidRPr="0091280D" w:rsidRDefault="009D668D">
          <w:pPr>
            <w:rPr>
              <w:noProof/>
              <w:sz w:val="24"/>
              <w:szCs w:val="22"/>
              <w:lang w:eastAsia="pl-PL"/>
            </w:rPr>
          </w:pPr>
        </w:p>
        <w:p w14:paraId="0F6CA9CF" w14:textId="77777777" w:rsidR="009D668D" w:rsidRPr="0091280D" w:rsidRDefault="009D668D">
          <w:pPr>
            <w:rPr>
              <w:noProof/>
              <w:sz w:val="24"/>
              <w:szCs w:val="22"/>
              <w:lang w:eastAsia="pl-PL"/>
            </w:rPr>
          </w:pPr>
        </w:p>
        <w:p w14:paraId="7A26EE1E" w14:textId="77777777" w:rsidR="00F66ED6" w:rsidRDefault="00F66ED6" w:rsidP="00AC5BEE">
          <w:pPr>
            <w:pStyle w:val="Stopka"/>
            <w:jc w:val="center"/>
            <w:rPr>
              <w:i/>
              <w:iCs/>
              <w:sz w:val="16"/>
              <w:szCs w:val="16"/>
            </w:rPr>
          </w:pPr>
        </w:p>
        <w:p w14:paraId="3DAD04E3" w14:textId="77777777" w:rsidR="00F66ED6" w:rsidRDefault="00F66ED6" w:rsidP="00AC5BEE">
          <w:pPr>
            <w:pStyle w:val="Stopka"/>
            <w:jc w:val="center"/>
            <w:rPr>
              <w:i/>
              <w:iCs/>
              <w:sz w:val="16"/>
              <w:szCs w:val="16"/>
            </w:rPr>
          </w:pPr>
        </w:p>
        <w:p w14:paraId="117E12F0" w14:textId="77777777" w:rsidR="00F66ED6" w:rsidRDefault="00F66ED6" w:rsidP="00AC5BEE">
          <w:pPr>
            <w:pStyle w:val="Stopka"/>
            <w:jc w:val="center"/>
            <w:rPr>
              <w:i/>
              <w:iCs/>
              <w:sz w:val="16"/>
              <w:szCs w:val="16"/>
            </w:rPr>
          </w:pPr>
        </w:p>
        <w:p w14:paraId="74307A17" w14:textId="77777777" w:rsidR="00F66ED6" w:rsidRDefault="00F66ED6" w:rsidP="00AC5BEE">
          <w:pPr>
            <w:pStyle w:val="Stopka"/>
            <w:jc w:val="center"/>
            <w:rPr>
              <w:i/>
              <w:iCs/>
              <w:sz w:val="16"/>
              <w:szCs w:val="16"/>
            </w:rPr>
          </w:pPr>
        </w:p>
        <w:p w14:paraId="66EDC486" w14:textId="77777777" w:rsidR="00F66ED6" w:rsidRDefault="00F66ED6" w:rsidP="00AC5BEE">
          <w:pPr>
            <w:pStyle w:val="Stopka"/>
            <w:jc w:val="center"/>
            <w:rPr>
              <w:i/>
              <w:iCs/>
              <w:sz w:val="16"/>
              <w:szCs w:val="16"/>
            </w:rPr>
          </w:pPr>
        </w:p>
        <w:p w14:paraId="74B098BB" w14:textId="77777777" w:rsidR="00F66ED6" w:rsidRDefault="00F66ED6" w:rsidP="00AC5BEE">
          <w:pPr>
            <w:pStyle w:val="Stopka"/>
            <w:jc w:val="center"/>
            <w:rPr>
              <w:i/>
              <w:iCs/>
              <w:sz w:val="16"/>
              <w:szCs w:val="16"/>
            </w:rPr>
          </w:pPr>
        </w:p>
        <w:p w14:paraId="76DF14E8" w14:textId="77777777" w:rsidR="00F66ED6" w:rsidRDefault="00F66ED6" w:rsidP="00AC5BEE">
          <w:pPr>
            <w:pStyle w:val="Stopka"/>
            <w:jc w:val="center"/>
            <w:rPr>
              <w:i/>
              <w:iCs/>
              <w:sz w:val="16"/>
              <w:szCs w:val="16"/>
            </w:rPr>
          </w:pPr>
        </w:p>
        <w:p w14:paraId="04CCF6C3" w14:textId="77777777" w:rsidR="00F66ED6" w:rsidRDefault="00F66ED6" w:rsidP="00AC5BEE">
          <w:pPr>
            <w:pStyle w:val="Stopka"/>
            <w:jc w:val="center"/>
            <w:rPr>
              <w:i/>
              <w:iCs/>
              <w:sz w:val="16"/>
              <w:szCs w:val="16"/>
            </w:rPr>
          </w:pPr>
        </w:p>
        <w:p w14:paraId="5259FD6F" w14:textId="77777777" w:rsidR="00F66ED6" w:rsidRDefault="00F66ED6" w:rsidP="00AC5BEE">
          <w:pPr>
            <w:pStyle w:val="Stopka"/>
            <w:jc w:val="center"/>
            <w:rPr>
              <w:i/>
              <w:iCs/>
              <w:sz w:val="16"/>
              <w:szCs w:val="16"/>
            </w:rPr>
          </w:pPr>
        </w:p>
        <w:p w14:paraId="32149D3F" w14:textId="77777777" w:rsidR="00F66ED6" w:rsidRDefault="00F66ED6" w:rsidP="00AC5BEE">
          <w:pPr>
            <w:pStyle w:val="Stopka"/>
            <w:jc w:val="center"/>
            <w:rPr>
              <w:i/>
              <w:iCs/>
              <w:sz w:val="16"/>
              <w:szCs w:val="16"/>
            </w:rPr>
          </w:pPr>
        </w:p>
        <w:p w14:paraId="6F166F93" w14:textId="77777777" w:rsidR="00F66ED6" w:rsidRDefault="00F66ED6" w:rsidP="00AC5BEE">
          <w:pPr>
            <w:pStyle w:val="Stopka"/>
            <w:jc w:val="center"/>
            <w:rPr>
              <w:i/>
              <w:iCs/>
              <w:sz w:val="16"/>
              <w:szCs w:val="16"/>
            </w:rPr>
          </w:pPr>
        </w:p>
        <w:p w14:paraId="42442BD2" w14:textId="77777777" w:rsidR="00F66ED6" w:rsidRDefault="00F66ED6" w:rsidP="00AC5BEE">
          <w:pPr>
            <w:pStyle w:val="Stopka"/>
            <w:jc w:val="center"/>
            <w:rPr>
              <w:i/>
              <w:iCs/>
              <w:sz w:val="16"/>
              <w:szCs w:val="16"/>
            </w:rPr>
          </w:pPr>
        </w:p>
        <w:p w14:paraId="4B64DF6F" w14:textId="492E0060" w:rsidR="009D668D" w:rsidRDefault="009D668D">
          <w:pPr>
            <w:rPr>
              <w:noProof/>
              <w:sz w:val="24"/>
              <w:szCs w:val="22"/>
              <w:lang w:eastAsia="pl-PL"/>
            </w:rPr>
          </w:pPr>
        </w:p>
        <w:p w14:paraId="190B9335" w14:textId="77AC73D1" w:rsidR="0087240C" w:rsidRDefault="005A0D84">
          <w:pPr>
            <w:rPr>
              <w:noProof/>
              <w:sz w:val="24"/>
              <w:szCs w:val="22"/>
              <w:lang w:eastAsia="pl-PL"/>
            </w:rPr>
          </w:pPr>
          <w:r>
            <w:rPr>
              <w:noProof/>
              <w:lang w:eastAsia="pl-PL"/>
            </w:rPr>
            <w:drawing>
              <wp:inline distT="0" distB="0" distL="0" distR="0" wp14:anchorId="2DE40DBE" wp14:editId="05FEA7D9">
                <wp:extent cx="5760720" cy="739775"/>
                <wp:effectExtent l="0" t="0" r="0" b="3175"/>
                <wp:docPr id="4" name="Obraz 4" descr="Logotypy unijne" title="Zestaw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39775"/>
                        </a:xfrm>
                        <a:prstGeom prst="rect">
                          <a:avLst/>
                        </a:prstGeom>
                      </pic:spPr>
                    </pic:pic>
                  </a:graphicData>
                </a:graphic>
              </wp:inline>
            </w:drawing>
          </w:r>
        </w:p>
        <w:p w14:paraId="76CAFF10" w14:textId="0C58237E" w:rsidR="00C14F89" w:rsidRDefault="00D66733" w:rsidP="009D668D">
          <w:pPr>
            <w:jc w:val="center"/>
            <w:rPr>
              <w:noProof/>
              <w:sz w:val="24"/>
              <w:szCs w:val="22"/>
              <w:lang w:eastAsia="pl-PL"/>
            </w:rPr>
            <w:sectPr w:rsidR="00C14F8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sectPr>
          </w:pPr>
          <w:r w:rsidRPr="0091280D">
            <w:rPr>
              <w:noProof/>
              <w:sz w:val="24"/>
              <w:szCs w:val="22"/>
              <w:lang w:eastAsia="pl-PL"/>
            </w:rPr>
            <mc:AlternateContent>
              <mc:Choice Requires="wps">
                <w:drawing>
                  <wp:anchor distT="0" distB="0" distL="114300" distR="114300" simplePos="0" relativeHeight="251655680" behindDoc="1" locked="0" layoutInCell="1" allowOverlap="1" wp14:anchorId="7A0BAFA0" wp14:editId="5EBABBD6">
                    <wp:simplePos x="0" y="0"/>
                    <wp:positionH relativeFrom="page">
                      <wp:align>center</wp:align>
                    </wp:positionH>
                    <wp:positionV relativeFrom="page">
                      <wp:align>top</wp:align>
                    </wp:positionV>
                    <wp:extent cx="7665085" cy="2223135"/>
                    <wp:effectExtent l="0" t="0" r="0" b="5715"/>
                    <wp:wrapNone/>
                    <wp:docPr id="54" name="Prostokąt 54" descr="Element strony tytułowej" title="Element strony tytułowej"/>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5085" cy="2223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25000</wp14:pctHeight>
                    </wp14:sizeRelV>
                  </wp:anchor>
                </w:drawing>
              </mc:Choice>
              <mc:Fallback xmlns:w16se="http://schemas.microsoft.com/office/word/2015/wordml/symex" xmlns:cx="http://schemas.microsoft.com/office/drawing/2014/chartex">
                <w:pict>
                  <v:rect w14:anchorId="6C1108DA" id="Prostokąt 54" o:spid="_x0000_s1026" alt="Tytuł: Element strony tytułowej — opis: Element strony tytułowej" style="position:absolute;margin-left:0;margin-top:0;width:603.55pt;height:175.05pt;z-index:-251660800;visibility:visible;mso-wrap-style:square;mso-width-percent:0;mso-height-percent:250;mso-wrap-distance-left:9pt;mso-wrap-distance-top:0;mso-wrap-distance-right:9pt;mso-wrap-distance-bottom:0;mso-position-horizontal:center;mso-position-horizontal-relative:page;mso-position-vertical:top;mso-position-vertical-relative:page;mso-width-percent: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" fillcolor="#549e39 [3204]" stroked="f" strokeweight="1pt">
                    <v:path arrowok="t"/>
                    <w10:wrap anchorx="page" anchory="page"/>
                  </v:rect>
                </w:pict>
              </mc:Fallback>
            </mc:AlternateContent>
          </w:r>
          <w:r w:rsidRPr="0091280D">
            <w:rPr>
              <w:noProof/>
              <w:sz w:val="24"/>
              <w:szCs w:val="22"/>
              <w:lang w:eastAsia="pl-PL"/>
            </w:rPr>
            <mc:AlternateContent>
              <mc:Choice Requires="wps">
                <w:drawing>
                  <wp:anchor distT="0" distB="0" distL="114300" distR="114300" simplePos="0" relativeHeight="251656704" behindDoc="1" locked="0" layoutInCell="1" allowOverlap="1" wp14:anchorId="2D5D74D4" wp14:editId="6BC5E1C3">
                    <wp:simplePos x="0" y="0"/>
                    <wp:positionH relativeFrom="page">
                      <wp:align>center</wp:align>
                    </wp:positionH>
                    <wp:positionV relativeFrom="page">
                      <wp:align>center</wp:align>
                    </wp:positionV>
                    <wp:extent cx="7560310" cy="10692130"/>
                    <wp:effectExtent l="0" t="0" r="0" b="0"/>
                    <wp:wrapNone/>
                    <wp:docPr id="52" name="Prostokąt 52" descr="Zielony prostokąt będący elementem tła" title="Elemet tł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no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xmlns:w16se="http://schemas.microsoft.com/office/word/2015/wordml/symex" xmlns:cx="http://schemas.microsoft.com/office/drawing/2014/chartex">
                <w:pict>
                  <v:rect w14:anchorId="6AC5EE5A" id="Prostokąt 52" o:spid="_x0000_s1026" alt="Tytuł: Elemet tła — opis: Zielony prostokąt będący elementem tła" style="position:absolute;margin-left:0;margin-top:0;width:595.3pt;height:841.9pt;z-index:-2516597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" filled="f" stroked="f" strokeweight="1pt">
                    <v:path arrowok="t"/>
                    <w10:wrap anchorx="page" anchory="page"/>
                  </v:rect>
                </w:pict>
              </mc:Fallback>
            </mc:AlternateContent>
          </w:r>
          <w:r w:rsidR="009D668D" w:rsidRPr="0091280D">
            <w:rPr>
              <w:noProof/>
              <w:sz w:val="24"/>
              <w:szCs w:val="22"/>
              <w:lang w:eastAsia="pl-PL"/>
            </w:rPr>
            <w:t>Katowice, 202</w:t>
          </w:r>
          <w:r w:rsidR="00F66ED6">
            <w:rPr>
              <w:noProof/>
              <w:sz w:val="24"/>
              <w:szCs w:val="22"/>
              <w:lang w:eastAsia="pl-PL"/>
            </w:rPr>
            <w:t>3</w:t>
          </w:r>
        </w:p>
        <w:p w14:paraId="77DC91F8" w14:textId="64A803EB" w:rsidR="00263227" w:rsidRPr="0091280D" w:rsidRDefault="00503410" w:rsidP="009D668D">
          <w:pPr>
            <w:jc w:val="center"/>
            <w:rPr>
              <w:noProof/>
              <w:sz w:val="24"/>
              <w:szCs w:val="22"/>
              <w:lang w:eastAsia="pl-PL"/>
            </w:rPr>
          </w:pPr>
        </w:p>
      </w:sdtContent>
    </w:sdt>
    <w:p w14:paraId="63D8BF78" w14:textId="77777777" w:rsidR="00DF1A94" w:rsidRPr="0091280D" w:rsidRDefault="00DF1A94" w:rsidP="00DF1A94">
      <w:pPr>
        <w:rPr>
          <w:b/>
          <w:bCs/>
          <w:sz w:val="32"/>
          <w:szCs w:val="32"/>
        </w:rPr>
      </w:pPr>
      <w:r w:rsidRPr="0091280D">
        <w:rPr>
          <w:b/>
          <w:bCs/>
          <w:sz w:val="32"/>
          <w:szCs w:val="32"/>
        </w:rPr>
        <w:t>Skład zespołu autorskiego</w:t>
      </w:r>
    </w:p>
    <w:p w14:paraId="0D36397C" w14:textId="77777777" w:rsidR="005374B6" w:rsidRPr="0091280D" w:rsidRDefault="005374B6" w:rsidP="005374B6">
      <w:pPr>
        <w:spacing w:before="0" w:after="0"/>
        <w:rPr>
          <w:sz w:val="28"/>
          <w:szCs w:val="28"/>
        </w:rPr>
      </w:pPr>
      <w:r w:rsidRPr="0091280D">
        <w:rPr>
          <w:sz w:val="28"/>
          <w:szCs w:val="28"/>
        </w:rPr>
        <w:t xml:space="preserve">dr inż. </w:t>
      </w:r>
      <w:r w:rsidRPr="0091280D">
        <w:rPr>
          <w:b/>
          <w:bCs/>
          <w:sz w:val="28"/>
          <w:szCs w:val="28"/>
        </w:rPr>
        <w:t>Paweł Zawartka</w:t>
      </w:r>
      <w:r w:rsidRPr="0091280D">
        <w:rPr>
          <w:sz w:val="28"/>
          <w:szCs w:val="28"/>
        </w:rPr>
        <w:t xml:space="preserve"> – kierownik zespołu</w:t>
      </w:r>
    </w:p>
    <w:p w14:paraId="74480A2F" w14:textId="77777777" w:rsidR="005374B6" w:rsidRPr="0091280D" w:rsidRDefault="005374B6" w:rsidP="005374B6">
      <w:pPr>
        <w:spacing w:before="0" w:after="0"/>
        <w:rPr>
          <w:sz w:val="28"/>
          <w:szCs w:val="28"/>
        </w:rPr>
      </w:pPr>
    </w:p>
    <w:p w14:paraId="0ABB9980" w14:textId="320368B5" w:rsidR="005374B6" w:rsidRPr="0091280D" w:rsidRDefault="005374B6" w:rsidP="005374B6">
      <w:pPr>
        <w:spacing w:before="0" w:after="0"/>
        <w:rPr>
          <w:sz w:val="28"/>
          <w:szCs w:val="28"/>
        </w:rPr>
      </w:pPr>
      <w:r w:rsidRPr="0091280D">
        <w:rPr>
          <w:sz w:val="28"/>
          <w:szCs w:val="28"/>
        </w:rPr>
        <w:t xml:space="preserve">mgr Małgorzata </w:t>
      </w:r>
      <w:r w:rsidR="00246A25">
        <w:rPr>
          <w:sz w:val="28"/>
          <w:szCs w:val="28"/>
        </w:rPr>
        <w:t>Białowąs</w:t>
      </w:r>
    </w:p>
    <w:p w14:paraId="59FC70AE" w14:textId="730B92A3" w:rsidR="005374B6" w:rsidRPr="00503410" w:rsidRDefault="005374B6" w:rsidP="005374B6">
      <w:pPr>
        <w:spacing w:before="0" w:after="0"/>
        <w:rPr>
          <w:sz w:val="28"/>
          <w:szCs w:val="28"/>
          <w:lang w:val="en-US"/>
        </w:rPr>
      </w:pPr>
      <w:r w:rsidRPr="00503410">
        <w:rPr>
          <w:sz w:val="28"/>
          <w:szCs w:val="28"/>
          <w:lang w:val="en-US"/>
        </w:rPr>
        <w:t>dr Adam Hamerla</w:t>
      </w:r>
    </w:p>
    <w:p w14:paraId="584FCA59" w14:textId="17D5BBD0" w:rsidR="005374B6" w:rsidRPr="0091280D" w:rsidRDefault="005374B6" w:rsidP="005374B6">
      <w:pPr>
        <w:spacing w:before="0" w:after="0"/>
        <w:rPr>
          <w:sz w:val="28"/>
          <w:szCs w:val="28"/>
        </w:rPr>
      </w:pPr>
      <w:r w:rsidRPr="00503410">
        <w:rPr>
          <w:sz w:val="28"/>
          <w:szCs w:val="28"/>
          <w:lang w:val="en-US"/>
        </w:rPr>
        <w:t xml:space="preserve">dr inż. </w:t>
      </w:r>
      <w:r w:rsidRPr="0091280D">
        <w:rPr>
          <w:sz w:val="28"/>
          <w:szCs w:val="28"/>
        </w:rPr>
        <w:t>Mariusz Kruczek</w:t>
      </w:r>
    </w:p>
    <w:p w14:paraId="08128D74" w14:textId="6C63888B" w:rsidR="005374B6" w:rsidRPr="0091280D" w:rsidRDefault="005374B6" w:rsidP="005374B6">
      <w:pPr>
        <w:spacing w:before="0" w:after="0"/>
        <w:rPr>
          <w:sz w:val="28"/>
          <w:szCs w:val="28"/>
        </w:rPr>
      </w:pPr>
      <w:r w:rsidRPr="0091280D">
        <w:rPr>
          <w:sz w:val="28"/>
          <w:szCs w:val="28"/>
        </w:rPr>
        <w:t>mgr Anna Tetłak</w:t>
      </w:r>
    </w:p>
    <w:p w14:paraId="4AC95BCE" w14:textId="77777777" w:rsidR="005374B6" w:rsidRDefault="005374B6" w:rsidP="005374B6">
      <w:pPr>
        <w:spacing w:before="0" w:after="0"/>
        <w:rPr>
          <w:sz w:val="28"/>
          <w:szCs w:val="28"/>
        </w:rPr>
      </w:pPr>
      <w:r w:rsidRPr="0091280D">
        <w:rPr>
          <w:sz w:val="28"/>
          <w:szCs w:val="28"/>
        </w:rPr>
        <w:t>mgr inż. Elżbieta Uszok</w:t>
      </w:r>
    </w:p>
    <w:p w14:paraId="65C99C8C" w14:textId="170863B0" w:rsidR="00A9739D" w:rsidRPr="0091280D" w:rsidRDefault="00A9739D" w:rsidP="005374B6">
      <w:pPr>
        <w:spacing w:before="0" w:after="0"/>
        <w:rPr>
          <w:sz w:val="28"/>
          <w:szCs w:val="28"/>
        </w:rPr>
      </w:pPr>
      <w:r>
        <w:rPr>
          <w:sz w:val="28"/>
          <w:szCs w:val="28"/>
        </w:rPr>
        <w:t>mgr Marta Wiesner - Sękala</w:t>
      </w:r>
    </w:p>
    <w:p w14:paraId="29D3BE50" w14:textId="77777777" w:rsidR="005374B6" w:rsidRPr="0091280D" w:rsidRDefault="005374B6" w:rsidP="005374B6">
      <w:pPr>
        <w:spacing w:before="0" w:after="0"/>
        <w:rPr>
          <w:sz w:val="28"/>
          <w:szCs w:val="28"/>
        </w:rPr>
      </w:pPr>
      <w:r w:rsidRPr="0091280D">
        <w:rPr>
          <w:sz w:val="28"/>
          <w:szCs w:val="28"/>
        </w:rPr>
        <w:t>dr inż. Aleksandra Zgórska</w:t>
      </w:r>
    </w:p>
    <w:p w14:paraId="3B38B9B0" w14:textId="0EE221A4" w:rsidR="00A65366" w:rsidRDefault="005374B6" w:rsidP="005374B6">
      <w:pPr>
        <w:spacing w:before="0" w:after="0"/>
        <w:rPr>
          <w:sz w:val="28"/>
          <w:szCs w:val="28"/>
        </w:rPr>
      </w:pPr>
      <w:r w:rsidRPr="0091280D">
        <w:rPr>
          <w:sz w:val="28"/>
          <w:szCs w:val="28"/>
        </w:rPr>
        <w:t>mgr inż. Piotr Zawadzki</w:t>
      </w:r>
    </w:p>
    <w:p w14:paraId="14315C69" w14:textId="77777777" w:rsidR="00A65366" w:rsidRDefault="00A65366">
      <w:pPr>
        <w:rPr>
          <w:sz w:val="28"/>
          <w:szCs w:val="28"/>
        </w:rPr>
      </w:pPr>
      <w:r>
        <w:rPr>
          <w:sz w:val="28"/>
          <w:szCs w:val="28"/>
        </w:rPr>
        <w:br w:type="page"/>
      </w:r>
    </w:p>
    <w:p w14:paraId="44B2D4BA" w14:textId="77777777" w:rsidR="00A65366" w:rsidRPr="0091280D" w:rsidRDefault="00A65366" w:rsidP="00A65366">
      <w:pPr>
        <w:spacing w:after="0" w:line="360" w:lineRule="auto"/>
        <w:jc w:val="center"/>
        <w:rPr>
          <w:b/>
          <w:smallCaps/>
          <w:sz w:val="36"/>
          <w:szCs w:val="32"/>
        </w:rPr>
      </w:pPr>
      <w:r w:rsidRPr="0091280D">
        <w:rPr>
          <w:b/>
          <w:smallCaps/>
          <w:sz w:val="36"/>
          <w:szCs w:val="32"/>
        </w:rPr>
        <w:lastRenderedPageBreak/>
        <w:t>Oświadczenie</w:t>
      </w:r>
    </w:p>
    <w:p w14:paraId="1B97C056" w14:textId="77777777" w:rsidR="00A65366" w:rsidRPr="0091280D" w:rsidRDefault="00A65366" w:rsidP="00A65366">
      <w:pPr>
        <w:spacing w:after="0" w:line="360" w:lineRule="auto"/>
        <w:rPr>
          <w:sz w:val="28"/>
          <w:szCs w:val="24"/>
        </w:rPr>
      </w:pPr>
    </w:p>
    <w:p w14:paraId="27BA51C6" w14:textId="35038F3C" w:rsidR="00A65366" w:rsidRPr="0091280D" w:rsidRDefault="00A65366" w:rsidP="00C65CB9">
      <w:pPr>
        <w:spacing w:after="0" w:line="360" w:lineRule="auto"/>
        <w:rPr>
          <w:sz w:val="28"/>
          <w:szCs w:val="24"/>
        </w:rPr>
      </w:pPr>
      <w:r w:rsidRPr="0091280D">
        <w:rPr>
          <w:sz w:val="28"/>
          <w:szCs w:val="24"/>
        </w:rPr>
        <w:t xml:space="preserve">Ja, niżej podpisany </w:t>
      </w:r>
      <w:r w:rsidRPr="0091280D">
        <w:rPr>
          <w:b/>
          <w:smallCaps/>
          <w:sz w:val="28"/>
          <w:szCs w:val="24"/>
        </w:rPr>
        <w:t>Paweł Zawartka</w:t>
      </w:r>
      <w:r w:rsidRPr="0091280D">
        <w:rPr>
          <w:sz w:val="28"/>
          <w:szCs w:val="24"/>
        </w:rPr>
        <w:t xml:space="preserve"> – kierujący zespołem autorów Prognozy Oddziaływania na Środowisko projektu </w:t>
      </w:r>
      <w:r w:rsidR="00F66ED6" w:rsidRPr="00F66ED6">
        <w:rPr>
          <w:i/>
          <w:iCs/>
          <w:sz w:val="28"/>
          <w:szCs w:val="24"/>
        </w:rPr>
        <w:t>Strategii Rozwoju Subregionu Centralnego Województwa Śląskiego na lata 2021-2027,</w:t>
      </w:r>
      <w:r w:rsidR="00510223">
        <w:rPr>
          <w:i/>
          <w:iCs/>
          <w:sz w:val="28"/>
          <w:szCs w:val="24"/>
        </w:rPr>
        <w:t xml:space="preserve"> z </w:t>
      </w:r>
      <w:r w:rsidR="00F66ED6" w:rsidRPr="00F66ED6">
        <w:rPr>
          <w:i/>
          <w:iCs/>
          <w:sz w:val="28"/>
          <w:szCs w:val="24"/>
        </w:rPr>
        <w:t>perspektywą do 2030 r.</w:t>
      </w:r>
      <w:r w:rsidR="00F66ED6" w:rsidRPr="00F66ED6">
        <w:rPr>
          <w:sz w:val="28"/>
          <w:szCs w:val="24"/>
        </w:rPr>
        <w:t xml:space="preserve"> </w:t>
      </w:r>
      <w:r w:rsidRPr="0091280D">
        <w:rPr>
          <w:sz w:val="28"/>
          <w:szCs w:val="24"/>
        </w:rPr>
        <w:t>oświadczam, że spełniam wymagania,</w:t>
      </w:r>
      <w:r w:rsidR="00510223">
        <w:rPr>
          <w:sz w:val="28"/>
          <w:szCs w:val="24"/>
        </w:rPr>
        <w:t xml:space="preserve"> o </w:t>
      </w:r>
      <w:r w:rsidRPr="0091280D">
        <w:rPr>
          <w:sz w:val="28"/>
          <w:szCs w:val="24"/>
        </w:rPr>
        <w:t>których mowa</w:t>
      </w:r>
      <w:r w:rsidR="00510223">
        <w:rPr>
          <w:sz w:val="28"/>
          <w:szCs w:val="24"/>
        </w:rPr>
        <w:t xml:space="preserve"> w </w:t>
      </w:r>
      <w:r w:rsidRPr="0091280D">
        <w:rPr>
          <w:sz w:val="28"/>
          <w:szCs w:val="24"/>
        </w:rPr>
        <w:t>art. 74a ust. 2 Ustawy</w:t>
      </w:r>
      <w:r w:rsidR="00510223">
        <w:rPr>
          <w:sz w:val="28"/>
          <w:szCs w:val="24"/>
        </w:rPr>
        <w:t xml:space="preserve"> z </w:t>
      </w:r>
      <w:r w:rsidRPr="0091280D">
        <w:rPr>
          <w:sz w:val="28"/>
          <w:szCs w:val="24"/>
        </w:rPr>
        <w:t>dnia 3 października</w:t>
      </w:r>
      <w:r w:rsidR="00510223">
        <w:rPr>
          <w:sz w:val="28"/>
          <w:szCs w:val="24"/>
        </w:rPr>
        <w:t xml:space="preserve"> o </w:t>
      </w:r>
      <w:r w:rsidRPr="0091280D">
        <w:rPr>
          <w:sz w:val="28"/>
          <w:szCs w:val="24"/>
        </w:rPr>
        <w:t>udostępnianiu informacji</w:t>
      </w:r>
      <w:r w:rsidR="00510223">
        <w:rPr>
          <w:sz w:val="28"/>
          <w:szCs w:val="24"/>
        </w:rPr>
        <w:t xml:space="preserve"> o </w:t>
      </w:r>
      <w:r w:rsidRPr="0091280D">
        <w:rPr>
          <w:sz w:val="28"/>
          <w:szCs w:val="24"/>
        </w:rPr>
        <w:t>środowisku</w:t>
      </w:r>
      <w:r w:rsidR="00510223">
        <w:rPr>
          <w:sz w:val="28"/>
          <w:szCs w:val="24"/>
        </w:rPr>
        <w:t xml:space="preserve"> i </w:t>
      </w:r>
      <w:r w:rsidRPr="0091280D">
        <w:rPr>
          <w:sz w:val="28"/>
          <w:szCs w:val="24"/>
        </w:rPr>
        <w:t>jego ochronie, udziale społeczeństwa</w:t>
      </w:r>
      <w:r w:rsidR="00510223">
        <w:rPr>
          <w:sz w:val="28"/>
          <w:szCs w:val="24"/>
        </w:rPr>
        <w:t xml:space="preserve"> w </w:t>
      </w:r>
      <w:r w:rsidRPr="0091280D">
        <w:rPr>
          <w:sz w:val="28"/>
          <w:szCs w:val="24"/>
        </w:rPr>
        <w:t>ochronie środowiska oraz</w:t>
      </w:r>
      <w:r w:rsidR="00510223">
        <w:rPr>
          <w:sz w:val="28"/>
          <w:szCs w:val="24"/>
        </w:rPr>
        <w:t xml:space="preserve"> o </w:t>
      </w:r>
      <w:r w:rsidRPr="0091280D">
        <w:rPr>
          <w:sz w:val="28"/>
          <w:szCs w:val="24"/>
        </w:rPr>
        <w:t>ocenach oddziaływania na środowisko.</w:t>
      </w:r>
    </w:p>
    <w:p w14:paraId="31DFEB0D" w14:textId="79E531E2" w:rsidR="00A65366" w:rsidRPr="0091280D" w:rsidRDefault="00A65366" w:rsidP="00C65CB9">
      <w:pPr>
        <w:spacing w:after="0" w:line="360" w:lineRule="auto"/>
        <w:rPr>
          <w:sz w:val="28"/>
          <w:szCs w:val="24"/>
        </w:rPr>
      </w:pPr>
      <w:r w:rsidRPr="0091280D">
        <w:rPr>
          <w:sz w:val="28"/>
          <w:szCs w:val="24"/>
        </w:rPr>
        <w:t>Zgodnie</w:t>
      </w:r>
      <w:r w:rsidR="00510223">
        <w:rPr>
          <w:sz w:val="28"/>
          <w:szCs w:val="24"/>
        </w:rPr>
        <w:t xml:space="preserve"> z </w:t>
      </w:r>
      <w:r w:rsidRPr="0091280D">
        <w:rPr>
          <w:sz w:val="28"/>
          <w:szCs w:val="24"/>
        </w:rPr>
        <w:t>art. 74a ust 2 oświadczam, iż:</w:t>
      </w:r>
    </w:p>
    <w:p w14:paraId="76492E8E" w14:textId="1EE15D78" w:rsidR="00A65366" w:rsidRPr="0091280D" w:rsidRDefault="00A65366" w:rsidP="00C65CB9">
      <w:pPr>
        <w:pStyle w:val="Akapitzlist"/>
        <w:numPr>
          <w:ilvl w:val="0"/>
          <w:numId w:val="2"/>
        </w:numPr>
        <w:spacing w:after="0" w:line="360" w:lineRule="auto"/>
        <w:rPr>
          <w:sz w:val="28"/>
          <w:szCs w:val="24"/>
        </w:rPr>
      </w:pPr>
      <w:r w:rsidRPr="0091280D">
        <w:rPr>
          <w:sz w:val="28"/>
          <w:szCs w:val="24"/>
        </w:rPr>
        <w:t>ukończyłem studia wyższe,</w:t>
      </w:r>
      <w:r w:rsidR="00510223">
        <w:rPr>
          <w:sz w:val="28"/>
          <w:szCs w:val="24"/>
        </w:rPr>
        <w:t xml:space="preserve"> w </w:t>
      </w:r>
      <w:r w:rsidRPr="0091280D">
        <w:rPr>
          <w:sz w:val="28"/>
          <w:szCs w:val="24"/>
        </w:rPr>
        <w:t>rozumieniu przepisów</w:t>
      </w:r>
      <w:r w:rsidR="00510223">
        <w:rPr>
          <w:sz w:val="28"/>
          <w:szCs w:val="24"/>
        </w:rPr>
        <w:t xml:space="preserve"> o </w:t>
      </w:r>
      <w:r w:rsidRPr="0091280D">
        <w:rPr>
          <w:sz w:val="28"/>
          <w:szCs w:val="24"/>
        </w:rPr>
        <w:t>szkolnictwie wyższym,</w:t>
      </w:r>
      <w:r w:rsidR="00510223">
        <w:rPr>
          <w:sz w:val="28"/>
          <w:szCs w:val="24"/>
        </w:rPr>
        <w:t xml:space="preserve"> z </w:t>
      </w:r>
      <w:r w:rsidRPr="0091280D">
        <w:rPr>
          <w:sz w:val="28"/>
          <w:szCs w:val="24"/>
        </w:rPr>
        <w:t>zakresu nauk technicznych, dziedziny inżynieria środowiska,</w:t>
      </w:r>
    </w:p>
    <w:p w14:paraId="708BFFCF" w14:textId="0AFA4BFA" w:rsidR="00A65366" w:rsidRPr="0091280D" w:rsidRDefault="00A65366" w:rsidP="00C65CB9">
      <w:pPr>
        <w:pStyle w:val="Akapitzlist"/>
        <w:numPr>
          <w:ilvl w:val="0"/>
          <w:numId w:val="2"/>
        </w:numPr>
        <w:spacing w:after="0" w:line="360" w:lineRule="auto"/>
        <w:rPr>
          <w:sz w:val="28"/>
          <w:szCs w:val="24"/>
        </w:rPr>
      </w:pPr>
      <w:r w:rsidRPr="0091280D">
        <w:rPr>
          <w:sz w:val="28"/>
          <w:szCs w:val="24"/>
        </w:rPr>
        <w:t>posiadam ponad 5-letnie doświadczenie</w:t>
      </w:r>
      <w:r w:rsidR="00510223">
        <w:rPr>
          <w:sz w:val="28"/>
          <w:szCs w:val="24"/>
        </w:rPr>
        <w:t xml:space="preserve"> w </w:t>
      </w:r>
      <w:r w:rsidRPr="0091280D">
        <w:rPr>
          <w:sz w:val="28"/>
          <w:szCs w:val="24"/>
        </w:rPr>
        <w:t>pracach</w:t>
      </w:r>
      <w:r w:rsidR="00510223">
        <w:rPr>
          <w:sz w:val="28"/>
          <w:szCs w:val="24"/>
        </w:rPr>
        <w:t xml:space="preserve"> w </w:t>
      </w:r>
      <w:r w:rsidRPr="0091280D">
        <w:rPr>
          <w:sz w:val="28"/>
          <w:szCs w:val="24"/>
        </w:rPr>
        <w:t>zespołach przygotowujących raporty</w:t>
      </w:r>
      <w:r w:rsidR="00510223">
        <w:rPr>
          <w:sz w:val="28"/>
          <w:szCs w:val="24"/>
        </w:rPr>
        <w:t xml:space="preserve"> o </w:t>
      </w:r>
      <w:r w:rsidRPr="0091280D">
        <w:rPr>
          <w:sz w:val="28"/>
          <w:szCs w:val="24"/>
        </w:rPr>
        <w:t>oddziaływaniu przedsięwzięcia na środowisko</w:t>
      </w:r>
      <w:r w:rsidR="00510223">
        <w:rPr>
          <w:sz w:val="28"/>
          <w:szCs w:val="24"/>
        </w:rPr>
        <w:t xml:space="preserve"> i </w:t>
      </w:r>
      <w:r w:rsidRPr="0091280D">
        <w:rPr>
          <w:sz w:val="28"/>
          <w:szCs w:val="24"/>
        </w:rPr>
        <w:t>prognozy oddziaływania na środowisko przy czym uczestniczyłem</w:t>
      </w:r>
      <w:r w:rsidR="00510223">
        <w:rPr>
          <w:sz w:val="28"/>
          <w:szCs w:val="24"/>
        </w:rPr>
        <w:t xml:space="preserve"> w </w:t>
      </w:r>
      <w:r w:rsidRPr="0091280D">
        <w:rPr>
          <w:sz w:val="28"/>
          <w:szCs w:val="24"/>
        </w:rPr>
        <w:t>więcej niż 5 opracowaniach tego typu.</w:t>
      </w:r>
    </w:p>
    <w:p w14:paraId="45E19C90" w14:textId="77777777" w:rsidR="00A65366" w:rsidRPr="0091280D" w:rsidRDefault="00A65366" w:rsidP="00C65CB9">
      <w:pPr>
        <w:spacing w:after="0" w:line="360" w:lineRule="auto"/>
        <w:rPr>
          <w:sz w:val="28"/>
          <w:szCs w:val="24"/>
        </w:rPr>
      </w:pPr>
    </w:p>
    <w:p w14:paraId="7B401D98" w14:textId="77777777" w:rsidR="00A65366" w:rsidRPr="0091280D" w:rsidRDefault="00A65366" w:rsidP="00C65CB9">
      <w:pPr>
        <w:spacing w:after="0" w:line="360" w:lineRule="auto"/>
        <w:rPr>
          <w:sz w:val="28"/>
          <w:szCs w:val="24"/>
        </w:rPr>
      </w:pPr>
      <w:r w:rsidRPr="0091280D">
        <w:rPr>
          <w:sz w:val="28"/>
          <w:szCs w:val="24"/>
        </w:rPr>
        <w:t>Jestem świadomy odpowiedzialności karnej za złożenie fałszywego oświadczenia.</w:t>
      </w:r>
    </w:p>
    <w:p w14:paraId="65BC55E4" w14:textId="77777777" w:rsidR="00A65366" w:rsidRPr="0091280D" w:rsidRDefault="00A65366" w:rsidP="00C65CB9">
      <w:pPr>
        <w:spacing w:after="0" w:line="360" w:lineRule="auto"/>
        <w:rPr>
          <w:sz w:val="28"/>
          <w:szCs w:val="24"/>
        </w:rPr>
      </w:pPr>
    </w:p>
    <w:p w14:paraId="0537E778" w14:textId="77777777" w:rsidR="00A65366" w:rsidRPr="0091280D" w:rsidRDefault="00A65366" w:rsidP="00C65CB9">
      <w:pPr>
        <w:spacing w:after="0" w:line="360" w:lineRule="auto"/>
        <w:rPr>
          <w:sz w:val="28"/>
          <w:szCs w:val="24"/>
        </w:rPr>
      </w:pPr>
    </w:p>
    <w:p w14:paraId="4CB79FB0" w14:textId="77777777" w:rsidR="00A65366" w:rsidRPr="0091280D" w:rsidRDefault="00A65366" w:rsidP="00A65366">
      <w:pPr>
        <w:spacing w:after="0" w:line="360" w:lineRule="auto"/>
        <w:rPr>
          <w:sz w:val="28"/>
          <w:szCs w:val="24"/>
        </w:rPr>
      </w:pPr>
    </w:p>
    <w:p w14:paraId="3B760C83" w14:textId="2869951D" w:rsidR="00A65366" w:rsidRDefault="00A65366" w:rsidP="00A65366">
      <w:pPr>
        <w:spacing w:after="0" w:line="360" w:lineRule="auto"/>
        <w:rPr>
          <w:sz w:val="28"/>
          <w:szCs w:val="24"/>
        </w:rPr>
        <w:sectPr w:rsidR="00A65366" w:rsidSect="00FF6C27">
          <w:footerReference w:type="default" r:id="rId16"/>
          <w:pgSz w:w="11906" w:h="16838"/>
          <w:pgMar w:top="1417" w:right="1417" w:bottom="1417" w:left="1417" w:header="708" w:footer="708" w:gutter="0"/>
          <w:cols w:space="708"/>
          <w:titlePg/>
          <w:docGrid w:linePitch="360"/>
        </w:sectPr>
      </w:pPr>
      <w:r w:rsidRPr="0091280D">
        <w:rPr>
          <w:sz w:val="28"/>
          <w:szCs w:val="24"/>
        </w:rPr>
        <w:t xml:space="preserve">Katowice, </w:t>
      </w:r>
      <w:r w:rsidR="00F66ED6">
        <w:rPr>
          <w:sz w:val="28"/>
          <w:szCs w:val="24"/>
        </w:rPr>
        <w:t>15</w:t>
      </w:r>
      <w:r>
        <w:rPr>
          <w:sz w:val="28"/>
          <w:szCs w:val="24"/>
        </w:rPr>
        <w:t>.</w:t>
      </w:r>
      <w:r w:rsidR="00F66ED6">
        <w:rPr>
          <w:sz w:val="28"/>
          <w:szCs w:val="24"/>
        </w:rPr>
        <w:t>01</w:t>
      </w:r>
      <w:r>
        <w:rPr>
          <w:sz w:val="28"/>
          <w:szCs w:val="24"/>
        </w:rPr>
        <w:t>.202</w:t>
      </w:r>
      <w:r w:rsidR="00F66ED6">
        <w:rPr>
          <w:sz w:val="28"/>
          <w:szCs w:val="24"/>
        </w:rPr>
        <w:t>3</w:t>
      </w:r>
      <w:r>
        <w:rPr>
          <w:sz w:val="28"/>
          <w:szCs w:val="24"/>
        </w:rPr>
        <w:tab/>
      </w:r>
      <w:r>
        <w:rPr>
          <w:sz w:val="28"/>
          <w:szCs w:val="24"/>
        </w:rPr>
        <w:tab/>
      </w:r>
      <w:r>
        <w:rPr>
          <w:sz w:val="28"/>
          <w:szCs w:val="24"/>
        </w:rPr>
        <w:tab/>
      </w:r>
      <w:r>
        <w:rPr>
          <w:sz w:val="28"/>
          <w:szCs w:val="24"/>
        </w:rPr>
        <w:tab/>
      </w:r>
      <w:r>
        <w:rPr>
          <w:sz w:val="28"/>
          <w:szCs w:val="24"/>
        </w:rPr>
        <w:tab/>
      </w:r>
      <w:r>
        <w:rPr>
          <w:sz w:val="28"/>
          <w:szCs w:val="24"/>
        </w:rPr>
        <w:tab/>
        <w:t>/-/ Paweł Zawartk</w:t>
      </w:r>
      <w:r w:rsidR="00F66ED6">
        <w:rPr>
          <w:sz w:val="28"/>
          <w:szCs w:val="24"/>
        </w:rPr>
        <w:t>a</w:t>
      </w:r>
    </w:p>
    <w:sdt>
      <w:sdtPr>
        <w:rPr>
          <w:caps w:val="0"/>
          <w:spacing w:val="0"/>
          <w:sz w:val="24"/>
          <w:szCs w:val="20"/>
        </w:rPr>
        <w:id w:val="-406926823"/>
        <w:docPartObj>
          <w:docPartGallery w:val="Table of Contents"/>
          <w:docPartUnique/>
        </w:docPartObj>
      </w:sdtPr>
      <w:sdtEndPr>
        <w:rPr>
          <w:b/>
          <w:bCs/>
        </w:rPr>
      </w:sdtEndPr>
      <w:sdtContent>
        <w:p w14:paraId="67B630DC" w14:textId="77777777" w:rsidR="00CC2F5F" w:rsidRPr="0091280D" w:rsidRDefault="00CC2F5F" w:rsidP="00C65CB9">
          <w:pPr>
            <w:pStyle w:val="Nagwekspisutreci"/>
            <w:rPr>
              <w:sz w:val="32"/>
              <w:szCs w:val="24"/>
            </w:rPr>
          </w:pPr>
          <w:r w:rsidRPr="0091280D">
            <w:rPr>
              <w:sz w:val="32"/>
              <w:szCs w:val="24"/>
            </w:rPr>
            <w:t>Spis treści</w:t>
          </w:r>
        </w:p>
        <w:p w14:paraId="2745E270" w14:textId="6195EA2B" w:rsidR="003631AA" w:rsidRDefault="00F83B96" w:rsidP="00C65CB9">
          <w:pPr>
            <w:pStyle w:val="Spistreci1"/>
            <w:tabs>
              <w:tab w:val="right" w:leader="dot" w:pos="9062"/>
            </w:tabs>
            <w:rPr>
              <w:noProof/>
              <w:szCs w:val="22"/>
              <w:lang w:eastAsia="pl-PL"/>
            </w:rPr>
          </w:pPr>
          <w:r w:rsidRPr="00655B1E">
            <w:rPr>
              <w:sz w:val="28"/>
              <w:szCs w:val="24"/>
            </w:rPr>
            <w:fldChar w:fldCharType="begin"/>
          </w:r>
          <w:r w:rsidR="00CC2F5F" w:rsidRPr="00655B1E">
            <w:rPr>
              <w:sz w:val="28"/>
              <w:szCs w:val="24"/>
            </w:rPr>
            <w:instrText xml:space="preserve"> TOC \o "1-3" \h \z \u </w:instrText>
          </w:r>
          <w:r w:rsidRPr="00655B1E">
            <w:rPr>
              <w:sz w:val="28"/>
              <w:szCs w:val="24"/>
            </w:rPr>
            <w:fldChar w:fldCharType="separate"/>
          </w:r>
          <w:hyperlink w:anchor="_Toc124176948" w:history="1">
            <w:r w:rsidR="003631AA" w:rsidRPr="00356C3F">
              <w:rPr>
                <w:rStyle w:val="Hipercze"/>
                <w:noProof/>
              </w:rPr>
              <w:t>SŁOWNICZEK</w:t>
            </w:r>
            <w:r w:rsidR="00510223">
              <w:rPr>
                <w:rStyle w:val="Hipercze"/>
                <w:noProof/>
              </w:rPr>
              <w:t xml:space="preserve"> i </w:t>
            </w:r>
            <w:r w:rsidR="003631AA" w:rsidRPr="00356C3F">
              <w:rPr>
                <w:rStyle w:val="Hipercze"/>
                <w:noProof/>
              </w:rPr>
              <w:t>UŻYTE SKRÓTY</w:t>
            </w:r>
            <w:r w:rsidR="003631AA">
              <w:rPr>
                <w:noProof/>
                <w:webHidden/>
              </w:rPr>
              <w:tab/>
            </w:r>
            <w:r w:rsidR="003631AA">
              <w:rPr>
                <w:noProof/>
                <w:webHidden/>
              </w:rPr>
              <w:fldChar w:fldCharType="begin"/>
            </w:r>
            <w:r w:rsidR="003631AA">
              <w:rPr>
                <w:noProof/>
                <w:webHidden/>
              </w:rPr>
              <w:instrText xml:space="preserve"> PAGEREF _Toc124176948 \h </w:instrText>
            </w:r>
            <w:r w:rsidR="003631AA">
              <w:rPr>
                <w:noProof/>
                <w:webHidden/>
              </w:rPr>
            </w:r>
            <w:r w:rsidR="003631AA">
              <w:rPr>
                <w:noProof/>
                <w:webHidden/>
              </w:rPr>
              <w:fldChar w:fldCharType="separate"/>
            </w:r>
            <w:r w:rsidR="00510223">
              <w:rPr>
                <w:noProof/>
                <w:webHidden/>
              </w:rPr>
              <w:t>6</w:t>
            </w:r>
            <w:r w:rsidR="003631AA">
              <w:rPr>
                <w:noProof/>
                <w:webHidden/>
              </w:rPr>
              <w:fldChar w:fldCharType="end"/>
            </w:r>
          </w:hyperlink>
        </w:p>
        <w:p w14:paraId="3F0CAE37" w14:textId="1B8CBAEA" w:rsidR="003631AA" w:rsidRDefault="00503410" w:rsidP="00C65CB9">
          <w:pPr>
            <w:pStyle w:val="Spistreci1"/>
            <w:tabs>
              <w:tab w:val="right" w:leader="dot" w:pos="9062"/>
            </w:tabs>
            <w:rPr>
              <w:noProof/>
              <w:szCs w:val="22"/>
              <w:lang w:eastAsia="pl-PL"/>
            </w:rPr>
          </w:pPr>
          <w:hyperlink w:anchor="_Toc124176949" w:history="1">
            <w:r w:rsidR="003631AA" w:rsidRPr="00356C3F">
              <w:rPr>
                <w:rStyle w:val="Hipercze"/>
                <w:noProof/>
              </w:rPr>
              <w:t>STRESZCZENIE</w:t>
            </w:r>
            <w:r w:rsidR="003631AA">
              <w:rPr>
                <w:noProof/>
                <w:webHidden/>
              </w:rPr>
              <w:tab/>
            </w:r>
            <w:r w:rsidR="003631AA">
              <w:rPr>
                <w:noProof/>
                <w:webHidden/>
              </w:rPr>
              <w:fldChar w:fldCharType="begin"/>
            </w:r>
            <w:r w:rsidR="003631AA">
              <w:rPr>
                <w:noProof/>
                <w:webHidden/>
              </w:rPr>
              <w:instrText xml:space="preserve"> PAGEREF _Toc124176949 \h </w:instrText>
            </w:r>
            <w:r w:rsidR="003631AA">
              <w:rPr>
                <w:noProof/>
                <w:webHidden/>
              </w:rPr>
            </w:r>
            <w:r w:rsidR="003631AA">
              <w:rPr>
                <w:noProof/>
                <w:webHidden/>
              </w:rPr>
              <w:fldChar w:fldCharType="separate"/>
            </w:r>
            <w:r w:rsidR="00510223">
              <w:rPr>
                <w:noProof/>
                <w:webHidden/>
              </w:rPr>
              <w:t>8</w:t>
            </w:r>
            <w:r w:rsidR="003631AA">
              <w:rPr>
                <w:noProof/>
                <w:webHidden/>
              </w:rPr>
              <w:fldChar w:fldCharType="end"/>
            </w:r>
          </w:hyperlink>
        </w:p>
        <w:p w14:paraId="6484516A" w14:textId="21470018" w:rsidR="003631AA" w:rsidRDefault="00503410" w:rsidP="00C65CB9">
          <w:pPr>
            <w:pStyle w:val="Spistreci1"/>
            <w:tabs>
              <w:tab w:val="left" w:pos="440"/>
              <w:tab w:val="right" w:leader="dot" w:pos="9062"/>
            </w:tabs>
            <w:rPr>
              <w:noProof/>
              <w:szCs w:val="22"/>
              <w:lang w:eastAsia="pl-PL"/>
            </w:rPr>
          </w:pPr>
          <w:hyperlink w:anchor="_Toc124176950" w:history="1">
            <w:r w:rsidR="003631AA" w:rsidRPr="00356C3F">
              <w:rPr>
                <w:rStyle w:val="Hipercze"/>
                <w:noProof/>
              </w:rPr>
              <w:t>1.</w:t>
            </w:r>
            <w:r w:rsidR="003631AA">
              <w:rPr>
                <w:noProof/>
                <w:szCs w:val="22"/>
                <w:lang w:eastAsia="pl-PL"/>
              </w:rPr>
              <w:tab/>
            </w:r>
            <w:r w:rsidR="003631AA" w:rsidRPr="00356C3F">
              <w:rPr>
                <w:rStyle w:val="Hipercze"/>
                <w:noProof/>
              </w:rPr>
              <w:t>WPROWADZENIE</w:t>
            </w:r>
            <w:r w:rsidR="003631AA">
              <w:rPr>
                <w:noProof/>
                <w:webHidden/>
              </w:rPr>
              <w:tab/>
            </w:r>
            <w:r w:rsidR="003631AA">
              <w:rPr>
                <w:noProof/>
                <w:webHidden/>
              </w:rPr>
              <w:fldChar w:fldCharType="begin"/>
            </w:r>
            <w:r w:rsidR="003631AA">
              <w:rPr>
                <w:noProof/>
                <w:webHidden/>
              </w:rPr>
              <w:instrText xml:space="preserve"> PAGEREF _Toc124176950 \h </w:instrText>
            </w:r>
            <w:r w:rsidR="003631AA">
              <w:rPr>
                <w:noProof/>
                <w:webHidden/>
              </w:rPr>
            </w:r>
            <w:r w:rsidR="003631AA">
              <w:rPr>
                <w:noProof/>
                <w:webHidden/>
              </w:rPr>
              <w:fldChar w:fldCharType="separate"/>
            </w:r>
            <w:r w:rsidR="00510223">
              <w:rPr>
                <w:noProof/>
                <w:webHidden/>
              </w:rPr>
              <w:t>13</w:t>
            </w:r>
            <w:r w:rsidR="003631AA">
              <w:rPr>
                <w:noProof/>
                <w:webHidden/>
              </w:rPr>
              <w:fldChar w:fldCharType="end"/>
            </w:r>
          </w:hyperlink>
        </w:p>
        <w:p w14:paraId="43343CC1" w14:textId="4D606C87" w:rsidR="003631AA" w:rsidRDefault="00503410" w:rsidP="00C65CB9">
          <w:pPr>
            <w:pStyle w:val="Spistreci1"/>
            <w:tabs>
              <w:tab w:val="left" w:pos="440"/>
              <w:tab w:val="right" w:leader="dot" w:pos="9062"/>
            </w:tabs>
            <w:rPr>
              <w:noProof/>
              <w:szCs w:val="22"/>
              <w:lang w:eastAsia="pl-PL"/>
            </w:rPr>
          </w:pPr>
          <w:hyperlink w:anchor="_Toc124176951" w:history="1">
            <w:r w:rsidR="003631AA" w:rsidRPr="00356C3F">
              <w:rPr>
                <w:rStyle w:val="Hipercze"/>
                <w:noProof/>
              </w:rPr>
              <w:t>2.</w:t>
            </w:r>
            <w:r w:rsidR="003631AA">
              <w:rPr>
                <w:noProof/>
                <w:szCs w:val="22"/>
                <w:lang w:eastAsia="pl-PL"/>
              </w:rPr>
              <w:tab/>
            </w:r>
            <w:r w:rsidR="003631AA" w:rsidRPr="00356C3F">
              <w:rPr>
                <w:rStyle w:val="Hipercze"/>
                <w:noProof/>
              </w:rPr>
              <w:t>CEL</w:t>
            </w:r>
            <w:r w:rsidR="00510223">
              <w:rPr>
                <w:rStyle w:val="Hipercze"/>
                <w:noProof/>
              </w:rPr>
              <w:t xml:space="preserve"> i </w:t>
            </w:r>
            <w:r w:rsidR="003631AA" w:rsidRPr="00356C3F">
              <w:rPr>
                <w:rStyle w:val="Hipercze"/>
                <w:noProof/>
              </w:rPr>
              <w:t>ZAKRES PROGNOZY</w:t>
            </w:r>
            <w:r w:rsidR="00510223">
              <w:rPr>
                <w:rStyle w:val="Hipercze"/>
                <w:noProof/>
              </w:rPr>
              <w:t xml:space="preserve"> i </w:t>
            </w:r>
            <w:r w:rsidR="003631AA" w:rsidRPr="00356C3F">
              <w:rPr>
                <w:rStyle w:val="Hipercze"/>
                <w:noProof/>
              </w:rPr>
              <w:t>METODY ZASTOSOWANE PRZY SPORZĄDZANIU PROGNOZY</w:t>
            </w:r>
            <w:r w:rsidR="003631AA">
              <w:rPr>
                <w:noProof/>
                <w:webHidden/>
              </w:rPr>
              <w:tab/>
            </w:r>
            <w:r w:rsidR="003631AA">
              <w:rPr>
                <w:noProof/>
                <w:webHidden/>
              </w:rPr>
              <w:fldChar w:fldCharType="begin"/>
            </w:r>
            <w:r w:rsidR="003631AA">
              <w:rPr>
                <w:noProof/>
                <w:webHidden/>
              </w:rPr>
              <w:instrText xml:space="preserve"> PAGEREF _Toc124176951 \h </w:instrText>
            </w:r>
            <w:r w:rsidR="003631AA">
              <w:rPr>
                <w:noProof/>
                <w:webHidden/>
              </w:rPr>
            </w:r>
            <w:r w:rsidR="003631AA">
              <w:rPr>
                <w:noProof/>
                <w:webHidden/>
              </w:rPr>
              <w:fldChar w:fldCharType="separate"/>
            </w:r>
            <w:r w:rsidR="00510223">
              <w:rPr>
                <w:noProof/>
                <w:webHidden/>
              </w:rPr>
              <w:t>15</w:t>
            </w:r>
            <w:r w:rsidR="003631AA">
              <w:rPr>
                <w:noProof/>
                <w:webHidden/>
              </w:rPr>
              <w:fldChar w:fldCharType="end"/>
            </w:r>
          </w:hyperlink>
        </w:p>
        <w:p w14:paraId="460B8B82" w14:textId="637C2132" w:rsidR="003631AA" w:rsidRDefault="00503410" w:rsidP="00C65CB9">
          <w:pPr>
            <w:pStyle w:val="Spistreci1"/>
            <w:tabs>
              <w:tab w:val="left" w:pos="660"/>
              <w:tab w:val="right" w:leader="dot" w:pos="9062"/>
            </w:tabs>
            <w:rPr>
              <w:noProof/>
              <w:szCs w:val="22"/>
              <w:lang w:eastAsia="pl-PL"/>
            </w:rPr>
          </w:pPr>
          <w:hyperlink w:anchor="_Toc124176952" w:history="1">
            <w:r w:rsidR="003631AA" w:rsidRPr="00356C3F">
              <w:rPr>
                <w:rStyle w:val="Hipercze"/>
                <w:noProof/>
              </w:rPr>
              <w:t>2.1.</w:t>
            </w:r>
            <w:r w:rsidR="003631AA">
              <w:rPr>
                <w:noProof/>
                <w:szCs w:val="22"/>
                <w:lang w:eastAsia="pl-PL"/>
              </w:rPr>
              <w:tab/>
            </w:r>
            <w:r w:rsidR="003631AA" w:rsidRPr="00356C3F">
              <w:rPr>
                <w:rStyle w:val="Hipercze"/>
                <w:noProof/>
              </w:rPr>
              <w:t>CEL</w:t>
            </w:r>
            <w:r w:rsidR="00510223">
              <w:rPr>
                <w:rStyle w:val="Hipercze"/>
                <w:noProof/>
              </w:rPr>
              <w:t xml:space="preserve"> i </w:t>
            </w:r>
            <w:r w:rsidR="003631AA" w:rsidRPr="00356C3F">
              <w:rPr>
                <w:rStyle w:val="Hipercze"/>
                <w:noProof/>
              </w:rPr>
              <w:t>ZAKRES PROGNOZY</w:t>
            </w:r>
            <w:r w:rsidR="003631AA">
              <w:rPr>
                <w:noProof/>
                <w:webHidden/>
              </w:rPr>
              <w:tab/>
            </w:r>
            <w:r w:rsidR="003631AA">
              <w:rPr>
                <w:noProof/>
                <w:webHidden/>
              </w:rPr>
              <w:fldChar w:fldCharType="begin"/>
            </w:r>
            <w:r w:rsidR="003631AA">
              <w:rPr>
                <w:noProof/>
                <w:webHidden/>
              </w:rPr>
              <w:instrText xml:space="preserve"> PAGEREF _Toc124176952 \h </w:instrText>
            </w:r>
            <w:r w:rsidR="003631AA">
              <w:rPr>
                <w:noProof/>
                <w:webHidden/>
              </w:rPr>
            </w:r>
            <w:r w:rsidR="003631AA">
              <w:rPr>
                <w:noProof/>
                <w:webHidden/>
              </w:rPr>
              <w:fldChar w:fldCharType="separate"/>
            </w:r>
            <w:r w:rsidR="00510223">
              <w:rPr>
                <w:noProof/>
                <w:webHidden/>
              </w:rPr>
              <w:t>15</w:t>
            </w:r>
            <w:r w:rsidR="003631AA">
              <w:rPr>
                <w:noProof/>
                <w:webHidden/>
              </w:rPr>
              <w:fldChar w:fldCharType="end"/>
            </w:r>
          </w:hyperlink>
        </w:p>
        <w:p w14:paraId="43F3DA6F" w14:textId="56BC8E9C" w:rsidR="003631AA" w:rsidRDefault="00503410" w:rsidP="00C65CB9">
          <w:pPr>
            <w:pStyle w:val="Spistreci1"/>
            <w:tabs>
              <w:tab w:val="left" w:pos="440"/>
              <w:tab w:val="right" w:leader="dot" w:pos="9062"/>
            </w:tabs>
            <w:rPr>
              <w:noProof/>
              <w:szCs w:val="22"/>
              <w:lang w:eastAsia="pl-PL"/>
            </w:rPr>
          </w:pPr>
          <w:hyperlink w:anchor="_Toc124176953" w:history="1">
            <w:r w:rsidR="003631AA" w:rsidRPr="00356C3F">
              <w:rPr>
                <w:rStyle w:val="Hipercze"/>
                <w:noProof/>
              </w:rPr>
              <w:t>3.</w:t>
            </w:r>
            <w:r w:rsidR="003631AA">
              <w:rPr>
                <w:noProof/>
                <w:szCs w:val="22"/>
                <w:lang w:eastAsia="pl-PL"/>
              </w:rPr>
              <w:tab/>
            </w:r>
            <w:r w:rsidR="003631AA" w:rsidRPr="00356C3F">
              <w:rPr>
                <w:rStyle w:val="Hipercze"/>
                <w:noProof/>
              </w:rPr>
              <w:t>ANALIZA ZAWARTOŚCI PROJEKTU STRATEGII</w:t>
            </w:r>
            <w:r w:rsidR="00510223">
              <w:rPr>
                <w:rStyle w:val="Hipercze"/>
                <w:noProof/>
              </w:rPr>
              <w:t xml:space="preserve"> i </w:t>
            </w:r>
            <w:r w:rsidR="003631AA" w:rsidRPr="00356C3F">
              <w:rPr>
                <w:rStyle w:val="Hipercze"/>
                <w:noProof/>
              </w:rPr>
              <w:t>JEJ ZGODNOŚCI</w:t>
            </w:r>
            <w:r w:rsidR="00510223">
              <w:rPr>
                <w:rStyle w:val="Hipercze"/>
                <w:noProof/>
              </w:rPr>
              <w:t xml:space="preserve"> z </w:t>
            </w:r>
            <w:r w:rsidR="003631AA" w:rsidRPr="00356C3F">
              <w:rPr>
                <w:rStyle w:val="Hipercze"/>
                <w:noProof/>
              </w:rPr>
              <w:t>INNYMI DOKUMENTAMI</w:t>
            </w:r>
            <w:r w:rsidR="003631AA">
              <w:rPr>
                <w:noProof/>
                <w:webHidden/>
              </w:rPr>
              <w:tab/>
            </w:r>
            <w:r w:rsidR="003631AA">
              <w:rPr>
                <w:noProof/>
                <w:webHidden/>
              </w:rPr>
              <w:fldChar w:fldCharType="begin"/>
            </w:r>
            <w:r w:rsidR="003631AA">
              <w:rPr>
                <w:noProof/>
                <w:webHidden/>
              </w:rPr>
              <w:instrText xml:space="preserve"> PAGEREF _Toc124176953 \h </w:instrText>
            </w:r>
            <w:r w:rsidR="003631AA">
              <w:rPr>
                <w:noProof/>
                <w:webHidden/>
              </w:rPr>
            </w:r>
            <w:r w:rsidR="003631AA">
              <w:rPr>
                <w:noProof/>
                <w:webHidden/>
              </w:rPr>
              <w:fldChar w:fldCharType="separate"/>
            </w:r>
            <w:r w:rsidR="00510223">
              <w:rPr>
                <w:noProof/>
                <w:webHidden/>
              </w:rPr>
              <w:t>20</w:t>
            </w:r>
            <w:r w:rsidR="003631AA">
              <w:rPr>
                <w:noProof/>
                <w:webHidden/>
              </w:rPr>
              <w:fldChar w:fldCharType="end"/>
            </w:r>
          </w:hyperlink>
        </w:p>
        <w:p w14:paraId="7D0FB6DA" w14:textId="2D82C05A" w:rsidR="003631AA" w:rsidRDefault="00503410" w:rsidP="00C65CB9">
          <w:pPr>
            <w:pStyle w:val="Spistreci1"/>
            <w:tabs>
              <w:tab w:val="left" w:pos="660"/>
              <w:tab w:val="right" w:leader="dot" w:pos="9062"/>
            </w:tabs>
            <w:rPr>
              <w:noProof/>
              <w:szCs w:val="22"/>
              <w:lang w:eastAsia="pl-PL"/>
            </w:rPr>
          </w:pPr>
          <w:hyperlink w:anchor="_Toc124176954" w:history="1">
            <w:r w:rsidR="003631AA" w:rsidRPr="00356C3F">
              <w:rPr>
                <w:rStyle w:val="Hipercze"/>
                <w:noProof/>
              </w:rPr>
              <w:t>3.1.</w:t>
            </w:r>
            <w:r w:rsidR="003631AA">
              <w:rPr>
                <w:noProof/>
                <w:szCs w:val="22"/>
                <w:lang w:eastAsia="pl-PL"/>
              </w:rPr>
              <w:tab/>
            </w:r>
            <w:r w:rsidR="003631AA" w:rsidRPr="00356C3F">
              <w:rPr>
                <w:rStyle w:val="Hipercze"/>
                <w:noProof/>
              </w:rPr>
              <w:t>ZAWARTOŚĆ PROJEKTU STRATEGII</w:t>
            </w:r>
            <w:r w:rsidR="003631AA">
              <w:rPr>
                <w:noProof/>
                <w:webHidden/>
              </w:rPr>
              <w:tab/>
            </w:r>
            <w:r w:rsidR="003631AA">
              <w:rPr>
                <w:noProof/>
                <w:webHidden/>
              </w:rPr>
              <w:fldChar w:fldCharType="begin"/>
            </w:r>
            <w:r w:rsidR="003631AA">
              <w:rPr>
                <w:noProof/>
                <w:webHidden/>
              </w:rPr>
              <w:instrText xml:space="preserve"> PAGEREF _Toc124176954 \h </w:instrText>
            </w:r>
            <w:r w:rsidR="003631AA">
              <w:rPr>
                <w:noProof/>
                <w:webHidden/>
              </w:rPr>
            </w:r>
            <w:r w:rsidR="003631AA">
              <w:rPr>
                <w:noProof/>
                <w:webHidden/>
              </w:rPr>
              <w:fldChar w:fldCharType="separate"/>
            </w:r>
            <w:r w:rsidR="00510223">
              <w:rPr>
                <w:noProof/>
                <w:webHidden/>
              </w:rPr>
              <w:t>20</w:t>
            </w:r>
            <w:r w:rsidR="003631AA">
              <w:rPr>
                <w:noProof/>
                <w:webHidden/>
              </w:rPr>
              <w:fldChar w:fldCharType="end"/>
            </w:r>
          </w:hyperlink>
        </w:p>
        <w:p w14:paraId="5EE6C3ED" w14:textId="3FB3EE43" w:rsidR="003631AA" w:rsidRDefault="00503410" w:rsidP="00C65CB9">
          <w:pPr>
            <w:pStyle w:val="Spistreci1"/>
            <w:tabs>
              <w:tab w:val="left" w:pos="660"/>
              <w:tab w:val="right" w:leader="dot" w:pos="9062"/>
            </w:tabs>
            <w:rPr>
              <w:noProof/>
              <w:szCs w:val="22"/>
              <w:lang w:eastAsia="pl-PL"/>
            </w:rPr>
          </w:pPr>
          <w:hyperlink w:anchor="_Toc124176955" w:history="1">
            <w:r w:rsidR="003631AA" w:rsidRPr="00356C3F">
              <w:rPr>
                <w:rStyle w:val="Hipercze"/>
                <w:noProof/>
              </w:rPr>
              <w:t>3.2.</w:t>
            </w:r>
            <w:r w:rsidR="003631AA">
              <w:rPr>
                <w:noProof/>
                <w:szCs w:val="22"/>
                <w:lang w:eastAsia="pl-PL"/>
              </w:rPr>
              <w:tab/>
            </w:r>
            <w:r w:rsidR="003631AA" w:rsidRPr="00356C3F">
              <w:rPr>
                <w:rStyle w:val="Hipercze"/>
                <w:noProof/>
              </w:rPr>
              <w:t>CELE OCHRONY ŚRODOWISKA USTANOWIONE NA SZCZEBLU MIĘDZYNARODOWYM, KRAJOWYM</w:t>
            </w:r>
            <w:r w:rsidR="00510223">
              <w:rPr>
                <w:rStyle w:val="Hipercze"/>
                <w:noProof/>
              </w:rPr>
              <w:t xml:space="preserve"> i </w:t>
            </w:r>
            <w:r w:rsidR="003631AA" w:rsidRPr="00356C3F">
              <w:rPr>
                <w:rStyle w:val="Hipercze"/>
                <w:noProof/>
              </w:rPr>
              <w:t>REGIONALNYM, ISTOTNE DLA STRATEGII</w:t>
            </w:r>
            <w:r w:rsidR="003631AA">
              <w:rPr>
                <w:noProof/>
                <w:webHidden/>
              </w:rPr>
              <w:tab/>
            </w:r>
            <w:r w:rsidR="003631AA">
              <w:rPr>
                <w:noProof/>
                <w:webHidden/>
              </w:rPr>
              <w:fldChar w:fldCharType="begin"/>
            </w:r>
            <w:r w:rsidR="003631AA">
              <w:rPr>
                <w:noProof/>
                <w:webHidden/>
              </w:rPr>
              <w:instrText xml:space="preserve"> PAGEREF _Toc124176955 \h </w:instrText>
            </w:r>
            <w:r w:rsidR="003631AA">
              <w:rPr>
                <w:noProof/>
                <w:webHidden/>
              </w:rPr>
            </w:r>
            <w:r w:rsidR="003631AA">
              <w:rPr>
                <w:noProof/>
                <w:webHidden/>
              </w:rPr>
              <w:fldChar w:fldCharType="separate"/>
            </w:r>
            <w:r w:rsidR="00510223">
              <w:rPr>
                <w:noProof/>
                <w:webHidden/>
              </w:rPr>
              <w:t>24</w:t>
            </w:r>
            <w:r w:rsidR="003631AA">
              <w:rPr>
                <w:noProof/>
                <w:webHidden/>
              </w:rPr>
              <w:fldChar w:fldCharType="end"/>
            </w:r>
          </w:hyperlink>
        </w:p>
        <w:p w14:paraId="55F74951" w14:textId="22FBF4FB" w:rsidR="003631AA" w:rsidRDefault="00503410" w:rsidP="00C65CB9">
          <w:pPr>
            <w:pStyle w:val="Spistreci1"/>
            <w:tabs>
              <w:tab w:val="left" w:pos="440"/>
              <w:tab w:val="right" w:leader="dot" w:pos="9062"/>
            </w:tabs>
            <w:rPr>
              <w:noProof/>
              <w:szCs w:val="22"/>
              <w:lang w:eastAsia="pl-PL"/>
            </w:rPr>
          </w:pPr>
          <w:hyperlink w:anchor="_Toc124176956" w:history="1">
            <w:r w:rsidR="003631AA" w:rsidRPr="00356C3F">
              <w:rPr>
                <w:rStyle w:val="Hipercze"/>
                <w:noProof/>
              </w:rPr>
              <w:t>4.</w:t>
            </w:r>
            <w:r w:rsidR="003631AA">
              <w:rPr>
                <w:noProof/>
                <w:szCs w:val="22"/>
                <w:lang w:eastAsia="pl-PL"/>
              </w:rPr>
              <w:tab/>
            </w:r>
            <w:r w:rsidR="003631AA" w:rsidRPr="00356C3F">
              <w:rPr>
                <w:rStyle w:val="Hipercze"/>
                <w:noProof/>
              </w:rPr>
              <w:t>ANALIZA STANU BIEŻĄCEGO</w:t>
            </w:r>
            <w:r w:rsidR="003631AA">
              <w:rPr>
                <w:noProof/>
                <w:webHidden/>
              </w:rPr>
              <w:tab/>
            </w:r>
            <w:r w:rsidR="003631AA">
              <w:rPr>
                <w:noProof/>
                <w:webHidden/>
              </w:rPr>
              <w:fldChar w:fldCharType="begin"/>
            </w:r>
            <w:r w:rsidR="003631AA">
              <w:rPr>
                <w:noProof/>
                <w:webHidden/>
              </w:rPr>
              <w:instrText xml:space="preserve"> PAGEREF _Toc124176956 \h </w:instrText>
            </w:r>
            <w:r w:rsidR="003631AA">
              <w:rPr>
                <w:noProof/>
                <w:webHidden/>
              </w:rPr>
            </w:r>
            <w:r w:rsidR="003631AA">
              <w:rPr>
                <w:noProof/>
                <w:webHidden/>
              </w:rPr>
              <w:fldChar w:fldCharType="separate"/>
            </w:r>
            <w:r w:rsidR="00510223">
              <w:rPr>
                <w:noProof/>
                <w:webHidden/>
              </w:rPr>
              <w:t>36</w:t>
            </w:r>
            <w:r w:rsidR="003631AA">
              <w:rPr>
                <w:noProof/>
                <w:webHidden/>
              </w:rPr>
              <w:fldChar w:fldCharType="end"/>
            </w:r>
          </w:hyperlink>
        </w:p>
        <w:p w14:paraId="0AC489B0" w14:textId="6E6B57B3" w:rsidR="003631AA" w:rsidRDefault="00503410" w:rsidP="00C65CB9">
          <w:pPr>
            <w:pStyle w:val="Spistreci1"/>
            <w:tabs>
              <w:tab w:val="left" w:pos="660"/>
              <w:tab w:val="right" w:leader="dot" w:pos="9062"/>
            </w:tabs>
            <w:rPr>
              <w:noProof/>
              <w:szCs w:val="22"/>
              <w:lang w:eastAsia="pl-PL"/>
            </w:rPr>
          </w:pPr>
          <w:hyperlink w:anchor="_Toc124176957" w:history="1">
            <w:r w:rsidR="003631AA" w:rsidRPr="00356C3F">
              <w:rPr>
                <w:rStyle w:val="Hipercze"/>
                <w:noProof/>
              </w:rPr>
              <w:t>4.1.</w:t>
            </w:r>
            <w:r w:rsidR="003631AA">
              <w:rPr>
                <w:noProof/>
                <w:szCs w:val="22"/>
                <w:lang w:eastAsia="pl-PL"/>
              </w:rPr>
              <w:tab/>
            </w:r>
            <w:r w:rsidR="003631AA" w:rsidRPr="00356C3F">
              <w:rPr>
                <w:rStyle w:val="Hipercze"/>
                <w:noProof/>
              </w:rPr>
              <w:t>RÓŻNORODNOŚĆ BIOLOGICZNA,</w:t>
            </w:r>
            <w:r w:rsidR="00510223">
              <w:rPr>
                <w:rStyle w:val="Hipercze"/>
                <w:noProof/>
              </w:rPr>
              <w:t xml:space="preserve"> w </w:t>
            </w:r>
            <w:r w:rsidR="003631AA" w:rsidRPr="00356C3F">
              <w:rPr>
                <w:rStyle w:val="Hipercze"/>
                <w:noProof/>
              </w:rPr>
              <w:t>TYM ROŚLINY, ZWIERZĘTA</w:t>
            </w:r>
            <w:r w:rsidR="00510223">
              <w:rPr>
                <w:rStyle w:val="Hipercze"/>
                <w:noProof/>
              </w:rPr>
              <w:t xml:space="preserve"> i </w:t>
            </w:r>
            <w:r w:rsidR="003631AA" w:rsidRPr="00356C3F">
              <w:rPr>
                <w:rStyle w:val="Hipercze"/>
                <w:noProof/>
              </w:rPr>
              <w:t>OBSZARY NATURA 2000</w:t>
            </w:r>
            <w:r w:rsidR="003631AA">
              <w:rPr>
                <w:noProof/>
                <w:webHidden/>
              </w:rPr>
              <w:tab/>
            </w:r>
            <w:r w:rsidR="003631AA">
              <w:rPr>
                <w:noProof/>
                <w:webHidden/>
              </w:rPr>
              <w:fldChar w:fldCharType="begin"/>
            </w:r>
            <w:r w:rsidR="003631AA">
              <w:rPr>
                <w:noProof/>
                <w:webHidden/>
              </w:rPr>
              <w:instrText xml:space="preserve"> PAGEREF _Toc124176957 \h </w:instrText>
            </w:r>
            <w:r w:rsidR="003631AA">
              <w:rPr>
                <w:noProof/>
                <w:webHidden/>
              </w:rPr>
            </w:r>
            <w:r w:rsidR="003631AA">
              <w:rPr>
                <w:noProof/>
                <w:webHidden/>
              </w:rPr>
              <w:fldChar w:fldCharType="separate"/>
            </w:r>
            <w:r w:rsidR="00510223">
              <w:rPr>
                <w:noProof/>
                <w:webHidden/>
              </w:rPr>
              <w:t>36</w:t>
            </w:r>
            <w:r w:rsidR="003631AA">
              <w:rPr>
                <w:noProof/>
                <w:webHidden/>
              </w:rPr>
              <w:fldChar w:fldCharType="end"/>
            </w:r>
          </w:hyperlink>
        </w:p>
        <w:p w14:paraId="30E2CF93" w14:textId="085C22C0" w:rsidR="003631AA" w:rsidRDefault="00503410" w:rsidP="00C65CB9">
          <w:pPr>
            <w:pStyle w:val="Spistreci1"/>
            <w:tabs>
              <w:tab w:val="left" w:pos="660"/>
              <w:tab w:val="right" w:leader="dot" w:pos="9062"/>
            </w:tabs>
            <w:rPr>
              <w:noProof/>
              <w:szCs w:val="22"/>
              <w:lang w:eastAsia="pl-PL"/>
            </w:rPr>
          </w:pPr>
          <w:hyperlink w:anchor="_Toc124176958" w:history="1">
            <w:r w:rsidR="003631AA" w:rsidRPr="00356C3F">
              <w:rPr>
                <w:rStyle w:val="Hipercze"/>
                <w:noProof/>
              </w:rPr>
              <w:t>4.2.</w:t>
            </w:r>
            <w:r w:rsidR="003631AA">
              <w:rPr>
                <w:noProof/>
                <w:szCs w:val="22"/>
                <w:lang w:eastAsia="pl-PL"/>
              </w:rPr>
              <w:tab/>
            </w:r>
            <w:r w:rsidR="003631AA" w:rsidRPr="00356C3F">
              <w:rPr>
                <w:rStyle w:val="Hipercze"/>
                <w:noProof/>
              </w:rPr>
              <w:t>LUDZIE</w:t>
            </w:r>
            <w:r w:rsidR="003631AA">
              <w:rPr>
                <w:noProof/>
                <w:webHidden/>
              </w:rPr>
              <w:tab/>
            </w:r>
            <w:r w:rsidR="003631AA">
              <w:rPr>
                <w:noProof/>
                <w:webHidden/>
              </w:rPr>
              <w:fldChar w:fldCharType="begin"/>
            </w:r>
            <w:r w:rsidR="003631AA">
              <w:rPr>
                <w:noProof/>
                <w:webHidden/>
              </w:rPr>
              <w:instrText xml:space="preserve"> PAGEREF _Toc124176958 \h </w:instrText>
            </w:r>
            <w:r w:rsidR="003631AA">
              <w:rPr>
                <w:noProof/>
                <w:webHidden/>
              </w:rPr>
            </w:r>
            <w:r w:rsidR="003631AA">
              <w:rPr>
                <w:noProof/>
                <w:webHidden/>
              </w:rPr>
              <w:fldChar w:fldCharType="separate"/>
            </w:r>
            <w:r w:rsidR="00510223">
              <w:rPr>
                <w:noProof/>
                <w:webHidden/>
              </w:rPr>
              <w:t>50</w:t>
            </w:r>
            <w:r w:rsidR="003631AA">
              <w:rPr>
                <w:noProof/>
                <w:webHidden/>
              </w:rPr>
              <w:fldChar w:fldCharType="end"/>
            </w:r>
          </w:hyperlink>
        </w:p>
        <w:p w14:paraId="0841FB72" w14:textId="36DC7D3F" w:rsidR="003631AA" w:rsidRDefault="00503410" w:rsidP="00C65CB9">
          <w:pPr>
            <w:pStyle w:val="Spistreci1"/>
            <w:tabs>
              <w:tab w:val="left" w:pos="660"/>
              <w:tab w:val="right" w:leader="dot" w:pos="9062"/>
            </w:tabs>
            <w:rPr>
              <w:noProof/>
              <w:szCs w:val="22"/>
              <w:lang w:eastAsia="pl-PL"/>
            </w:rPr>
          </w:pPr>
          <w:hyperlink w:anchor="_Toc124176959" w:history="1">
            <w:r w:rsidR="003631AA" w:rsidRPr="00356C3F">
              <w:rPr>
                <w:rStyle w:val="Hipercze"/>
                <w:noProof/>
              </w:rPr>
              <w:t>4.3.</w:t>
            </w:r>
            <w:r w:rsidR="003631AA">
              <w:rPr>
                <w:noProof/>
                <w:szCs w:val="22"/>
                <w:lang w:eastAsia="pl-PL"/>
              </w:rPr>
              <w:tab/>
            </w:r>
            <w:r w:rsidR="003631AA" w:rsidRPr="00356C3F">
              <w:rPr>
                <w:rStyle w:val="Hipercze"/>
                <w:noProof/>
              </w:rPr>
              <w:t>WODY</w:t>
            </w:r>
            <w:r w:rsidR="003631AA">
              <w:rPr>
                <w:noProof/>
                <w:webHidden/>
              </w:rPr>
              <w:tab/>
            </w:r>
            <w:r w:rsidR="003631AA">
              <w:rPr>
                <w:noProof/>
                <w:webHidden/>
              </w:rPr>
              <w:fldChar w:fldCharType="begin"/>
            </w:r>
            <w:r w:rsidR="003631AA">
              <w:rPr>
                <w:noProof/>
                <w:webHidden/>
              </w:rPr>
              <w:instrText xml:space="preserve"> PAGEREF _Toc124176959 \h </w:instrText>
            </w:r>
            <w:r w:rsidR="003631AA">
              <w:rPr>
                <w:noProof/>
                <w:webHidden/>
              </w:rPr>
            </w:r>
            <w:r w:rsidR="003631AA">
              <w:rPr>
                <w:noProof/>
                <w:webHidden/>
              </w:rPr>
              <w:fldChar w:fldCharType="separate"/>
            </w:r>
            <w:r w:rsidR="00510223">
              <w:rPr>
                <w:noProof/>
                <w:webHidden/>
              </w:rPr>
              <w:t>55</w:t>
            </w:r>
            <w:r w:rsidR="003631AA">
              <w:rPr>
                <w:noProof/>
                <w:webHidden/>
              </w:rPr>
              <w:fldChar w:fldCharType="end"/>
            </w:r>
          </w:hyperlink>
        </w:p>
        <w:p w14:paraId="6657EB00" w14:textId="647BB5AF" w:rsidR="003631AA" w:rsidRDefault="00503410" w:rsidP="00C65CB9">
          <w:pPr>
            <w:pStyle w:val="Spistreci1"/>
            <w:tabs>
              <w:tab w:val="left" w:pos="660"/>
              <w:tab w:val="right" w:leader="dot" w:pos="9062"/>
            </w:tabs>
            <w:rPr>
              <w:noProof/>
              <w:szCs w:val="22"/>
              <w:lang w:eastAsia="pl-PL"/>
            </w:rPr>
          </w:pPr>
          <w:hyperlink w:anchor="_Toc124176960" w:history="1">
            <w:r w:rsidR="003631AA" w:rsidRPr="00356C3F">
              <w:rPr>
                <w:rStyle w:val="Hipercze"/>
                <w:noProof/>
              </w:rPr>
              <w:t>4.4.</w:t>
            </w:r>
            <w:r w:rsidR="003631AA">
              <w:rPr>
                <w:noProof/>
                <w:szCs w:val="22"/>
                <w:lang w:eastAsia="pl-PL"/>
              </w:rPr>
              <w:tab/>
            </w:r>
            <w:r w:rsidR="003631AA" w:rsidRPr="00356C3F">
              <w:rPr>
                <w:rStyle w:val="Hipercze"/>
                <w:noProof/>
              </w:rPr>
              <w:t>POWIETRZE</w:t>
            </w:r>
            <w:r w:rsidR="003631AA">
              <w:rPr>
                <w:noProof/>
                <w:webHidden/>
              </w:rPr>
              <w:tab/>
            </w:r>
            <w:r w:rsidR="003631AA">
              <w:rPr>
                <w:noProof/>
                <w:webHidden/>
              </w:rPr>
              <w:fldChar w:fldCharType="begin"/>
            </w:r>
            <w:r w:rsidR="003631AA">
              <w:rPr>
                <w:noProof/>
                <w:webHidden/>
              </w:rPr>
              <w:instrText xml:space="preserve"> PAGEREF _Toc124176960 \h </w:instrText>
            </w:r>
            <w:r w:rsidR="003631AA">
              <w:rPr>
                <w:noProof/>
                <w:webHidden/>
              </w:rPr>
            </w:r>
            <w:r w:rsidR="003631AA">
              <w:rPr>
                <w:noProof/>
                <w:webHidden/>
              </w:rPr>
              <w:fldChar w:fldCharType="separate"/>
            </w:r>
            <w:r w:rsidR="00510223">
              <w:rPr>
                <w:noProof/>
                <w:webHidden/>
              </w:rPr>
              <w:t>60</w:t>
            </w:r>
            <w:r w:rsidR="003631AA">
              <w:rPr>
                <w:noProof/>
                <w:webHidden/>
              </w:rPr>
              <w:fldChar w:fldCharType="end"/>
            </w:r>
          </w:hyperlink>
        </w:p>
        <w:p w14:paraId="55DF4DBE" w14:textId="45A1231C" w:rsidR="003631AA" w:rsidRDefault="00503410" w:rsidP="00C65CB9">
          <w:pPr>
            <w:pStyle w:val="Spistreci1"/>
            <w:tabs>
              <w:tab w:val="left" w:pos="660"/>
              <w:tab w:val="right" w:leader="dot" w:pos="9062"/>
            </w:tabs>
            <w:rPr>
              <w:noProof/>
              <w:szCs w:val="22"/>
              <w:lang w:eastAsia="pl-PL"/>
            </w:rPr>
          </w:pPr>
          <w:hyperlink w:anchor="_Toc124176961" w:history="1">
            <w:r w:rsidR="003631AA" w:rsidRPr="00356C3F">
              <w:rPr>
                <w:rStyle w:val="Hipercze"/>
                <w:noProof/>
              </w:rPr>
              <w:t>4.5.</w:t>
            </w:r>
            <w:r w:rsidR="003631AA">
              <w:rPr>
                <w:noProof/>
                <w:szCs w:val="22"/>
                <w:lang w:eastAsia="pl-PL"/>
              </w:rPr>
              <w:tab/>
            </w:r>
            <w:r w:rsidR="003631AA" w:rsidRPr="00356C3F">
              <w:rPr>
                <w:rStyle w:val="Hipercze"/>
                <w:noProof/>
              </w:rPr>
              <w:t>POWIERZCHNIA ZIEMI</w:t>
            </w:r>
            <w:r w:rsidR="003631AA">
              <w:rPr>
                <w:noProof/>
                <w:webHidden/>
              </w:rPr>
              <w:tab/>
            </w:r>
            <w:r w:rsidR="003631AA">
              <w:rPr>
                <w:noProof/>
                <w:webHidden/>
              </w:rPr>
              <w:fldChar w:fldCharType="begin"/>
            </w:r>
            <w:r w:rsidR="003631AA">
              <w:rPr>
                <w:noProof/>
                <w:webHidden/>
              </w:rPr>
              <w:instrText xml:space="preserve"> PAGEREF _Toc124176961 \h </w:instrText>
            </w:r>
            <w:r w:rsidR="003631AA">
              <w:rPr>
                <w:noProof/>
                <w:webHidden/>
              </w:rPr>
            </w:r>
            <w:r w:rsidR="003631AA">
              <w:rPr>
                <w:noProof/>
                <w:webHidden/>
              </w:rPr>
              <w:fldChar w:fldCharType="separate"/>
            </w:r>
            <w:r w:rsidR="00510223">
              <w:rPr>
                <w:noProof/>
                <w:webHidden/>
              </w:rPr>
              <w:t>75</w:t>
            </w:r>
            <w:r w:rsidR="003631AA">
              <w:rPr>
                <w:noProof/>
                <w:webHidden/>
              </w:rPr>
              <w:fldChar w:fldCharType="end"/>
            </w:r>
          </w:hyperlink>
        </w:p>
        <w:p w14:paraId="72B65DB1" w14:textId="6851AC31" w:rsidR="003631AA" w:rsidRDefault="00503410" w:rsidP="00C65CB9">
          <w:pPr>
            <w:pStyle w:val="Spistreci1"/>
            <w:tabs>
              <w:tab w:val="left" w:pos="660"/>
              <w:tab w:val="right" w:leader="dot" w:pos="9062"/>
            </w:tabs>
            <w:rPr>
              <w:noProof/>
              <w:szCs w:val="22"/>
              <w:lang w:eastAsia="pl-PL"/>
            </w:rPr>
          </w:pPr>
          <w:hyperlink w:anchor="_Toc124176962" w:history="1">
            <w:r w:rsidR="003631AA" w:rsidRPr="00356C3F">
              <w:rPr>
                <w:rStyle w:val="Hipercze"/>
                <w:noProof/>
              </w:rPr>
              <w:t>4.6.</w:t>
            </w:r>
            <w:r w:rsidR="003631AA">
              <w:rPr>
                <w:noProof/>
                <w:szCs w:val="22"/>
                <w:lang w:eastAsia="pl-PL"/>
              </w:rPr>
              <w:tab/>
            </w:r>
            <w:r w:rsidR="003631AA" w:rsidRPr="00356C3F">
              <w:rPr>
                <w:rStyle w:val="Hipercze"/>
                <w:noProof/>
              </w:rPr>
              <w:t>KRAJOBRAZ</w:t>
            </w:r>
            <w:r w:rsidR="003631AA">
              <w:rPr>
                <w:noProof/>
                <w:webHidden/>
              </w:rPr>
              <w:tab/>
            </w:r>
            <w:r w:rsidR="003631AA">
              <w:rPr>
                <w:noProof/>
                <w:webHidden/>
              </w:rPr>
              <w:fldChar w:fldCharType="begin"/>
            </w:r>
            <w:r w:rsidR="003631AA">
              <w:rPr>
                <w:noProof/>
                <w:webHidden/>
              </w:rPr>
              <w:instrText xml:space="preserve"> PAGEREF _Toc124176962 \h </w:instrText>
            </w:r>
            <w:r w:rsidR="003631AA">
              <w:rPr>
                <w:noProof/>
                <w:webHidden/>
              </w:rPr>
            </w:r>
            <w:r w:rsidR="003631AA">
              <w:rPr>
                <w:noProof/>
                <w:webHidden/>
              </w:rPr>
              <w:fldChar w:fldCharType="separate"/>
            </w:r>
            <w:r w:rsidR="00510223">
              <w:rPr>
                <w:noProof/>
                <w:webHidden/>
              </w:rPr>
              <w:t>79</w:t>
            </w:r>
            <w:r w:rsidR="003631AA">
              <w:rPr>
                <w:noProof/>
                <w:webHidden/>
              </w:rPr>
              <w:fldChar w:fldCharType="end"/>
            </w:r>
          </w:hyperlink>
        </w:p>
        <w:p w14:paraId="5935502D" w14:textId="30DA744F" w:rsidR="003631AA" w:rsidRDefault="00503410" w:rsidP="00C65CB9">
          <w:pPr>
            <w:pStyle w:val="Spistreci1"/>
            <w:tabs>
              <w:tab w:val="left" w:pos="660"/>
              <w:tab w:val="right" w:leader="dot" w:pos="9062"/>
            </w:tabs>
            <w:rPr>
              <w:noProof/>
              <w:szCs w:val="22"/>
              <w:lang w:eastAsia="pl-PL"/>
            </w:rPr>
          </w:pPr>
          <w:hyperlink w:anchor="_Toc124176963" w:history="1">
            <w:r w:rsidR="003631AA" w:rsidRPr="00356C3F">
              <w:rPr>
                <w:rStyle w:val="Hipercze"/>
                <w:noProof/>
              </w:rPr>
              <w:t>4.7.</w:t>
            </w:r>
            <w:r w:rsidR="003631AA">
              <w:rPr>
                <w:noProof/>
                <w:szCs w:val="22"/>
                <w:lang w:eastAsia="pl-PL"/>
              </w:rPr>
              <w:tab/>
            </w:r>
            <w:r w:rsidR="003631AA" w:rsidRPr="00356C3F">
              <w:rPr>
                <w:rStyle w:val="Hipercze"/>
                <w:noProof/>
              </w:rPr>
              <w:t>KLIMAT</w:t>
            </w:r>
            <w:r w:rsidR="003631AA">
              <w:rPr>
                <w:noProof/>
                <w:webHidden/>
              </w:rPr>
              <w:tab/>
            </w:r>
            <w:r w:rsidR="003631AA">
              <w:rPr>
                <w:noProof/>
                <w:webHidden/>
              </w:rPr>
              <w:fldChar w:fldCharType="begin"/>
            </w:r>
            <w:r w:rsidR="003631AA">
              <w:rPr>
                <w:noProof/>
                <w:webHidden/>
              </w:rPr>
              <w:instrText xml:space="preserve"> PAGEREF _Toc124176963 \h </w:instrText>
            </w:r>
            <w:r w:rsidR="003631AA">
              <w:rPr>
                <w:noProof/>
                <w:webHidden/>
              </w:rPr>
            </w:r>
            <w:r w:rsidR="003631AA">
              <w:rPr>
                <w:noProof/>
                <w:webHidden/>
              </w:rPr>
              <w:fldChar w:fldCharType="separate"/>
            </w:r>
            <w:r w:rsidR="00510223">
              <w:rPr>
                <w:noProof/>
                <w:webHidden/>
              </w:rPr>
              <w:t>82</w:t>
            </w:r>
            <w:r w:rsidR="003631AA">
              <w:rPr>
                <w:noProof/>
                <w:webHidden/>
              </w:rPr>
              <w:fldChar w:fldCharType="end"/>
            </w:r>
          </w:hyperlink>
        </w:p>
        <w:p w14:paraId="6D51B85E" w14:textId="15319931" w:rsidR="003631AA" w:rsidRDefault="00503410" w:rsidP="00C65CB9">
          <w:pPr>
            <w:pStyle w:val="Spistreci1"/>
            <w:tabs>
              <w:tab w:val="left" w:pos="660"/>
              <w:tab w:val="right" w:leader="dot" w:pos="9062"/>
            </w:tabs>
            <w:rPr>
              <w:noProof/>
              <w:szCs w:val="22"/>
              <w:lang w:eastAsia="pl-PL"/>
            </w:rPr>
          </w:pPr>
          <w:hyperlink w:anchor="_Toc124176964" w:history="1">
            <w:r w:rsidR="003631AA" w:rsidRPr="00356C3F">
              <w:rPr>
                <w:rStyle w:val="Hipercze"/>
                <w:noProof/>
              </w:rPr>
              <w:t>4.8.</w:t>
            </w:r>
            <w:r w:rsidR="003631AA">
              <w:rPr>
                <w:noProof/>
                <w:szCs w:val="22"/>
                <w:lang w:eastAsia="pl-PL"/>
              </w:rPr>
              <w:tab/>
            </w:r>
            <w:r w:rsidR="003631AA" w:rsidRPr="00356C3F">
              <w:rPr>
                <w:rStyle w:val="Hipercze"/>
                <w:noProof/>
              </w:rPr>
              <w:t>ZASOBY NATURALNE</w:t>
            </w:r>
            <w:r w:rsidR="003631AA">
              <w:rPr>
                <w:noProof/>
                <w:webHidden/>
              </w:rPr>
              <w:tab/>
            </w:r>
            <w:r w:rsidR="003631AA">
              <w:rPr>
                <w:noProof/>
                <w:webHidden/>
              </w:rPr>
              <w:fldChar w:fldCharType="begin"/>
            </w:r>
            <w:r w:rsidR="003631AA">
              <w:rPr>
                <w:noProof/>
                <w:webHidden/>
              </w:rPr>
              <w:instrText xml:space="preserve"> PAGEREF _Toc124176964 \h </w:instrText>
            </w:r>
            <w:r w:rsidR="003631AA">
              <w:rPr>
                <w:noProof/>
                <w:webHidden/>
              </w:rPr>
            </w:r>
            <w:r w:rsidR="003631AA">
              <w:rPr>
                <w:noProof/>
                <w:webHidden/>
              </w:rPr>
              <w:fldChar w:fldCharType="separate"/>
            </w:r>
            <w:r w:rsidR="00510223">
              <w:rPr>
                <w:noProof/>
                <w:webHidden/>
              </w:rPr>
              <w:t>86</w:t>
            </w:r>
            <w:r w:rsidR="003631AA">
              <w:rPr>
                <w:noProof/>
                <w:webHidden/>
              </w:rPr>
              <w:fldChar w:fldCharType="end"/>
            </w:r>
          </w:hyperlink>
        </w:p>
        <w:p w14:paraId="731AEF2C" w14:textId="4B8319AB" w:rsidR="003631AA" w:rsidRDefault="00503410" w:rsidP="00C65CB9">
          <w:pPr>
            <w:pStyle w:val="Spistreci1"/>
            <w:tabs>
              <w:tab w:val="left" w:pos="660"/>
              <w:tab w:val="right" w:leader="dot" w:pos="9062"/>
            </w:tabs>
            <w:rPr>
              <w:noProof/>
              <w:szCs w:val="22"/>
              <w:lang w:eastAsia="pl-PL"/>
            </w:rPr>
          </w:pPr>
          <w:hyperlink w:anchor="_Toc124176965" w:history="1">
            <w:r w:rsidR="003631AA" w:rsidRPr="00356C3F">
              <w:rPr>
                <w:rStyle w:val="Hipercze"/>
                <w:noProof/>
              </w:rPr>
              <w:t>4.9.</w:t>
            </w:r>
            <w:r w:rsidR="003631AA">
              <w:rPr>
                <w:noProof/>
                <w:szCs w:val="22"/>
                <w:lang w:eastAsia="pl-PL"/>
              </w:rPr>
              <w:tab/>
            </w:r>
            <w:r w:rsidR="003631AA" w:rsidRPr="00356C3F">
              <w:rPr>
                <w:rStyle w:val="Hipercze"/>
                <w:noProof/>
              </w:rPr>
              <w:t>ZABYTKI</w:t>
            </w:r>
            <w:r w:rsidR="00510223">
              <w:rPr>
                <w:rStyle w:val="Hipercze"/>
                <w:noProof/>
              </w:rPr>
              <w:t xml:space="preserve"> i </w:t>
            </w:r>
            <w:r w:rsidR="003631AA" w:rsidRPr="00356C3F">
              <w:rPr>
                <w:rStyle w:val="Hipercze"/>
                <w:noProof/>
              </w:rPr>
              <w:t>DOBRA MATERIALNE</w:t>
            </w:r>
            <w:r w:rsidR="003631AA">
              <w:rPr>
                <w:noProof/>
                <w:webHidden/>
              </w:rPr>
              <w:tab/>
            </w:r>
            <w:r w:rsidR="003631AA">
              <w:rPr>
                <w:noProof/>
                <w:webHidden/>
              </w:rPr>
              <w:fldChar w:fldCharType="begin"/>
            </w:r>
            <w:r w:rsidR="003631AA">
              <w:rPr>
                <w:noProof/>
                <w:webHidden/>
              </w:rPr>
              <w:instrText xml:space="preserve"> PAGEREF _Toc124176965 \h </w:instrText>
            </w:r>
            <w:r w:rsidR="003631AA">
              <w:rPr>
                <w:noProof/>
                <w:webHidden/>
              </w:rPr>
            </w:r>
            <w:r w:rsidR="003631AA">
              <w:rPr>
                <w:noProof/>
                <w:webHidden/>
              </w:rPr>
              <w:fldChar w:fldCharType="separate"/>
            </w:r>
            <w:r w:rsidR="00510223">
              <w:rPr>
                <w:noProof/>
                <w:webHidden/>
              </w:rPr>
              <w:t>91</w:t>
            </w:r>
            <w:r w:rsidR="003631AA">
              <w:rPr>
                <w:noProof/>
                <w:webHidden/>
              </w:rPr>
              <w:fldChar w:fldCharType="end"/>
            </w:r>
          </w:hyperlink>
        </w:p>
        <w:p w14:paraId="6B566318" w14:textId="1C507A87" w:rsidR="003631AA" w:rsidRDefault="00503410" w:rsidP="00C65CB9">
          <w:pPr>
            <w:pStyle w:val="Spistreci1"/>
            <w:tabs>
              <w:tab w:val="left" w:pos="440"/>
              <w:tab w:val="right" w:leader="dot" w:pos="9062"/>
            </w:tabs>
            <w:rPr>
              <w:noProof/>
              <w:szCs w:val="22"/>
              <w:lang w:eastAsia="pl-PL"/>
            </w:rPr>
          </w:pPr>
          <w:hyperlink w:anchor="_Toc124176966" w:history="1">
            <w:r w:rsidR="003631AA" w:rsidRPr="00356C3F">
              <w:rPr>
                <w:rStyle w:val="Hipercze"/>
                <w:noProof/>
              </w:rPr>
              <w:t>5.</w:t>
            </w:r>
            <w:r w:rsidR="003631AA">
              <w:rPr>
                <w:noProof/>
                <w:szCs w:val="22"/>
                <w:lang w:eastAsia="pl-PL"/>
              </w:rPr>
              <w:tab/>
            </w:r>
            <w:r w:rsidR="003631AA" w:rsidRPr="00356C3F">
              <w:rPr>
                <w:rStyle w:val="Hipercze"/>
                <w:noProof/>
              </w:rPr>
              <w:t>OCENA SKUTKÓW REALIZACJI PROJEKTU STRATEGII</w:t>
            </w:r>
            <w:r w:rsidR="00510223">
              <w:rPr>
                <w:rStyle w:val="Hipercze"/>
                <w:noProof/>
              </w:rPr>
              <w:t xml:space="preserve"> z </w:t>
            </w:r>
            <w:r w:rsidR="003631AA" w:rsidRPr="00356C3F">
              <w:rPr>
                <w:rStyle w:val="Hipercze"/>
                <w:noProof/>
              </w:rPr>
              <w:t>UWZGLĘDNIENIEM ODDZIAŁYWANIA NA POSZCZEGÓLNE ELEMENTY ŚRODOWISKA</w:t>
            </w:r>
            <w:r w:rsidR="003631AA">
              <w:rPr>
                <w:noProof/>
                <w:webHidden/>
              </w:rPr>
              <w:tab/>
            </w:r>
            <w:r w:rsidR="003631AA">
              <w:rPr>
                <w:noProof/>
                <w:webHidden/>
              </w:rPr>
              <w:fldChar w:fldCharType="begin"/>
            </w:r>
            <w:r w:rsidR="003631AA">
              <w:rPr>
                <w:noProof/>
                <w:webHidden/>
              </w:rPr>
              <w:instrText xml:space="preserve"> PAGEREF _Toc124176966 \h </w:instrText>
            </w:r>
            <w:r w:rsidR="003631AA">
              <w:rPr>
                <w:noProof/>
                <w:webHidden/>
              </w:rPr>
            </w:r>
            <w:r w:rsidR="003631AA">
              <w:rPr>
                <w:noProof/>
                <w:webHidden/>
              </w:rPr>
              <w:fldChar w:fldCharType="separate"/>
            </w:r>
            <w:r w:rsidR="00510223">
              <w:rPr>
                <w:noProof/>
                <w:webHidden/>
              </w:rPr>
              <w:t>96</w:t>
            </w:r>
            <w:r w:rsidR="003631AA">
              <w:rPr>
                <w:noProof/>
                <w:webHidden/>
              </w:rPr>
              <w:fldChar w:fldCharType="end"/>
            </w:r>
          </w:hyperlink>
        </w:p>
        <w:p w14:paraId="6C247026" w14:textId="38794C30" w:rsidR="003631AA" w:rsidRDefault="00503410" w:rsidP="00C65CB9">
          <w:pPr>
            <w:pStyle w:val="Spistreci1"/>
            <w:tabs>
              <w:tab w:val="left" w:pos="660"/>
              <w:tab w:val="right" w:leader="dot" w:pos="9062"/>
            </w:tabs>
            <w:rPr>
              <w:noProof/>
              <w:szCs w:val="22"/>
              <w:lang w:eastAsia="pl-PL"/>
            </w:rPr>
          </w:pPr>
          <w:hyperlink w:anchor="_Toc124176967" w:history="1">
            <w:r w:rsidR="003631AA" w:rsidRPr="00356C3F">
              <w:rPr>
                <w:rStyle w:val="Hipercze"/>
                <w:noProof/>
              </w:rPr>
              <w:t>5.1.</w:t>
            </w:r>
            <w:r w:rsidR="003631AA">
              <w:rPr>
                <w:noProof/>
                <w:szCs w:val="22"/>
                <w:lang w:eastAsia="pl-PL"/>
              </w:rPr>
              <w:tab/>
            </w:r>
            <w:r w:rsidR="003631AA" w:rsidRPr="00356C3F">
              <w:rPr>
                <w:rStyle w:val="Hipercze"/>
                <w:noProof/>
              </w:rPr>
              <w:t>PRZEWIDYWANE ZNACZĄCE ODDZIAŁYWANIA NA RÓŻNORODNOŚĆ BIOLOGICZNĄ,</w:t>
            </w:r>
            <w:r w:rsidR="00510223">
              <w:rPr>
                <w:rStyle w:val="Hipercze"/>
                <w:noProof/>
              </w:rPr>
              <w:t xml:space="preserve"> w </w:t>
            </w:r>
            <w:r w:rsidR="003631AA" w:rsidRPr="00356C3F">
              <w:rPr>
                <w:rStyle w:val="Hipercze"/>
                <w:noProof/>
              </w:rPr>
              <w:t>TYM ROŚLINY, ZWIERZĘTA</w:t>
            </w:r>
            <w:r w:rsidR="00510223">
              <w:rPr>
                <w:rStyle w:val="Hipercze"/>
                <w:noProof/>
              </w:rPr>
              <w:t xml:space="preserve"> i </w:t>
            </w:r>
            <w:r w:rsidR="003631AA" w:rsidRPr="00356C3F">
              <w:rPr>
                <w:rStyle w:val="Hipercze"/>
                <w:noProof/>
              </w:rPr>
              <w:t>OBSZARY NATURA 2000</w:t>
            </w:r>
            <w:r w:rsidR="003631AA">
              <w:rPr>
                <w:noProof/>
                <w:webHidden/>
              </w:rPr>
              <w:tab/>
            </w:r>
            <w:r w:rsidR="003631AA">
              <w:rPr>
                <w:noProof/>
                <w:webHidden/>
              </w:rPr>
              <w:fldChar w:fldCharType="begin"/>
            </w:r>
            <w:r w:rsidR="003631AA">
              <w:rPr>
                <w:noProof/>
                <w:webHidden/>
              </w:rPr>
              <w:instrText xml:space="preserve"> PAGEREF _Toc124176967 \h </w:instrText>
            </w:r>
            <w:r w:rsidR="003631AA">
              <w:rPr>
                <w:noProof/>
                <w:webHidden/>
              </w:rPr>
            </w:r>
            <w:r w:rsidR="003631AA">
              <w:rPr>
                <w:noProof/>
                <w:webHidden/>
              </w:rPr>
              <w:fldChar w:fldCharType="separate"/>
            </w:r>
            <w:r w:rsidR="00510223">
              <w:rPr>
                <w:noProof/>
                <w:webHidden/>
              </w:rPr>
              <w:t>96</w:t>
            </w:r>
            <w:r w:rsidR="003631AA">
              <w:rPr>
                <w:noProof/>
                <w:webHidden/>
              </w:rPr>
              <w:fldChar w:fldCharType="end"/>
            </w:r>
          </w:hyperlink>
        </w:p>
        <w:p w14:paraId="4CEF5951" w14:textId="6D84C500" w:rsidR="003631AA" w:rsidRDefault="00503410" w:rsidP="00C65CB9">
          <w:pPr>
            <w:pStyle w:val="Spistreci1"/>
            <w:tabs>
              <w:tab w:val="left" w:pos="660"/>
              <w:tab w:val="right" w:leader="dot" w:pos="9062"/>
            </w:tabs>
            <w:rPr>
              <w:noProof/>
              <w:szCs w:val="22"/>
              <w:lang w:eastAsia="pl-PL"/>
            </w:rPr>
          </w:pPr>
          <w:hyperlink w:anchor="_Toc124176968" w:history="1">
            <w:r w:rsidR="003631AA" w:rsidRPr="00356C3F">
              <w:rPr>
                <w:rStyle w:val="Hipercze"/>
                <w:noProof/>
              </w:rPr>
              <w:t>5.2.</w:t>
            </w:r>
            <w:r w:rsidR="003631AA">
              <w:rPr>
                <w:noProof/>
                <w:szCs w:val="22"/>
                <w:lang w:eastAsia="pl-PL"/>
              </w:rPr>
              <w:tab/>
            </w:r>
            <w:r w:rsidR="003631AA" w:rsidRPr="00356C3F">
              <w:rPr>
                <w:rStyle w:val="Hipercze"/>
                <w:noProof/>
              </w:rPr>
              <w:t>PRZEWIDYWANE ZNACZĄCE ODDZIAŁYWANIA NA ZDROWIE</w:t>
            </w:r>
            <w:r w:rsidR="00510223">
              <w:rPr>
                <w:rStyle w:val="Hipercze"/>
                <w:noProof/>
              </w:rPr>
              <w:t xml:space="preserve"> i </w:t>
            </w:r>
            <w:r w:rsidR="003631AA" w:rsidRPr="00356C3F">
              <w:rPr>
                <w:rStyle w:val="Hipercze"/>
                <w:noProof/>
              </w:rPr>
              <w:t>JAKOŚĆ ŻYCIA LUDZI</w:t>
            </w:r>
            <w:r w:rsidR="003631AA">
              <w:rPr>
                <w:noProof/>
                <w:webHidden/>
              </w:rPr>
              <w:tab/>
            </w:r>
            <w:r w:rsidR="003631AA">
              <w:rPr>
                <w:noProof/>
                <w:webHidden/>
              </w:rPr>
              <w:fldChar w:fldCharType="begin"/>
            </w:r>
            <w:r w:rsidR="003631AA">
              <w:rPr>
                <w:noProof/>
                <w:webHidden/>
              </w:rPr>
              <w:instrText xml:space="preserve"> PAGEREF _Toc124176968 \h </w:instrText>
            </w:r>
            <w:r w:rsidR="003631AA">
              <w:rPr>
                <w:noProof/>
                <w:webHidden/>
              </w:rPr>
            </w:r>
            <w:r w:rsidR="003631AA">
              <w:rPr>
                <w:noProof/>
                <w:webHidden/>
              </w:rPr>
              <w:fldChar w:fldCharType="separate"/>
            </w:r>
            <w:r w:rsidR="00510223">
              <w:rPr>
                <w:noProof/>
                <w:webHidden/>
              </w:rPr>
              <w:t>101</w:t>
            </w:r>
            <w:r w:rsidR="003631AA">
              <w:rPr>
                <w:noProof/>
                <w:webHidden/>
              </w:rPr>
              <w:fldChar w:fldCharType="end"/>
            </w:r>
          </w:hyperlink>
        </w:p>
        <w:p w14:paraId="1542477A" w14:textId="6CA51F41" w:rsidR="003631AA" w:rsidRDefault="00503410" w:rsidP="00C65CB9">
          <w:pPr>
            <w:pStyle w:val="Spistreci1"/>
            <w:tabs>
              <w:tab w:val="left" w:pos="660"/>
              <w:tab w:val="right" w:leader="dot" w:pos="9062"/>
            </w:tabs>
            <w:rPr>
              <w:noProof/>
              <w:szCs w:val="22"/>
              <w:lang w:eastAsia="pl-PL"/>
            </w:rPr>
          </w:pPr>
          <w:hyperlink w:anchor="_Toc124176969" w:history="1">
            <w:r w:rsidR="003631AA" w:rsidRPr="00356C3F">
              <w:rPr>
                <w:rStyle w:val="Hipercze"/>
                <w:noProof/>
              </w:rPr>
              <w:t>5.3.</w:t>
            </w:r>
            <w:r w:rsidR="003631AA">
              <w:rPr>
                <w:noProof/>
                <w:szCs w:val="22"/>
                <w:lang w:eastAsia="pl-PL"/>
              </w:rPr>
              <w:tab/>
            </w:r>
            <w:r w:rsidR="003631AA" w:rsidRPr="00356C3F">
              <w:rPr>
                <w:rStyle w:val="Hipercze"/>
                <w:noProof/>
              </w:rPr>
              <w:t>PRZEWIDYWANE ZNACZĄCE ODDZIAŁYWANIA NA WODY</w:t>
            </w:r>
            <w:r w:rsidR="003631AA">
              <w:rPr>
                <w:noProof/>
                <w:webHidden/>
              </w:rPr>
              <w:tab/>
            </w:r>
            <w:r w:rsidR="003631AA">
              <w:rPr>
                <w:noProof/>
                <w:webHidden/>
              </w:rPr>
              <w:fldChar w:fldCharType="begin"/>
            </w:r>
            <w:r w:rsidR="003631AA">
              <w:rPr>
                <w:noProof/>
                <w:webHidden/>
              </w:rPr>
              <w:instrText xml:space="preserve"> PAGEREF _Toc124176969 \h </w:instrText>
            </w:r>
            <w:r w:rsidR="003631AA">
              <w:rPr>
                <w:noProof/>
                <w:webHidden/>
              </w:rPr>
            </w:r>
            <w:r w:rsidR="003631AA">
              <w:rPr>
                <w:noProof/>
                <w:webHidden/>
              </w:rPr>
              <w:fldChar w:fldCharType="separate"/>
            </w:r>
            <w:r w:rsidR="00510223">
              <w:rPr>
                <w:noProof/>
                <w:webHidden/>
              </w:rPr>
              <w:t>106</w:t>
            </w:r>
            <w:r w:rsidR="003631AA">
              <w:rPr>
                <w:noProof/>
                <w:webHidden/>
              </w:rPr>
              <w:fldChar w:fldCharType="end"/>
            </w:r>
          </w:hyperlink>
        </w:p>
        <w:p w14:paraId="2ABCDF00" w14:textId="0A0F32ED" w:rsidR="003631AA" w:rsidRDefault="00503410" w:rsidP="00C65CB9">
          <w:pPr>
            <w:pStyle w:val="Spistreci1"/>
            <w:tabs>
              <w:tab w:val="left" w:pos="660"/>
              <w:tab w:val="right" w:leader="dot" w:pos="9062"/>
            </w:tabs>
            <w:rPr>
              <w:noProof/>
              <w:szCs w:val="22"/>
              <w:lang w:eastAsia="pl-PL"/>
            </w:rPr>
          </w:pPr>
          <w:hyperlink w:anchor="_Toc124176970" w:history="1">
            <w:r w:rsidR="003631AA" w:rsidRPr="00356C3F">
              <w:rPr>
                <w:rStyle w:val="Hipercze"/>
                <w:noProof/>
              </w:rPr>
              <w:t>5.4.</w:t>
            </w:r>
            <w:r w:rsidR="003631AA">
              <w:rPr>
                <w:noProof/>
                <w:szCs w:val="22"/>
                <w:lang w:eastAsia="pl-PL"/>
              </w:rPr>
              <w:tab/>
            </w:r>
            <w:r w:rsidR="003631AA" w:rsidRPr="00356C3F">
              <w:rPr>
                <w:rStyle w:val="Hipercze"/>
                <w:noProof/>
              </w:rPr>
              <w:t>PRZEWIDYWANE ZNACZĄCE ODDZIAŁYWANIA NA POWIETRZE</w:t>
            </w:r>
            <w:r w:rsidR="003631AA">
              <w:rPr>
                <w:noProof/>
                <w:webHidden/>
              </w:rPr>
              <w:tab/>
            </w:r>
            <w:r w:rsidR="003631AA">
              <w:rPr>
                <w:noProof/>
                <w:webHidden/>
              </w:rPr>
              <w:fldChar w:fldCharType="begin"/>
            </w:r>
            <w:r w:rsidR="003631AA">
              <w:rPr>
                <w:noProof/>
                <w:webHidden/>
              </w:rPr>
              <w:instrText xml:space="preserve"> PAGEREF _Toc124176970 \h </w:instrText>
            </w:r>
            <w:r w:rsidR="003631AA">
              <w:rPr>
                <w:noProof/>
                <w:webHidden/>
              </w:rPr>
            </w:r>
            <w:r w:rsidR="003631AA">
              <w:rPr>
                <w:noProof/>
                <w:webHidden/>
              </w:rPr>
              <w:fldChar w:fldCharType="separate"/>
            </w:r>
            <w:r w:rsidR="00510223">
              <w:rPr>
                <w:noProof/>
                <w:webHidden/>
              </w:rPr>
              <w:t>122</w:t>
            </w:r>
            <w:r w:rsidR="003631AA">
              <w:rPr>
                <w:noProof/>
                <w:webHidden/>
              </w:rPr>
              <w:fldChar w:fldCharType="end"/>
            </w:r>
          </w:hyperlink>
        </w:p>
        <w:p w14:paraId="2AC3C803" w14:textId="43FA6A3B" w:rsidR="003631AA" w:rsidRDefault="00503410" w:rsidP="00C65CB9">
          <w:pPr>
            <w:pStyle w:val="Spistreci1"/>
            <w:tabs>
              <w:tab w:val="left" w:pos="660"/>
              <w:tab w:val="right" w:leader="dot" w:pos="9062"/>
            </w:tabs>
            <w:rPr>
              <w:noProof/>
              <w:szCs w:val="22"/>
              <w:lang w:eastAsia="pl-PL"/>
            </w:rPr>
          </w:pPr>
          <w:hyperlink w:anchor="_Toc124176971" w:history="1">
            <w:r w:rsidR="003631AA" w:rsidRPr="00356C3F">
              <w:rPr>
                <w:rStyle w:val="Hipercze"/>
                <w:noProof/>
              </w:rPr>
              <w:t>5.5.</w:t>
            </w:r>
            <w:r w:rsidR="003631AA">
              <w:rPr>
                <w:noProof/>
                <w:szCs w:val="22"/>
                <w:lang w:eastAsia="pl-PL"/>
              </w:rPr>
              <w:tab/>
            </w:r>
            <w:r w:rsidR="003631AA" w:rsidRPr="00356C3F">
              <w:rPr>
                <w:rStyle w:val="Hipercze"/>
                <w:noProof/>
              </w:rPr>
              <w:t>PRZEWIDYWANE ZNACZĄCE ODDZIAŁYWANIA NA POWIERZCHNIĘ ZIEMI</w:t>
            </w:r>
            <w:r w:rsidR="003631AA">
              <w:rPr>
                <w:noProof/>
                <w:webHidden/>
              </w:rPr>
              <w:tab/>
            </w:r>
            <w:r w:rsidR="003631AA">
              <w:rPr>
                <w:noProof/>
                <w:webHidden/>
              </w:rPr>
              <w:fldChar w:fldCharType="begin"/>
            </w:r>
            <w:r w:rsidR="003631AA">
              <w:rPr>
                <w:noProof/>
                <w:webHidden/>
              </w:rPr>
              <w:instrText xml:space="preserve"> PAGEREF _Toc124176971 \h </w:instrText>
            </w:r>
            <w:r w:rsidR="003631AA">
              <w:rPr>
                <w:noProof/>
                <w:webHidden/>
              </w:rPr>
            </w:r>
            <w:r w:rsidR="003631AA">
              <w:rPr>
                <w:noProof/>
                <w:webHidden/>
              </w:rPr>
              <w:fldChar w:fldCharType="separate"/>
            </w:r>
            <w:r w:rsidR="00510223">
              <w:rPr>
                <w:noProof/>
                <w:webHidden/>
              </w:rPr>
              <w:t>131</w:t>
            </w:r>
            <w:r w:rsidR="003631AA">
              <w:rPr>
                <w:noProof/>
                <w:webHidden/>
              </w:rPr>
              <w:fldChar w:fldCharType="end"/>
            </w:r>
          </w:hyperlink>
        </w:p>
        <w:p w14:paraId="33DCD9BB" w14:textId="41E4713F" w:rsidR="003631AA" w:rsidRDefault="00503410" w:rsidP="00C65CB9">
          <w:pPr>
            <w:pStyle w:val="Spistreci1"/>
            <w:tabs>
              <w:tab w:val="left" w:pos="660"/>
              <w:tab w:val="right" w:leader="dot" w:pos="9062"/>
            </w:tabs>
            <w:rPr>
              <w:noProof/>
              <w:szCs w:val="22"/>
              <w:lang w:eastAsia="pl-PL"/>
            </w:rPr>
          </w:pPr>
          <w:hyperlink w:anchor="_Toc124176972" w:history="1">
            <w:r w:rsidR="003631AA" w:rsidRPr="00356C3F">
              <w:rPr>
                <w:rStyle w:val="Hipercze"/>
                <w:noProof/>
              </w:rPr>
              <w:t>5.6.</w:t>
            </w:r>
            <w:r w:rsidR="003631AA">
              <w:rPr>
                <w:noProof/>
                <w:szCs w:val="22"/>
                <w:lang w:eastAsia="pl-PL"/>
              </w:rPr>
              <w:tab/>
            </w:r>
            <w:r w:rsidR="003631AA" w:rsidRPr="00356C3F">
              <w:rPr>
                <w:rStyle w:val="Hipercze"/>
                <w:noProof/>
              </w:rPr>
              <w:t>PRZEWIDYWANE ZNACZĄCE ODDZIAŁYWANIA NA KRAJOBRAZ</w:t>
            </w:r>
            <w:r w:rsidR="003631AA">
              <w:rPr>
                <w:noProof/>
                <w:webHidden/>
              </w:rPr>
              <w:tab/>
            </w:r>
            <w:r w:rsidR="003631AA">
              <w:rPr>
                <w:noProof/>
                <w:webHidden/>
              </w:rPr>
              <w:fldChar w:fldCharType="begin"/>
            </w:r>
            <w:r w:rsidR="003631AA">
              <w:rPr>
                <w:noProof/>
                <w:webHidden/>
              </w:rPr>
              <w:instrText xml:space="preserve"> PAGEREF _Toc124176972 \h </w:instrText>
            </w:r>
            <w:r w:rsidR="003631AA">
              <w:rPr>
                <w:noProof/>
                <w:webHidden/>
              </w:rPr>
            </w:r>
            <w:r w:rsidR="003631AA">
              <w:rPr>
                <w:noProof/>
                <w:webHidden/>
              </w:rPr>
              <w:fldChar w:fldCharType="separate"/>
            </w:r>
            <w:r w:rsidR="00510223">
              <w:rPr>
                <w:noProof/>
                <w:webHidden/>
              </w:rPr>
              <w:t>137</w:t>
            </w:r>
            <w:r w:rsidR="003631AA">
              <w:rPr>
                <w:noProof/>
                <w:webHidden/>
              </w:rPr>
              <w:fldChar w:fldCharType="end"/>
            </w:r>
          </w:hyperlink>
        </w:p>
        <w:p w14:paraId="3A99AF14" w14:textId="5A9FC816" w:rsidR="003631AA" w:rsidRDefault="00503410" w:rsidP="00C65CB9">
          <w:pPr>
            <w:pStyle w:val="Spistreci1"/>
            <w:tabs>
              <w:tab w:val="left" w:pos="660"/>
              <w:tab w:val="right" w:leader="dot" w:pos="9062"/>
            </w:tabs>
            <w:rPr>
              <w:noProof/>
              <w:szCs w:val="22"/>
              <w:lang w:eastAsia="pl-PL"/>
            </w:rPr>
          </w:pPr>
          <w:hyperlink w:anchor="_Toc124176973" w:history="1">
            <w:r w:rsidR="003631AA" w:rsidRPr="00356C3F">
              <w:rPr>
                <w:rStyle w:val="Hipercze"/>
                <w:noProof/>
              </w:rPr>
              <w:t>5.7.</w:t>
            </w:r>
            <w:r w:rsidR="003631AA">
              <w:rPr>
                <w:noProof/>
                <w:szCs w:val="22"/>
                <w:lang w:eastAsia="pl-PL"/>
              </w:rPr>
              <w:tab/>
            </w:r>
            <w:r w:rsidR="003631AA" w:rsidRPr="00356C3F">
              <w:rPr>
                <w:rStyle w:val="Hipercze"/>
                <w:noProof/>
              </w:rPr>
              <w:t>WPŁYW NA KLIMAT</w:t>
            </w:r>
            <w:r w:rsidR="00510223">
              <w:rPr>
                <w:rStyle w:val="Hipercze"/>
                <w:noProof/>
              </w:rPr>
              <w:t xml:space="preserve"> i </w:t>
            </w:r>
            <w:r w:rsidR="003631AA" w:rsidRPr="00356C3F">
              <w:rPr>
                <w:rStyle w:val="Hipercze"/>
                <w:noProof/>
              </w:rPr>
              <w:t>ADAPTACJA DO ZMIAN KLIMATU</w:t>
            </w:r>
            <w:r w:rsidR="003631AA">
              <w:rPr>
                <w:noProof/>
                <w:webHidden/>
              </w:rPr>
              <w:tab/>
            </w:r>
            <w:r w:rsidR="003631AA">
              <w:rPr>
                <w:noProof/>
                <w:webHidden/>
              </w:rPr>
              <w:fldChar w:fldCharType="begin"/>
            </w:r>
            <w:r w:rsidR="003631AA">
              <w:rPr>
                <w:noProof/>
                <w:webHidden/>
              </w:rPr>
              <w:instrText xml:space="preserve"> PAGEREF _Toc124176973 \h </w:instrText>
            </w:r>
            <w:r w:rsidR="003631AA">
              <w:rPr>
                <w:noProof/>
                <w:webHidden/>
              </w:rPr>
            </w:r>
            <w:r w:rsidR="003631AA">
              <w:rPr>
                <w:noProof/>
                <w:webHidden/>
              </w:rPr>
              <w:fldChar w:fldCharType="separate"/>
            </w:r>
            <w:r w:rsidR="00510223">
              <w:rPr>
                <w:noProof/>
                <w:webHidden/>
              </w:rPr>
              <w:t>140</w:t>
            </w:r>
            <w:r w:rsidR="003631AA">
              <w:rPr>
                <w:noProof/>
                <w:webHidden/>
              </w:rPr>
              <w:fldChar w:fldCharType="end"/>
            </w:r>
          </w:hyperlink>
        </w:p>
        <w:p w14:paraId="34DE6B6E" w14:textId="50F47F94" w:rsidR="003631AA" w:rsidRDefault="00503410" w:rsidP="00C65CB9">
          <w:pPr>
            <w:pStyle w:val="Spistreci1"/>
            <w:tabs>
              <w:tab w:val="left" w:pos="660"/>
              <w:tab w:val="right" w:leader="dot" w:pos="9062"/>
            </w:tabs>
            <w:rPr>
              <w:noProof/>
              <w:szCs w:val="22"/>
              <w:lang w:eastAsia="pl-PL"/>
            </w:rPr>
          </w:pPr>
          <w:hyperlink w:anchor="_Toc124176974" w:history="1">
            <w:r w:rsidR="003631AA" w:rsidRPr="00356C3F">
              <w:rPr>
                <w:rStyle w:val="Hipercze"/>
                <w:noProof/>
              </w:rPr>
              <w:t>5.8.</w:t>
            </w:r>
            <w:r w:rsidR="003631AA">
              <w:rPr>
                <w:noProof/>
                <w:szCs w:val="22"/>
                <w:lang w:eastAsia="pl-PL"/>
              </w:rPr>
              <w:tab/>
            </w:r>
            <w:r w:rsidR="003631AA" w:rsidRPr="00356C3F">
              <w:rPr>
                <w:rStyle w:val="Hipercze"/>
                <w:noProof/>
              </w:rPr>
              <w:t>PRZEWIDYWANE ZNACZĄCE ODDZIAŁYWANIA NA ZASOBY NATURALNE</w:t>
            </w:r>
            <w:r w:rsidR="003631AA">
              <w:rPr>
                <w:noProof/>
                <w:webHidden/>
              </w:rPr>
              <w:tab/>
            </w:r>
            <w:r w:rsidR="003631AA">
              <w:rPr>
                <w:noProof/>
                <w:webHidden/>
              </w:rPr>
              <w:fldChar w:fldCharType="begin"/>
            </w:r>
            <w:r w:rsidR="003631AA">
              <w:rPr>
                <w:noProof/>
                <w:webHidden/>
              </w:rPr>
              <w:instrText xml:space="preserve"> PAGEREF _Toc124176974 \h </w:instrText>
            </w:r>
            <w:r w:rsidR="003631AA">
              <w:rPr>
                <w:noProof/>
                <w:webHidden/>
              </w:rPr>
            </w:r>
            <w:r w:rsidR="003631AA">
              <w:rPr>
                <w:noProof/>
                <w:webHidden/>
              </w:rPr>
              <w:fldChar w:fldCharType="separate"/>
            </w:r>
            <w:r w:rsidR="00510223">
              <w:rPr>
                <w:noProof/>
                <w:webHidden/>
              </w:rPr>
              <w:t>146</w:t>
            </w:r>
            <w:r w:rsidR="003631AA">
              <w:rPr>
                <w:noProof/>
                <w:webHidden/>
              </w:rPr>
              <w:fldChar w:fldCharType="end"/>
            </w:r>
          </w:hyperlink>
        </w:p>
        <w:p w14:paraId="53CC3AA5" w14:textId="2AF4DDF1" w:rsidR="003631AA" w:rsidRDefault="00503410" w:rsidP="00C65CB9">
          <w:pPr>
            <w:pStyle w:val="Spistreci1"/>
            <w:tabs>
              <w:tab w:val="left" w:pos="660"/>
              <w:tab w:val="right" w:leader="dot" w:pos="9062"/>
            </w:tabs>
            <w:rPr>
              <w:noProof/>
              <w:szCs w:val="22"/>
              <w:lang w:eastAsia="pl-PL"/>
            </w:rPr>
          </w:pPr>
          <w:hyperlink w:anchor="_Toc124176975" w:history="1">
            <w:r w:rsidR="003631AA" w:rsidRPr="00356C3F">
              <w:rPr>
                <w:rStyle w:val="Hipercze"/>
                <w:noProof/>
              </w:rPr>
              <w:t>5.9.</w:t>
            </w:r>
            <w:r w:rsidR="003631AA">
              <w:rPr>
                <w:noProof/>
                <w:szCs w:val="22"/>
                <w:lang w:eastAsia="pl-PL"/>
              </w:rPr>
              <w:tab/>
            </w:r>
            <w:r w:rsidR="003631AA" w:rsidRPr="00356C3F">
              <w:rPr>
                <w:rStyle w:val="Hipercze"/>
                <w:noProof/>
              </w:rPr>
              <w:t>PRZEWIDYWANE ZNACZĄCE ODDZIAŁYWANIA NA ZABYTKI</w:t>
            </w:r>
            <w:r w:rsidR="00510223">
              <w:rPr>
                <w:rStyle w:val="Hipercze"/>
                <w:noProof/>
              </w:rPr>
              <w:t xml:space="preserve"> i </w:t>
            </w:r>
            <w:r w:rsidR="003631AA" w:rsidRPr="00356C3F">
              <w:rPr>
                <w:rStyle w:val="Hipercze"/>
                <w:noProof/>
              </w:rPr>
              <w:t>DOBRA MATERIALNE</w:t>
            </w:r>
            <w:r w:rsidR="003631AA">
              <w:rPr>
                <w:noProof/>
                <w:webHidden/>
              </w:rPr>
              <w:tab/>
            </w:r>
            <w:r w:rsidR="003631AA">
              <w:rPr>
                <w:noProof/>
                <w:webHidden/>
              </w:rPr>
              <w:fldChar w:fldCharType="begin"/>
            </w:r>
            <w:r w:rsidR="003631AA">
              <w:rPr>
                <w:noProof/>
                <w:webHidden/>
              </w:rPr>
              <w:instrText xml:space="preserve"> PAGEREF _Toc124176975 \h </w:instrText>
            </w:r>
            <w:r w:rsidR="003631AA">
              <w:rPr>
                <w:noProof/>
                <w:webHidden/>
              </w:rPr>
            </w:r>
            <w:r w:rsidR="003631AA">
              <w:rPr>
                <w:noProof/>
                <w:webHidden/>
              </w:rPr>
              <w:fldChar w:fldCharType="separate"/>
            </w:r>
            <w:r w:rsidR="00510223">
              <w:rPr>
                <w:noProof/>
                <w:webHidden/>
              </w:rPr>
              <w:t>151</w:t>
            </w:r>
            <w:r w:rsidR="003631AA">
              <w:rPr>
                <w:noProof/>
                <w:webHidden/>
              </w:rPr>
              <w:fldChar w:fldCharType="end"/>
            </w:r>
          </w:hyperlink>
        </w:p>
        <w:p w14:paraId="5CF2A40E" w14:textId="66DC2A4E" w:rsidR="003631AA" w:rsidRDefault="00503410" w:rsidP="00C65CB9">
          <w:pPr>
            <w:pStyle w:val="Spistreci1"/>
            <w:tabs>
              <w:tab w:val="left" w:pos="880"/>
              <w:tab w:val="right" w:leader="dot" w:pos="9062"/>
            </w:tabs>
            <w:rPr>
              <w:noProof/>
              <w:szCs w:val="22"/>
              <w:lang w:eastAsia="pl-PL"/>
            </w:rPr>
          </w:pPr>
          <w:hyperlink w:anchor="_Toc124176976" w:history="1">
            <w:r w:rsidR="003631AA" w:rsidRPr="00356C3F">
              <w:rPr>
                <w:rStyle w:val="Hipercze"/>
                <w:noProof/>
              </w:rPr>
              <w:t>5.10.</w:t>
            </w:r>
            <w:r w:rsidR="003631AA">
              <w:rPr>
                <w:noProof/>
                <w:szCs w:val="22"/>
                <w:lang w:eastAsia="pl-PL"/>
              </w:rPr>
              <w:tab/>
            </w:r>
            <w:r w:rsidR="003631AA" w:rsidRPr="00356C3F">
              <w:rPr>
                <w:rStyle w:val="Hipercze"/>
                <w:noProof/>
              </w:rPr>
              <w:t>POTENCJALNE ODDZIAŁYWANIA NA ŚRODOWISKO ZE SZCZEGÓLNYM UWZGLĘDNIENIEM ODDZIAŁYWAŃ SKUMULOWANYCH</w:t>
            </w:r>
            <w:r w:rsidR="003631AA">
              <w:rPr>
                <w:noProof/>
                <w:webHidden/>
              </w:rPr>
              <w:tab/>
            </w:r>
            <w:r w:rsidR="003631AA">
              <w:rPr>
                <w:noProof/>
                <w:webHidden/>
              </w:rPr>
              <w:fldChar w:fldCharType="begin"/>
            </w:r>
            <w:r w:rsidR="003631AA">
              <w:rPr>
                <w:noProof/>
                <w:webHidden/>
              </w:rPr>
              <w:instrText xml:space="preserve"> PAGEREF _Toc124176976 \h </w:instrText>
            </w:r>
            <w:r w:rsidR="003631AA">
              <w:rPr>
                <w:noProof/>
                <w:webHidden/>
              </w:rPr>
            </w:r>
            <w:r w:rsidR="003631AA">
              <w:rPr>
                <w:noProof/>
                <w:webHidden/>
              </w:rPr>
              <w:fldChar w:fldCharType="separate"/>
            </w:r>
            <w:r w:rsidR="00510223">
              <w:rPr>
                <w:noProof/>
                <w:webHidden/>
              </w:rPr>
              <w:t>154</w:t>
            </w:r>
            <w:r w:rsidR="003631AA">
              <w:rPr>
                <w:noProof/>
                <w:webHidden/>
              </w:rPr>
              <w:fldChar w:fldCharType="end"/>
            </w:r>
          </w:hyperlink>
        </w:p>
        <w:p w14:paraId="638C9E4D" w14:textId="4AFB7F95" w:rsidR="003631AA" w:rsidRDefault="00503410" w:rsidP="00C65CB9">
          <w:pPr>
            <w:pStyle w:val="Spistreci1"/>
            <w:tabs>
              <w:tab w:val="left" w:pos="440"/>
              <w:tab w:val="right" w:leader="dot" w:pos="9062"/>
            </w:tabs>
            <w:rPr>
              <w:noProof/>
              <w:szCs w:val="22"/>
              <w:lang w:eastAsia="pl-PL"/>
            </w:rPr>
          </w:pPr>
          <w:hyperlink w:anchor="_Toc124176977" w:history="1">
            <w:r w:rsidR="003631AA" w:rsidRPr="00356C3F">
              <w:rPr>
                <w:rStyle w:val="Hipercze"/>
                <w:noProof/>
              </w:rPr>
              <w:t>6.</w:t>
            </w:r>
            <w:r w:rsidR="003631AA">
              <w:rPr>
                <w:noProof/>
                <w:szCs w:val="22"/>
                <w:lang w:eastAsia="pl-PL"/>
              </w:rPr>
              <w:tab/>
            </w:r>
            <w:r w:rsidR="003631AA" w:rsidRPr="00356C3F">
              <w:rPr>
                <w:rStyle w:val="Hipercze"/>
                <w:noProof/>
              </w:rPr>
              <w:t>INFORMACJA</w:t>
            </w:r>
            <w:r w:rsidR="00510223">
              <w:rPr>
                <w:rStyle w:val="Hipercze"/>
                <w:noProof/>
              </w:rPr>
              <w:t xml:space="preserve"> o </w:t>
            </w:r>
            <w:r w:rsidR="003631AA" w:rsidRPr="00356C3F">
              <w:rPr>
                <w:rStyle w:val="Hipercze"/>
                <w:noProof/>
              </w:rPr>
              <w:t>MOŻLIWYM TRANSGRANICZNYM ODDZIAŁYWANIU NA ŚRODOWISKO</w:t>
            </w:r>
            <w:r w:rsidR="003631AA">
              <w:rPr>
                <w:noProof/>
                <w:webHidden/>
              </w:rPr>
              <w:tab/>
            </w:r>
            <w:r w:rsidR="003631AA">
              <w:rPr>
                <w:noProof/>
                <w:webHidden/>
              </w:rPr>
              <w:fldChar w:fldCharType="begin"/>
            </w:r>
            <w:r w:rsidR="003631AA">
              <w:rPr>
                <w:noProof/>
                <w:webHidden/>
              </w:rPr>
              <w:instrText xml:space="preserve"> PAGEREF _Toc124176977 \h </w:instrText>
            </w:r>
            <w:r w:rsidR="003631AA">
              <w:rPr>
                <w:noProof/>
                <w:webHidden/>
              </w:rPr>
            </w:r>
            <w:r w:rsidR="003631AA">
              <w:rPr>
                <w:noProof/>
                <w:webHidden/>
              </w:rPr>
              <w:fldChar w:fldCharType="separate"/>
            </w:r>
            <w:r w:rsidR="00510223">
              <w:rPr>
                <w:noProof/>
                <w:webHidden/>
              </w:rPr>
              <w:t>163</w:t>
            </w:r>
            <w:r w:rsidR="003631AA">
              <w:rPr>
                <w:noProof/>
                <w:webHidden/>
              </w:rPr>
              <w:fldChar w:fldCharType="end"/>
            </w:r>
          </w:hyperlink>
        </w:p>
        <w:p w14:paraId="24A1DB6C" w14:textId="54A45A6F" w:rsidR="003631AA" w:rsidRDefault="00503410" w:rsidP="00C65CB9">
          <w:pPr>
            <w:pStyle w:val="Spistreci1"/>
            <w:tabs>
              <w:tab w:val="left" w:pos="440"/>
              <w:tab w:val="right" w:leader="dot" w:pos="9062"/>
            </w:tabs>
            <w:rPr>
              <w:noProof/>
              <w:szCs w:val="22"/>
              <w:lang w:eastAsia="pl-PL"/>
            </w:rPr>
          </w:pPr>
          <w:hyperlink w:anchor="_Toc124176978" w:history="1">
            <w:r w:rsidR="003631AA" w:rsidRPr="00356C3F">
              <w:rPr>
                <w:rStyle w:val="Hipercze"/>
                <w:noProof/>
              </w:rPr>
              <w:t>7.</w:t>
            </w:r>
            <w:r w:rsidR="003631AA">
              <w:rPr>
                <w:noProof/>
                <w:szCs w:val="22"/>
                <w:lang w:eastAsia="pl-PL"/>
              </w:rPr>
              <w:tab/>
            </w:r>
            <w:r w:rsidR="003631AA" w:rsidRPr="00356C3F">
              <w:rPr>
                <w:rStyle w:val="Hipercze"/>
                <w:noProof/>
              </w:rPr>
              <w:t>ROZWIĄZANIA MAJĄCE NA CELU ZAPOBIEGANIE, OGRANICZANIE LUB KOMPENSACJĘ PRZYRODNICZĄ NEGATYWNYCH ODDZIAŁYWAŃ NA ŚRODOWISKO</w:t>
            </w:r>
            <w:r w:rsidR="003631AA">
              <w:rPr>
                <w:noProof/>
                <w:webHidden/>
              </w:rPr>
              <w:tab/>
            </w:r>
            <w:r w:rsidR="003631AA">
              <w:rPr>
                <w:noProof/>
                <w:webHidden/>
              </w:rPr>
              <w:fldChar w:fldCharType="begin"/>
            </w:r>
            <w:r w:rsidR="003631AA">
              <w:rPr>
                <w:noProof/>
                <w:webHidden/>
              </w:rPr>
              <w:instrText xml:space="preserve"> PAGEREF _Toc124176978 \h </w:instrText>
            </w:r>
            <w:r w:rsidR="003631AA">
              <w:rPr>
                <w:noProof/>
                <w:webHidden/>
              </w:rPr>
            </w:r>
            <w:r w:rsidR="003631AA">
              <w:rPr>
                <w:noProof/>
                <w:webHidden/>
              </w:rPr>
              <w:fldChar w:fldCharType="separate"/>
            </w:r>
            <w:r w:rsidR="00510223">
              <w:rPr>
                <w:noProof/>
                <w:webHidden/>
              </w:rPr>
              <w:t>168</w:t>
            </w:r>
            <w:r w:rsidR="003631AA">
              <w:rPr>
                <w:noProof/>
                <w:webHidden/>
              </w:rPr>
              <w:fldChar w:fldCharType="end"/>
            </w:r>
          </w:hyperlink>
        </w:p>
        <w:p w14:paraId="706B83D7" w14:textId="2245A4EB" w:rsidR="003631AA" w:rsidRDefault="00503410" w:rsidP="00C65CB9">
          <w:pPr>
            <w:pStyle w:val="Spistreci1"/>
            <w:tabs>
              <w:tab w:val="left" w:pos="440"/>
              <w:tab w:val="right" w:leader="dot" w:pos="9062"/>
            </w:tabs>
            <w:rPr>
              <w:noProof/>
              <w:szCs w:val="22"/>
              <w:lang w:eastAsia="pl-PL"/>
            </w:rPr>
          </w:pPr>
          <w:hyperlink w:anchor="_Toc124176979" w:history="1">
            <w:r w:rsidR="003631AA" w:rsidRPr="00356C3F">
              <w:rPr>
                <w:rStyle w:val="Hipercze"/>
                <w:noProof/>
              </w:rPr>
              <w:t>8.</w:t>
            </w:r>
            <w:r w:rsidR="003631AA">
              <w:rPr>
                <w:noProof/>
                <w:szCs w:val="22"/>
                <w:lang w:eastAsia="pl-PL"/>
              </w:rPr>
              <w:tab/>
            </w:r>
            <w:r w:rsidR="003631AA" w:rsidRPr="00356C3F">
              <w:rPr>
                <w:rStyle w:val="Hipercze"/>
                <w:noProof/>
              </w:rPr>
              <w:t>ANALIZA WARIANTOWA PRZEWIDYWANYCH SKUTKÓW REALIZACJI PROJEKTU STRATEGII</w:t>
            </w:r>
            <w:r w:rsidR="003631AA">
              <w:rPr>
                <w:noProof/>
                <w:webHidden/>
              </w:rPr>
              <w:tab/>
            </w:r>
            <w:r w:rsidR="003631AA">
              <w:rPr>
                <w:noProof/>
                <w:webHidden/>
              </w:rPr>
              <w:fldChar w:fldCharType="begin"/>
            </w:r>
            <w:r w:rsidR="003631AA">
              <w:rPr>
                <w:noProof/>
                <w:webHidden/>
              </w:rPr>
              <w:instrText xml:space="preserve"> PAGEREF _Toc124176979 \h </w:instrText>
            </w:r>
            <w:r w:rsidR="003631AA">
              <w:rPr>
                <w:noProof/>
                <w:webHidden/>
              </w:rPr>
            </w:r>
            <w:r w:rsidR="003631AA">
              <w:rPr>
                <w:noProof/>
                <w:webHidden/>
              </w:rPr>
              <w:fldChar w:fldCharType="separate"/>
            </w:r>
            <w:r w:rsidR="00510223">
              <w:rPr>
                <w:noProof/>
                <w:webHidden/>
              </w:rPr>
              <w:t>174</w:t>
            </w:r>
            <w:r w:rsidR="003631AA">
              <w:rPr>
                <w:noProof/>
                <w:webHidden/>
              </w:rPr>
              <w:fldChar w:fldCharType="end"/>
            </w:r>
          </w:hyperlink>
        </w:p>
        <w:p w14:paraId="67ADC57D" w14:textId="00C7DE16" w:rsidR="003631AA" w:rsidRDefault="00503410" w:rsidP="00C65CB9">
          <w:pPr>
            <w:pStyle w:val="Spistreci1"/>
            <w:tabs>
              <w:tab w:val="left" w:pos="660"/>
              <w:tab w:val="right" w:leader="dot" w:pos="9062"/>
            </w:tabs>
            <w:rPr>
              <w:noProof/>
              <w:szCs w:val="22"/>
              <w:lang w:eastAsia="pl-PL"/>
            </w:rPr>
          </w:pPr>
          <w:hyperlink w:anchor="_Toc124176980" w:history="1">
            <w:r w:rsidR="003631AA" w:rsidRPr="00356C3F">
              <w:rPr>
                <w:rStyle w:val="Hipercze"/>
                <w:noProof/>
              </w:rPr>
              <w:t>8.1.</w:t>
            </w:r>
            <w:r w:rsidR="003631AA">
              <w:rPr>
                <w:noProof/>
                <w:szCs w:val="22"/>
                <w:lang w:eastAsia="pl-PL"/>
              </w:rPr>
              <w:tab/>
            </w:r>
            <w:r w:rsidR="003631AA" w:rsidRPr="00356C3F">
              <w:rPr>
                <w:rStyle w:val="Hipercze"/>
                <w:noProof/>
              </w:rPr>
              <w:t>ANALIZA WARIANTU ZMIAN STANU ŚRODOWISKA</w:t>
            </w:r>
            <w:r w:rsidR="00510223">
              <w:rPr>
                <w:rStyle w:val="Hipercze"/>
                <w:noProof/>
              </w:rPr>
              <w:t xml:space="preserve"> w </w:t>
            </w:r>
            <w:r w:rsidR="003631AA" w:rsidRPr="00356C3F">
              <w:rPr>
                <w:rStyle w:val="Hipercze"/>
                <w:noProof/>
              </w:rPr>
              <w:t>PRZYPADKU BRAKU REALIZACJI PROJEKTU STRATEGII</w:t>
            </w:r>
            <w:r w:rsidR="003631AA">
              <w:rPr>
                <w:noProof/>
                <w:webHidden/>
              </w:rPr>
              <w:tab/>
            </w:r>
            <w:r w:rsidR="003631AA">
              <w:rPr>
                <w:noProof/>
                <w:webHidden/>
              </w:rPr>
              <w:fldChar w:fldCharType="begin"/>
            </w:r>
            <w:r w:rsidR="003631AA">
              <w:rPr>
                <w:noProof/>
                <w:webHidden/>
              </w:rPr>
              <w:instrText xml:space="preserve"> PAGEREF _Toc124176980 \h </w:instrText>
            </w:r>
            <w:r w:rsidR="003631AA">
              <w:rPr>
                <w:noProof/>
                <w:webHidden/>
              </w:rPr>
            </w:r>
            <w:r w:rsidR="003631AA">
              <w:rPr>
                <w:noProof/>
                <w:webHidden/>
              </w:rPr>
              <w:fldChar w:fldCharType="separate"/>
            </w:r>
            <w:r w:rsidR="00510223">
              <w:rPr>
                <w:noProof/>
                <w:webHidden/>
              </w:rPr>
              <w:t>174</w:t>
            </w:r>
            <w:r w:rsidR="003631AA">
              <w:rPr>
                <w:noProof/>
                <w:webHidden/>
              </w:rPr>
              <w:fldChar w:fldCharType="end"/>
            </w:r>
          </w:hyperlink>
        </w:p>
        <w:p w14:paraId="107E4C51" w14:textId="244C5850" w:rsidR="003631AA" w:rsidRDefault="00503410" w:rsidP="00C65CB9">
          <w:pPr>
            <w:pStyle w:val="Spistreci1"/>
            <w:tabs>
              <w:tab w:val="left" w:pos="660"/>
              <w:tab w:val="right" w:leader="dot" w:pos="9062"/>
            </w:tabs>
            <w:rPr>
              <w:noProof/>
              <w:szCs w:val="22"/>
              <w:lang w:eastAsia="pl-PL"/>
            </w:rPr>
          </w:pPr>
          <w:hyperlink w:anchor="_Toc124176981" w:history="1">
            <w:r w:rsidR="003631AA" w:rsidRPr="00356C3F">
              <w:rPr>
                <w:rStyle w:val="Hipercze"/>
                <w:noProof/>
              </w:rPr>
              <w:t>8.2.</w:t>
            </w:r>
            <w:r w:rsidR="003631AA">
              <w:rPr>
                <w:noProof/>
                <w:szCs w:val="22"/>
                <w:lang w:eastAsia="pl-PL"/>
              </w:rPr>
              <w:tab/>
            </w:r>
            <w:r w:rsidR="003631AA" w:rsidRPr="00356C3F">
              <w:rPr>
                <w:rStyle w:val="Hipercze"/>
                <w:noProof/>
              </w:rPr>
              <w:t>ANALIZA MOŻLIWYCH ROZWIĄZAŃ ALTERNATYWNYCH</w:t>
            </w:r>
            <w:r w:rsidR="00510223">
              <w:rPr>
                <w:rStyle w:val="Hipercze"/>
                <w:noProof/>
              </w:rPr>
              <w:t xml:space="preserve"> w </w:t>
            </w:r>
            <w:r w:rsidR="003631AA" w:rsidRPr="00356C3F">
              <w:rPr>
                <w:rStyle w:val="Hipercze"/>
                <w:noProof/>
              </w:rPr>
              <w:t>STOSUNKU DO CELÓW ZAPROPONOWANYCH</w:t>
            </w:r>
            <w:r w:rsidR="00510223">
              <w:rPr>
                <w:rStyle w:val="Hipercze"/>
                <w:noProof/>
              </w:rPr>
              <w:t xml:space="preserve"> w </w:t>
            </w:r>
            <w:r w:rsidR="003631AA" w:rsidRPr="00356C3F">
              <w:rPr>
                <w:rStyle w:val="Hipercze"/>
                <w:noProof/>
              </w:rPr>
              <w:t>PROJEKCIE STRATEGII</w:t>
            </w:r>
            <w:r w:rsidR="003631AA">
              <w:rPr>
                <w:noProof/>
                <w:webHidden/>
              </w:rPr>
              <w:tab/>
            </w:r>
            <w:r w:rsidR="003631AA">
              <w:rPr>
                <w:noProof/>
                <w:webHidden/>
              </w:rPr>
              <w:fldChar w:fldCharType="begin"/>
            </w:r>
            <w:r w:rsidR="003631AA">
              <w:rPr>
                <w:noProof/>
                <w:webHidden/>
              </w:rPr>
              <w:instrText xml:space="preserve"> PAGEREF _Toc124176981 \h </w:instrText>
            </w:r>
            <w:r w:rsidR="003631AA">
              <w:rPr>
                <w:noProof/>
                <w:webHidden/>
              </w:rPr>
            </w:r>
            <w:r w:rsidR="003631AA">
              <w:rPr>
                <w:noProof/>
                <w:webHidden/>
              </w:rPr>
              <w:fldChar w:fldCharType="separate"/>
            </w:r>
            <w:r w:rsidR="00510223">
              <w:rPr>
                <w:noProof/>
                <w:webHidden/>
              </w:rPr>
              <w:t>178</w:t>
            </w:r>
            <w:r w:rsidR="003631AA">
              <w:rPr>
                <w:noProof/>
                <w:webHidden/>
              </w:rPr>
              <w:fldChar w:fldCharType="end"/>
            </w:r>
          </w:hyperlink>
        </w:p>
        <w:p w14:paraId="58427539" w14:textId="6699FDE7" w:rsidR="003631AA" w:rsidRDefault="00503410" w:rsidP="00C65CB9">
          <w:pPr>
            <w:pStyle w:val="Spistreci1"/>
            <w:tabs>
              <w:tab w:val="left" w:pos="440"/>
              <w:tab w:val="right" w:leader="dot" w:pos="9062"/>
            </w:tabs>
            <w:rPr>
              <w:noProof/>
              <w:szCs w:val="22"/>
              <w:lang w:eastAsia="pl-PL"/>
            </w:rPr>
          </w:pPr>
          <w:hyperlink w:anchor="_Toc124176982" w:history="1">
            <w:r w:rsidR="003631AA" w:rsidRPr="00356C3F">
              <w:rPr>
                <w:rStyle w:val="Hipercze"/>
                <w:noProof/>
              </w:rPr>
              <w:t>9.</w:t>
            </w:r>
            <w:r w:rsidR="003631AA">
              <w:rPr>
                <w:noProof/>
                <w:szCs w:val="22"/>
                <w:lang w:eastAsia="pl-PL"/>
              </w:rPr>
              <w:tab/>
            </w:r>
            <w:r w:rsidR="003631AA" w:rsidRPr="00356C3F">
              <w:rPr>
                <w:rStyle w:val="Hipercze"/>
                <w:noProof/>
              </w:rPr>
              <w:t>PROPOZYCJE ZAPISÓW DOTYCZĄCYCH METOD WYBORU</w:t>
            </w:r>
            <w:r w:rsidR="00510223">
              <w:rPr>
                <w:rStyle w:val="Hipercze"/>
                <w:noProof/>
              </w:rPr>
              <w:t xml:space="preserve"> i </w:t>
            </w:r>
            <w:r w:rsidR="003631AA" w:rsidRPr="00356C3F">
              <w:rPr>
                <w:rStyle w:val="Hipercze"/>
                <w:noProof/>
              </w:rPr>
              <w:t>REALIZACJI PROJEKTÓW, METOD</w:t>
            </w:r>
            <w:r w:rsidR="00510223">
              <w:rPr>
                <w:rStyle w:val="Hipercze"/>
                <w:noProof/>
              </w:rPr>
              <w:t xml:space="preserve"> i </w:t>
            </w:r>
            <w:r w:rsidR="003631AA" w:rsidRPr="00356C3F">
              <w:rPr>
                <w:rStyle w:val="Hipercze"/>
                <w:noProof/>
              </w:rPr>
              <w:t>CZĘSTOTLIWOŚCI PRZEPROWADZANIA MONITORINGU SKUTKÓW REALIZACJI POSTANOWIEŃ PROJEKTU STRATEGII</w:t>
            </w:r>
            <w:r w:rsidR="003631AA">
              <w:rPr>
                <w:noProof/>
                <w:webHidden/>
              </w:rPr>
              <w:tab/>
            </w:r>
            <w:r w:rsidR="003631AA">
              <w:rPr>
                <w:noProof/>
                <w:webHidden/>
              </w:rPr>
              <w:fldChar w:fldCharType="begin"/>
            </w:r>
            <w:r w:rsidR="003631AA">
              <w:rPr>
                <w:noProof/>
                <w:webHidden/>
              </w:rPr>
              <w:instrText xml:space="preserve"> PAGEREF _Toc124176982 \h </w:instrText>
            </w:r>
            <w:r w:rsidR="003631AA">
              <w:rPr>
                <w:noProof/>
                <w:webHidden/>
              </w:rPr>
            </w:r>
            <w:r w:rsidR="003631AA">
              <w:rPr>
                <w:noProof/>
                <w:webHidden/>
              </w:rPr>
              <w:fldChar w:fldCharType="separate"/>
            </w:r>
            <w:r w:rsidR="00510223">
              <w:rPr>
                <w:noProof/>
                <w:webHidden/>
              </w:rPr>
              <w:t>182</w:t>
            </w:r>
            <w:r w:rsidR="003631AA">
              <w:rPr>
                <w:noProof/>
                <w:webHidden/>
              </w:rPr>
              <w:fldChar w:fldCharType="end"/>
            </w:r>
          </w:hyperlink>
        </w:p>
        <w:p w14:paraId="0897F596" w14:textId="09F37672" w:rsidR="003631AA" w:rsidRDefault="00503410" w:rsidP="00C65CB9">
          <w:pPr>
            <w:pStyle w:val="Spistreci1"/>
            <w:tabs>
              <w:tab w:val="left" w:pos="660"/>
              <w:tab w:val="right" w:leader="dot" w:pos="9062"/>
            </w:tabs>
            <w:rPr>
              <w:noProof/>
              <w:szCs w:val="22"/>
              <w:lang w:eastAsia="pl-PL"/>
            </w:rPr>
          </w:pPr>
          <w:hyperlink w:anchor="_Toc124176983" w:history="1">
            <w:r w:rsidR="003631AA" w:rsidRPr="00356C3F">
              <w:rPr>
                <w:rStyle w:val="Hipercze"/>
                <w:noProof/>
              </w:rPr>
              <w:t>10.</w:t>
            </w:r>
            <w:r w:rsidR="003631AA">
              <w:rPr>
                <w:noProof/>
                <w:szCs w:val="22"/>
                <w:lang w:eastAsia="pl-PL"/>
              </w:rPr>
              <w:tab/>
            </w:r>
            <w:r w:rsidR="003631AA" w:rsidRPr="00356C3F">
              <w:rPr>
                <w:rStyle w:val="Hipercze"/>
                <w:noProof/>
              </w:rPr>
              <w:t>WNIOSKI</w:t>
            </w:r>
            <w:r w:rsidR="00510223">
              <w:rPr>
                <w:rStyle w:val="Hipercze"/>
                <w:noProof/>
              </w:rPr>
              <w:t xml:space="preserve"> i </w:t>
            </w:r>
            <w:r w:rsidR="003631AA" w:rsidRPr="00356C3F">
              <w:rPr>
                <w:rStyle w:val="Hipercze"/>
                <w:noProof/>
              </w:rPr>
              <w:t>REKOMENDACJE</w:t>
            </w:r>
            <w:r w:rsidR="003631AA">
              <w:rPr>
                <w:noProof/>
                <w:webHidden/>
              </w:rPr>
              <w:tab/>
            </w:r>
            <w:r w:rsidR="003631AA">
              <w:rPr>
                <w:noProof/>
                <w:webHidden/>
              </w:rPr>
              <w:fldChar w:fldCharType="begin"/>
            </w:r>
            <w:r w:rsidR="003631AA">
              <w:rPr>
                <w:noProof/>
                <w:webHidden/>
              </w:rPr>
              <w:instrText xml:space="preserve"> PAGEREF _Toc124176983 \h </w:instrText>
            </w:r>
            <w:r w:rsidR="003631AA">
              <w:rPr>
                <w:noProof/>
                <w:webHidden/>
              </w:rPr>
            </w:r>
            <w:r w:rsidR="003631AA">
              <w:rPr>
                <w:noProof/>
                <w:webHidden/>
              </w:rPr>
              <w:fldChar w:fldCharType="separate"/>
            </w:r>
            <w:r w:rsidR="00510223">
              <w:rPr>
                <w:noProof/>
                <w:webHidden/>
              </w:rPr>
              <w:t>189</w:t>
            </w:r>
            <w:r w:rsidR="003631AA">
              <w:rPr>
                <w:noProof/>
                <w:webHidden/>
              </w:rPr>
              <w:fldChar w:fldCharType="end"/>
            </w:r>
          </w:hyperlink>
        </w:p>
        <w:p w14:paraId="48B521DB" w14:textId="0D1FC6EE" w:rsidR="003631AA" w:rsidRDefault="00503410" w:rsidP="00C65CB9">
          <w:pPr>
            <w:pStyle w:val="Spistreci1"/>
            <w:tabs>
              <w:tab w:val="right" w:leader="dot" w:pos="9062"/>
            </w:tabs>
            <w:rPr>
              <w:noProof/>
              <w:szCs w:val="22"/>
              <w:lang w:eastAsia="pl-PL"/>
            </w:rPr>
          </w:pPr>
          <w:hyperlink w:anchor="_Toc124176984" w:history="1">
            <w:r w:rsidR="003631AA" w:rsidRPr="00356C3F">
              <w:rPr>
                <w:rStyle w:val="Hipercze"/>
                <w:noProof/>
              </w:rPr>
              <w:t>SPIS TABEL</w:t>
            </w:r>
            <w:r w:rsidR="003631AA">
              <w:rPr>
                <w:noProof/>
                <w:webHidden/>
              </w:rPr>
              <w:tab/>
            </w:r>
            <w:r w:rsidR="003631AA">
              <w:rPr>
                <w:noProof/>
                <w:webHidden/>
              </w:rPr>
              <w:fldChar w:fldCharType="begin"/>
            </w:r>
            <w:r w:rsidR="003631AA">
              <w:rPr>
                <w:noProof/>
                <w:webHidden/>
              </w:rPr>
              <w:instrText xml:space="preserve"> PAGEREF _Toc124176984 \h </w:instrText>
            </w:r>
            <w:r w:rsidR="003631AA">
              <w:rPr>
                <w:noProof/>
                <w:webHidden/>
              </w:rPr>
            </w:r>
            <w:r w:rsidR="003631AA">
              <w:rPr>
                <w:noProof/>
                <w:webHidden/>
              </w:rPr>
              <w:fldChar w:fldCharType="separate"/>
            </w:r>
            <w:r w:rsidR="00510223">
              <w:rPr>
                <w:noProof/>
                <w:webHidden/>
              </w:rPr>
              <w:t>201</w:t>
            </w:r>
            <w:r w:rsidR="003631AA">
              <w:rPr>
                <w:noProof/>
                <w:webHidden/>
              </w:rPr>
              <w:fldChar w:fldCharType="end"/>
            </w:r>
          </w:hyperlink>
        </w:p>
        <w:p w14:paraId="67E0A865" w14:textId="4D78D626" w:rsidR="003631AA" w:rsidRDefault="00503410" w:rsidP="00C65CB9">
          <w:pPr>
            <w:pStyle w:val="Spistreci1"/>
            <w:tabs>
              <w:tab w:val="right" w:leader="dot" w:pos="9062"/>
            </w:tabs>
            <w:rPr>
              <w:noProof/>
              <w:szCs w:val="22"/>
              <w:lang w:eastAsia="pl-PL"/>
            </w:rPr>
          </w:pPr>
          <w:hyperlink w:anchor="_Toc124176985" w:history="1">
            <w:r w:rsidR="003631AA" w:rsidRPr="00356C3F">
              <w:rPr>
                <w:rStyle w:val="Hipercze"/>
                <w:noProof/>
              </w:rPr>
              <w:t>SPIS RYSUNKÓW</w:t>
            </w:r>
            <w:r w:rsidR="003631AA">
              <w:rPr>
                <w:noProof/>
                <w:webHidden/>
              </w:rPr>
              <w:tab/>
            </w:r>
            <w:r w:rsidR="003631AA">
              <w:rPr>
                <w:noProof/>
                <w:webHidden/>
              </w:rPr>
              <w:fldChar w:fldCharType="begin"/>
            </w:r>
            <w:r w:rsidR="003631AA">
              <w:rPr>
                <w:noProof/>
                <w:webHidden/>
              </w:rPr>
              <w:instrText xml:space="preserve"> PAGEREF _Toc124176985 \h </w:instrText>
            </w:r>
            <w:r w:rsidR="003631AA">
              <w:rPr>
                <w:noProof/>
                <w:webHidden/>
              </w:rPr>
            </w:r>
            <w:r w:rsidR="003631AA">
              <w:rPr>
                <w:noProof/>
                <w:webHidden/>
              </w:rPr>
              <w:fldChar w:fldCharType="separate"/>
            </w:r>
            <w:r w:rsidR="00510223">
              <w:rPr>
                <w:noProof/>
                <w:webHidden/>
              </w:rPr>
              <w:t>202</w:t>
            </w:r>
            <w:r w:rsidR="003631AA">
              <w:rPr>
                <w:noProof/>
                <w:webHidden/>
              </w:rPr>
              <w:fldChar w:fldCharType="end"/>
            </w:r>
          </w:hyperlink>
        </w:p>
        <w:p w14:paraId="30A922BA" w14:textId="2D9BE6D5" w:rsidR="003631AA" w:rsidRDefault="00503410" w:rsidP="00C65CB9">
          <w:pPr>
            <w:pStyle w:val="Spistreci1"/>
            <w:tabs>
              <w:tab w:val="right" w:leader="dot" w:pos="9062"/>
            </w:tabs>
            <w:rPr>
              <w:noProof/>
              <w:szCs w:val="22"/>
              <w:lang w:eastAsia="pl-PL"/>
            </w:rPr>
          </w:pPr>
          <w:hyperlink w:anchor="_Toc124176986" w:history="1">
            <w:r w:rsidR="003631AA" w:rsidRPr="00356C3F">
              <w:rPr>
                <w:rStyle w:val="Hipercze"/>
                <w:noProof/>
              </w:rPr>
              <w:t>ZAŁĄCZNIKI</w:t>
            </w:r>
            <w:r w:rsidR="003631AA">
              <w:rPr>
                <w:noProof/>
                <w:webHidden/>
              </w:rPr>
              <w:tab/>
            </w:r>
            <w:r w:rsidR="003631AA">
              <w:rPr>
                <w:noProof/>
                <w:webHidden/>
              </w:rPr>
              <w:fldChar w:fldCharType="begin"/>
            </w:r>
            <w:r w:rsidR="003631AA">
              <w:rPr>
                <w:noProof/>
                <w:webHidden/>
              </w:rPr>
              <w:instrText xml:space="preserve"> PAGEREF _Toc124176986 \h </w:instrText>
            </w:r>
            <w:r w:rsidR="003631AA">
              <w:rPr>
                <w:noProof/>
                <w:webHidden/>
              </w:rPr>
            </w:r>
            <w:r w:rsidR="003631AA">
              <w:rPr>
                <w:noProof/>
                <w:webHidden/>
              </w:rPr>
              <w:fldChar w:fldCharType="separate"/>
            </w:r>
            <w:r w:rsidR="00510223">
              <w:rPr>
                <w:noProof/>
                <w:webHidden/>
              </w:rPr>
              <w:t>203</w:t>
            </w:r>
            <w:r w:rsidR="003631AA">
              <w:rPr>
                <w:noProof/>
                <w:webHidden/>
              </w:rPr>
              <w:fldChar w:fldCharType="end"/>
            </w:r>
          </w:hyperlink>
        </w:p>
        <w:p w14:paraId="1127EA7C" w14:textId="550B22E1" w:rsidR="00CC2F5F" w:rsidRPr="0091280D" w:rsidRDefault="00F83B96" w:rsidP="00C65CB9">
          <w:pPr>
            <w:rPr>
              <w:sz w:val="24"/>
              <w:szCs w:val="22"/>
            </w:rPr>
          </w:pPr>
          <w:r w:rsidRPr="00655B1E">
            <w:rPr>
              <w:b/>
              <w:bCs/>
              <w:sz w:val="28"/>
              <w:szCs w:val="24"/>
            </w:rPr>
            <w:fldChar w:fldCharType="end"/>
          </w:r>
        </w:p>
      </w:sdtContent>
    </w:sdt>
    <w:p w14:paraId="435B449A" w14:textId="77777777" w:rsidR="00CC2F5F" w:rsidRPr="0091280D" w:rsidRDefault="00CC2F5F">
      <w:pPr>
        <w:rPr>
          <w:caps/>
          <w:spacing w:val="15"/>
          <w:sz w:val="32"/>
          <w:szCs w:val="24"/>
        </w:rPr>
      </w:pPr>
      <w:r w:rsidRPr="0091280D">
        <w:rPr>
          <w:sz w:val="24"/>
          <w:szCs w:val="22"/>
        </w:rPr>
        <w:br w:type="page"/>
      </w:r>
    </w:p>
    <w:p w14:paraId="3CAC141B" w14:textId="76ABE4E1" w:rsidR="003F6A05" w:rsidRPr="009F78EC" w:rsidRDefault="009D668D" w:rsidP="003F6A05">
      <w:pPr>
        <w:pStyle w:val="Nagwek1"/>
        <w:rPr>
          <w:caps w:val="0"/>
          <w:sz w:val="32"/>
          <w:szCs w:val="24"/>
        </w:rPr>
      </w:pPr>
      <w:bookmarkStart w:id="1" w:name="_Toc124176948"/>
      <w:r w:rsidRPr="009F78EC">
        <w:rPr>
          <w:caps w:val="0"/>
          <w:sz w:val="32"/>
          <w:szCs w:val="24"/>
        </w:rPr>
        <w:lastRenderedPageBreak/>
        <w:t>SŁOWNICZEK</w:t>
      </w:r>
      <w:r w:rsidR="00510223">
        <w:rPr>
          <w:caps w:val="0"/>
          <w:sz w:val="32"/>
          <w:szCs w:val="24"/>
        </w:rPr>
        <w:t xml:space="preserve"> i </w:t>
      </w:r>
      <w:r w:rsidRPr="009F78EC">
        <w:rPr>
          <w:caps w:val="0"/>
          <w:sz w:val="32"/>
          <w:szCs w:val="24"/>
        </w:rPr>
        <w:t>UŻYTE SKRÓTY</w:t>
      </w:r>
      <w:bookmarkEnd w:id="1"/>
    </w:p>
    <w:p w14:paraId="1E5F8170" w14:textId="6A4D5657" w:rsidR="00097CCC" w:rsidRPr="009F78EC" w:rsidRDefault="00097CCC" w:rsidP="005F5BF9">
      <w:pPr>
        <w:spacing w:before="0" w:after="0" w:line="360" w:lineRule="auto"/>
        <w:rPr>
          <w:sz w:val="24"/>
          <w:szCs w:val="22"/>
        </w:rPr>
      </w:pPr>
    </w:p>
    <w:tbl>
      <w:tblPr>
        <w:tblStyle w:val="Tabelasiatki1jasnaakcent11"/>
        <w:tblW w:w="0" w:type="auto"/>
        <w:tblLook w:val="04A0" w:firstRow="1" w:lastRow="0" w:firstColumn="1" w:lastColumn="0" w:noHBand="0" w:noVBand="1"/>
        <w:tblCaption w:val="Skróty"/>
        <w:tblDescription w:val="Wykaz skrótów"/>
      </w:tblPr>
      <w:tblGrid>
        <w:gridCol w:w="2093"/>
        <w:gridCol w:w="6969"/>
      </w:tblGrid>
      <w:tr w:rsidR="00097CCC" w:rsidRPr="009F78EC" w14:paraId="0D2238CD" w14:textId="77777777" w:rsidTr="00B75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02B650D" w14:textId="77777777" w:rsidR="00097CCC" w:rsidRPr="009F78EC" w:rsidRDefault="00097CCC" w:rsidP="00097CCC">
            <w:pPr>
              <w:spacing w:line="360" w:lineRule="auto"/>
              <w:rPr>
                <w:rFonts w:cstheme="minorHAnsi"/>
                <w:sz w:val="24"/>
                <w:szCs w:val="24"/>
              </w:rPr>
            </w:pPr>
            <w:r w:rsidRPr="009F78EC">
              <w:rPr>
                <w:rFonts w:cstheme="minorHAnsi"/>
                <w:sz w:val="24"/>
                <w:szCs w:val="24"/>
              </w:rPr>
              <w:t>Oznaczenie</w:t>
            </w:r>
          </w:p>
        </w:tc>
        <w:tc>
          <w:tcPr>
            <w:tcW w:w="6969" w:type="dxa"/>
          </w:tcPr>
          <w:p w14:paraId="7BD09CF4" w14:textId="77777777" w:rsidR="00097CCC" w:rsidRPr="009F78EC" w:rsidRDefault="00097CCC" w:rsidP="00097CCC">
            <w:pPr>
              <w:spacing w:line="36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9F78EC">
              <w:rPr>
                <w:rFonts w:cstheme="minorHAnsi"/>
                <w:sz w:val="24"/>
                <w:szCs w:val="24"/>
              </w:rPr>
              <w:t>Treść</w:t>
            </w:r>
          </w:p>
        </w:tc>
      </w:tr>
      <w:tr w:rsidR="00097CCC" w:rsidRPr="009F78EC" w14:paraId="5996AAC2"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4E9C332" w14:textId="77777777" w:rsidR="00097CCC" w:rsidRPr="009F78EC" w:rsidRDefault="00097CCC" w:rsidP="00097CCC">
            <w:pPr>
              <w:spacing w:line="360" w:lineRule="auto"/>
              <w:rPr>
                <w:rFonts w:cstheme="minorHAnsi"/>
                <w:sz w:val="24"/>
                <w:szCs w:val="24"/>
              </w:rPr>
            </w:pPr>
            <w:r w:rsidRPr="009F78EC">
              <w:rPr>
                <w:rFonts w:cstheme="minorHAnsi"/>
                <w:sz w:val="24"/>
                <w:szCs w:val="24"/>
              </w:rPr>
              <w:t>BDL</w:t>
            </w:r>
          </w:p>
        </w:tc>
        <w:tc>
          <w:tcPr>
            <w:tcW w:w="6969" w:type="dxa"/>
          </w:tcPr>
          <w:p w14:paraId="46F2543E" w14:textId="77777777" w:rsidR="00097CCC" w:rsidRPr="009F78E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F78EC">
              <w:rPr>
                <w:rFonts w:cstheme="minorHAnsi"/>
                <w:sz w:val="24"/>
                <w:szCs w:val="24"/>
              </w:rPr>
              <w:t>Bank Danych Lokalnych</w:t>
            </w:r>
          </w:p>
        </w:tc>
      </w:tr>
      <w:tr w:rsidR="00097CCC" w:rsidRPr="009F78EC" w14:paraId="53D833E7"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0421C553" w14:textId="77777777" w:rsidR="00097CCC" w:rsidRPr="009F78EC" w:rsidRDefault="00097CCC" w:rsidP="00097CCC">
            <w:pPr>
              <w:spacing w:line="360" w:lineRule="auto"/>
              <w:rPr>
                <w:rFonts w:cstheme="minorHAnsi"/>
                <w:sz w:val="24"/>
                <w:szCs w:val="24"/>
              </w:rPr>
            </w:pPr>
            <w:r w:rsidRPr="009F78EC">
              <w:rPr>
                <w:rFonts w:cstheme="minorHAnsi"/>
                <w:sz w:val="24"/>
                <w:szCs w:val="24"/>
              </w:rPr>
              <w:t>CRFOP</w:t>
            </w:r>
          </w:p>
        </w:tc>
        <w:tc>
          <w:tcPr>
            <w:tcW w:w="6969" w:type="dxa"/>
          </w:tcPr>
          <w:p w14:paraId="1E9BA366" w14:textId="77777777" w:rsidR="00097CCC" w:rsidRPr="009F78E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F78EC">
              <w:rPr>
                <w:rFonts w:cstheme="minorHAnsi"/>
                <w:sz w:val="24"/>
                <w:szCs w:val="24"/>
              </w:rPr>
              <w:t>Centralny Rejestr Form Ochrony Przyrody</w:t>
            </w:r>
          </w:p>
        </w:tc>
      </w:tr>
      <w:tr w:rsidR="00097CCC" w:rsidRPr="009F78EC" w14:paraId="4B3E0E45"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284C196F" w14:textId="77777777" w:rsidR="00097CCC" w:rsidRPr="009F78EC" w:rsidRDefault="00097CCC" w:rsidP="00097CCC">
            <w:pPr>
              <w:spacing w:line="360" w:lineRule="auto"/>
              <w:rPr>
                <w:rFonts w:cstheme="minorHAnsi"/>
                <w:sz w:val="24"/>
                <w:szCs w:val="24"/>
              </w:rPr>
            </w:pPr>
            <w:r w:rsidRPr="009F78EC">
              <w:rPr>
                <w:rFonts w:cstheme="minorHAnsi"/>
                <w:sz w:val="24"/>
                <w:szCs w:val="24"/>
              </w:rPr>
              <w:t>DNSH</w:t>
            </w:r>
          </w:p>
        </w:tc>
        <w:tc>
          <w:tcPr>
            <w:tcW w:w="6969" w:type="dxa"/>
          </w:tcPr>
          <w:p w14:paraId="0A787C1D" w14:textId="77777777" w:rsidR="00097CCC" w:rsidRPr="009F78E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F78EC">
              <w:rPr>
                <w:rFonts w:cstheme="minorHAnsi"/>
                <w:sz w:val="24"/>
                <w:szCs w:val="24"/>
              </w:rPr>
              <w:t>Zasada nieczynienia znaczącej szkody środowisku (ang. Do No Significant Harm)</w:t>
            </w:r>
          </w:p>
        </w:tc>
      </w:tr>
      <w:tr w:rsidR="00097CCC" w:rsidRPr="00097CCC" w14:paraId="12DE514D"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26B64D93" w14:textId="77777777" w:rsidR="00097CCC" w:rsidRPr="009F78EC" w:rsidRDefault="00097CCC" w:rsidP="00097CCC">
            <w:pPr>
              <w:spacing w:line="360" w:lineRule="auto"/>
              <w:rPr>
                <w:rFonts w:cstheme="minorHAnsi"/>
                <w:sz w:val="24"/>
                <w:szCs w:val="24"/>
              </w:rPr>
            </w:pPr>
            <w:r w:rsidRPr="009F78EC">
              <w:rPr>
                <w:rFonts w:cstheme="minorHAnsi"/>
                <w:sz w:val="24"/>
                <w:szCs w:val="24"/>
              </w:rPr>
              <w:t>Dyrektywa NEC</w:t>
            </w:r>
          </w:p>
        </w:tc>
        <w:tc>
          <w:tcPr>
            <w:tcW w:w="6969" w:type="dxa"/>
          </w:tcPr>
          <w:p w14:paraId="3ACAD872" w14:textId="7F22D1C4"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F78EC">
              <w:rPr>
                <w:rFonts w:cstheme="minorHAnsi"/>
                <w:sz w:val="24"/>
                <w:szCs w:val="24"/>
              </w:rPr>
              <w:t>Dyrektywa</w:t>
            </w:r>
            <w:r w:rsidR="00510223">
              <w:rPr>
                <w:rFonts w:cstheme="minorHAnsi"/>
                <w:sz w:val="24"/>
                <w:szCs w:val="24"/>
              </w:rPr>
              <w:t xml:space="preserve"> o </w:t>
            </w:r>
            <w:r w:rsidRPr="009F78EC">
              <w:rPr>
                <w:rFonts w:cstheme="minorHAnsi"/>
                <w:sz w:val="24"/>
                <w:szCs w:val="24"/>
              </w:rPr>
              <w:t>Krajowych Pułapach Emisji (ang. National Emission Ceilings)</w:t>
            </w:r>
          </w:p>
        </w:tc>
      </w:tr>
      <w:tr w:rsidR="00097CCC" w:rsidRPr="00097CCC" w14:paraId="556B3C75"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5E1C02D" w14:textId="77777777" w:rsidR="00097CCC" w:rsidRPr="00097CCC" w:rsidRDefault="00097CCC" w:rsidP="00097CCC">
            <w:pPr>
              <w:spacing w:line="360" w:lineRule="auto"/>
              <w:rPr>
                <w:rFonts w:cstheme="minorHAnsi"/>
                <w:sz w:val="24"/>
                <w:szCs w:val="24"/>
              </w:rPr>
            </w:pPr>
            <w:r w:rsidRPr="00097CCC">
              <w:rPr>
                <w:rFonts w:cstheme="minorHAnsi"/>
                <w:sz w:val="24"/>
                <w:szCs w:val="24"/>
              </w:rPr>
              <w:t>ETS</w:t>
            </w:r>
          </w:p>
        </w:tc>
        <w:tc>
          <w:tcPr>
            <w:tcW w:w="6969" w:type="dxa"/>
          </w:tcPr>
          <w:p w14:paraId="709669F1"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Europejski System Handlu Emisjami (ang. Emission Trading System)</w:t>
            </w:r>
          </w:p>
        </w:tc>
      </w:tr>
      <w:tr w:rsidR="00097CCC" w:rsidRPr="00097CCC" w14:paraId="37BB6A3B"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0DFB42BA" w14:textId="77777777" w:rsidR="00097CCC" w:rsidRPr="00097CCC" w:rsidRDefault="00097CCC" w:rsidP="00097CCC">
            <w:pPr>
              <w:spacing w:line="360" w:lineRule="auto"/>
              <w:rPr>
                <w:rFonts w:cstheme="minorHAnsi"/>
                <w:sz w:val="24"/>
                <w:szCs w:val="24"/>
              </w:rPr>
            </w:pPr>
            <w:r w:rsidRPr="00097CCC">
              <w:rPr>
                <w:rFonts w:cstheme="minorHAnsi"/>
                <w:sz w:val="24"/>
                <w:szCs w:val="24"/>
              </w:rPr>
              <w:t>GDOŚ</w:t>
            </w:r>
          </w:p>
        </w:tc>
        <w:tc>
          <w:tcPr>
            <w:tcW w:w="6969" w:type="dxa"/>
          </w:tcPr>
          <w:p w14:paraId="7B3B9476"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Generalna Dyrekcja Ochrony Środowiska</w:t>
            </w:r>
          </w:p>
        </w:tc>
      </w:tr>
      <w:tr w:rsidR="00097CCC" w:rsidRPr="00097CCC" w14:paraId="77ABFCEA"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2BE71A8C" w14:textId="77777777" w:rsidR="00097CCC" w:rsidRPr="00097CCC" w:rsidRDefault="00097CCC" w:rsidP="00097CCC">
            <w:pPr>
              <w:spacing w:line="360" w:lineRule="auto"/>
              <w:rPr>
                <w:rFonts w:cstheme="minorHAnsi"/>
                <w:sz w:val="24"/>
                <w:szCs w:val="24"/>
              </w:rPr>
            </w:pPr>
            <w:r w:rsidRPr="00097CCC">
              <w:rPr>
                <w:rFonts w:cstheme="minorHAnsi"/>
                <w:sz w:val="24"/>
                <w:szCs w:val="24"/>
              </w:rPr>
              <w:t>GIOŚ</w:t>
            </w:r>
          </w:p>
        </w:tc>
        <w:tc>
          <w:tcPr>
            <w:tcW w:w="6969" w:type="dxa"/>
          </w:tcPr>
          <w:p w14:paraId="5BF240C7" w14:textId="02B1432C"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Główny</w:t>
            </w:r>
            <w:r>
              <w:rPr>
                <w:rFonts w:cstheme="minorHAnsi"/>
                <w:sz w:val="24"/>
                <w:szCs w:val="24"/>
              </w:rPr>
              <w:t xml:space="preserve"> Inspektorat Ochrony Środowiska</w:t>
            </w:r>
          </w:p>
        </w:tc>
      </w:tr>
      <w:tr w:rsidR="00097CCC" w:rsidRPr="00097CCC" w14:paraId="17D5556E"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1C12890F" w14:textId="77777777" w:rsidR="00097CCC" w:rsidRPr="00097CCC" w:rsidRDefault="00097CCC" w:rsidP="00097CCC">
            <w:pPr>
              <w:spacing w:line="360" w:lineRule="auto"/>
              <w:rPr>
                <w:rFonts w:cstheme="minorHAnsi"/>
                <w:sz w:val="24"/>
                <w:szCs w:val="24"/>
              </w:rPr>
            </w:pPr>
            <w:r w:rsidRPr="00097CCC">
              <w:rPr>
                <w:rFonts w:cstheme="minorHAnsi"/>
                <w:sz w:val="24"/>
                <w:szCs w:val="24"/>
              </w:rPr>
              <w:t>GIS</w:t>
            </w:r>
          </w:p>
        </w:tc>
        <w:tc>
          <w:tcPr>
            <w:tcW w:w="6969" w:type="dxa"/>
          </w:tcPr>
          <w:p w14:paraId="0E20B53B"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System Informacji Geograficznej (ang. Geographic Information System)</w:t>
            </w:r>
          </w:p>
        </w:tc>
      </w:tr>
      <w:tr w:rsidR="00097CCC" w:rsidRPr="00097CCC" w14:paraId="108C88E8"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6E3B0AE4" w14:textId="77777777" w:rsidR="00097CCC" w:rsidRPr="00097CCC" w:rsidRDefault="00097CCC" w:rsidP="00097CCC">
            <w:pPr>
              <w:spacing w:line="360" w:lineRule="auto"/>
              <w:rPr>
                <w:rFonts w:cstheme="minorHAnsi"/>
                <w:sz w:val="24"/>
                <w:szCs w:val="24"/>
              </w:rPr>
            </w:pPr>
            <w:r w:rsidRPr="00097CCC">
              <w:rPr>
                <w:rFonts w:cstheme="minorHAnsi"/>
                <w:sz w:val="24"/>
                <w:szCs w:val="24"/>
              </w:rPr>
              <w:t>GOZ</w:t>
            </w:r>
          </w:p>
        </w:tc>
        <w:tc>
          <w:tcPr>
            <w:tcW w:w="6969" w:type="dxa"/>
          </w:tcPr>
          <w:p w14:paraId="6A1DB3ED" w14:textId="3B858933"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Gospodarka</w:t>
            </w:r>
            <w:r w:rsidR="00510223">
              <w:rPr>
                <w:rFonts w:cstheme="minorHAnsi"/>
                <w:sz w:val="24"/>
                <w:szCs w:val="24"/>
              </w:rPr>
              <w:t xml:space="preserve"> o </w:t>
            </w:r>
            <w:r w:rsidRPr="00097CCC">
              <w:rPr>
                <w:rFonts w:cstheme="minorHAnsi"/>
                <w:sz w:val="24"/>
                <w:szCs w:val="24"/>
              </w:rPr>
              <w:t>obiegu zamkniętym</w:t>
            </w:r>
          </w:p>
        </w:tc>
      </w:tr>
      <w:tr w:rsidR="00097CCC" w:rsidRPr="00097CCC" w14:paraId="78AD15B0"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A6CDEC8" w14:textId="77777777" w:rsidR="00097CCC" w:rsidRPr="00097CCC" w:rsidRDefault="00097CCC" w:rsidP="00097CCC">
            <w:pPr>
              <w:spacing w:line="360" w:lineRule="auto"/>
              <w:rPr>
                <w:rFonts w:cstheme="minorHAnsi"/>
                <w:sz w:val="24"/>
                <w:szCs w:val="24"/>
              </w:rPr>
            </w:pPr>
            <w:r w:rsidRPr="00097CCC">
              <w:rPr>
                <w:rFonts w:cstheme="minorHAnsi"/>
                <w:sz w:val="24"/>
                <w:szCs w:val="24"/>
              </w:rPr>
              <w:t>GUS</w:t>
            </w:r>
          </w:p>
        </w:tc>
        <w:tc>
          <w:tcPr>
            <w:tcW w:w="6969" w:type="dxa"/>
          </w:tcPr>
          <w:p w14:paraId="3DAB88D5"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Główny Urząd Statystyczny</w:t>
            </w:r>
          </w:p>
        </w:tc>
      </w:tr>
      <w:tr w:rsidR="00097CCC" w:rsidRPr="00097CCC" w14:paraId="56707E06"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2325F7A0" w14:textId="77777777" w:rsidR="00097CCC" w:rsidRPr="00097CCC" w:rsidRDefault="00097CCC" w:rsidP="00097CCC">
            <w:pPr>
              <w:spacing w:line="360" w:lineRule="auto"/>
              <w:rPr>
                <w:rFonts w:cstheme="minorHAnsi"/>
                <w:sz w:val="24"/>
                <w:szCs w:val="24"/>
              </w:rPr>
            </w:pPr>
            <w:r w:rsidRPr="00097CCC">
              <w:rPr>
                <w:rFonts w:cstheme="minorHAnsi"/>
                <w:sz w:val="24"/>
                <w:szCs w:val="24"/>
              </w:rPr>
              <w:t>GZW</w:t>
            </w:r>
          </w:p>
        </w:tc>
        <w:tc>
          <w:tcPr>
            <w:tcW w:w="6969" w:type="dxa"/>
          </w:tcPr>
          <w:p w14:paraId="0299842E"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Górnośląskie Zagłębie Węglowe</w:t>
            </w:r>
          </w:p>
        </w:tc>
      </w:tr>
      <w:tr w:rsidR="00097CCC" w:rsidRPr="00097CCC" w14:paraId="5390BA83"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349F978E" w14:textId="77777777" w:rsidR="00097CCC" w:rsidRPr="00097CCC" w:rsidRDefault="00097CCC" w:rsidP="00097CCC">
            <w:pPr>
              <w:spacing w:line="360" w:lineRule="auto"/>
              <w:rPr>
                <w:rFonts w:cstheme="minorHAnsi"/>
                <w:sz w:val="24"/>
                <w:szCs w:val="24"/>
              </w:rPr>
            </w:pPr>
            <w:r w:rsidRPr="00097CCC">
              <w:rPr>
                <w:rFonts w:cstheme="minorHAnsi"/>
                <w:sz w:val="24"/>
                <w:szCs w:val="24"/>
              </w:rPr>
              <w:t>GZWP</w:t>
            </w:r>
          </w:p>
        </w:tc>
        <w:tc>
          <w:tcPr>
            <w:tcW w:w="6969" w:type="dxa"/>
          </w:tcPr>
          <w:p w14:paraId="6985F83A"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Główne Zbiorniki Wód Podziemnych</w:t>
            </w:r>
          </w:p>
        </w:tc>
      </w:tr>
      <w:tr w:rsidR="00097CCC" w:rsidRPr="00097CCC" w14:paraId="38382206"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2500D93" w14:textId="77777777" w:rsidR="00097CCC" w:rsidRPr="00097CCC" w:rsidRDefault="00097CCC" w:rsidP="00097CCC">
            <w:pPr>
              <w:spacing w:line="360" w:lineRule="auto"/>
              <w:rPr>
                <w:rFonts w:cstheme="minorHAnsi"/>
                <w:sz w:val="24"/>
                <w:szCs w:val="24"/>
              </w:rPr>
            </w:pPr>
            <w:r w:rsidRPr="00097CCC">
              <w:rPr>
                <w:rFonts w:cstheme="minorHAnsi"/>
                <w:sz w:val="24"/>
                <w:szCs w:val="24"/>
              </w:rPr>
              <w:t>IMGW-PIB</w:t>
            </w:r>
          </w:p>
        </w:tc>
        <w:tc>
          <w:tcPr>
            <w:tcW w:w="6969" w:type="dxa"/>
          </w:tcPr>
          <w:p w14:paraId="0425C661" w14:textId="1A0DB4C4"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Instytut Meteorologii</w:t>
            </w:r>
            <w:r w:rsidR="00510223">
              <w:rPr>
                <w:rFonts w:cstheme="minorHAnsi"/>
                <w:sz w:val="24"/>
                <w:szCs w:val="24"/>
              </w:rPr>
              <w:t xml:space="preserve"> i </w:t>
            </w:r>
            <w:r w:rsidRPr="00097CCC">
              <w:rPr>
                <w:rFonts w:cstheme="minorHAnsi"/>
                <w:sz w:val="24"/>
                <w:szCs w:val="24"/>
              </w:rPr>
              <w:t>Gospodarki Wodnej – Państwowy Instytut Badawczy</w:t>
            </w:r>
          </w:p>
        </w:tc>
      </w:tr>
      <w:tr w:rsidR="00097CCC" w:rsidRPr="00097CCC" w14:paraId="1AE5B1A8"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5C7E0F27" w14:textId="77777777" w:rsidR="00097CCC" w:rsidRPr="00097CCC" w:rsidRDefault="00097CCC" w:rsidP="00097CCC">
            <w:pPr>
              <w:spacing w:line="360" w:lineRule="auto"/>
              <w:rPr>
                <w:rFonts w:cstheme="minorHAnsi"/>
                <w:sz w:val="24"/>
                <w:szCs w:val="24"/>
                <w:highlight w:val="yellow"/>
              </w:rPr>
            </w:pPr>
            <w:r w:rsidRPr="00097CCC">
              <w:rPr>
                <w:rFonts w:cstheme="minorHAnsi"/>
                <w:sz w:val="24"/>
                <w:szCs w:val="24"/>
              </w:rPr>
              <w:t>IOŚ-PIB</w:t>
            </w:r>
          </w:p>
        </w:tc>
        <w:tc>
          <w:tcPr>
            <w:tcW w:w="6969" w:type="dxa"/>
          </w:tcPr>
          <w:p w14:paraId="6B18363D"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097CCC">
              <w:rPr>
                <w:rFonts w:cstheme="minorHAnsi"/>
                <w:sz w:val="24"/>
                <w:szCs w:val="24"/>
              </w:rPr>
              <w:t>Instytut Ochrony Środowiska – Państwowy Instytut Badawczy</w:t>
            </w:r>
          </w:p>
        </w:tc>
      </w:tr>
      <w:tr w:rsidR="00097CCC" w:rsidRPr="00097CCC" w14:paraId="0BAFD25A"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8DD384B" w14:textId="77777777" w:rsidR="00097CCC" w:rsidRPr="00097CCC" w:rsidRDefault="00097CCC" w:rsidP="00097CCC">
            <w:pPr>
              <w:spacing w:line="360" w:lineRule="auto"/>
              <w:rPr>
                <w:rFonts w:cstheme="minorHAnsi"/>
                <w:sz w:val="24"/>
                <w:szCs w:val="24"/>
              </w:rPr>
            </w:pPr>
            <w:r w:rsidRPr="00097CCC">
              <w:rPr>
                <w:rFonts w:cstheme="minorHAnsi"/>
                <w:sz w:val="24"/>
                <w:szCs w:val="24"/>
              </w:rPr>
              <w:t>IUNG</w:t>
            </w:r>
          </w:p>
        </w:tc>
        <w:tc>
          <w:tcPr>
            <w:tcW w:w="6969" w:type="dxa"/>
          </w:tcPr>
          <w:p w14:paraId="59C59346" w14:textId="19DDFF10"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Instytut Uprawy Nawożenia</w:t>
            </w:r>
            <w:r w:rsidR="00510223">
              <w:rPr>
                <w:rFonts w:cstheme="minorHAnsi"/>
                <w:sz w:val="24"/>
                <w:szCs w:val="24"/>
              </w:rPr>
              <w:t xml:space="preserve"> i </w:t>
            </w:r>
            <w:r w:rsidRPr="00097CCC">
              <w:rPr>
                <w:rFonts w:cstheme="minorHAnsi"/>
                <w:sz w:val="24"/>
                <w:szCs w:val="24"/>
              </w:rPr>
              <w:t>Gleboznawstwa – Państwowy Instytut Badawczy</w:t>
            </w:r>
          </w:p>
        </w:tc>
      </w:tr>
      <w:tr w:rsidR="00097CCC" w:rsidRPr="00097CCC" w14:paraId="6004D15D"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3258C13" w14:textId="77777777" w:rsidR="00097CCC" w:rsidRPr="00097CCC" w:rsidRDefault="00097CCC" w:rsidP="00097CCC">
            <w:pPr>
              <w:spacing w:line="360" w:lineRule="auto"/>
              <w:rPr>
                <w:rFonts w:cstheme="minorHAnsi"/>
                <w:sz w:val="24"/>
                <w:szCs w:val="24"/>
                <w:highlight w:val="yellow"/>
              </w:rPr>
            </w:pPr>
            <w:r w:rsidRPr="00097CCC">
              <w:rPr>
                <w:rFonts w:cstheme="minorHAnsi"/>
                <w:sz w:val="24"/>
                <w:szCs w:val="24"/>
              </w:rPr>
              <w:t>JCWP</w:t>
            </w:r>
          </w:p>
        </w:tc>
        <w:tc>
          <w:tcPr>
            <w:tcW w:w="6969" w:type="dxa"/>
          </w:tcPr>
          <w:p w14:paraId="027BBCC0"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097CCC">
              <w:rPr>
                <w:rFonts w:cstheme="minorHAnsi"/>
                <w:sz w:val="24"/>
                <w:szCs w:val="24"/>
              </w:rPr>
              <w:t>Jednolite Części Wód Powierzchniowych</w:t>
            </w:r>
          </w:p>
        </w:tc>
      </w:tr>
      <w:tr w:rsidR="00097CCC" w:rsidRPr="00097CCC" w14:paraId="50E59EE1"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33E0BECB" w14:textId="77777777" w:rsidR="00097CCC" w:rsidRPr="00097CCC" w:rsidRDefault="00097CCC" w:rsidP="00097CCC">
            <w:pPr>
              <w:spacing w:line="360" w:lineRule="auto"/>
              <w:rPr>
                <w:rFonts w:cstheme="minorHAnsi"/>
                <w:sz w:val="24"/>
                <w:szCs w:val="24"/>
              </w:rPr>
            </w:pPr>
            <w:r w:rsidRPr="00097CCC">
              <w:rPr>
                <w:rFonts w:cstheme="minorHAnsi"/>
                <w:sz w:val="24"/>
                <w:szCs w:val="24"/>
              </w:rPr>
              <w:t>JCWPd</w:t>
            </w:r>
          </w:p>
        </w:tc>
        <w:tc>
          <w:tcPr>
            <w:tcW w:w="6969" w:type="dxa"/>
          </w:tcPr>
          <w:p w14:paraId="500452B4"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Jednolite Części Wód Podziemnych</w:t>
            </w:r>
          </w:p>
        </w:tc>
      </w:tr>
      <w:tr w:rsidR="00097CCC" w:rsidRPr="00097CCC" w14:paraId="71AF4A36"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140CEF43" w14:textId="77777777" w:rsidR="00097CCC" w:rsidRPr="00097CCC" w:rsidRDefault="00097CCC" w:rsidP="00097CCC">
            <w:pPr>
              <w:spacing w:line="360" w:lineRule="auto"/>
              <w:rPr>
                <w:rFonts w:cstheme="minorHAnsi"/>
                <w:sz w:val="24"/>
                <w:szCs w:val="24"/>
                <w:highlight w:val="yellow"/>
              </w:rPr>
            </w:pPr>
            <w:r w:rsidRPr="00097CCC">
              <w:rPr>
                <w:rFonts w:cstheme="minorHAnsi"/>
                <w:sz w:val="24"/>
                <w:szCs w:val="24"/>
              </w:rPr>
              <w:t>KOBiZE</w:t>
            </w:r>
          </w:p>
        </w:tc>
        <w:tc>
          <w:tcPr>
            <w:tcW w:w="6969" w:type="dxa"/>
          </w:tcPr>
          <w:p w14:paraId="4F43A8CB" w14:textId="2430452B"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highlight w:val="yellow"/>
              </w:rPr>
            </w:pPr>
            <w:r w:rsidRPr="00097CCC">
              <w:rPr>
                <w:rFonts w:cstheme="minorHAnsi"/>
                <w:sz w:val="24"/>
                <w:szCs w:val="24"/>
              </w:rPr>
              <w:t>Krajowy Ośrodek Bilansowania</w:t>
            </w:r>
            <w:r w:rsidR="00510223">
              <w:rPr>
                <w:rFonts w:cstheme="minorHAnsi"/>
                <w:sz w:val="24"/>
                <w:szCs w:val="24"/>
              </w:rPr>
              <w:t xml:space="preserve"> i </w:t>
            </w:r>
            <w:r w:rsidRPr="00097CCC">
              <w:rPr>
                <w:rFonts w:cstheme="minorHAnsi"/>
                <w:sz w:val="24"/>
                <w:szCs w:val="24"/>
              </w:rPr>
              <w:t>Zarządzania Emisjami</w:t>
            </w:r>
          </w:p>
        </w:tc>
      </w:tr>
      <w:tr w:rsidR="00097CCC" w:rsidRPr="00097CCC" w14:paraId="6971B659"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6CBEEAFB" w14:textId="77777777" w:rsidR="00097CCC" w:rsidRPr="00097CCC" w:rsidRDefault="00097CCC" w:rsidP="00097CCC">
            <w:pPr>
              <w:spacing w:line="360" w:lineRule="auto"/>
              <w:rPr>
                <w:rFonts w:cstheme="minorHAnsi"/>
                <w:sz w:val="24"/>
                <w:szCs w:val="24"/>
              </w:rPr>
            </w:pPr>
            <w:r w:rsidRPr="00097CCC">
              <w:rPr>
                <w:rFonts w:cstheme="minorHAnsi"/>
                <w:sz w:val="24"/>
                <w:szCs w:val="24"/>
              </w:rPr>
              <w:lastRenderedPageBreak/>
              <w:t>KPGO 2022</w:t>
            </w:r>
          </w:p>
        </w:tc>
        <w:tc>
          <w:tcPr>
            <w:tcW w:w="6969" w:type="dxa"/>
          </w:tcPr>
          <w:p w14:paraId="734998A4"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Krajowy Plan Gospodarki Odpadami 2022</w:t>
            </w:r>
          </w:p>
        </w:tc>
      </w:tr>
      <w:tr w:rsidR="00097CCC" w:rsidRPr="00097CCC" w14:paraId="61774667"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4A6D6E64" w14:textId="77777777" w:rsidR="00097CCC" w:rsidRPr="00097CCC" w:rsidRDefault="00097CCC" w:rsidP="00097CCC">
            <w:pPr>
              <w:spacing w:line="360" w:lineRule="auto"/>
              <w:rPr>
                <w:rFonts w:cstheme="minorHAnsi"/>
                <w:sz w:val="24"/>
                <w:szCs w:val="24"/>
              </w:rPr>
            </w:pPr>
            <w:r w:rsidRPr="00097CCC">
              <w:rPr>
                <w:rFonts w:cstheme="minorHAnsi"/>
                <w:sz w:val="24"/>
                <w:szCs w:val="24"/>
              </w:rPr>
              <w:t>MOF</w:t>
            </w:r>
          </w:p>
        </w:tc>
        <w:tc>
          <w:tcPr>
            <w:tcW w:w="6969" w:type="dxa"/>
          </w:tcPr>
          <w:p w14:paraId="6330C80B"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Miejski Obszar Funkcjonalny</w:t>
            </w:r>
          </w:p>
        </w:tc>
      </w:tr>
      <w:tr w:rsidR="00097CCC" w:rsidRPr="00097CCC" w14:paraId="73A20581"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37D4D9A6" w14:textId="77777777" w:rsidR="00097CCC" w:rsidRPr="00097CCC" w:rsidRDefault="00097CCC" w:rsidP="00097CCC">
            <w:pPr>
              <w:spacing w:line="360" w:lineRule="auto"/>
              <w:rPr>
                <w:rFonts w:cstheme="minorHAnsi"/>
                <w:sz w:val="24"/>
                <w:szCs w:val="24"/>
              </w:rPr>
            </w:pPr>
            <w:r w:rsidRPr="00097CCC">
              <w:rPr>
                <w:rFonts w:cstheme="minorHAnsi"/>
                <w:sz w:val="24"/>
                <w:szCs w:val="24"/>
              </w:rPr>
              <w:t>MPZP</w:t>
            </w:r>
          </w:p>
        </w:tc>
        <w:tc>
          <w:tcPr>
            <w:tcW w:w="6969" w:type="dxa"/>
          </w:tcPr>
          <w:p w14:paraId="7BAE9549"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Miejscowy Plan Zagospodarowania Przestrzennego</w:t>
            </w:r>
          </w:p>
        </w:tc>
      </w:tr>
      <w:tr w:rsidR="00097CCC" w:rsidRPr="00097CCC" w14:paraId="6416EB08"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29BA2CF6" w14:textId="77777777" w:rsidR="00097CCC" w:rsidRPr="00097CCC" w:rsidRDefault="00097CCC" w:rsidP="00097CCC">
            <w:pPr>
              <w:spacing w:line="360" w:lineRule="auto"/>
              <w:rPr>
                <w:rFonts w:cstheme="minorHAnsi"/>
                <w:sz w:val="24"/>
                <w:szCs w:val="24"/>
              </w:rPr>
            </w:pPr>
            <w:r w:rsidRPr="00097CCC">
              <w:rPr>
                <w:rFonts w:cstheme="minorHAnsi"/>
                <w:sz w:val="24"/>
                <w:szCs w:val="24"/>
              </w:rPr>
              <w:t>MŚP</w:t>
            </w:r>
          </w:p>
        </w:tc>
        <w:tc>
          <w:tcPr>
            <w:tcW w:w="6969" w:type="dxa"/>
          </w:tcPr>
          <w:p w14:paraId="665BA006" w14:textId="518AE10B"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Sektor małych</w:t>
            </w:r>
            <w:r w:rsidR="00510223">
              <w:rPr>
                <w:rFonts w:cstheme="minorHAnsi"/>
                <w:sz w:val="24"/>
                <w:szCs w:val="24"/>
              </w:rPr>
              <w:t xml:space="preserve"> i </w:t>
            </w:r>
            <w:r w:rsidRPr="00097CCC">
              <w:rPr>
                <w:rFonts w:cstheme="minorHAnsi"/>
                <w:sz w:val="24"/>
                <w:szCs w:val="24"/>
              </w:rPr>
              <w:t>średnich przedsiębiorstw</w:t>
            </w:r>
          </w:p>
        </w:tc>
      </w:tr>
      <w:tr w:rsidR="00097CCC" w:rsidRPr="00097CCC" w14:paraId="6E949180"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5E437E7A" w14:textId="77777777" w:rsidR="00097CCC" w:rsidRPr="00097CCC" w:rsidRDefault="00097CCC" w:rsidP="00097CCC">
            <w:pPr>
              <w:spacing w:line="360" w:lineRule="auto"/>
              <w:rPr>
                <w:rFonts w:cstheme="minorHAnsi"/>
                <w:sz w:val="24"/>
                <w:szCs w:val="24"/>
              </w:rPr>
            </w:pPr>
            <w:r w:rsidRPr="00097CCC">
              <w:rPr>
                <w:rFonts w:cstheme="minorHAnsi"/>
                <w:sz w:val="24"/>
                <w:szCs w:val="24"/>
              </w:rPr>
              <w:t>NIK</w:t>
            </w:r>
          </w:p>
        </w:tc>
        <w:tc>
          <w:tcPr>
            <w:tcW w:w="6969" w:type="dxa"/>
          </w:tcPr>
          <w:p w14:paraId="5E57EFBA"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Najwyższa Izba Kontroli</w:t>
            </w:r>
          </w:p>
        </w:tc>
      </w:tr>
      <w:tr w:rsidR="00097CCC" w:rsidRPr="00097CCC" w14:paraId="139C0F2F"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549EE105" w14:textId="6E373300" w:rsidR="00097CCC" w:rsidRPr="00097CCC" w:rsidRDefault="00434BE4" w:rsidP="00434BE4">
            <w:pPr>
              <w:spacing w:line="360" w:lineRule="auto"/>
              <w:rPr>
                <w:rFonts w:cstheme="minorHAnsi"/>
                <w:sz w:val="24"/>
                <w:szCs w:val="24"/>
              </w:rPr>
            </w:pPr>
            <w:r>
              <w:rPr>
                <w:rFonts w:cstheme="minorHAnsi"/>
                <w:sz w:val="24"/>
                <w:szCs w:val="24"/>
              </w:rPr>
              <w:t>OSO</w:t>
            </w:r>
          </w:p>
        </w:tc>
        <w:tc>
          <w:tcPr>
            <w:tcW w:w="6969" w:type="dxa"/>
          </w:tcPr>
          <w:p w14:paraId="6E2B7107"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Obszary Specjalnej Ochrony Ptaków</w:t>
            </w:r>
          </w:p>
        </w:tc>
      </w:tr>
      <w:tr w:rsidR="00097CCC" w:rsidRPr="00097CCC" w14:paraId="64489B85"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64FF3871" w14:textId="77777777" w:rsidR="00097CCC" w:rsidRPr="00097CCC" w:rsidRDefault="00097CCC" w:rsidP="00097CCC">
            <w:pPr>
              <w:spacing w:line="360" w:lineRule="auto"/>
              <w:rPr>
                <w:rFonts w:cstheme="minorHAnsi"/>
                <w:sz w:val="24"/>
                <w:szCs w:val="24"/>
              </w:rPr>
            </w:pPr>
            <w:r w:rsidRPr="00097CCC">
              <w:rPr>
                <w:rFonts w:cstheme="minorHAnsi"/>
                <w:sz w:val="24"/>
                <w:szCs w:val="24"/>
              </w:rPr>
              <w:t>OZE</w:t>
            </w:r>
          </w:p>
        </w:tc>
        <w:tc>
          <w:tcPr>
            <w:tcW w:w="6969" w:type="dxa"/>
          </w:tcPr>
          <w:p w14:paraId="2E2533FF"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Odnawialne Źródła Energii</w:t>
            </w:r>
          </w:p>
        </w:tc>
      </w:tr>
      <w:tr w:rsidR="00097CCC" w:rsidRPr="00097CCC" w14:paraId="45966BEF"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50832E02" w14:textId="77777777" w:rsidR="00097CCC" w:rsidRPr="00097CCC" w:rsidRDefault="00097CCC" w:rsidP="00097CCC">
            <w:pPr>
              <w:spacing w:line="360" w:lineRule="auto"/>
              <w:rPr>
                <w:rFonts w:cstheme="minorHAnsi"/>
                <w:sz w:val="24"/>
                <w:szCs w:val="24"/>
              </w:rPr>
            </w:pPr>
            <w:r w:rsidRPr="00097CCC">
              <w:rPr>
                <w:rFonts w:cstheme="minorHAnsi"/>
                <w:sz w:val="24"/>
                <w:szCs w:val="24"/>
              </w:rPr>
              <w:t>PIG-PIB</w:t>
            </w:r>
          </w:p>
        </w:tc>
        <w:tc>
          <w:tcPr>
            <w:tcW w:w="6969" w:type="dxa"/>
          </w:tcPr>
          <w:p w14:paraId="5388E3C2"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Państwowy Instytut Geologiczny – Państwowy Instytut Badawczy</w:t>
            </w:r>
          </w:p>
        </w:tc>
      </w:tr>
      <w:tr w:rsidR="00097CCC" w:rsidRPr="00097CCC" w14:paraId="52BF7B80"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36B77D3A" w14:textId="77777777" w:rsidR="00097CCC" w:rsidRPr="00097CCC" w:rsidRDefault="00097CCC" w:rsidP="00097CCC">
            <w:pPr>
              <w:spacing w:line="360" w:lineRule="auto"/>
              <w:rPr>
                <w:rFonts w:cstheme="minorHAnsi"/>
                <w:sz w:val="24"/>
                <w:szCs w:val="24"/>
              </w:rPr>
            </w:pPr>
            <w:r w:rsidRPr="00097CCC">
              <w:rPr>
                <w:rFonts w:cstheme="minorHAnsi"/>
                <w:sz w:val="24"/>
                <w:szCs w:val="24"/>
              </w:rPr>
              <w:t>PKB</w:t>
            </w:r>
          </w:p>
        </w:tc>
        <w:tc>
          <w:tcPr>
            <w:tcW w:w="6969" w:type="dxa"/>
          </w:tcPr>
          <w:p w14:paraId="384BE5E6"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Produkt Krajowy Brutto</w:t>
            </w:r>
          </w:p>
        </w:tc>
      </w:tr>
      <w:tr w:rsidR="00097CCC" w:rsidRPr="00097CCC" w14:paraId="179BDCEC"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16F1BA44" w14:textId="77777777" w:rsidR="00097CCC" w:rsidRPr="00097CCC" w:rsidRDefault="00097CCC" w:rsidP="00097CCC">
            <w:pPr>
              <w:spacing w:line="360" w:lineRule="auto"/>
              <w:rPr>
                <w:rFonts w:cstheme="minorHAnsi"/>
                <w:sz w:val="24"/>
                <w:szCs w:val="24"/>
              </w:rPr>
            </w:pPr>
            <w:r w:rsidRPr="00097CCC">
              <w:rPr>
                <w:rFonts w:cstheme="minorHAnsi"/>
                <w:sz w:val="24"/>
                <w:szCs w:val="24"/>
              </w:rPr>
              <w:t>PMŚ</w:t>
            </w:r>
          </w:p>
        </w:tc>
        <w:tc>
          <w:tcPr>
            <w:tcW w:w="6969" w:type="dxa"/>
          </w:tcPr>
          <w:p w14:paraId="5283713C"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Państwowy Monitoring Środowiska</w:t>
            </w:r>
          </w:p>
        </w:tc>
      </w:tr>
      <w:tr w:rsidR="00097CCC" w:rsidRPr="00097CCC" w14:paraId="597CC5E6"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51770035" w14:textId="77777777" w:rsidR="00097CCC" w:rsidRPr="00097CCC" w:rsidRDefault="00097CCC" w:rsidP="00097CCC">
            <w:pPr>
              <w:spacing w:line="360" w:lineRule="auto"/>
              <w:rPr>
                <w:rFonts w:cstheme="minorHAnsi"/>
                <w:sz w:val="24"/>
                <w:szCs w:val="24"/>
              </w:rPr>
            </w:pPr>
            <w:r w:rsidRPr="00097CCC">
              <w:rPr>
                <w:rFonts w:cstheme="minorHAnsi"/>
                <w:sz w:val="24"/>
                <w:szCs w:val="24"/>
              </w:rPr>
              <w:t>PSZOK</w:t>
            </w:r>
          </w:p>
        </w:tc>
        <w:tc>
          <w:tcPr>
            <w:tcW w:w="6969" w:type="dxa"/>
          </w:tcPr>
          <w:p w14:paraId="5D4FCD1D"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Punkt Selektywnego Zbierania Odpadów Komunalnych</w:t>
            </w:r>
          </w:p>
        </w:tc>
      </w:tr>
      <w:tr w:rsidR="00097CCC" w:rsidRPr="00097CCC" w14:paraId="4B267C41"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22C0E5C5" w14:textId="77777777" w:rsidR="00097CCC" w:rsidRPr="00097CCC" w:rsidRDefault="00097CCC" w:rsidP="00097CCC">
            <w:pPr>
              <w:spacing w:line="360" w:lineRule="auto"/>
              <w:rPr>
                <w:rFonts w:cstheme="minorHAnsi"/>
                <w:sz w:val="24"/>
                <w:szCs w:val="24"/>
              </w:rPr>
            </w:pPr>
            <w:r w:rsidRPr="00097CCC">
              <w:rPr>
                <w:rFonts w:cstheme="minorHAnsi"/>
                <w:sz w:val="24"/>
                <w:szCs w:val="24"/>
              </w:rPr>
              <w:t>RDOŚ</w:t>
            </w:r>
          </w:p>
        </w:tc>
        <w:tc>
          <w:tcPr>
            <w:tcW w:w="6969" w:type="dxa"/>
          </w:tcPr>
          <w:p w14:paraId="5D3B688B"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Regionalna Dyrekcja Ochrony Środowiska</w:t>
            </w:r>
          </w:p>
        </w:tc>
      </w:tr>
      <w:tr w:rsidR="00097CCC" w:rsidRPr="00097CCC" w14:paraId="6FCF7B4C"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1E79A8B3" w14:textId="77777777" w:rsidR="00097CCC" w:rsidRPr="00097CCC" w:rsidRDefault="00097CCC" w:rsidP="00097CCC">
            <w:pPr>
              <w:spacing w:line="360" w:lineRule="auto"/>
              <w:rPr>
                <w:rFonts w:cstheme="minorHAnsi"/>
                <w:sz w:val="24"/>
                <w:szCs w:val="24"/>
              </w:rPr>
            </w:pPr>
            <w:r w:rsidRPr="00097CCC">
              <w:rPr>
                <w:rFonts w:cstheme="minorHAnsi"/>
                <w:sz w:val="24"/>
                <w:szCs w:val="24"/>
              </w:rPr>
              <w:t>RPO WSL 2007-2013</w:t>
            </w:r>
          </w:p>
        </w:tc>
        <w:tc>
          <w:tcPr>
            <w:tcW w:w="6969" w:type="dxa"/>
          </w:tcPr>
          <w:p w14:paraId="3C49A1C3"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Regionalny Program Operacyjny Województwa Śląskiego na lata 2007-2013</w:t>
            </w:r>
          </w:p>
        </w:tc>
      </w:tr>
      <w:tr w:rsidR="00097CCC" w:rsidRPr="00097CCC" w14:paraId="40D58296"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05B9FB10" w14:textId="77777777" w:rsidR="00097CCC" w:rsidRPr="00097CCC" w:rsidRDefault="00097CCC" w:rsidP="00097CCC">
            <w:pPr>
              <w:spacing w:line="360" w:lineRule="auto"/>
              <w:rPr>
                <w:rFonts w:cstheme="minorHAnsi"/>
                <w:sz w:val="24"/>
                <w:szCs w:val="24"/>
              </w:rPr>
            </w:pPr>
            <w:r w:rsidRPr="00097CCC">
              <w:rPr>
                <w:rFonts w:cstheme="minorHAnsi"/>
                <w:sz w:val="24"/>
                <w:szCs w:val="24"/>
              </w:rPr>
              <w:t>SOO</w:t>
            </w:r>
          </w:p>
        </w:tc>
        <w:tc>
          <w:tcPr>
            <w:tcW w:w="6969" w:type="dxa"/>
          </w:tcPr>
          <w:p w14:paraId="4AE15061"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Specjalne Obszary Ochrony Siedlisk</w:t>
            </w:r>
          </w:p>
        </w:tc>
      </w:tr>
      <w:tr w:rsidR="00097CCC" w:rsidRPr="00097CCC" w14:paraId="5070F4F6"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59FF9D2A" w14:textId="77777777" w:rsidR="00097CCC" w:rsidRPr="00097CCC" w:rsidRDefault="00097CCC" w:rsidP="00097CCC">
            <w:pPr>
              <w:spacing w:line="360" w:lineRule="auto"/>
              <w:rPr>
                <w:rFonts w:cstheme="minorHAnsi"/>
                <w:sz w:val="24"/>
                <w:szCs w:val="24"/>
              </w:rPr>
            </w:pPr>
            <w:r w:rsidRPr="00097CCC">
              <w:rPr>
                <w:rFonts w:cstheme="minorHAnsi"/>
                <w:sz w:val="24"/>
                <w:szCs w:val="24"/>
              </w:rPr>
              <w:t>SOR</w:t>
            </w:r>
          </w:p>
        </w:tc>
        <w:tc>
          <w:tcPr>
            <w:tcW w:w="6969" w:type="dxa"/>
          </w:tcPr>
          <w:p w14:paraId="3E3D4AF2" w14:textId="337D7AF4"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Strategia na rzecz Odpowiedzialnego Rozwo</w:t>
            </w:r>
            <w:r w:rsidR="005F5BF9">
              <w:rPr>
                <w:rFonts w:cstheme="minorHAnsi"/>
                <w:sz w:val="24"/>
                <w:szCs w:val="24"/>
              </w:rPr>
              <w:t>ju 2020 (z perspektywą do 2030)</w:t>
            </w:r>
          </w:p>
        </w:tc>
      </w:tr>
      <w:tr w:rsidR="00097CCC" w:rsidRPr="00097CCC" w14:paraId="2D56E52C"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18727369" w14:textId="77777777" w:rsidR="00097CCC" w:rsidRPr="00097CCC" w:rsidRDefault="00097CCC" w:rsidP="00097CCC">
            <w:pPr>
              <w:spacing w:line="360" w:lineRule="auto"/>
              <w:rPr>
                <w:rFonts w:cstheme="minorHAnsi"/>
                <w:sz w:val="24"/>
                <w:szCs w:val="24"/>
              </w:rPr>
            </w:pPr>
            <w:r w:rsidRPr="00097CCC">
              <w:rPr>
                <w:rFonts w:cstheme="minorHAnsi"/>
                <w:sz w:val="24"/>
                <w:szCs w:val="24"/>
              </w:rPr>
              <w:t>SPA 2020</w:t>
            </w:r>
          </w:p>
        </w:tc>
        <w:tc>
          <w:tcPr>
            <w:tcW w:w="6969" w:type="dxa"/>
          </w:tcPr>
          <w:p w14:paraId="79C24826" w14:textId="058A5609"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Strategiczny plan adaptacji dla sektorów</w:t>
            </w:r>
            <w:r w:rsidR="00510223">
              <w:rPr>
                <w:rFonts w:cstheme="minorHAnsi"/>
                <w:sz w:val="24"/>
                <w:szCs w:val="24"/>
              </w:rPr>
              <w:t xml:space="preserve"> i </w:t>
            </w:r>
            <w:r w:rsidRPr="00097CCC">
              <w:rPr>
                <w:rFonts w:cstheme="minorHAnsi"/>
                <w:sz w:val="24"/>
                <w:szCs w:val="24"/>
              </w:rPr>
              <w:t>obszarów wrażliwych na zmiany klimatu do roku 2020</w:t>
            </w:r>
            <w:r w:rsidR="00510223">
              <w:rPr>
                <w:rFonts w:cstheme="minorHAnsi"/>
                <w:sz w:val="24"/>
                <w:szCs w:val="24"/>
              </w:rPr>
              <w:t xml:space="preserve"> z </w:t>
            </w:r>
            <w:r w:rsidRPr="00097CCC">
              <w:rPr>
                <w:rFonts w:cstheme="minorHAnsi"/>
                <w:sz w:val="24"/>
                <w:szCs w:val="24"/>
              </w:rPr>
              <w:t>perspektywą do roku 2030</w:t>
            </w:r>
          </w:p>
        </w:tc>
      </w:tr>
      <w:tr w:rsidR="00097CCC" w:rsidRPr="00097CCC" w14:paraId="4641BC00"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9A29D20" w14:textId="77777777" w:rsidR="00097CCC" w:rsidRPr="00097CCC" w:rsidRDefault="00097CCC" w:rsidP="00097CCC">
            <w:pPr>
              <w:spacing w:line="360" w:lineRule="auto"/>
              <w:rPr>
                <w:rFonts w:cstheme="minorHAnsi"/>
                <w:sz w:val="24"/>
                <w:szCs w:val="24"/>
              </w:rPr>
            </w:pPr>
            <w:r w:rsidRPr="00097CCC">
              <w:rPr>
                <w:rFonts w:cstheme="minorHAnsi"/>
                <w:sz w:val="24"/>
                <w:szCs w:val="24"/>
              </w:rPr>
              <w:t>SUMP</w:t>
            </w:r>
          </w:p>
        </w:tc>
        <w:tc>
          <w:tcPr>
            <w:tcW w:w="6969" w:type="dxa"/>
            <w:vAlign w:val="center"/>
          </w:tcPr>
          <w:p w14:paraId="6E72D427"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Plan Zrównoważonej Mobilności Miejskiej (ang. Sustainable Urban Mobility Plan)</w:t>
            </w:r>
          </w:p>
        </w:tc>
      </w:tr>
      <w:tr w:rsidR="00097CCC" w:rsidRPr="00097CCC" w14:paraId="1D6CD3C1"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62D63220" w14:textId="77777777" w:rsidR="00097CCC" w:rsidRPr="00097CCC" w:rsidRDefault="00097CCC" w:rsidP="00097CCC">
            <w:pPr>
              <w:spacing w:line="360" w:lineRule="auto"/>
              <w:rPr>
                <w:rFonts w:cstheme="minorHAnsi"/>
                <w:sz w:val="24"/>
                <w:szCs w:val="24"/>
              </w:rPr>
            </w:pPr>
            <w:r w:rsidRPr="00097CCC">
              <w:rPr>
                <w:rFonts w:cstheme="minorHAnsi"/>
                <w:sz w:val="24"/>
                <w:szCs w:val="24"/>
              </w:rPr>
              <w:t>Ustawa OOŚ</w:t>
            </w:r>
          </w:p>
        </w:tc>
        <w:tc>
          <w:tcPr>
            <w:tcW w:w="6969" w:type="dxa"/>
          </w:tcPr>
          <w:p w14:paraId="4E4DE591" w14:textId="4FECEC3C"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Ustawa</w:t>
            </w:r>
            <w:r w:rsidR="00510223">
              <w:rPr>
                <w:rFonts w:cstheme="minorHAnsi"/>
                <w:sz w:val="24"/>
                <w:szCs w:val="24"/>
              </w:rPr>
              <w:t xml:space="preserve"> z </w:t>
            </w:r>
            <w:r w:rsidRPr="00097CCC">
              <w:rPr>
                <w:rFonts w:cstheme="minorHAnsi"/>
                <w:sz w:val="24"/>
                <w:szCs w:val="24"/>
              </w:rPr>
              <w:t>dnia 3 października 2008 r.</w:t>
            </w:r>
            <w:r w:rsidR="00510223">
              <w:rPr>
                <w:rFonts w:cstheme="minorHAnsi"/>
                <w:sz w:val="24"/>
                <w:szCs w:val="24"/>
              </w:rPr>
              <w:t xml:space="preserve"> o </w:t>
            </w:r>
            <w:r w:rsidRPr="00097CCC">
              <w:rPr>
                <w:rFonts w:cstheme="minorHAnsi"/>
                <w:sz w:val="24"/>
                <w:szCs w:val="24"/>
              </w:rPr>
              <w:t>udostępnianiu informacji</w:t>
            </w:r>
            <w:r w:rsidR="00510223">
              <w:rPr>
                <w:rFonts w:cstheme="minorHAnsi"/>
                <w:sz w:val="24"/>
                <w:szCs w:val="24"/>
              </w:rPr>
              <w:t xml:space="preserve"> o </w:t>
            </w:r>
            <w:r w:rsidRPr="00097CCC">
              <w:rPr>
                <w:rFonts w:cstheme="minorHAnsi"/>
                <w:sz w:val="24"/>
                <w:szCs w:val="24"/>
              </w:rPr>
              <w:t>środowisku</w:t>
            </w:r>
            <w:r w:rsidR="00510223">
              <w:rPr>
                <w:rFonts w:cstheme="minorHAnsi"/>
                <w:sz w:val="24"/>
                <w:szCs w:val="24"/>
              </w:rPr>
              <w:t xml:space="preserve"> i </w:t>
            </w:r>
            <w:r w:rsidRPr="00097CCC">
              <w:rPr>
                <w:rFonts w:cstheme="minorHAnsi"/>
                <w:sz w:val="24"/>
                <w:szCs w:val="24"/>
              </w:rPr>
              <w:t>jego ochronie, udziale społeczeństwa</w:t>
            </w:r>
            <w:r w:rsidR="00510223">
              <w:rPr>
                <w:rFonts w:cstheme="minorHAnsi"/>
                <w:sz w:val="24"/>
                <w:szCs w:val="24"/>
              </w:rPr>
              <w:t xml:space="preserve"> w </w:t>
            </w:r>
            <w:r w:rsidRPr="00097CCC">
              <w:rPr>
                <w:rFonts w:cstheme="minorHAnsi"/>
                <w:sz w:val="24"/>
                <w:szCs w:val="24"/>
              </w:rPr>
              <w:t>ochronie środowiska oraz</w:t>
            </w:r>
            <w:r w:rsidR="00510223">
              <w:rPr>
                <w:rFonts w:cstheme="minorHAnsi"/>
                <w:sz w:val="24"/>
                <w:szCs w:val="24"/>
              </w:rPr>
              <w:t xml:space="preserve"> o </w:t>
            </w:r>
            <w:r w:rsidRPr="00097CCC">
              <w:rPr>
                <w:rFonts w:cstheme="minorHAnsi"/>
                <w:sz w:val="24"/>
                <w:szCs w:val="24"/>
              </w:rPr>
              <w:t>ocenach oddziaływania na środowisko</w:t>
            </w:r>
          </w:p>
        </w:tc>
      </w:tr>
      <w:tr w:rsidR="00097CCC" w:rsidRPr="00097CCC" w14:paraId="520BBDC7"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7304520D" w14:textId="77777777" w:rsidR="00097CCC" w:rsidRPr="00097CCC" w:rsidRDefault="00097CCC" w:rsidP="00097CCC">
            <w:pPr>
              <w:spacing w:line="360" w:lineRule="auto"/>
              <w:rPr>
                <w:rFonts w:cstheme="minorHAnsi"/>
                <w:sz w:val="24"/>
                <w:szCs w:val="24"/>
              </w:rPr>
            </w:pPr>
            <w:r w:rsidRPr="00097CCC">
              <w:rPr>
                <w:rFonts w:cstheme="minorHAnsi"/>
                <w:sz w:val="24"/>
                <w:szCs w:val="24"/>
              </w:rPr>
              <w:t>WIOŚ</w:t>
            </w:r>
          </w:p>
        </w:tc>
        <w:tc>
          <w:tcPr>
            <w:tcW w:w="6969" w:type="dxa"/>
          </w:tcPr>
          <w:p w14:paraId="07CCACBF"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Wojewódzki Inspektorat Ochrony Środowiska</w:t>
            </w:r>
          </w:p>
        </w:tc>
      </w:tr>
      <w:tr w:rsidR="00097CCC" w:rsidRPr="00097CCC" w14:paraId="16347FB0" w14:textId="77777777" w:rsidTr="00B75F49">
        <w:tc>
          <w:tcPr>
            <w:cnfStyle w:val="001000000000" w:firstRow="0" w:lastRow="0" w:firstColumn="1" w:lastColumn="0" w:oddVBand="0" w:evenVBand="0" w:oddHBand="0" w:evenHBand="0" w:firstRowFirstColumn="0" w:firstRowLastColumn="0" w:lastRowFirstColumn="0" w:lastRowLastColumn="0"/>
            <w:tcW w:w="2093" w:type="dxa"/>
          </w:tcPr>
          <w:p w14:paraId="277C6372" w14:textId="77777777" w:rsidR="00097CCC" w:rsidRPr="00097CCC" w:rsidRDefault="00097CCC" w:rsidP="00097CCC">
            <w:pPr>
              <w:spacing w:line="360" w:lineRule="auto"/>
              <w:rPr>
                <w:rFonts w:cstheme="minorHAnsi"/>
                <w:sz w:val="24"/>
                <w:szCs w:val="24"/>
              </w:rPr>
            </w:pPr>
            <w:r w:rsidRPr="00097CCC">
              <w:rPr>
                <w:rFonts w:cstheme="minorHAnsi"/>
                <w:sz w:val="24"/>
                <w:szCs w:val="24"/>
              </w:rPr>
              <w:t>ZIT</w:t>
            </w:r>
          </w:p>
        </w:tc>
        <w:tc>
          <w:tcPr>
            <w:tcW w:w="6969" w:type="dxa"/>
          </w:tcPr>
          <w:p w14:paraId="69FFD252" w14:textId="77777777" w:rsidR="00097CCC" w:rsidRPr="00097CCC" w:rsidRDefault="00097CCC" w:rsidP="00097CCC">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97CCC">
              <w:rPr>
                <w:rFonts w:cstheme="minorHAnsi"/>
                <w:sz w:val="24"/>
                <w:szCs w:val="24"/>
              </w:rPr>
              <w:t>Zintegrowane Inwestycje Terytorialne</w:t>
            </w:r>
          </w:p>
        </w:tc>
      </w:tr>
    </w:tbl>
    <w:p w14:paraId="1F149F0A" w14:textId="75D70734" w:rsidR="005F6F32" w:rsidRPr="009F78EC" w:rsidRDefault="008C10DB" w:rsidP="005F5BF9">
      <w:pPr>
        <w:pStyle w:val="Nagwek1"/>
        <w:pageBreakBefore/>
        <w:rPr>
          <w:sz w:val="32"/>
          <w:szCs w:val="24"/>
        </w:rPr>
      </w:pPr>
      <w:bookmarkStart w:id="2" w:name="_Toc124176949"/>
      <w:r w:rsidRPr="009F78EC">
        <w:rPr>
          <w:caps w:val="0"/>
          <w:sz w:val="32"/>
          <w:szCs w:val="24"/>
        </w:rPr>
        <w:lastRenderedPageBreak/>
        <w:t>STRESZCZENIE</w:t>
      </w:r>
      <w:bookmarkEnd w:id="2"/>
    </w:p>
    <w:p w14:paraId="0B30BEBF" w14:textId="00028666" w:rsidR="009A4B5A" w:rsidRPr="009F78EC" w:rsidRDefault="009A4B5A" w:rsidP="009A4B5A">
      <w:pPr>
        <w:spacing w:line="360" w:lineRule="auto"/>
        <w:rPr>
          <w:rFonts w:cstheme="minorHAnsi"/>
          <w:sz w:val="24"/>
          <w:szCs w:val="24"/>
        </w:rPr>
      </w:pPr>
      <w:r w:rsidRPr="009F78EC">
        <w:rPr>
          <w:rFonts w:cstheme="minorHAnsi"/>
          <w:sz w:val="24"/>
          <w:szCs w:val="24"/>
        </w:rPr>
        <w:t>Celem Prognozy oddziaływania na środowisko projektu Strategii Rozwoju Subregionu Centralnego Województwa Śląskiego na lata 2021-2027,</w:t>
      </w:r>
      <w:r w:rsidR="00510223">
        <w:rPr>
          <w:rFonts w:cstheme="minorHAnsi"/>
          <w:sz w:val="24"/>
          <w:szCs w:val="24"/>
        </w:rPr>
        <w:t xml:space="preserve"> z </w:t>
      </w:r>
      <w:r w:rsidRPr="009F78EC">
        <w:rPr>
          <w:rFonts w:cstheme="minorHAnsi"/>
          <w:sz w:val="24"/>
          <w:szCs w:val="24"/>
        </w:rPr>
        <w:t xml:space="preserve">perspektywą do 2030 r. </w:t>
      </w:r>
      <w:r w:rsidR="001F5676">
        <w:rPr>
          <w:rFonts w:cstheme="minorHAnsi"/>
          <w:sz w:val="24"/>
          <w:szCs w:val="24"/>
        </w:rPr>
        <w:t xml:space="preserve">(dalej Strategii) </w:t>
      </w:r>
      <w:r w:rsidRPr="009F78EC">
        <w:rPr>
          <w:rFonts w:cstheme="minorHAnsi"/>
          <w:sz w:val="24"/>
          <w:szCs w:val="24"/>
        </w:rPr>
        <w:t>jest ocena potencjalnych</w:t>
      </w:r>
      <w:r w:rsidR="00510223">
        <w:rPr>
          <w:rFonts w:cstheme="minorHAnsi"/>
          <w:sz w:val="24"/>
          <w:szCs w:val="24"/>
        </w:rPr>
        <w:t xml:space="preserve"> i </w:t>
      </w:r>
      <w:r w:rsidRPr="009F78EC">
        <w:rPr>
          <w:rFonts w:cstheme="minorHAnsi"/>
          <w:sz w:val="24"/>
          <w:szCs w:val="24"/>
        </w:rPr>
        <w:t>rzeczywistych skutków oddziaływania realizacji projektu Strategii na środowisko</w:t>
      </w:r>
      <w:r w:rsidR="00510223">
        <w:rPr>
          <w:rFonts w:cstheme="minorHAnsi"/>
          <w:sz w:val="24"/>
          <w:szCs w:val="24"/>
        </w:rPr>
        <w:t xml:space="preserve"> z </w:t>
      </w:r>
      <w:r w:rsidRPr="009F78EC">
        <w:rPr>
          <w:rFonts w:cstheme="minorHAnsi"/>
          <w:sz w:val="24"/>
          <w:szCs w:val="24"/>
        </w:rPr>
        <w:t xml:space="preserve">uwzględnieniem możliwych scenariuszy rozwoju </w:t>
      </w:r>
      <w:r w:rsidR="00CC477A">
        <w:rPr>
          <w:rFonts w:cstheme="minorHAnsi"/>
          <w:sz w:val="24"/>
          <w:szCs w:val="24"/>
        </w:rPr>
        <w:t>subregionu c</w:t>
      </w:r>
      <w:r w:rsidRPr="009F78EC">
        <w:rPr>
          <w:rFonts w:cstheme="minorHAnsi"/>
          <w:sz w:val="24"/>
          <w:szCs w:val="24"/>
        </w:rPr>
        <w:t>entralnego.</w:t>
      </w:r>
    </w:p>
    <w:p w14:paraId="6812569D" w14:textId="35F53327" w:rsidR="009A4B5A" w:rsidRDefault="009A4B5A" w:rsidP="009A4B5A">
      <w:pPr>
        <w:spacing w:line="360" w:lineRule="auto"/>
        <w:rPr>
          <w:rFonts w:cstheme="minorHAnsi"/>
          <w:sz w:val="24"/>
          <w:szCs w:val="24"/>
        </w:rPr>
      </w:pPr>
      <w:r w:rsidRPr="009F78EC">
        <w:rPr>
          <w:rFonts w:cstheme="minorHAnsi"/>
          <w:sz w:val="24"/>
          <w:szCs w:val="24"/>
        </w:rPr>
        <w:t>Projekt Strategii stanowi zintegrowane narzędzie, które poprzez realizację wizji</w:t>
      </w:r>
      <w:r w:rsidR="00510223">
        <w:rPr>
          <w:rFonts w:cstheme="minorHAnsi"/>
          <w:sz w:val="24"/>
          <w:szCs w:val="24"/>
        </w:rPr>
        <w:t xml:space="preserve"> i </w:t>
      </w:r>
      <w:r w:rsidRPr="009F78EC">
        <w:rPr>
          <w:rFonts w:cstheme="minorHAnsi"/>
          <w:sz w:val="24"/>
          <w:szCs w:val="24"/>
        </w:rPr>
        <w:t>celów rozwojowych, przyczyni się do podniesienia jakości życia mieszkańców regionu</w:t>
      </w:r>
      <w:r w:rsidR="00510223">
        <w:rPr>
          <w:rFonts w:cstheme="minorHAnsi"/>
          <w:sz w:val="24"/>
          <w:szCs w:val="24"/>
        </w:rPr>
        <w:t xml:space="preserve"> i </w:t>
      </w:r>
      <w:r>
        <w:rPr>
          <w:rFonts w:cstheme="minorHAnsi"/>
          <w:sz w:val="24"/>
          <w:szCs w:val="24"/>
        </w:rPr>
        <w:t xml:space="preserve">umożliwi osiągnięcie celu horyzontalnego jakim jest </w:t>
      </w:r>
      <w:r>
        <w:rPr>
          <w:rFonts w:cstheme="minorHAnsi"/>
          <w:b/>
          <w:sz w:val="24"/>
          <w:szCs w:val="24"/>
        </w:rPr>
        <w:t>„</w:t>
      </w:r>
      <w:r w:rsidRPr="007E4F53">
        <w:rPr>
          <w:rFonts w:cstheme="minorHAnsi"/>
          <w:b/>
          <w:i/>
          <w:sz w:val="24"/>
          <w:szCs w:val="24"/>
        </w:rPr>
        <w:t>Subregion Centralny przestrzenią partnerskiej współpracy</w:t>
      </w:r>
      <w:r w:rsidR="00510223">
        <w:rPr>
          <w:rFonts w:cstheme="minorHAnsi"/>
          <w:b/>
          <w:i/>
          <w:sz w:val="24"/>
          <w:szCs w:val="24"/>
        </w:rPr>
        <w:t xml:space="preserve"> i </w:t>
      </w:r>
      <w:r w:rsidRPr="007E4F53">
        <w:rPr>
          <w:rFonts w:cstheme="minorHAnsi"/>
          <w:b/>
          <w:i/>
          <w:sz w:val="24"/>
          <w:szCs w:val="24"/>
        </w:rPr>
        <w:t>zrównoważonego rozwoju</w:t>
      </w:r>
      <w:r>
        <w:rPr>
          <w:rFonts w:cstheme="minorHAnsi"/>
          <w:b/>
          <w:i/>
          <w:sz w:val="24"/>
          <w:szCs w:val="24"/>
        </w:rPr>
        <w:t>”</w:t>
      </w:r>
      <w:r>
        <w:rPr>
          <w:rFonts w:cstheme="minorHAnsi"/>
          <w:sz w:val="24"/>
          <w:szCs w:val="24"/>
        </w:rPr>
        <w:t>.</w:t>
      </w:r>
      <w:r w:rsidRPr="008E02B6">
        <w:rPr>
          <w:rFonts w:cstheme="minorHAnsi"/>
          <w:sz w:val="24"/>
          <w:szCs w:val="24"/>
        </w:rPr>
        <w:t xml:space="preserve"> </w:t>
      </w:r>
      <w:r>
        <w:rPr>
          <w:rFonts w:cstheme="minorHAnsi"/>
          <w:sz w:val="24"/>
          <w:szCs w:val="24"/>
        </w:rPr>
        <w:t>Wymienione</w:t>
      </w:r>
      <w:r w:rsidR="00510223">
        <w:rPr>
          <w:rFonts w:cstheme="minorHAnsi"/>
          <w:sz w:val="24"/>
          <w:szCs w:val="24"/>
        </w:rPr>
        <w:t xml:space="preserve"> w </w:t>
      </w:r>
      <w:r w:rsidRPr="00DC0820">
        <w:rPr>
          <w:rFonts w:cstheme="minorHAnsi"/>
          <w:sz w:val="24"/>
          <w:szCs w:val="24"/>
        </w:rPr>
        <w:t>projekcie</w:t>
      </w:r>
      <w:r>
        <w:rPr>
          <w:rFonts w:cstheme="minorHAnsi"/>
          <w:i/>
          <w:sz w:val="24"/>
          <w:szCs w:val="24"/>
        </w:rPr>
        <w:t xml:space="preserve"> Strategii</w:t>
      </w:r>
      <w:r w:rsidRPr="00C22554">
        <w:rPr>
          <w:rFonts w:cstheme="minorHAnsi"/>
          <w:i/>
          <w:sz w:val="24"/>
          <w:szCs w:val="24"/>
        </w:rPr>
        <w:t xml:space="preserve"> </w:t>
      </w:r>
      <w:r>
        <w:rPr>
          <w:rFonts w:cstheme="minorHAnsi"/>
          <w:sz w:val="24"/>
          <w:szCs w:val="24"/>
        </w:rPr>
        <w:t>priorytety</w:t>
      </w:r>
      <w:r w:rsidR="00510223">
        <w:rPr>
          <w:rFonts w:cstheme="minorHAnsi"/>
          <w:sz w:val="24"/>
          <w:szCs w:val="24"/>
        </w:rPr>
        <w:t xml:space="preserve"> i </w:t>
      </w:r>
      <w:r>
        <w:rPr>
          <w:rFonts w:cstheme="minorHAnsi"/>
          <w:sz w:val="24"/>
          <w:szCs w:val="24"/>
        </w:rPr>
        <w:t>cele ukierunkowane są na realizację szerokiego wachlarza działań</w:t>
      </w:r>
      <w:r w:rsidR="00510223">
        <w:rPr>
          <w:rFonts w:cstheme="minorHAnsi"/>
          <w:sz w:val="24"/>
          <w:szCs w:val="24"/>
        </w:rPr>
        <w:t xml:space="preserve"> i </w:t>
      </w:r>
      <w:r>
        <w:rPr>
          <w:rFonts w:cstheme="minorHAnsi"/>
          <w:sz w:val="24"/>
          <w:szCs w:val="24"/>
        </w:rPr>
        <w:t>przedsięwzięć,</w:t>
      </w:r>
      <w:r w:rsidR="00510223">
        <w:rPr>
          <w:rFonts w:cstheme="minorHAnsi"/>
          <w:sz w:val="24"/>
          <w:szCs w:val="24"/>
        </w:rPr>
        <w:t xml:space="preserve"> z </w:t>
      </w:r>
      <w:r>
        <w:rPr>
          <w:rFonts w:cstheme="minorHAnsi"/>
          <w:sz w:val="24"/>
          <w:szCs w:val="24"/>
        </w:rPr>
        <w:t>których część będzie miała charakter „twardy”</w:t>
      </w:r>
      <w:r w:rsidR="00510223">
        <w:rPr>
          <w:rFonts w:cstheme="minorHAnsi"/>
          <w:sz w:val="24"/>
          <w:szCs w:val="24"/>
        </w:rPr>
        <w:t xml:space="preserve"> i </w:t>
      </w:r>
      <w:r>
        <w:rPr>
          <w:rFonts w:cstheme="minorHAnsi"/>
          <w:sz w:val="24"/>
          <w:szCs w:val="24"/>
        </w:rPr>
        <w:t>będzie się wiązała</w:t>
      </w:r>
      <w:r w:rsidR="00510223">
        <w:rPr>
          <w:rFonts w:cstheme="minorHAnsi"/>
          <w:sz w:val="24"/>
          <w:szCs w:val="24"/>
        </w:rPr>
        <w:t xml:space="preserve"> z </w:t>
      </w:r>
      <w:r>
        <w:rPr>
          <w:rFonts w:cstheme="minorHAnsi"/>
          <w:sz w:val="24"/>
          <w:szCs w:val="24"/>
        </w:rPr>
        <w:t>budową, przebudową lub adaptacją infrastruktury,</w:t>
      </w:r>
      <w:r w:rsidR="00510223">
        <w:rPr>
          <w:rFonts w:cstheme="minorHAnsi"/>
          <w:sz w:val="24"/>
          <w:szCs w:val="24"/>
        </w:rPr>
        <w:t xml:space="preserve"> a </w:t>
      </w:r>
      <w:r>
        <w:rPr>
          <w:rFonts w:cstheme="minorHAnsi"/>
          <w:sz w:val="24"/>
          <w:szCs w:val="24"/>
        </w:rPr>
        <w:t>znaczna część – „miękki” ukierunkowa</w:t>
      </w:r>
      <w:r w:rsidR="00F47F0E">
        <w:rPr>
          <w:rFonts w:cstheme="minorHAnsi"/>
          <w:sz w:val="24"/>
          <w:szCs w:val="24"/>
        </w:rPr>
        <w:t>ny na aspekty społeczne,</w:t>
      </w:r>
      <w:r w:rsidR="00510223">
        <w:rPr>
          <w:rFonts w:cstheme="minorHAnsi"/>
          <w:sz w:val="24"/>
          <w:szCs w:val="24"/>
        </w:rPr>
        <w:t xml:space="preserve"> w </w:t>
      </w:r>
      <w:r w:rsidR="00F47F0E">
        <w:rPr>
          <w:rFonts w:cstheme="minorHAnsi"/>
          <w:sz w:val="24"/>
          <w:szCs w:val="24"/>
        </w:rPr>
        <w:t xml:space="preserve">tym </w:t>
      </w:r>
      <w:r>
        <w:rPr>
          <w:rFonts w:cstheme="minorHAnsi"/>
          <w:sz w:val="24"/>
          <w:szCs w:val="24"/>
        </w:rPr>
        <w:t>m.in. na edukację, opiekę</w:t>
      </w:r>
      <w:r w:rsidR="00510223">
        <w:rPr>
          <w:rFonts w:cstheme="minorHAnsi"/>
          <w:sz w:val="24"/>
          <w:szCs w:val="24"/>
        </w:rPr>
        <w:t xml:space="preserve"> i </w:t>
      </w:r>
      <w:r>
        <w:rPr>
          <w:rFonts w:cstheme="minorHAnsi"/>
          <w:sz w:val="24"/>
          <w:szCs w:val="24"/>
        </w:rPr>
        <w:t>aktywizację społeczną, oraz zwiększenie dostępności do usług zdrowotnych.</w:t>
      </w:r>
    </w:p>
    <w:p w14:paraId="2291ABD7" w14:textId="2707D093" w:rsidR="009A4B5A" w:rsidRPr="00371901" w:rsidRDefault="009A4B5A" w:rsidP="009A4B5A">
      <w:pPr>
        <w:spacing w:line="360" w:lineRule="auto"/>
        <w:rPr>
          <w:rFonts w:cstheme="minorHAnsi"/>
          <w:sz w:val="24"/>
          <w:szCs w:val="24"/>
        </w:rPr>
      </w:pPr>
      <w:r>
        <w:rPr>
          <w:rFonts w:cstheme="minorHAnsi"/>
          <w:sz w:val="24"/>
          <w:szCs w:val="24"/>
        </w:rPr>
        <w:t>Projekt sporządzony został przy uwzględnieniu spójności</w:t>
      </w:r>
      <w:r w:rsidR="00510223">
        <w:rPr>
          <w:rFonts w:cstheme="minorHAnsi"/>
          <w:sz w:val="24"/>
          <w:szCs w:val="24"/>
        </w:rPr>
        <w:t xml:space="preserve"> z </w:t>
      </w:r>
      <w:r>
        <w:rPr>
          <w:rFonts w:cstheme="minorHAnsi"/>
          <w:sz w:val="24"/>
          <w:szCs w:val="24"/>
        </w:rPr>
        <w:t>zapisami najważniejszych dokumentów rangi międzynarodowej, krajowej</w:t>
      </w:r>
      <w:r w:rsidR="00510223">
        <w:rPr>
          <w:rFonts w:cstheme="minorHAnsi"/>
          <w:sz w:val="24"/>
          <w:szCs w:val="24"/>
        </w:rPr>
        <w:t xml:space="preserve"> i </w:t>
      </w:r>
      <w:r>
        <w:rPr>
          <w:rFonts w:cstheme="minorHAnsi"/>
          <w:sz w:val="24"/>
          <w:szCs w:val="24"/>
        </w:rPr>
        <w:t>regionalnej. Zawarte</w:t>
      </w:r>
      <w:r w:rsidR="00510223">
        <w:rPr>
          <w:rFonts w:cstheme="minorHAnsi"/>
          <w:sz w:val="24"/>
          <w:szCs w:val="24"/>
        </w:rPr>
        <w:t xml:space="preserve"> w </w:t>
      </w:r>
      <w:r w:rsidRPr="002D32C4">
        <w:rPr>
          <w:rFonts w:cstheme="minorHAnsi"/>
          <w:sz w:val="24"/>
          <w:szCs w:val="24"/>
        </w:rPr>
        <w:t>projekcie</w:t>
      </w:r>
      <w:r>
        <w:rPr>
          <w:rFonts w:cstheme="minorHAnsi"/>
          <w:sz w:val="24"/>
          <w:szCs w:val="24"/>
        </w:rPr>
        <w:t xml:space="preserve"> </w:t>
      </w:r>
      <w:r w:rsidRPr="002D32C4">
        <w:rPr>
          <w:rFonts w:cstheme="minorHAnsi"/>
          <w:i/>
          <w:sz w:val="24"/>
          <w:szCs w:val="24"/>
        </w:rPr>
        <w:t xml:space="preserve">Strategii </w:t>
      </w:r>
      <w:r>
        <w:rPr>
          <w:rFonts w:cstheme="minorHAnsi"/>
          <w:sz w:val="24"/>
          <w:szCs w:val="24"/>
        </w:rPr>
        <w:t>cele</w:t>
      </w:r>
      <w:r w:rsidR="00510223">
        <w:rPr>
          <w:rFonts w:cstheme="minorHAnsi"/>
          <w:sz w:val="24"/>
          <w:szCs w:val="24"/>
        </w:rPr>
        <w:t xml:space="preserve"> i </w:t>
      </w:r>
      <w:r>
        <w:rPr>
          <w:rFonts w:cstheme="minorHAnsi"/>
          <w:sz w:val="24"/>
          <w:szCs w:val="24"/>
        </w:rPr>
        <w:t>kierunki interwencji, spójne są</w:t>
      </w:r>
      <w:r w:rsidR="00510223">
        <w:rPr>
          <w:rFonts w:cstheme="minorHAnsi"/>
          <w:sz w:val="24"/>
          <w:szCs w:val="24"/>
        </w:rPr>
        <w:t xml:space="preserve"> z </w:t>
      </w:r>
      <w:r>
        <w:rPr>
          <w:rFonts w:cstheme="minorHAnsi"/>
          <w:sz w:val="24"/>
          <w:szCs w:val="24"/>
        </w:rPr>
        <w:t xml:space="preserve">celami </w:t>
      </w:r>
      <w:r w:rsidRPr="00371901">
        <w:rPr>
          <w:rFonts w:cstheme="minorHAnsi"/>
          <w:sz w:val="24"/>
          <w:szCs w:val="24"/>
        </w:rPr>
        <w:t>Strategii Rozwoju Województwa Śląskiego „Ś</w:t>
      </w:r>
      <w:r>
        <w:rPr>
          <w:rFonts w:cstheme="minorHAnsi"/>
          <w:sz w:val="24"/>
          <w:szCs w:val="24"/>
        </w:rPr>
        <w:t xml:space="preserve">ląskie 2030” – Zielone Śląskie, wskazującej </w:t>
      </w:r>
      <w:r w:rsidRPr="00B308DF">
        <w:rPr>
          <w:rFonts w:cstheme="minorHAnsi"/>
          <w:sz w:val="24"/>
          <w:szCs w:val="24"/>
        </w:rPr>
        <w:t>subregiony jako regionalne Obszary Strategicznej Interwencji</w:t>
      </w:r>
      <w:r w:rsidR="00510223">
        <w:rPr>
          <w:rFonts w:cstheme="minorHAnsi"/>
          <w:sz w:val="24"/>
          <w:szCs w:val="24"/>
        </w:rPr>
        <w:t xml:space="preserve"> w </w:t>
      </w:r>
      <w:r w:rsidRPr="00B308DF">
        <w:rPr>
          <w:rFonts w:cstheme="minorHAnsi"/>
          <w:sz w:val="24"/>
          <w:szCs w:val="24"/>
        </w:rPr>
        <w:t>ujęciu funkcjonalnym. Subregion c</w:t>
      </w:r>
      <w:r>
        <w:rPr>
          <w:rFonts w:cstheme="minorHAnsi"/>
          <w:sz w:val="24"/>
          <w:szCs w:val="24"/>
        </w:rPr>
        <w:t>entralny jest jednym</w:t>
      </w:r>
      <w:r w:rsidR="00510223">
        <w:rPr>
          <w:rFonts w:cstheme="minorHAnsi"/>
          <w:sz w:val="24"/>
          <w:szCs w:val="24"/>
        </w:rPr>
        <w:t xml:space="preserve"> z </w:t>
      </w:r>
      <w:r>
        <w:rPr>
          <w:rFonts w:cstheme="minorHAnsi"/>
          <w:sz w:val="24"/>
          <w:szCs w:val="24"/>
        </w:rPr>
        <w:t>czterech</w:t>
      </w:r>
      <w:r w:rsidRPr="00B308DF">
        <w:rPr>
          <w:rFonts w:cstheme="minorHAnsi"/>
          <w:sz w:val="24"/>
          <w:szCs w:val="24"/>
        </w:rPr>
        <w:t xml:space="preserve"> Miejskich Obszarów Funkcjonalnych (MOF), dla których przewidziano wsparcie</w:t>
      </w:r>
      <w:r w:rsidR="00510223">
        <w:rPr>
          <w:rFonts w:cstheme="minorHAnsi"/>
          <w:sz w:val="24"/>
          <w:szCs w:val="24"/>
        </w:rPr>
        <w:t xml:space="preserve"> w </w:t>
      </w:r>
      <w:r w:rsidRPr="00B308DF">
        <w:rPr>
          <w:rFonts w:cstheme="minorHAnsi"/>
          <w:sz w:val="24"/>
          <w:szCs w:val="24"/>
        </w:rPr>
        <w:t>ramach instrumentu Zintegrowanych Inwestycji Terytorialnych (ZIT). Realizowane ono będzie na obszarze funkcjonalnym miasta wojewódzkiego. Niniejszy dokument jest strategią rozwoju ponadlokalnego, pełniącą jednocześnie funkcję strategii ZIT zgodnie</w:t>
      </w:r>
      <w:r w:rsidR="00510223">
        <w:rPr>
          <w:rFonts w:cstheme="minorHAnsi"/>
          <w:sz w:val="24"/>
          <w:szCs w:val="24"/>
        </w:rPr>
        <w:t xml:space="preserve"> z </w:t>
      </w:r>
      <w:r w:rsidRPr="00B308DF">
        <w:rPr>
          <w:rFonts w:cstheme="minorHAnsi"/>
          <w:sz w:val="24"/>
          <w:szCs w:val="24"/>
        </w:rPr>
        <w:t>zapisami wskazanymi</w:t>
      </w:r>
      <w:r w:rsidR="00510223">
        <w:rPr>
          <w:rFonts w:cstheme="minorHAnsi"/>
          <w:sz w:val="24"/>
          <w:szCs w:val="24"/>
        </w:rPr>
        <w:t xml:space="preserve"> w </w:t>
      </w:r>
      <w:r w:rsidRPr="00B308DF">
        <w:rPr>
          <w:rFonts w:cstheme="minorHAnsi"/>
          <w:sz w:val="24"/>
          <w:szCs w:val="24"/>
        </w:rPr>
        <w:t>Umowie Partnerstwa</w:t>
      </w:r>
      <w:r>
        <w:rPr>
          <w:rFonts w:cstheme="minorHAnsi"/>
          <w:sz w:val="24"/>
          <w:szCs w:val="24"/>
        </w:rPr>
        <w:t>.</w:t>
      </w:r>
    </w:p>
    <w:p w14:paraId="497A12AC" w14:textId="4BB3FF0F" w:rsidR="009A4B5A" w:rsidRPr="00434BE4" w:rsidRDefault="009A4B5A" w:rsidP="009A4B5A">
      <w:pPr>
        <w:spacing w:line="360" w:lineRule="auto"/>
        <w:rPr>
          <w:rFonts w:cstheme="minorHAnsi"/>
          <w:sz w:val="24"/>
          <w:szCs w:val="24"/>
        </w:rPr>
      </w:pPr>
      <w:r w:rsidRPr="00AE7B04">
        <w:rPr>
          <w:rFonts w:cstheme="minorHAnsi"/>
          <w:sz w:val="24"/>
          <w:szCs w:val="24"/>
        </w:rPr>
        <w:t>Zakres Prognozy opracowano zgodnie</w:t>
      </w:r>
      <w:r w:rsidR="00510223">
        <w:rPr>
          <w:rFonts w:cstheme="minorHAnsi"/>
          <w:sz w:val="24"/>
          <w:szCs w:val="24"/>
        </w:rPr>
        <w:t xml:space="preserve"> z </w:t>
      </w:r>
      <w:r w:rsidRPr="00AE7B04">
        <w:rPr>
          <w:rFonts w:cstheme="minorHAnsi"/>
          <w:sz w:val="24"/>
          <w:szCs w:val="24"/>
        </w:rPr>
        <w:t>zapisami zawartymi</w:t>
      </w:r>
      <w:r w:rsidR="00510223">
        <w:rPr>
          <w:rFonts w:cstheme="minorHAnsi"/>
          <w:sz w:val="24"/>
          <w:szCs w:val="24"/>
        </w:rPr>
        <w:t xml:space="preserve"> w </w:t>
      </w:r>
      <w:r w:rsidRPr="00AE7B04">
        <w:rPr>
          <w:rFonts w:cstheme="minorHAnsi"/>
          <w:sz w:val="24"/>
          <w:szCs w:val="24"/>
        </w:rPr>
        <w:t>art. 51 ustawy</w:t>
      </w:r>
      <w:r w:rsidR="00510223">
        <w:rPr>
          <w:rFonts w:cstheme="minorHAnsi"/>
          <w:sz w:val="24"/>
          <w:szCs w:val="24"/>
        </w:rPr>
        <w:t xml:space="preserve"> z </w:t>
      </w:r>
      <w:r w:rsidR="006A2819">
        <w:rPr>
          <w:rFonts w:cstheme="minorHAnsi"/>
          <w:sz w:val="24"/>
          <w:szCs w:val="24"/>
        </w:rPr>
        <w:t>dnia 3 </w:t>
      </w:r>
      <w:r>
        <w:rPr>
          <w:rFonts w:cstheme="minorHAnsi"/>
          <w:sz w:val="24"/>
          <w:szCs w:val="24"/>
        </w:rPr>
        <w:t>października 2008 r.</w:t>
      </w:r>
      <w:r w:rsidR="00510223">
        <w:rPr>
          <w:rFonts w:cstheme="minorHAnsi"/>
          <w:i/>
          <w:sz w:val="24"/>
          <w:szCs w:val="24"/>
        </w:rPr>
        <w:t xml:space="preserve"> o </w:t>
      </w:r>
      <w:r w:rsidRPr="008E02B6">
        <w:rPr>
          <w:rFonts w:cstheme="minorHAnsi"/>
          <w:i/>
          <w:sz w:val="24"/>
          <w:szCs w:val="24"/>
        </w:rPr>
        <w:t>udostępnianiu informacji</w:t>
      </w:r>
      <w:r w:rsidR="00510223">
        <w:rPr>
          <w:rFonts w:cstheme="minorHAnsi"/>
          <w:i/>
          <w:sz w:val="24"/>
          <w:szCs w:val="24"/>
        </w:rPr>
        <w:t xml:space="preserve"> o </w:t>
      </w:r>
      <w:r w:rsidRPr="008E02B6">
        <w:rPr>
          <w:rFonts w:cstheme="minorHAnsi"/>
          <w:i/>
          <w:sz w:val="24"/>
          <w:szCs w:val="24"/>
        </w:rPr>
        <w:t>środowisku jego ochronie, udziale społeczeństwa</w:t>
      </w:r>
      <w:r w:rsidR="00510223">
        <w:rPr>
          <w:rFonts w:cstheme="minorHAnsi"/>
          <w:i/>
          <w:sz w:val="24"/>
          <w:szCs w:val="24"/>
        </w:rPr>
        <w:t xml:space="preserve"> w </w:t>
      </w:r>
      <w:r w:rsidRPr="008E02B6">
        <w:rPr>
          <w:rFonts w:cstheme="minorHAnsi"/>
          <w:i/>
          <w:sz w:val="24"/>
          <w:szCs w:val="24"/>
        </w:rPr>
        <w:t>ochronie środowiska oraz</w:t>
      </w:r>
      <w:r w:rsidR="00510223">
        <w:rPr>
          <w:rFonts w:cstheme="minorHAnsi"/>
          <w:i/>
          <w:sz w:val="24"/>
          <w:szCs w:val="24"/>
        </w:rPr>
        <w:t xml:space="preserve"> o </w:t>
      </w:r>
      <w:r w:rsidRPr="008E02B6">
        <w:rPr>
          <w:rFonts w:cstheme="minorHAnsi"/>
          <w:i/>
          <w:sz w:val="24"/>
          <w:szCs w:val="24"/>
        </w:rPr>
        <w:t>ocenach oddziaływania na środowisko</w:t>
      </w:r>
      <w:r>
        <w:rPr>
          <w:rFonts w:cstheme="minorHAnsi"/>
          <w:i/>
          <w:sz w:val="24"/>
          <w:szCs w:val="24"/>
        </w:rPr>
        <w:t xml:space="preserve"> (OOŚ)</w:t>
      </w:r>
      <w:r>
        <w:rPr>
          <w:rFonts w:cstheme="minorHAnsi"/>
          <w:sz w:val="24"/>
          <w:szCs w:val="24"/>
        </w:rPr>
        <w:t xml:space="preserve">. </w:t>
      </w:r>
      <w:r w:rsidRPr="00AE7B04">
        <w:rPr>
          <w:rFonts w:cstheme="minorHAnsi"/>
          <w:sz w:val="24"/>
          <w:szCs w:val="24"/>
        </w:rPr>
        <w:t>Prognoza uwzględnia zalecenia zawarte</w:t>
      </w:r>
      <w:r w:rsidR="00510223">
        <w:rPr>
          <w:rFonts w:cstheme="minorHAnsi"/>
          <w:sz w:val="24"/>
          <w:szCs w:val="24"/>
        </w:rPr>
        <w:t xml:space="preserve"> w </w:t>
      </w:r>
      <w:r w:rsidRPr="00AE7B04">
        <w:rPr>
          <w:rFonts w:cstheme="minorHAnsi"/>
          <w:sz w:val="24"/>
          <w:szCs w:val="24"/>
        </w:rPr>
        <w:t>pismach właściwych organów - Regionalnego Dyrektora Ochrony Środowiska</w:t>
      </w:r>
      <w:r w:rsidR="00510223">
        <w:rPr>
          <w:rFonts w:cstheme="minorHAnsi"/>
          <w:sz w:val="24"/>
          <w:szCs w:val="24"/>
        </w:rPr>
        <w:t xml:space="preserve"> w </w:t>
      </w:r>
      <w:r>
        <w:rPr>
          <w:rFonts w:cstheme="minorHAnsi"/>
          <w:sz w:val="24"/>
          <w:szCs w:val="24"/>
        </w:rPr>
        <w:t>Katowicach oraz Śląskiego</w:t>
      </w:r>
      <w:r w:rsidRPr="00AE7B04">
        <w:rPr>
          <w:rFonts w:cstheme="minorHAnsi"/>
          <w:sz w:val="24"/>
          <w:szCs w:val="24"/>
        </w:rPr>
        <w:t xml:space="preserve"> Państwowego Wojewódzkiego </w:t>
      </w:r>
      <w:r w:rsidRPr="00434BE4">
        <w:rPr>
          <w:rFonts w:cstheme="minorHAnsi"/>
          <w:sz w:val="24"/>
          <w:szCs w:val="24"/>
        </w:rPr>
        <w:lastRenderedPageBreak/>
        <w:t>Inspektora Sanitarnego. Zgodnie wymogami</w:t>
      </w:r>
      <w:r w:rsidR="00510223">
        <w:rPr>
          <w:rFonts w:cstheme="minorHAnsi"/>
          <w:sz w:val="24"/>
          <w:szCs w:val="24"/>
        </w:rPr>
        <w:t xml:space="preserve"> z </w:t>
      </w:r>
      <w:r w:rsidRPr="00434BE4">
        <w:rPr>
          <w:rFonts w:cstheme="minorHAnsi"/>
          <w:sz w:val="24"/>
          <w:szCs w:val="24"/>
        </w:rPr>
        <w:t>art. 52 ust.1 ustawy OOŚ opisane</w:t>
      </w:r>
      <w:r w:rsidR="00510223">
        <w:rPr>
          <w:rFonts w:cstheme="minorHAnsi"/>
          <w:sz w:val="24"/>
          <w:szCs w:val="24"/>
        </w:rPr>
        <w:t xml:space="preserve"> w </w:t>
      </w:r>
      <w:r w:rsidRPr="00434BE4">
        <w:rPr>
          <w:rFonts w:cstheme="minorHAnsi"/>
          <w:sz w:val="24"/>
          <w:szCs w:val="24"/>
        </w:rPr>
        <w:t>Prognozie analizy oraz wynikające</w:t>
      </w:r>
      <w:r w:rsidR="00510223">
        <w:rPr>
          <w:rFonts w:cstheme="minorHAnsi"/>
          <w:sz w:val="24"/>
          <w:szCs w:val="24"/>
        </w:rPr>
        <w:t xml:space="preserve"> z </w:t>
      </w:r>
      <w:r w:rsidRPr="00434BE4">
        <w:rPr>
          <w:rFonts w:cstheme="minorHAnsi"/>
          <w:sz w:val="24"/>
          <w:szCs w:val="24"/>
        </w:rPr>
        <w:t xml:space="preserve">nich zalecenia zostały dostosowane stopniem dokładności do stopnia szczegółowości zapisów Strategii. </w:t>
      </w:r>
      <w:r w:rsidRPr="00434BE4">
        <w:rPr>
          <w:sz w:val="24"/>
          <w:szCs w:val="24"/>
        </w:rPr>
        <w:t>Dla przeprowadzenia oceny oddziaływania na środowisko wykorzystano połączenie dwóch modeli metodycznych, modelu brytyjskiego</w:t>
      </w:r>
      <w:r w:rsidR="00510223">
        <w:rPr>
          <w:sz w:val="24"/>
          <w:szCs w:val="24"/>
        </w:rPr>
        <w:t xml:space="preserve"> i </w:t>
      </w:r>
      <w:r w:rsidRPr="00434BE4">
        <w:rPr>
          <w:sz w:val="24"/>
          <w:szCs w:val="24"/>
        </w:rPr>
        <w:t>klasycznego.</w:t>
      </w:r>
      <w:r w:rsidRPr="00434BE4">
        <w:rPr>
          <w:sz w:val="24"/>
          <w:szCs w:val="24"/>
          <w:vertAlign w:val="superscript"/>
        </w:rPr>
        <w:t xml:space="preserve">. </w:t>
      </w:r>
      <w:r w:rsidRPr="00434BE4">
        <w:rPr>
          <w:rFonts w:cstheme="minorHAnsi"/>
          <w:sz w:val="24"/>
          <w:szCs w:val="24"/>
        </w:rPr>
        <w:t xml:space="preserve">Na potrzeby prowadzonej oceny oddziaływania na środowisko projektu </w:t>
      </w:r>
      <w:r w:rsidRPr="00434BE4">
        <w:rPr>
          <w:sz w:val="24"/>
          <w:szCs w:val="24"/>
        </w:rPr>
        <w:t>Strategii</w:t>
      </w:r>
      <w:r w:rsidR="00510223">
        <w:rPr>
          <w:sz w:val="24"/>
          <w:szCs w:val="24"/>
        </w:rPr>
        <w:t xml:space="preserve"> w </w:t>
      </w:r>
      <w:r w:rsidRPr="00434BE4">
        <w:rPr>
          <w:rFonts w:cstheme="minorHAnsi"/>
          <w:sz w:val="24"/>
          <w:szCs w:val="24"/>
        </w:rPr>
        <w:t>pierwszej kolejności dokonano oceny zgodności dokumentu</w:t>
      </w:r>
      <w:r w:rsidR="00510223">
        <w:rPr>
          <w:rFonts w:cstheme="minorHAnsi"/>
          <w:sz w:val="24"/>
          <w:szCs w:val="24"/>
        </w:rPr>
        <w:t xml:space="preserve"> z </w:t>
      </w:r>
      <w:r w:rsidRPr="00434BE4">
        <w:rPr>
          <w:rFonts w:cstheme="minorHAnsi"/>
          <w:sz w:val="24"/>
          <w:szCs w:val="24"/>
        </w:rPr>
        <w:t>zasadami zrównoważonego rozwoju, która obejmuje 3 wymiary: środowiskowy, społeczny oraz gospodarczy. Konstrukcja celów strategicznych</w:t>
      </w:r>
      <w:r w:rsidR="00510223">
        <w:rPr>
          <w:rFonts w:cstheme="minorHAnsi"/>
          <w:sz w:val="24"/>
          <w:szCs w:val="24"/>
        </w:rPr>
        <w:t xml:space="preserve"> i </w:t>
      </w:r>
      <w:r w:rsidRPr="00434BE4">
        <w:rPr>
          <w:rFonts w:cstheme="minorHAnsi"/>
          <w:sz w:val="24"/>
          <w:szCs w:val="24"/>
        </w:rPr>
        <w:t>operacyjnych projektu Strategii pozwala na zespolenie celów zawartych</w:t>
      </w:r>
      <w:r w:rsidR="00510223">
        <w:rPr>
          <w:rFonts w:cstheme="minorHAnsi"/>
          <w:sz w:val="24"/>
          <w:szCs w:val="24"/>
        </w:rPr>
        <w:t xml:space="preserve"> w </w:t>
      </w:r>
      <w:r w:rsidRPr="00434BE4">
        <w:rPr>
          <w:rFonts w:cstheme="minorHAnsi"/>
          <w:sz w:val="24"/>
          <w:szCs w:val="24"/>
        </w:rPr>
        <w:t>dokumentach strategicznych</w:t>
      </w:r>
      <w:r w:rsidR="00510223">
        <w:rPr>
          <w:rFonts w:cstheme="minorHAnsi"/>
          <w:sz w:val="24"/>
          <w:szCs w:val="24"/>
        </w:rPr>
        <w:t xml:space="preserve"> i </w:t>
      </w:r>
      <w:r w:rsidRPr="00434BE4">
        <w:rPr>
          <w:rFonts w:cstheme="minorHAnsi"/>
          <w:sz w:val="24"/>
          <w:szCs w:val="24"/>
        </w:rPr>
        <w:t>zintegrowane podejście do realizacji zasady zrównoważonego rozwoju. Treść projektu Strategii odwołuje się bezpośrednio do wszystkich wymiarów zrównoważonego rozwoju,</w:t>
      </w:r>
      <w:r w:rsidR="00510223">
        <w:rPr>
          <w:rFonts w:cstheme="minorHAnsi"/>
          <w:sz w:val="24"/>
          <w:szCs w:val="24"/>
        </w:rPr>
        <w:t xml:space="preserve"> a </w:t>
      </w:r>
      <w:r w:rsidRPr="00434BE4">
        <w:rPr>
          <w:rFonts w:cstheme="minorHAnsi"/>
          <w:sz w:val="24"/>
          <w:szCs w:val="24"/>
        </w:rPr>
        <w:t xml:space="preserve">jego wdrażanie prowadzić będzie do lepszego zarządzania </w:t>
      </w:r>
      <w:r w:rsidR="00CC477A" w:rsidRPr="00434BE4">
        <w:rPr>
          <w:rFonts w:cstheme="minorHAnsi"/>
          <w:sz w:val="24"/>
          <w:szCs w:val="24"/>
        </w:rPr>
        <w:t>s</w:t>
      </w:r>
      <w:r w:rsidRPr="00434BE4">
        <w:rPr>
          <w:rFonts w:cstheme="minorHAnsi"/>
          <w:sz w:val="24"/>
          <w:szCs w:val="24"/>
        </w:rPr>
        <w:t>ubregionem</w:t>
      </w:r>
      <w:r w:rsidR="00CC477A" w:rsidRPr="00434BE4">
        <w:rPr>
          <w:rFonts w:cstheme="minorHAnsi"/>
          <w:sz w:val="24"/>
          <w:szCs w:val="24"/>
        </w:rPr>
        <w:t xml:space="preserve"> c</w:t>
      </w:r>
      <w:r w:rsidRPr="00434BE4">
        <w:rPr>
          <w:rFonts w:cstheme="minorHAnsi"/>
          <w:sz w:val="24"/>
          <w:szCs w:val="24"/>
        </w:rPr>
        <w:t>entralnym</w:t>
      </w:r>
      <w:r w:rsidR="00510223">
        <w:rPr>
          <w:rFonts w:cstheme="minorHAnsi"/>
          <w:sz w:val="24"/>
          <w:szCs w:val="24"/>
        </w:rPr>
        <w:t xml:space="preserve"> i </w:t>
      </w:r>
      <w:r w:rsidRPr="00434BE4">
        <w:rPr>
          <w:rFonts w:cstheme="minorHAnsi"/>
          <w:sz w:val="24"/>
          <w:szCs w:val="24"/>
        </w:rPr>
        <w:t>zachowania harmonijnej równowagi między społeczeństwem, gospodarką,</w:t>
      </w:r>
      <w:r w:rsidR="00510223">
        <w:rPr>
          <w:rFonts w:cstheme="minorHAnsi"/>
          <w:sz w:val="24"/>
          <w:szCs w:val="24"/>
        </w:rPr>
        <w:t xml:space="preserve"> a </w:t>
      </w:r>
      <w:r w:rsidRPr="00434BE4">
        <w:rPr>
          <w:rFonts w:cstheme="minorHAnsi"/>
          <w:sz w:val="24"/>
          <w:szCs w:val="24"/>
        </w:rPr>
        <w:t xml:space="preserve">uwarunkowaniami </w:t>
      </w:r>
      <w:r w:rsidR="005C0D27" w:rsidRPr="00434BE4">
        <w:rPr>
          <w:rFonts w:cstheme="minorHAnsi"/>
          <w:sz w:val="24"/>
          <w:szCs w:val="24"/>
        </w:rPr>
        <w:t>naturalnymi.</w:t>
      </w:r>
    </w:p>
    <w:p w14:paraId="6B2B39D5" w14:textId="4B19A97B" w:rsidR="009A4B5A" w:rsidRPr="00434BE4" w:rsidRDefault="009A4B5A" w:rsidP="009A4B5A">
      <w:pPr>
        <w:spacing w:line="360" w:lineRule="auto"/>
        <w:rPr>
          <w:rFonts w:cstheme="minorHAnsi"/>
          <w:sz w:val="24"/>
          <w:szCs w:val="24"/>
        </w:rPr>
      </w:pPr>
      <w:r w:rsidRPr="00434BE4">
        <w:rPr>
          <w:rFonts w:cstheme="minorHAnsi"/>
          <w:sz w:val="24"/>
          <w:szCs w:val="24"/>
        </w:rPr>
        <w:t>W ramach niniejszej prognozy przeprowadzono analizę</w:t>
      </w:r>
      <w:r w:rsidR="00510223">
        <w:rPr>
          <w:rFonts w:cstheme="minorHAnsi"/>
          <w:sz w:val="24"/>
          <w:szCs w:val="24"/>
        </w:rPr>
        <w:t xml:space="preserve"> i </w:t>
      </w:r>
      <w:r w:rsidRPr="00434BE4">
        <w:rPr>
          <w:rFonts w:cstheme="minorHAnsi"/>
          <w:sz w:val="24"/>
          <w:szCs w:val="24"/>
        </w:rPr>
        <w:t>ocenę istniejące</w:t>
      </w:r>
      <w:r w:rsidR="00CC477A" w:rsidRPr="00434BE4">
        <w:rPr>
          <w:rFonts w:cstheme="minorHAnsi"/>
          <w:sz w:val="24"/>
          <w:szCs w:val="24"/>
        </w:rPr>
        <w:t>go stanu środowiska na terenie subregionu c</w:t>
      </w:r>
      <w:r w:rsidRPr="00434BE4">
        <w:rPr>
          <w:rFonts w:cstheme="minorHAnsi"/>
          <w:sz w:val="24"/>
          <w:szCs w:val="24"/>
        </w:rPr>
        <w:t>entralnego Województwa Śląskiego</w:t>
      </w:r>
      <w:r w:rsidR="00510223">
        <w:rPr>
          <w:rFonts w:cstheme="minorHAnsi"/>
          <w:sz w:val="24"/>
          <w:szCs w:val="24"/>
        </w:rPr>
        <w:t xml:space="preserve"> w </w:t>
      </w:r>
      <w:r w:rsidRPr="00434BE4">
        <w:rPr>
          <w:rFonts w:cstheme="minorHAnsi"/>
          <w:sz w:val="24"/>
          <w:szCs w:val="24"/>
        </w:rPr>
        <w:t>zakresie następujących komponentów: różnorodność biologiczna,</w:t>
      </w:r>
      <w:r w:rsidR="00510223">
        <w:rPr>
          <w:rFonts w:cstheme="minorHAnsi"/>
          <w:sz w:val="24"/>
          <w:szCs w:val="24"/>
        </w:rPr>
        <w:t xml:space="preserve"> w </w:t>
      </w:r>
      <w:r w:rsidRPr="00434BE4">
        <w:rPr>
          <w:rFonts w:cstheme="minorHAnsi"/>
          <w:sz w:val="24"/>
          <w:szCs w:val="24"/>
        </w:rPr>
        <w:t>tym obszary Natura 2000, wody, powietrze, powierzchnia ziemi, krajobraz, klimat, zasoby naturalne,</w:t>
      </w:r>
      <w:r w:rsidR="00510223">
        <w:rPr>
          <w:rFonts w:cstheme="minorHAnsi"/>
          <w:sz w:val="24"/>
          <w:szCs w:val="24"/>
        </w:rPr>
        <w:t xml:space="preserve"> w </w:t>
      </w:r>
      <w:r w:rsidRPr="00434BE4">
        <w:rPr>
          <w:rFonts w:cstheme="minorHAnsi"/>
          <w:sz w:val="24"/>
          <w:szCs w:val="24"/>
        </w:rPr>
        <w:t>tym odpady, ludzie, zabytki</w:t>
      </w:r>
      <w:r w:rsidR="00510223">
        <w:rPr>
          <w:rFonts w:cstheme="minorHAnsi"/>
          <w:sz w:val="24"/>
          <w:szCs w:val="24"/>
        </w:rPr>
        <w:t xml:space="preserve"> i </w:t>
      </w:r>
      <w:r w:rsidRPr="00434BE4">
        <w:rPr>
          <w:rFonts w:cstheme="minorHAnsi"/>
          <w:sz w:val="24"/>
          <w:szCs w:val="24"/>
        </w:rPr>
        <w:t>dobra materialne. Prace analityczne</w:t>
      </w:r>
      <w:r w:rsidR="00510223">
        <w:rPr>
          <w:rFonts w:cstheme="minorHAnsi"/>
          <w:sz w:val="24"/>
          <w:szCs w:val="24"/>
        </w:rPr>
        <w:t xml:space="preserve"> i </w:t>
      </w:r>
      <w:r w:rsidRPr="00434BE4">
        <w:rPr>
          <w:rFonts w:cstheme="minorHAnsi"/>
          <w:sz w:val="24"/>
          <w:szCs w:val="24"/>
        </w:rPr>
        <w:t>diagnostyczne umożliwiły dokonanie pełnej diagnozy stanu środowiska</w:t>
      </w:r>
      <w:r w:rsidR="00510223">
        <w:rPr>
          <w:rFonts w:cstheme="minorHAnsi"/>
          <w:sz w:val="24"/>
          <w:szCs w:val="24"/>
        </w:rPr>
        <w:t xml:space="preserve"> w </w:t>
      </w:r>
      <w:r w:rsidRPr="00434BE4">
        <w:rPr>
          <w:rFonts w:cstheme="minorHAnsi"/>
          <w:sz w:val="24"/>
          <w:szCs w:val="24"/>
        </w:rPr>
        <w:t xml:space="preserve">obrębie </w:t>
      </w:r>
      <w:r w:rsidR="001F5676" w:rsidRPr="00434BE4">
        <w:rPr>
          <w:rFonts w:cstheme="minorHAnsi"/>
          <w:sz w:val="24"/>
          <w:szCs w:val="24"/>
        </w:rPr>
        <w:t>Subregionu centralnego</w:t>
      </w:r>
      <w:r w:rsidRPr="00434BE4">
        <w:rPr>
          <w:rFonts w:cstheme="minorHAnsi"/>
          <w:sz w:val="24"/>
          <w:szCs w:val="24"/>
        </w:rPr>
        <w:t xml:space="preserve"> oraz zidentyfikowanie głównych problemów środowiskowych.</w:t>
      </w:r>
    </w:p>
    <w:p w14:paraId="7456890D" w14:textId="7AB96357" w:rsidR="009A4B5A" w:rsidRPr="00434BE4" w:rsidRDefault="009A4B5A" w:rsidP="009A4B5A">
      <w:pPr>
        <w:spacing w:line="360" w:lineRule="auto"/>
        <w:rPr>
          <w:rFonts w:cstheme="minorHAnsi"/>
          <w:bCs/>
          <w:sz w:val="24"/>
          <w:szCs w:val="24"/>
        </w:rPr>
      </w:pPr>
      <w:r w:rsidRPr="00434BE4">
        <w:rPr>
          <w:rFonts w:cstheme="minorHAnsi"/>
          <w:sz w:val="24"/>
          <w:szCs w:val="24"/>
        </w:rPr>
        <w:t>W kolejnym kroku analiz</w:t>
      </w:r>
      <w:r w:rsidR="00510223">
        <w:rPr>
          <w:rFonts w:cstheme="minorHAnsi"/>
          <w:sz w:val="24"/>
          <w:szCs w:val="24"/>
        </w:rPr>
        <w:t xml:space="preserve"> w </w:t>
      </w:r>
      <w:r w:rsidRPr="00434BE4">
        <w:rPr>
          <w:rFonts w:cstheme="minorHAnsi"/>
          <w:sz w:val="24"/>
          <w:szCs w:val="24"/>
        </w:rPr>
        <w:t>ramach przeprowadzonej Prognozy dokonano oceny skutków realizacji projektu Strategii</w:t>
      </w:r>
      <w:r w:rsidR="00510223">
        <w:rPr>
          <w:rFonts w:cstheme="minorHAnsi"/>
          <w:sz w:val="24"/>
          <w:szCs w:val="24"/>
        </w:rPr>
        <w:t xml:space="preserve"> z </w:t>
      </w:r>
      <w:r w:rsidRPr="00434BE4">
        <w:rPr>
          <w:rFonts w:cstheme="minorHAnsi"/>
          <w:sz w:val="24"/>
          <w:szCs w:val="24"/>
        </w:rPr>
        <w:t>uwzględnieniem oddziaływania na poszczególne elementy środowiska. Wskazano najistotniejsze znaczące oddziaływania wynikające</w:t>
      </w:r>
      <w:r w:rsidR="00510223">
        <w:rPr>
          <w:rFonts w:cstheme="minorHAnsi"/>
          <w:sz w:val="24"/>
          <w:szCs w:val="24"/>
        </w:rPr>
        <w:t xml:space="preserve"> z </w:t>
      </w:r>
      <w:r w:rsidRPr="00434BE4">
        <w:rPr>
          <w:rFonts w:cstheme="minorHAnsi"/>
          <w:sz w:val="24"/>
          <w:szCs w:val="24"/>
        </w:rPr>
        <w:t>realizacji poszczególnych celów szczegółowych Projektu Strategii. Negatywne oddziaływanie będzie występowało głównie na etapie realizacji nowych przedsięwzięć inwestycyjnych</w:t>
      </w:r>
      <w:r w:rsidR="00510223">
        <w:rPr>
          <w:rFonts w:cstheme="minorHAnsi"/>
          <w:sz w:val="24"/>
          <w:szCs w:val="24"/>
        </w:rPr>
        <w:t xml:space="preserve"> i </w:t>
      </w:r>
      <w:r w:rsidRPr="00434BE4">
        <w:rPr>
          <w:rFonts w:cstheme="minorHAnsi"/>
          <w:sz w:val="24"/>
          <w:szCs w:val="24"/>
        </w:rPr>
        <w:t>wdrożeniowych, związanych</w:t>
      </w:r>
      <w:r w:rsidR="00510223">
        <w:rPr>
          <w:rFonts w:cstheme="minorHAnsi"/>
          <w:sz w:val="24"/>
          <w:szCs w:val="24"/>
        </w:rPr>
        <w:t xml:space="preserve"> z </w:t>
      </w:r>
      <w:r w:rsidRPr="00434BE4">
        <w:rPr>
          <w:rFonts w:cstheme="minorHAnsi"/>
          <w:bCs/>
          <w:sz w:val="24"/>
          <w:szCs w:val="24"/>
        </w:rPr>
        <w:t>budową, rozbudową</w:t>
      </w:r>
      <w:r w:rsidR="00510223">
        <w:rPr>
          <w:rFonts w:cstheme="minorHAnsi"/>
          <w:bCs/>
          <w:sz w:val="24"/>
          <w:szCs w:val="24"/>
        </w:rPr>
        <w:t xml:space="preserve"> i </w:t>
      </w:r>
      <w:r w:rsidRPr="00434BE4">
        <w:rPr>
          <w:rFonts w:cstheme="minorHAnsi"/>
          <w:bCs/>
          <w:sz w:val="24"/>
          <w:szCs w:val="24"/>
        </w:rPr>
        <w:t xml:space="preserve">adaptacją infrastruktury technicznej, </w:t>
      </w:r>
      <w:r w:rsidRPr="00434BE4">
        <w:rPr>
          <w:rFonts w:cstheme="minorHAnsi"/>
          <w:sz w:val="24"/>
          <w:szCs w:val="24"/>
        </w:rPr>
        <w:t>które</w:t>
      </w:r>
      <w:r w:rsidR="00510223">
        <w:rPr>
          <w:rFonts w:cstheme="minorHAnsi"/>
          <w:sz w:val="24"/>
          <w:szCs w:val="24"/>
        </w:rPr>
        <w:t xml:space="preserve"> w </w:t>
      </w:r>
      <w:r w:rsidRPr="00434BE4">
        <w:rPr>
          <w:rFonts w:cstheme="minorHAnsi"/>
          <w:sz w:val="24"/>
          <w:szCs w:val="24"/>
        </w:rPr>
        <w:t>większości będą miały charakter krótkookresowy</w:t>
      </w:r>
      <w:r w:rsidR="00510223">
        <w:rPr>
          <w:rFonts w:cstheme="minorHAnsi"/>
          <w:sz w:val="24"/>
          <w:szCs w:val="24"/>
        </w:rPr>
        <w:t xml:space="preserve"> i </w:t>
      </w:r>
      <w:r w:rsidRPr="00434BE4">
        <w:rPr>
          <w:rFonts w:cstheme="minorHAnsi"/>
          <w:sz w:val="24"/>
          <w:szCs w:val="24"/>
        </w:rPr>
        <w:t>ustąpią</w:t>
      </w:r>
      <w:r w:rsidR="00510223">
        <w:rPr>
          <w:rFonts w:cstheme="minorHAnsi"/>
          <w:sz w:val="24"/>
          <w:szCs w:val="24"/>
        </w:rPr>
        <w:t xml:space="preserve"> z </w:t>
      </w:r>
      <w:r w:rsidRPr="00434BE4">
        <w:rPr>
          <w:rFonts w:cstheme="minorHAnsi"/>
          <w:sz w:val="24"/>
          <w:szCs w:val="24"/>
        </w:rPr>
        <w:t>chwilą zakończenia prac inwestycyjnych. Przeprowadzona analiza umożliwiła również identyfikację działań, których realizacja przyczynić się może do powstania odziaływań negatywnych</w:t>
      </w:r>
      <w:r w:rsidR="00510223">
        <w:rPr>
          <w:rFonts w:cstheme="minorHAnsi"/>
          <w:sz w:val="24"/>
          <w:szCs w:val="24"/>
        </w:rPr>
        <w:t xml:space="preserve"> o </w:t>
      </w:r>
      <w:r w:rsidRPr="00434BE4">
        <w:rPr>
          <w:rFonts w:cstheme="minorHAnsi"/>
          <w:sz w:val="24"/>
          <w:szCs w:val="24"/>
        </w:rPr>
        <w:t xml:space="preserve">charakterze długoterminowym. Powyższe oddziaływania stanowić mogą następstwo realizacji inwestycji </w:t>
      </w:r>
      <w:r w:rsidRPr="00434BE4">
        <w:rPr>
          <w:rFonts w:cstheme="minorHAnsi"/>
          <w:sz w:val="24"/>
          <w:szCs w:val="24"/>
        </w:rPr>
        <w:lastRenderedPageBreak/>
        <w:t>związanych</w:t>
      </w:r>
      <w:r w:rsidR="00510223">
        <w:rPr>
          <w:rFonts w:cstheme="minorHAnsi"/>
          <w:sz w:val="24"/>
          <w:szCs w:val="24"/>
        </w:rPr>
        <w:t xml:space="preserve"> z </w:t>
      </w:r>
      <w:r w:rsidRPr="00434BE4">
        <w:rPr>
          <w:rFonts w:cstheme="minorHAnsi"/>
          <w:sz w:val="24"/>
          <w:szCs w:val="24"/>
        </w:rPr>
        <w:t>budową zintegrowanego systemu tras rowerowych. Potencjalne, długoterminowe oddziaływania negatywne mogą stanowić efekt nasilającej się antropopresji wzdłuż ścieżek rowerowych</w:t>
      </w:r>
      <w:r w:rsidR="00510223">
        <w:rPr>
          <w:rFonts w:cstheme="minorHAnsi"/>
          <w:sz w:val="24"/>
          <w:szCs w:val="24"/>
        </w:rPr>
        <w:t xml:space="preserve"> i </w:t>
      </w:r>
      <w:r w:rsidRPr="00434BE4">
        <w:rPr>
          <w:rFonts w:cstheme="minorHAnsi"/>
          <w:sz w:val="24"/>
          <w:szCs w:val="24"/>
        </w:rPr>
        <w:t>tras turystycznych.</w:t>
      </w:r>
    </w:p>
    <w:p w14:paraId="36D4AE7C" w14:textId="063666E4" w:rsidR="009A4B5A" w:rsidRPr="00434BE4" w:rsidRDefault="009A4B5A" w:rsidP="009A4B5A">
      <w:pPr>
        <w:spacing w:line="360" w:lineRule="auto"/>
        <w:rPr>
          <w:rFonts w:cstheme="minorHAnsi"/>
          <w:sz w:val="24"/>
          <w:szCs w:val="24"/>
        </w:rPr>
      </w:pPr>
      <w:r w:rsidRPr="00434BE4">
        <w:rPr>
          <w:rFonts w:cstheme="minorHAnsi"/>
          <w:sz w:val="24"/>
          <w:szCs w:val="24"/>
        </w:rPr>
        <w:t>Zidentyfikowane potencjalne negatywne oddziaływania powinny być ograniczane lub eliminowane poprzez prowadzenie działań minimalizujących zarówno na etapie projektowania inwestycji, jak</w:t>
      </w:r>
      <w:r w:rsidR="00510223">
        <w:rPr>
          <w:rFonts w:cstheme="minorHAnsi"/>
          <w:sz w:val="24"/>
          <w:szCs w:val="24"/>
        </w:rPr>
        <w:t xml:space="preserve"> i </w:t>
      </w:r>
      <w:r w:rsidRPr="00434BE4">
        <w:rPr>
          <w:rFonts w:cstheme="minorHAnsi"/>
          <w:sz w:val="24"/>
          <w:szCs w:val="24"/>
        </w:rPr>
        <w:t>jej realizacji. Kierując się zasadą przezorności, należy zastosować środki techniczne</w:t>
      </w:r>
      <w:r w:rsidR="00510223">
        <w:rPr>
          <w:rFonts w:cstheme="minorHAnsi"/>
          <w:sz w:val="24"/>
          <w:szCs w:val="24"/>
        </w:rPr>
        <w:t xml:space="preserve"> i </w:t>
      </w:r>
      <w:r w:rsidRPr="00434BE4">
        <w:rPr>
          <w:rFonts w:cstheme="minorHAnsi"/>
          <w:sz w:val="24"/>
          <w:szCs w:val="24"/>
        </w:rPr>
        <w:t>nietechniczne wykluczające lub ograniczające szkodliwość wpływu inwestycji na przedmioty ochrony</w:t>
      </w:r>
      <w:r w:rsidR="00510223">
        <w:rPr>
          <w:rFonts w:cstheme="minorHAnsi"/>
          <w:sz w:val="24"/>
          <w:szCs w:val="24"/>
        </w:rPr>
        <w:t xml:space="preserve"> u </w:t>
      </w:r>
      <w:r w:rsidRPr="00434BE4">
        <w:rPr>
          <w:rFonts w:cstheme="minorHAnsi"/>
          <w:sz w:val="24"/>
          <w:szCs w:val="24"/>
        </w:rPr>
        <w:t>źródła powstawania ewentualnego wpływu negatywnego. Działania minimalizujące powinny stanowić integralną część projektu inwestycji mogącej potencjalnie powodować oddziaływanie negatywne, odnosić się bezpośrednio do negatywnych skutków danej inwestycji</w:t>
      </w:r>
      <w:r w:rsidR="00510223">
        <w:rPr>
          <w:rFonts w:cstheme="minorHAnsi"/>
          <w:sz w:val="24"/>
          <w:szCs w:val="24"/>
        </w:rPr>
        <w:t xml:space="preserve"> i </w:t>
      </w:r>
      <w:r w:rsidRPr="00434BE4">
        <w:rPr>
          <w:rFonts w:cstheme="minorHAnsi"/>
          <w:sz w:val="24"/>
          <w:szCs w:val="24"/>
        </w:rPr>
        <w:t>eliminować je</w:t>
      </w:r>
      <w:r w:rsidR="00510223">
        <w:rPr>
          <w:rFonts w:cstheme="minorHAnsi"/>
          <w:sz w:val="24"/>
          <w:szCs w:val="24"/>
        </w:rPr>
        <w:t xml:space="preserve"> u </w:t>
      </w:r>
      <w:r w:rsidRPr="00434BE4">
        <w:rPr>
          <w:rFonts w:cstheme="minorHAnsi"/>
          <w:sz w:val="24"/>
          <w:szCs w:val="24"/>
        </w:rPr>
        <w:t>źródła ich powstawania, zapewnić efektywne zmniejszanie lub eliminację negatywnego oddziaływania najpóźniej</w:t>
      </w:r>
      <w:r w:rsidR="00510223">
        <w:rPr>
          <w:rFonts w:cstheme="minorHAnsi"/>
          <w:sz w:val="24"/>
          <w:szCs w:val="24"/>
        </w:rPr>
        <w:t xml:space="preserve"> w </w:t>
      </w:r>
      <w:r w:rsidRPr="00434BE4">
        <w:rPr>
          <w:rFonts w:cstheme="minorHAnsi"/>
          <w:sz w:val="24"/>
          <w:szCs w:val="24"/>
        </w:rPr>
        <w:t>momencie jego powstania</w:t>
      </w:r>
      <w:r w:rsidR="00510223">
        <w:rPr>
          <w:rFonts w:cstheme="minorHAnsi"/>
          <w:sz w:val="24"/>
          <w:szCs w:val="24"/>
        </w:rPr>
        <w:t xml:space="preserve"> i </w:t>
      </w:r>
      <w:r w:rsidRPr="00434BE4">
        <w:rPr>
          <w:rFonts w:cstheme="minorHAnsi"/>
          <w:sz w:val="24"/>
          <w:szCs w:val="24"/>
        </w:rPr>
        <w:t>być zgodne</w:t>
      </w:r>
      <w:r w:rsidR="00510223">
        <w:rPr>
          <w:rFonts w:cstheme="minorHAnsi"/>
          <w:sz w:val="24"/>
          <w:szCs w:val="24"/>
        </w:rPr>
        <w:t xml:space="preserve"> z </w:t>
      </w:r>
      <w:r w:rsidRPr="00434BE4">
        <w:rPr>
          <w:rFonts w:cstheme="minorHAnsi"/>
          <w:sz w:val="24"/>
          <w:szCs w:val="24"/>
        </w:rPr>
        <w:t>najlepszymi dostępnymi technikami.</w:t>
      </w:r>
    </w:p>
    <w:p w14:paraId="02D0B09B" w14:textId="5A9CF136" w:rsidR="009A4B5A" w:rsidRPr="00434BE4" w:rsidRDefault="009A4B5A" w:rsidP="009A4B5A">
      <w:pPr>
        <w:spacing w:line="360" w:lineRule="auto"/>
        <w:rPr>
          <w:rFonts w:cstheme="minorHAnsi"/>
          <w:sz w:val="24"/>
          <w:szCs w:val="24"/>
        </w:rPr>
      </w:pPr>
      <w:r w:rsidRPr="00434BE4">
        <w:rPr>
          <w:rFonts w:cstheme="minorHAnsi"/>
          <w:sz w:val="24"/>
          <w:szCs w:val="24"/>
        </w:rPr>
        <w:t>Z uwagi również, iż część działań</w:t>
      </w:r>
      <w:r w:rsidR="00510223">
        <w:rPr>
          <w:rFonts w:cstheme="minorHAnsi"/>
          <w:sz w:val="24"/>
          <w:szCs w:val="24"/>
        </w:rPr>
        <w:t xml:space="preserve"> i </w:t>
      </w:r>
      <w:r w:rsidRPr="00434BE4">
        <w:rPr>
          <w:rFonts w:cstheme="minorHAnsi"/>
          <w:sz w:val="24"/>
          <w:szCs w:val="24"/>
        </w:rPr>
        <w:t>przedsięwzięć</w:t>
      </w:r>
      <w:r w:rsidR="00510223">
        <w:rPr>
          <w:rFonts w:cstheme="minorHAnsi"/>
          <w:sz w:val="24"/>
          <w:szCs w:val="24"/>
        </w:rPr>
        <w:t xml:space="preserve"> w </w:t>
      </w:r>
      <w:r w:rsidRPr="00434BE4">
        <w:rPr>
          <w:rFonts w:cstheme="minorHAnsi"/>
          <w:sz w:val="24"/>
          <w:szCs w:val="24"/>
        </w:rPr>
        <w:t>ramach celów strategicznych projektu Strategii ma charakter nietechniczny, przewiduje się, że ich wpływ na poszczególne komponenty środowiska naturalnego będzie neutralny lub pozytywny. Projekt Strategii zakłada prowadzenie działań</w:t>
      </w:r>
      <w:r w:rsidR="00510223">
        <w:rPr>
          <w:rFonts w:cstheme="minorHAnsi"/>
          <w:sz w:val="24"/>
          <w:szCs w:val="24"/>
        </w:rPr>
        <w:t xml:space="preserve"> w </w:t>
      </w:r>
      <w:r w:rsidRPr="00434BE4">
        <w:rPr>
          <w:rFonts w:cstheme="minorHAnsi"/>
          <w:sz w:val="24"/>
          <w:szCs w:val="24"/>
        </w:rPr>
        <w:t>aspektach związanych</w:t>
      </w:r>
      <w:r w:rsidR="00510223">
        <w:rPr>
          <w:rFonts w:cstheme="minorHAnsi"/>
          <w:sz w:val="24"/>
          <w:szCs w:val="24"/>
        </w:rPr>
        <w:t xml:space="preserve"> z </w:t>
      </w:r>
      <w:r w:rsidRPr="00434BE4">
        <w:rPr>
          <w:rFonts w:cstheme="minorHAnsi"/>
          <w:sz w:val="24"/>
          <w:szCs w:val="24"/>
        </w:rPr>
        <w:t>poprawą stanu środowiska na</w:t>
      </w:r>
      <w:r w:rsidR="008E6624" w:rsidRPr="00434BE4">
        <w:rPr>
          <w:rFonts w:cstheme="minorHAnsi"/>
          <w:sz w:val="24"/>
          <w:szCs w:val="24"/>
        </w:rPr>
        <w:t>turalnego poprzez m.in.</w:t>
      </w:r>
      <w:r w:rsidRPr="00434BE4">
        <w:rPr>
          <w:rFonts w:cstheme="minorHAnsi"/>
          <w:sz w:val="24"/>
          <w:szCs w:val="24"/>
        </w:rPr>
        <w:t xml:space="preserve">: </w:t>
      </w:r>
      <w:r w:rsidRPr="00434BE4">
        <w:rPr>
          <w:rFonts w:cstheme="minorHAnsi"/>
          <w:bCs/>
          <w:sz w:val="24"/>
          <w:szCs w:val="24"/>
        </w:rPr>
        <w:t>ograniczenie emisji zanieczyszczeń do atmosfery; rozwój OZE; zwiększenie odporności miast na zmiany klimatu; racjonalne gospodarowanie</w:t>
      </w:r>
      <w:r w:rsidR="00510223">
        <w:rPr>
          <w:rFonts w:cstheme="minorHAnsi"/>
          <w:bCs/>
          <w:sz w:val="24"/>
          <w:szCs w:val="24"/>
        </w:rPr>
        <w:t xml:space="preserve"> i </w:t>
      </w:r>
      <w:r w:rsidRPr="00434BE4">
        <w:rPr>
          <w:rFonts w:cstheme="minorHAnsi"/>
          <w:bCs/>
          <w:sz w:val="24"/>
          <w:szCs w:val="24"/>
        </w:rPr>
        <w:t>ochrona zasobów wodnych, tworzenie nowych miejsc ochrony bioróżnorodności</w:t>
      </w:r>
      <w:r w:rsidR="00510223">
        <w:rPr>
          <w:rFonts w:cstheme="minorHAnsi"/>
          <w:bCs/>
          <w:sz w:val="24"/>
          <w:szCs w:val="24"/>
        </w:rPr>
        <w:t xml:space="preserve"> w </w:t>
      </w:r>
      <w:r w:rsidRPr="00434BE4">
        <w:rPr>
          <w:rFonts w:cstheme="minorHAnsi"/>
          <w:bCs/>
          <w:sz w:val="24"/>
          <w:szCs w:val="24"/>
        </w:rPr>
        <w:t>miastach</w:t>
      </w:r>
      <w:r w:rsidR="00510223">
        <w:rPr>
          <w:rFonts w:cstheme="minorHAnsi"/>
          <w:bCs/>
          <w:sz w:val="24"/>
          <w:szCs w:val="24"/>
        </w:rPr>
        <w:t xml:space="preserve"> i </w:t>
      </w:r>
      <w:r w:rsidRPr="00434BE4">
        <w:rPr>
          <w:rFonts w:cstheme="minorHAnsi"/>
          <w:bCs/>
          <w:sz w:val="24"/>
          <w:szCs w:val="24"/>
        </w:rPr>
        <w:t>poza nimi;</w:t>
      </w:r>
      <w:r w:rsidR="00510223">
        <w:rPr>
          <w:rFonts w:cstheme="minorHAnsi"/>
          <w:bCs/>
          <w:sz w:val="24"/>
          <w:szCs w:val="24"/>
        </w:rPr>
        <w:t xml:space="preserve"> a </w:t>
      </w:r>
      <w:r w:rsidRPr="00434BE4">
        <w:rPr>
          <w:rFonts w:cstheme="minorHAnsi"/>
          <w:bCs/>
          <w:sz w:val="24"/>
          <w:szCs w:val="24"/>
        </w:rPr>
        <w:t>także remediację, regenerację</w:t>
      </w:r>
      <w:r w:rsidR="00510223">
        <w:rPr>
          <w:rFonts w:cstheme="minorHAnsi"/>
          <w:bCs/>
          <w:sz w:val="24"/>
          <w:szCs w:val="24"/>
        </w:rPr>
        <w:t xml:space="preserve"> i </w:t>
      </w:r>
      <w:r w:rsidRPr="00434BE4">
        <w:rPr>
          <w:rFonts w:cstheme="minorHAnsi"/>
          <w:bCs/>
          <w:sz w:val="24"/>
          <w:szCs w:val="24"/>
        </w:rPr>
        <w:t>renaturyzację terenów pokopalnianych</w:t>
      </w:r>
      <w:r w:rsidR="00510223">
        <w:rPr>
          <w:rFonts w:cstheme="minorHAnsi"/>
          <w:bCs/>
          <w:sz w:val="24"/>
          <w:szCs w:val="24"/>
        </w:rPr>
        <w:t xml:space="preserve"> i </w:t>
      </w:r>
      <w:r w:rsidRPr="00434BE4">
        <w:rPr>
          <w:rFonts w:cstheme="minorHAnsi"/>
          <w:bCs/>
          <w:sz w:val="24"/>
          <w:szCs w:val="24"/>
        </w:rPr>
        <w:t>poprzemysłowych</w:t>
      </w:r>
      <w:r w:rsidRPr="00434BE4">
        <w:rPr>
          <w:rFonts w:cstheme="minorHAnsi"/>
          <w:sz w:val="24"/>
          <w:szCs w:val="24"/>
        </w:rPr>
        <w:t>.</w:t>
      </w:r>
    </w:p>
    <w:p w14:paraId="1B13EB93" w14:textId="16BC5699" w:rsidR="009A4B5A" w:rsidRPr="00434BE4" w:rsidRDefault="009A4B5A" w:rsidP="009A4B5A">
      <w:pPr>
        <w:spacing w:line="360" w:lineRule="auto"/>
        <w:rPr>
          <w:rFonts w:cstheme="minorHAnsi"/>
          <w:sz w:val="24"/>
          <w:szCs w:val="24"/>
        </w:rPr>
      </w:pPr>
      <w:r w:rsidRPr="00434BE4">
        <w:rPr>
          <w:rFonts w:cstheme="minorHAnsi"/>
          <w:sz w:val="24"/>
          <w:szCs w:val="24"/>
        </w:rPr>
        <w:t>Realizacja Strategii wpłynie pozytywnie na zdrowie</w:t>
      </w:r>
      <w:r w:rsidR="00510223">
        <w:rPr>
          <w:rFonts w:cstheme="minorHAnsi"/>
          <w:sz w:val="24"/>
          <w:szCs w:val="24"/>
        </w:rPr>
        <w:t xml:space="preserve"> i </w:t>
      </w:r>
      <w:r w:rsidRPr="00434BE4">
        <w:rPr>
          <w:rFonts w:cstheme="minorHAnsi"/>
          <w:sz w:val="24"/>
          <w:szCs w:val="24"/>
        </w:rPr>
        <w:t>jakość życia mieszkańców Subregionu Centralnego podnosząc tym samym dotychczasowy standard ich życia.</w:t>
      </w:r>
    </w:p>
    <w:p w14:paraId="6BBE4793" w14:textId="676BF911" w:rsidR="009A4B5A" w:rsidRPr="00434BE4" w:rsidRDefault="009A4B5A" w:rsidP="009A4B5A">
      <w:pPr>
        <w:spacing w:line="360" w:lineRule="auto"/>
        <w:rPr>
          <w:rFonts w:cstheme="minorHAnsi"/>
          <w:sz w:val="24"/>
          <w:szCs w:val="24"/>
        </w:rPr>
      </w:pPr>
      <w:r w:rsidRPr="00434BE4">
        <w:rPr>
          <w:rFonts w:cstheme="minorHAnsi"/>
          <w:sz w:val="24"/>
          <w:szCs w:val="24"/>
        </w:rPr>
        <w:t>Potencjalny pozytywny wpływ na środowisko realizacji działań</w:t>
      </w:r>
      <w:r w:rsidR="00510223">
        <w:rPr>
          <w:rFonts w:cstheme="minorHAnsi"/>
          <w:sz w:val="24"/>
          <w:szCs w:val="24"/>
        </w:rPr>
        <w:t xml:space="preserve"> w </w:t>
      </w:r>
      <w:r w:rsidRPr="00434BE4">
        <w:rPr>
          <w:rFonts w:cstheme="minorHAnsi"/>
          <w:sz w:val="24"/>
          <w:szCs w:val="24"/>
        </w:rPr>
        <w:t>ramach poszczególnych celów szczegółowych nastąpi głównie poprzez: zwiększanie odporności</w:t>
      </w:r>
      <w:r w:rsidR="00510223">
        <w:rPr>
          <w:rFonts w:cstheme="minorHAnsi"/>
          <w:sz w:val="24"/>
          <w:szCs w:val="24"/>
        </w:rPr>
        <w:t xml:space="preserve"> i </w:t>
      </w:r>
      <w:r w:rsidRPr="00434BE4">
        <w:rPr>
          <w:rFonts w:cstheme="minorHAnsi"/>
          <w:bCs/>
          <w:sz w:val="24"/>
          <w:szCs w:val="24"/>
        </w:rPr>
        <w:t>przystosowanie miast do zmian klimatu, podniesienie poziomu życia mieszkańców oraz zwiększenie dostępności do usług społecznych</w:t>
      </w:r>
      <w:r w:rsidR="00510223">
        <w:rPr>
          <w:rFonts w:cstheme="minorHAnsi"/>
          <w:bCs/>
          <w:sz w:val="24"/>
          <w:szCs w:val="24"/>
        </w:rPr>
        <w:t xml:space="preserve"> i </w:t>
      </w:r>
      <w:r w:rsidRPr="00434BE4">
        <w:rPr>
          <w:rFonts w:cstheme="minorHAnsi"/>
          <w:bCs/>
          <w:sz w:val="24"/>
          <w:szCs w:val="24"/>
        </w:rPr>
        <w:t>zdrowotnych, zrównoważoną gospodarkę zasobami</w:t>
      </w:r>
      <w:r w:rsidR="00510223">
        <w:rPr>
          <w:rFonts w:cstheme="minorHAnsi"/>
          <w:bCs/>
          <w:sz w:val="24"/>
          <w:szCs w:val="24"/>
        </w:rPr>
        <w:t xml:space="preserve"> i </w:t>
      </w:r>
      <w:r w:rsidRPr="00434BE4">
        <w:rPr>
          <w:rFonts w:cstheme="minorHAnsi"/>
          <w:bCs/>
          <w:sz w:val="24"/>
          <w:szCs w:val="24"/>
        </w:rPr>
        <w:t>ochronę środowiska, jak również wytwarzanie energii</w:t>
      </w:r>
      <w:r w:rsidR="00510223">
        <w:rPr>
          <w:rFonts w:cstheme="minorHAnsi"/>
          <w:bCs/>
          <w:sz w:val="24"/>
          <w:szCs w:val="24"/>
        </w:rPr>
        <w:t xml:space="preserve"> z </w:t>
      </w:r>
      <w:r w:rsidRPr="00434BE4">
        <w:rPr>
          <w:rFonts w:cstheme="minorHAnsi"/>
          <w:bCs/>
          <w:sz w:val="24"/>
          <w:szCs w:val="24"/>
        </w:rPr>
        <w:t>OZE.</w:t>
      </w:r>
      <w:r w:rsidR="00EF339D" w:rsidRPr="00434BE4">
        <w:rPr>
          <w:rFonts w:cstheme="minorHAnsi"/>
          <w:sz w:val="24"/>
          <w:szCs w:val="24"/>
        </w:rPr>
        <w:t xml:space="preserve"> </w:t>
      </w:r>
      <w:r w:rsidRPr="00434BE4">
        <w:rPr>
          <w:rFonts w:cstheme="minorHAnsi"/>
          <w:bCs/>
          <w:sz w:val="24"/>
          <w:szCs w:val="24"/>
        </w:rPr>
        <w:t>Działania</w:t>
      </w:r>
      <w:r w:rsidR="00510223">
        <w:rPr>
          <w:rFonts w:cstheme="minorHAnsi"/>
          <w:bCs/>
          <w:sz w:val="24"/>
          <w:szCs w:val="24"/>
        </w:rPr>
        <w:t xml:space="preserve"> o </w:t>
      </w:r>
      <w:r w:rsidRPr="00434BE4">
        <w:rPr>
          <w:rFonts w:cstheme="minorHAnsi"/>
          <w:bCs/>
          <w:sz w:val="24"/>
          <w:szCs w:val="24"/>
        </w:rPr>
        <w:t>charakterze pośrednim będą</w:t>
      </w:r>
      <w:r w:rsidR="00510223">
        <w:rPr>
          <w:rFonts w:cstheme="minorHAnsi"/>
          <w:bCs/>
          <w:sz w:val="24"/>
          <w:szCs w:val="24"/>
        </w:rPr>
        <w:t xml:space="preserve"> w </w:t>
      </w:r>
      <w:r w:rsidRPr="00434BE4">
        <w:rPr>
          <w:rFonts w:cstheme="minorHAnsi"/>
          <w:bCs/>
          <w:sz w:val="24"/>
          <w:szCs w:val="24"/>
        </w:rPr>
        <w:t>przeważającej części miały char</w:t>
      </w:r>
      <w:r w:rsidR="005C0D27" w:rsidRPr="00434BE4">
        <w:rPr>
          <w:rFonts w:cstheme="minorHAnsi"/>
          <w:bCs/>
          <w:sz w:val="24"/>
          <w:szCs w:val="24"/>
        </w:rPr>
        <w:t>akter pozytywny bądź neutralny.</w:t>
      </w:r>
    </w:p>
    <w:p w14:paraId="7DCCB621" w14:textId="5C1CE600" w:rsidR="009A4B5A" w:rsidRPr="00434BE4" w:rsidRDefault="009A4B5A" w:rsidP="009A4B5A">
      <w:pPr>
        <w:spacing w:line="360" w:lineRule="auto"/>
        <w:rPr>
          <w:rFonts w:cstheme="minorHAnsi"/>
          <w:sz w:val="24"/>
          <w:szCs w:val="24"/>
        </w:rPr>
      </w:pPr>
      <w:r w:rsidRPr="00434BE4">
        <w:rPr>
          <w:rFonts w:cstheme="minorHAnsi"/>
          <w:sz w:val="24"/>
          <w:szCs w:val="24"/>
        </w:rPr>
        <w:lastRenderedPageBreak/>
        <w:t>Analiza wykazała, że przy zachowaniu ostrożności</w:t>
      </w:r>
      <w:r w:rsidR="00510223">
        <w:rPr>
          <w:rFonts w:cstheme="minorHAnsi"/>
          <w:sz w:val="24"/>
          <w:szCs w:val="24"/>
        </w:rPr>
        <w:t xml:space="preserve"> i </w:t>
      </w:r>
      <w:r w:rsidRPr="00434BE4">
        <w:rPr>
          <w:rFonts w:cstheme="minorHAnsi"/>
          <w:sz w:val="24"/>
          <w:szCs w:val="24"/>
        </w:rPr>
        <w:t>uwzględnieniu zasad zrównoważonego rozwoju zarówno na etapie wyboru, jak</w:t>
      </w:r>
      <w:r w:rsidR="00510223">
        <w:rPr>
          <w:rFonts w:cstheme="minorHAnsi"/>
          <w:sz w:val="24"/>
          <w:szCs w:val="24"/>
        </w:rPr>
        <w:t xml:space="preserve"> i </w:t>
      </w:r>
      <w:r w:rsidRPr="00434BE4">
        <w:rPr>
          <w:rFonts w:cstheme="minorHAnsi"/>
          <w:sz w:val="24"/>
          <w:szCs w:val="24"/>
        </w:rPr>
        <w:t>realizacji różnego typu przedsięwzięć,</w:t>
      </w:r>
      <w:r w:rsidR="00510223">
        <w:rPr>
          <w:rFonts w:cstheme="minorHAnsi"/>
          <w:sz w:val="24"/>
          <w:szCs w:val="24"/>
        </w:rPr>
        <w:t xml:space="preserve"> w </w:t>
      </w:r>
      <w:r w:rsidRPr="00434BE4">
        <w:rPr>
          <w:rFonts w:cstheme="minorHAnsi"/>
          <w:sz w:val="24"/>
          <w:szCs w:val="24"/>
        </w:rPr>
        <w:t>większości ich realizacja będzie miała pozytywny wpływ na środowisko.</w:t>
      </w:r>
      <w:r w:rsidR="00510223">
        <w:rPr>
          <w:rFonts w:cstheme="minorHAnsi"/>
          <w:sz w:val="24"/>
          <w:szCs w:val="24"/>
        </w:rPr>
        <w:t xml:space="preserve"> w </w:t>
      </w:r>
      <w:r w:rsidRPr="00434BE4">
        <w:rPr>
          <w:rFonts w:cstheme="minorHAnsi"/>
          <w:sz w:val="24"/>
          <w:szCs w:val="24"/>
        </w:rPr>
        <w:t>przypadku zidentyfikowania oddziaływania negatywnego podjęte będą działania minimalizujące, które</w:t>
      </w:r>
      <w:r w:rsidR="00510223">
        <w:rPr>
          <w:rFonts w:cstheme="minorHAnsi"/>
          <w:sz w:val="24"/>
          <w:szCs w:val="24"/>
        </w:rPr>
        <w:t xml:space="preserve"> w </w:t>
      </w:r>
      <w:r w:rsidRPr="00434BE4">
        <w:rPr>
          <w:rFonts w:cstheme="minorHAnsi"/>
          <w:sz w:val="24"/>
          <w:szCs w:val="24"/>
        </w:rPr>
        <w:t>większości pozwolą na uniknięcie występowania negatywnego oddziaływania lub jego minimalizację. Przy spełnieniu tych warunków wystąpienie zjawiska kumulacji przestrzennej</w:t>
      </w:r>
      <w:r w:rsidR="00510223">
        <w:rPr>
          <w:rFonts w:cstheme="minorHAnsi"/>
          <w:sz w:val="24"/>
          <w:szCs w:val="24"/>
        </w:rPr>
        <w:t xml:space="preserve"> i </w:t>
      </w:r>
      <w:r w:rsidRPr="00434BE4">
        <w:rPr>
          <w:rFonts w:cstheme="minorHAnsi"/>
          <w:sz w:val="24"/>
          <w:szCs w:val="24"/>
        </w:rPr>
        <w:t>czasowej oddziaływań negatywnych lub ich synergii będzie bardzo mało prawdopodobne.</w:t>
      </w:r>
    </w:p>
    <w:p w14:paraId="31740733" w14:textId="52EF4A34" w:rsidR="009A4B5A" w:rsidRPr="00434BE4" w:rsidRDefault="009A4B5A" w:rsidP="009A4B5A">
      <w:pPr>
        <w:spacing w:line="360" w:lineRule="auto"/>
        <w:rPr>
          <w:rFonts w:cstheme="minorHAnsi"/>
          <w:sz w:val="24"/>
          <w:szCs w:val="24"/>
        </w:rPr>
      </w:pPr>
      <w:r w:rsidRPr="00434BE4">
        <w:rPr>
          <w:rFonts w:cstheme="minorHAnsi"/>
          <w:sz w:val="24"/>
          <w:szCs w:val="24"/>
        </w:rPr>
        <w:t>Należy podkreślić, że przewidziane do realizacji działania zabezpieczające pozwolą na znaczące ograniczenie powstawania skumulowanych oddziaływań</w:t>
      </w:r>
      <w:r w:rsidR="00510223">
        <w:rPr>
          <w:rFonts w:cstheme="minorHAnsi"/>
          <w:sz w:val="24"/>
          <w:szCs w:val="24"/>
        </w:rPr>
        <w:t xml:space="preserve"> w </w:t>
      </w:r>
      <w:r w:rsidRPr="00434BE4">
        <w:rPr>
          <w:rFonts w:cstheme="minorHAnsi"/>
          <w:sz w:val="24"/>
          <w:szCs w:val="24"/>
        </w:rPr>
        <w:t>trakcie realizacji projektu Strategii.</w:t>
      </w:r>
      <w:r w:rsidR="00510223">
        <w:rPr>
          <w:rFonts w:cstheme="minorHAnsi"/>
          <w:sz w:val="24"/>
          <w:szCs w:val="24"/>
        </w:rPr>
        <w:t xml:space="preserve"> w </w:t>
      </w:r>
      <w:r w:rsidRPr="00434BE4">
        <w:rPr>
          <w:rFonts w:cstheme="minorHAnsi"/>
          <w:sz w:val="24"/>
          <w:szCs w:val="24"/>
        </w:rPr>
        <w:t xml:space="preserve">przypadku niezachowania powyższych założeń oddziaływania skumulowane mogą przejawiać się: </w:t>
      </w:r>
      <w:r w:rsidRPr="00434BE4">
        <w:rPr>
          <w:sz w:val="24"/>
        </w:rPr>
        <w:t>zmniejszeniem areału biologicznego oraz zaburzeniem ciągłości korytarzy ekologicznych;</w:t>
      </w:r>
      <w:r w:rsidRPr="00434BE4">
        <w:rPr>
          <w:rFonts w:cstheme="minorHAnsi"/>
          <w:sz w:val="24"/>
          <w:szCs w:val="24"/>
        </w:rPr>
        <w:t xml:space="preserve"> </w:t>
      </w:r>
      <w:r w:rsidRPr="00434BE4">
        <w:rPr>
          <w:sz w:val="24"/>
        </w:rPr>
        <w:t>zubożeniem zasobów naturalnych; lokalną emisją zanieczyszczeń do wód, gruntów</w:t>
      </w:r>
      <w:r w:rsidR="00510223">
        <w:rPr>
          <w:sz w:val="24"/>
        </w:rPr>
        <w:t xml:space="preserve"> i </w:t>
      </w:r>
      <w:r w:rsidRPr="00434BE4">
        <w:rPr>
          <w:sz w:val="24"/>
        </w:rPr>
        <w:t>powietrza; negatywnymi zmianami</w:t>
      </w:r>
      <w:r w:rsidR="00510223">
        <w:rPr>
          <w:sz w:val="24"/>
        </w:rPr>
        <w:t xml:space="preserve"> w </w:t>
      </w:r>
      <w:r w:rsidRPr="00434BE4">
        <w:rPr>
          <w:sz w:val="24"/>
        </w:rPr>
        <w:t>krajobrazie</w:t>
      </w:r>
      <w:r w:rsidR="00510223">
        <w:rPr>
          <w:sz w:val="24"/>
        </w:rPr>
        <w:t xml:space="preserve"> i </w:t>
      </w:r>
      <w:r w:rsidRPr="00434BE4">
        <w:rPr>
          <w:sz w:val="24"/>
        </w:rPr>
        <w:t>naruszeniem ładu przestrzennego;</w:t>
      </w:r>
      <w:r w:rsidRPr="00434BE4">
        <w:rPr>
          <w:rFonts w:cstheme="minorHAnsi"/>
          <w:sz w:val="24"/>
          <w:szCs w:val="24"/>
        </w:rPr>
        <w:t xml:space="preserve"> </w:t>
      </w:r>
      <w:r w:rsidRPr="00434BE4">
        <w:rPr>
          <w:sz w:val="24"/>
        </w:rPr>
        <w:t>negatywnym wpływem na stan zabytków</w:t>
      </w:r>
      <w:r w:rsidR="00510223">
        <w:rPr>
          <w:sz w:val="24"/>
        </w:rPr>
        <w:t xml:space="preserve"> i </w:t>
      </w:r>
      <w:r w:rsidRPr="00434BE4">
        <w:rPr>
          <w:sz w:val="24"/>
        </w:rPr>
        <w:t>dóbr materialnych;</w:t>
      </w:r>
      <w:r w:rsidRPr="00434BE4">
        <w:rPr>
          <w:rFonts w:cstheme="minorHAnsi"/>
          <w:sz w:val="24"/>
          <w:szCs w:val="24"/>
        </w:rPr>
        <w:t xml:space="preserve"> </w:t>
      </w:r>
      <w:r w:rsidRPr="00434BE4">
        <w:rPr>
          <w:sz w:val="24"/>
        </w:rPr>
        <w:t>negatywnym wpływem na zdrowie</w:t>
      </w:r>
      <w:r w:rsidR="00510223">
        <w:rPr>
          <w:sz w:val="24"/>
        </w:rPr>
        <w:t xml:space="preserve"> i </w:t>
      </w:r>
      <w:r w:rsidRPr="00434BE4">
        <w:rPr>
          <w:sz w:val="24"/>
        </w:rPr>
        <w:t>samopoczucie ludzi – głównie na etapie budowy</w:t>
      </w:r>
      <w:r w:rsidR="00510223">
        <w:rPr>
          <w:sz w:val="24"/>
        </w:rPr>
        <w:t xml:space="preserve"> w </w:t>
      </w:r>
      <w:r w:rsidRPr="00434BE4">
        <w:rPr>
          <w:sz w:val="24"/>
        </w:rPr>
        <w:t>pr</w:t>
      </w:r>
      <w:r w:rsidR="005C0D27" w:rsidRPr="00434BE4">
        <w:rPr>
          <w:sz w:val="24"/>
        </w:rPr>
        <w:t>zypadku działań inwestycyjnych.</w:t>
      </w:r>
    </w:p>
    <w:p w14:paraId="4B450911" w14:textId="50F3540D" w:rsidR="009A4B5A" w:rsidRPr="00434BE4" w:rsidRDefault="009A4B5A" w:rsidP="009A4B5A">
      <w:pPr>
        <w:spacing w:line="360" w:lineRule="auto"/>
        <w:rPr>
          <w:rFonts w:cstheme="minorHAnsi"/>
          <w:sz w:val="24"/>
          <w:szCs w:val="24"/>
        </w:rPr>
      </w:pPr>
      <w:r w:rsidRPr="00434BE4">
        <w:rPr>
          <w:sz w:val="24"/>
        </w:rPr>
        <w:t>Przeprowadzona analiza prognoz oddziaływania na środowisko</w:t>
      </w:r>
      <w:r w:rsidR="00510223">
        <w:rPr>
          <w:sz w:val="24"/>
        </w:rPr>
        <w:t xml:space="preserve"> w </w:t>
      </w:r>
      <w:r w:rsidRPr="00434BE4">
        <w:rPr>
          <w:sz w:val="24"/>
        </w:rPr>
        <w:t>ramach innych strategii</w:t>
      </w:r>
      <w:r w:rsidR="00510223">
        <w:rPr>
          <w:sz w:val="24"/>
        </w:rPr>
        <w:t xml:space="preserve"> i </w:t>
      </w:r>
      <w:r w:rsidRPr="00434BE4">
        <w:rPr>
          <w:sz w:val="24"/>
        </w:rPr>
        <w:t>planów inwestycyjnych dla województwa śląskiego przewidzianych do realizacji</w:t>
      </w:r>
      <w:r w:rsidR="00510223">
        <w:rPr>
          <w:sz w:val="24"/>
        </w:rPr>
        <w:t xml:space="preserve"> w </w:t>
      </w:r>
      <w:r w:rsidRPr="00434BE4">
        <w:rPr>
          <w:sz w:val="24"/>
        </w:rPr>
        <w:t>perspektywie 2021 – 2027 pozwala stwierdzić, że wiele</w:t>
      </w:r>
      <w:r w:rsidR="00510223">
        <w:rPr>
          <w:sz w:val="24"/>
        </w:rPr>
        <w:t xml:space="preserve"> z </w:t>
      </w:r>
      <w:r w:rsidRPr="00434BE4">
        <w:rPr>
          <w:sz w:val="24"/>
        </w:rPr>
        <w:t>nich może kumulować się</w:t>
      </w:r>
      <w:r w:rsidR="00510223">
        <w:rPr>
          <w:sz w:val="24"/>
        </w:rPr>
        <w:t xml:space="preserve"> z </w:t>
      </w:r>
      <w:r w:rsidRPr="00434BE4">
        <w:rPr>
          <w:sz w:val="24"/>
        </w:rPr>
        <w:t>oddziaływaniami projektu Strategii.</w:t>
      </w:r>
      <w:r w:rsidR="00510223">
        <w:rPr>
          <w:sz w:val="24"/>
        </w:rPr>
        <w:t xml:space="preserve"> w </w:t>
      </w:r>
      <w:r w:rsidRPr="00434BE4">
        <w:rPr>
          <w:sz w:val="24"/>
        </w:rPr>
        <w:t>szczególności dotyczy to inwestycji związanych</w:t>
      </w:r>
      <w:r w:rsidR="00510223">
        <w:rPr>
          <w:sz w:val="24"/>
        </w:rPr>
        <w:t xml:space="preserve"> z </w:t>
      </w:r>
      <w:r w:rsidR="00434BE4" w:rsidRPr="00434BE4">
        <w:rPr>
          <w:sz w:val="24"/>
        </w:rPr>
        <w:t xml:space="preserve"> </w:t>
      </w:r>
      <w:r w:rsidRPr="00434BE4">
        <w:rPr>
          <w:sz w:val="24"/>
        </w:rPr>
        <w:t>rozwojem transportu, energetyki odnawialnej, tworzeniem nowych obiektów przemysłowych, rozwojem sieci ciepłowniczych, dostosowaniem infrastruktury do ekstremalnych zjawisk pogodowych, czy inwestycjami</w:t>
      </w:r>
      <w:r w:rsidR="00510223">
        <w:rPr>
          <w:sz w:val="24"/>
        </w:rPr>
        <w:t xml:space="preserve"> z </w:t>
      </w:r>
      <w:r w:rsidRPr="00434BE4">
        <w:rPr>
          <w:sz w:val="24"/>
        </w:rPr>
        <w:t>zakresu gospodarki wodno-ściekowej. Kumulacja negatywnych oddziaływań projektu Strategii</w:t>
      </w:r>
      <w:r w:rsidR="00510223">
        <w:rPr>
          <w:sz w:val="24"/>
        </w:rPr>
        <w:t xml:space="preserve"> z </w:t>
      </w:r>
      <w:r w:rsidRPr="00434BE4">
        <w:rPr>
          <w:sz w:val="24"/>
        </w:rPr>
        <w:t>oddziaływaniami ze strony innych dokumentów może wystąpić</w:t>
      </w:r>
      <w:r w:rsidR="00510223">
        <w:rPr>
          <w:sz w:val="24"/>
        </w:rPr>
        <w:t xml:space="preserve"> w </w:t>
      </w:r>
      <w:r w:rsidR="00C65CB9" w:rsidRPr="00434BE4">
        <w:rPr>
          <w:sz w:val="24"/>
        </w:rPr>
        <w:t>dwóch skalach, to znaczy</w:t>
      </w:r>
      <w:r w:rsidR="00510223">
        <w:rPr>
          <w:sz w:val="24"/>
        </w:rPr>
        <w:t xml:space="preserve"> w </w:t>
      </w:r>
      <w:r w:rsidRPr="00434BE4">
        <w:rPr>
          <w:sz w:val="24"/>
        </w:rPr>
        <w:t>skali bezpośrednich oddziaływań skumulowanych oraz</w:t>
      </w:r>
      <w:r w:rsidR="00510223">
        <w:rPr>
          <w:sz w:val="24"/>
        </w:rPr>
        <w:t xml:space="preserve"> w </w:t>
      </w:r>
      <w:r w:rsidRPr="00434BE4">
        <w:rPr>
          <w:sz w:val="24"/>
        </w:rPr>
        <w:t xml:space="preserve">sakli </w:t>
      </w:r>
      <w:r w:rsidRPr="00434BE4">
        <w:rPr>
          <w:sz w:val="24"/>
          <w:szCs w:val="24"/>
        </w:rPr>
        <w:t>oddziaływań na poziomie skutków realizacji dokumentu. Skala bezpośrednich oddziaływań, jest następstwem kumulacji oddziaływań</w:t>
      </w:r>
      <w:r w:rsidR="00510223">
        <w:rPr>
          <w:sz w:val="24"/>
          <w:szCs w:val="24"/>
        </w:rPr>
        <w:t xml:space="preserve"> w </w:t>
      </w:r>
      <w:r w:rsidRPr="00434BE4">
        <w:rPr>
          <w:sz w:val="24"/>
          <w:szCs w:val="24"/>
        </w:rPr>
        <w:t>efekcie realizacji inwestycji</w:t>
      </w:r>
      <w:r w:rsidR="00510223">
        <w:rPr>
          <w:sz w:val="24"/>
          <w:szCs w:val="24"/>
        </w:rPr>
        <w:t xml:space="preserve"> w </w:t>
      </w:r>
      <w:r w:rsidRPr="00434BE4">
        <w:rPr>
          <w:sz w:val="24"/>
          <w:szCs w:val="24"/>
        </w:rPr>
        <w:t>tym samym miejscu</w:t>
      </w:r>
      <w:r w:rsidR="00510223">
        <w:rPr>
          <w:sz w:val="24"/>
          <w:szCs w:val="24"/>
        </w:rPr>
        <w:t xml:space="preserve"> i </w:t>
      </w:r>
      <w:r w:rsidRPr="00434BE4">
        <w:rPr>
          <w:sz w:val="24"/>
          <w:szCs w:val="24"/>
        </w:rPr>
        <w:t xml:space="preserve">czasie. Oddziaływania te mają na ogół </w:t>
      </w:r>
      <w:r w:rsidR="00CC477A" w:rsidRPr="00434BE4">
        <w:rPr>
          <w:sz w:val="24"/>
          <w:szCs w:val="24"/>
        </w:rPr>
        <w:t xml:space="preserve">będą </w:t>
      </w:r>
      <w:r w:rsidRPr="00434BE4">
        <w:rPr>
          <w:sz w:val="24"/>
          <w:szCs w:val="24"/>
        </w:rPr>
        <w:t>miały charakter oddziaływań krótkoterminowych</w:t>
      </w:r>
      <w:r w:rsidR="00510223">
        <w:rPr>
          <w:sz w:val="24"/>
          <w:szCs w:val="24"/>
        </w:rPr>
        <w:t xml:space="preserve"> i </w:t>
      </w:r>
      <w:r w:rsidRPr="00434BE4">
        <w:rPr>
          <w:sz w:val="24"/>
          <w:szCs w:val="24"/>
        </w:rPr>
        <w:t>przemijających.</w:t>
      </w:r>
      <w:r w:rsidRPr="00434BE4">
        <w:rPr>
          <w:rFonts w:cstheme="minorHAnsi"/>
          <w:sz w:val="24"/>
          <w:szCs w:val="24"/>
        </w:rPr>
        <w:t xml:space="preserve"> Skumulowane oddziaływania na poziomie skutków realizacji projektu Strategii wystąpić mogą</w:t>
      </w:r>
      <w:r w:rsidR="00510223">
        <w:rPr>
          <w:rFonts w:cstheme="minorHAnsi"/>
          <w:sz w:val="24"/>
          <w:szCs w:val="24"/>
        </w:rPr>
        <w:t xml:space="preserve"> w </w:t>
      </w:r>
      <w:r w:rsidRPr="00434BE4">
        <w:rPr>
          <w:rFonts w:cstheme="minorHAnsi"/>
          <w:sz w:val="24"/>
          <w:szCs w:val="24"/>
        </w:rPr>
        <w:t xml:space="preserve">przypadku, gdy zaniechane zostanie prowadzenie działań minimalizujących skutki </w:t>
      </w:r>
      <w:r w:rsidRPr="00434BE4">
        <w:rPr>
          <w:rFonts w:cstheme="minorHAnsi"/>
          <w:sz w:val="24"/>
          <w:szCs w:val="24"/>
        </w:rPr>
        <w:lastRenderedPageBreak/>
        <w:t>tych oddziaływań, przy założeniu, że do podobnych zaniechań doszło</w:t>
      </w:r>
      <w:r w:rsidR="00510223">
        <w:rPr>
          <w:rFonts w:cstheme="minorHAnsi"/>
          <w:sz w:val="24"/>
          <w:szCs w:val="24"/>
        </w:rPr>
        <w:t xml:space="preserve"> w </w:t>
      </w:r>
      <w:r w:rsidRPr="00434BE4">
        <w:rPr>
          <w:rFonts w:cstheme="minorHAnsi"/>
          <w:sz w:val="24"/>
          <w:szCs w:val="24"/>
        </w:rPr>
        <w:t>trakcie realizacji innych strategii czy planów inwestycyjnych. Efektem kumulacji negatywnych oddziaływań może być, poza oddziaływaniami krótkoterminowymi na poszczególne elementy środowiska, także trwałe pogorszenie jakości krajobrazu lub narus</w:t>
      </w:r>
      <w:r w:rsidR="005C0D27" w:rsidRPr="00434BE4">
        <w:rPr>
          <w:rFonts w:cstheme="minorHAnsi"/>
          <w:sz w:val="24"/>
          <w:szCs w:val="24"/>
        </w:rPr>
        <w:t>zenie zasobów bioróżnorodności.</w:t>
      </w:r>
    </w:p>
    <w:p w14:paraId="3279AD57" w14:textId="023491FB" w:rsidR="009A4B5A" w:rsidRPr="00434BE4" w:rsidRDefault="009A4B5A" w:rsidP="009A4B5A">
      <w:pPr>
        <w:spacing w:line="360" w:lineRule="auto"/>
        <w:rPr>
          <w:rFonts w:cstheme="minorHAnsi"/>
          <w:sz w:val="24"/>
          <w:szCs w:val="24"/>
        </w:rPr>
      </w:pPr>
      <w:r w:rsidRPr="00434BE4">
        <w:rPr>
          <w:rFonts w:cstheme="minorHAnsi"/>
          <w:sz w:val="24"/>
          <w:szCs w:val="24"/>
        </w:rPr>
        <w:t>Wdrażanie projektowanej Strategii nie powoduje ryzyka wystąpienia negatywnych oddziaływań na kraje sąsiadujące, które implikowałyby konieczność przeprowadzenia dla niego tzw. postępowania</w:t>
      </w:r>
      <w:r w:rsidR="00510223">
        <w:rPr>
          <w:rFonts w:cstheme="minorHAnsi"/>
          <w:sz w:val="24"/>
          <w:szCs w:val="24"/>
        </w:rPr>
        <w:t xml:space="preserve"> w </w:t>
      </w:r>
      <w:r w:rsidRPr="00434BE4">
        <w:rPr>
          <w:rFonts w:cstheme="minorHAnsi"/>
          <w:sz w:val="24"/>
          <w:szCs w:val="24"/>
        </w:rPr>
        <w:t>sprawie transgranicznego oddziaływania na środowisko, zgodnie</w:t>
      </w:r>
      <w:r w:rsidR="00510223">
        <w:rPr>
          <w:rFonts w:cstheme="minorHAnsi"/>
          <w:sz w:val="24"/>
          <w:szCs w:val="24"/>
        </w:rPr>
        <w:t xml:space="preserve"> z </w:t>
      </w:r>
      <w:r w:rsidRPr="00434BE4">
        <w:rPr>
          <w:rFonts w:cstheme="minorHAnsi"/>
          <w:sz w:val="24"/>
          <w:szCs w:val="24"/>
        </w:rPr>
        <w:t>artykułem 104 ustawy OOŚ.</w:t>
      </w:r>
    </w:p>
    <w:p w14:paraId="00FBA61F" w14:textId="72995815" w:rsidR="009A4B5A" w:rsidRPr="00434BE4" w:rsidRDefault="009A4B5A" w:rsidP="009A4B5A">
      <w:pPr>
        <w:spacing w:line="360" w:lineRule="auto"/>
        <w:rPr>
          <w:rFonts w:cstheme="minorHAnsi"/>
          <w:sz w:val="24"/>
          <w:szCs w:val="24"/>
        </w:rPr>
      </w:pPr>
      <w:r w:rsidRPr="00434BE4">
        <w:rPr>
          <w:rFonts w:cstheme="minorHAnsi"/>
          <w:sz w:val="24"/>
          <w:szCs w:val="24"/>
        </w:rPr>
        <w:t>Jednym</w:t>
      </w:r>
      <w:r w:rsidR="00510223">
        <w:rPr>
          <w:rFonts w:cstheme="minorHAnsi"/>
          <w:sz w:val="24"/>
          <w:szCs w:val="24"/>
        </w:rPr>
        <w:t xml:space="preserve"> z </w:t>
      </w:r>
      <w:r w:rsidRPr="00434BE4">
        <w:rPr>
          <w:rFonts w:cstheme="minorHAnsi"/>
          <w:sz w:val="24"/>
          <w:szCs w:val="24"/>
        </w:rPr>
        <w:t>elementów prowadzonych analiz</w:t>
      </w:r>
      <w:r w:rsidR="00510223">
        <w:rPr>
          <w:rFonts w:cstheme="minorHAnsi"/>
          <w:sz w:val="24"/>
          <w:szCs w:val="24"/>
        </w:rPr>
        <w:t xml:space="preserve"> w </w:t>
      </w:r>
      <w:r w:rsidRPr="00434BE4">
        <w:rPr>
          <w:rFonts w:cstheme="minorHAnsi"/>
          <w:sz w:val="24"/>
          <w:szCs w:val="24"/>
        </w:rPr>
        <w:t>ramach opracowywanej prognozy była analiza wariantowa, uwzględniająca tzw. wariant „zero” polegający na odstąpieniu od realizacji całego projektu Strategii.</w:t>
      </w:r>
      <w:r w:rsidR="00510223">
        <w:rPr>
          <w:rFonts w:cstheme="minorHAnsi"/>
          <w:sz w:val="24"/>
          <w:szCs w:val="24"/>
        </w:rPr>
        <w:t xml:space="preserve"> z </w:t>
      </w:r>
      <w:r w:rsidRPr="00434BE4">
        <w:rPr>
          <w:rFonts w:cstheme="minorHAnsi"/>
          <w:sz w:val="24"/>
          <w:szCs w:val="24"/>
        </w:rPr>
        <w:t>przeprowadzonej analizy wynika, że</w:t>
      </w:r>
      <w:r w:rsidR="00510223">
        <w:rPr>
          <w:rFonts w:cstheme="minorHAnsi"/>
          <w:sz w:val="24"/>
          <w:szCs w:val="24"/>
        </w:rPr>
        <w:t xml:space="preserve"> w </w:t>
      </w:r>
      <w:r w:rsidRPr="00434BE4">
        <w:rPr>
          <w:sz w:val="24"/>
          <w:szCs w:val="24"/>
        </w:rPr>
        <w:t>perspektywie długoterminowej, brak realizacji projektu Strategii może powodować dalsze pogłębianie się negatywnych zjawisk</w:t>
      </w:r>
      <w:r w:rsidR="00510223">
        <w:rPr>
          <w:sz w:val="24"/>
          <w:szCs w:val="24"/>
        </w:rPr>
        <w:t xml:space="preserve"> w </w:t>
      </w:r>
      <w:r w:rsidRPr="00434BE4">
        <w:rPr>
          <w:sz w:val="24"/>
          <w:szCs w:val="24"/>
        </w:rPr>
        <w:t>strefie gospodarczej, społecznej</w:t>
      </w:r>
      <w:r w:rsidR="00510223">
        <w:rPr>
          <w:sz w:val="24"/>
          <w:szCs w:val="24"/>
        </w:rPr>
        <w:t xml:space="preserve"> i </w:t>
      </w:r>
      <w:r w:rsidRPr="00434BE4">
        <w:rPr>
          <w:sz w:val="24"/>
          <w:szCs w:val="24"/>
        </w:rPr>
        <w:t>środowiskowej.</w:t>
      </w:r>
      <w:r w:rsidR="00510223">
        <w:rPr>
          <w:sz w:val="24"/>
          <w:szCs w:val="24"/>
        </w:rPr>
        <w:t xml:space="preserve"> z </w:t>
      </w:r>
      <w:r w:rsidRPr="00434BE4">
        <w:rPr>
          <w:rFonts w:cstheme="minorHAnsi"/>
          <w:sz w:val="24"/>
          <w:szCs w:val="24"/>
        </w:rPr>
        <w:t>kolei wskazanie optymalnego wariantu winno zostać uwzględnione na etapie projektowania danego przedsięwzięcia oraz</w:t>
      </w:r>
      <w:r w:rsidR="00510223">
        <w:rPr>
          <w:rFonts w:cstheme="minorHAnsi"/>
          <w:sz w:val="24"/>
          <w:szCs w:val="24"/>
        </w:rPr>
        <w:t xml:space="preserve"> w </w:t>
      </w:r>
      <w:r w:rsidRPr="00434BE4">
        <w:rPr>
          <w:rFonts w:cstheme="minorHAnsi"/>
          <w:sz w:val="24"/>
          <w:szCs w:val="24"/>
        </w:rPr>
        <w:t>szczególności dla tych inwestycji, których realizacja może zawsze znacząco lub potencjalnie znacząco oddziaływać na środowisko. Analiza wariantów alternatywnych powinna odnosić się do tych projektowanych przedsięwzięć, których zakres planowanych działań umożliwia ich wariantowanie. Podejście takie podyktowane jest charakterem dokumentu jakim jest projekt Strategii, który nie wskazuje konkretnych rozwiązań lokalizacyjnych, tech</w:t>
      </w:r>
      <w:r w:rsidR="005C0D27" w:rsidRPr="00434BE4">
        <w:rPr>
          <w:rFonts w:cstheme="minorHAnsi"/>
          <w:sz w:val="24"/>
          <w:szCs w:val="24"/>
        </w:rPr>
        <w:t>nologicznych</w:t>
      </w:r>
      <w:r w:rsidR="00510223">
        <w:rPr>
          <w:rFonts w:cstheme="minorHAnsi"/>
          <w:sz w:val="24"/>
          <w:szCs w:val="24"/>
        </w:rPr>
        <w:t xml:space="preserve"> i </w:t>
      </w:r>
      <w:r w:rsidR="005C0D27" w:rsidRPr="00434BE4">
        <w:rPr>
          <w:rFonts w:cstheme="minorHAnsi"/>
          <w:sz w:val="24"/>
          <w:szCs w:val="24"/>
        </w:rPr>
        <w:t>organizacyjnych.</w:t>
      </w:r>
    </w:p>
    <w:p w14:paraId="2B982875" w14:textId="6F13A432" w:rsidR="009A4B5A" w:rsidRPr="00434BE4" w:rsidRDefault="009A4B5A" w:rsidP="001B673E">
      <w:pPr>
        <w:spacing w:line="360" w:lineRule="auto"/>
        <w:rPr>
          <w:sz w:val="24"/>
          <w:szCs w:val="24"/>
        </w:rPr>
      </w:pPr>
      <w:r w:rsidRPr="00434BE4">
        <w:rPr>
          <w:rFonts w:cstheme="minorHAnsi"/>
          <w:sz w:val="24"/>
          <w:szCs w:val="24"/>
        </w:rPr>
        <w:t>Zgodnie</w:t>
      </w:r>
      <w:r w:rsidR="00510223">
        <w:rPr>
          <w:rFonts w:cstheme="minorHAnsi"/>
          <w:sz w:val="24"/>
          <w:szCs w:val="24"/>
        </w:rPr>
        <w:t xml:space="preserve"> z </w:t>
      </w:r>
      <w:r w:rsidRPr="00434BE4">
        <w:rPr>
          <w:rFonts w:cstheme="minorHAnsi"/>
          <w:sz w:val="24"/>
          <w:szCs w:val="24"/>
        </w:rPr>
        <w:t>art. 55 ust. 3 pkt. 5 ustawy OOŚ</w:t>
      </w:r>
      <w:r w:rsidR="00510223">
        <w:rPr>
          <w:rFonts w:cstheme="minorHAnsi"/>
          <w:sz w:val="24"/>
          <w:szCs w:val="24"/>
        </w:rPr>
        <w:t xml:space="preserve"> w </w:t>
      </w:r>
      <w:r w:rsidRPr="00434BE4">
        <w:rPr>
          <w:rFonts w:cstheme="minorHAnsi"/>
          <w:sz w:val="24"/>
          <w:szCs w:val="24"/>
        </w:rPr>
        <w:t>Prognozie zaproponowano zasady monitoringu skutków realizacji postanowień projektu Strategii. System monitoringu oparto</w:t>
      </w:r>
      <w:r w:rsidR="00510223">
        <w:rPr>
          <w:rFonts w:cstheme="minorHAnsi"/>
          <w:sz w:val="24"/>
          <w:szCs w:val="24"/>
        </w:rPr>
        <w:t xml:space="preserve"> o </w:t>
      </w:r>
      <w:r w:rsidRPr="00434BE4">
        <w:rPr>
          <w:rFonts w:cstheme="minorHAnsi"/>
          <w:sz w:val="24"/>
          <w:szCs w:val="24"/>
        </w:rPr>
        <w:t>monitorowanie wskaźników kontekstowych przypisanych do celów operacyjnych</w:t>
      </w:r>
      <w:r w:rsidR="00510223">
        <w:rPr>
          <w:rFonts w:cstheme="minorHAnsi"/>
          <w:sz w:val="24"/>
          <w:szCs w:val="24"/>
        </w:rPr>
        <w:t xml:space="preserve"> i </w:t>
      </w:r>
      <w:r w:rsidRPr="00434BE4">
        <w:rPr>
          <w:rFonts w:cstheme="minorHAnsi"/>
          <w:sz w:val="24"/>
          <w:szCs w:val="24"/>
        </w:rPr>
        <w:t>kierunków działań Projektu Strategii. Dla lepszego zobrazowania zmian proponuje się, aby monitoring Projektu Strategii odnosił się do wybranych aspektów związanych</w:t>
      </w:r>
      <w:r w:rsidR="00510223">
        <w:rPr>
          <w:rFonts w:cstheme="minorHAnsi"/>
          <w:sz w:val="24"/>
          <w:szCs w:val="24"/>
        </w:rPr>
        <w:t xml:space="preserve"> z </w:t>
      </w:r>
      <w:r w:rsidRPr="00434BE4">
        <w:rPr>
          <w:rFonts w:cstheme="minorHAnsi"/>
          <w:sz w:val="24"/>
          <w:szCs w:val="24"/>
        </w:rPr>
        <w:t>poprawą jakości powietrza, zwiększeniem odporności miast na zmiany klimatu, zrównoważoną gospodarką zasobami</w:t>
      </w:r>
      <w:r w:rsidR="00510223">
        <w:rPr>
          <w:rFonts w:cstheme="minorHAnsi"/>
          <w:sz w:val="24"/>
          <w:szCs w:val="24"/>
        </w:rPr>
        <w:t xml:space="preserve"> i </w:t>
      </w:r>
      <w:r w:rsidRPr="00434BE4">
        <w:rPr>
          <w:rFonts w:cstheme="minorHAnsi"/>
          <w:sz w:val="24"/>
          <w:szCs w:val="24"/>
        </w:rPr>
        <w:t xml:space="preserve">ochroną środowiska, </w:t>
      </w:r>
      <w:r w:rsidR="003E6B7E" w:rsidRPr="00434BE4">
        <w:rPr>
          <w:rFonts w:cstheme="minorHAnsi"/>
          <w:sz w:val="24"/>
          <w:szCs w:val="24"/>
        </w:rPr>
        <w:t xml:space="preserve">zrównoważoną </w:t>
      </w:r>
      <w:r w:rsidRPr="00434BE4">
        <w:rPr>
          <w:rFonts w:cstheme="minorHAnsi"/>
          <w:sz w:val="24"/>
          <w:szCs w:val="24"/>
        </w:rPr>
        <w:t>mobilnością miejską oraz rozwojem zintegrowanego systemu tras rowerowych</w:t>
      </w:r>
      <w:r w:rsidR="00510223">
        <w:rPr>
          <w:rFonts w:cstheme="minorHAnsi"/>
          <w:sz w:val="24"/>
          <w:szCs w:val="24"/>
        </w:rPr>
        <w:t xml:space="preserve"> w </w:t>
      </w:r>
      <w:r w:rsidRPr="00434BE4">
        <w:rPr>
          <w:rFonts w:cstheme="minorHAnsi"/>
          <w:sz w:val="24"/>
          <w:szCs w:val="24"/>
        </w:rPr>
        <w:t xml:space="preserve">obrębie </w:t>
      </w:r>
      <w:r w:rsidR="001F5676" w:rsidRPr="00434BE4">
        <w:rPr>
          <w:rFonts w:cstheme="minorHAnsi"/>
          <w:sz w:val="24"/>
          <w:szCs w:val="24"/>
        </w:rPr>
        <w:t>Subregionu centralnego</w:t>
      </w:r>
      <w:r w:rsidRPr="00434BE4">
        <w:rPr>
          <w:rFonts w:cstheme="minorHAnsi"/>
          <w:sz w:val="24"/>
          <w:szCs w:val="24"/>
        </w:rPr>
        <w:t>.</w:t>
      </w:r>
    </w:p>
    <w:p w14:paraId="4D727729" w14:textId="5CEB5FE8" w:rsidR="00DF1A94" w:rsidRPr="009F78EC" w:rsidRDefault="008C10DB" w:rsidP="001B673E">
      <w:pPr>
        <w:pStyle w:val="Nagwek1"/>
        <w:pageBreakBefore/>
        <w:numPr>
          <w:ilvl w:val="0"/>
          <w:numId w:val="1"/>
        </w:numPr>
        <w:ind w:left="357" w:hanging="357"/>
        <w:rPr>
          <w:caps w:val="0"/>
          <w:sz w:val="32"/>
          <w:szCs w:val="24"/>
        </w:rPr>
      </w:pPr>
      <w:bookmarkStart w:id="3" w:name="_Toc124176950"/>
      <w:r w:rsidRPr="009F78EC">
        <w:rPr>
          <w:caps w:val="0"/>
          <w:sz w:val="32"/>
          <w:szCs w:val="24"/>
        </w:rPr>
        <w:lastRenderedPageBreak/>
        <w:t>WPROWADZENIE</w:t>
      </w:r>
      <w:bookmarkEnd w:id="3"/>
    </w:p>
    <w:p w14:paraId="0CCD9482" w14:textId="7E377EC6" w:rsidR="0087240C" w:rsidRPr="009F78EC" w:rsidRDefault="0087240C" w:rsidP="0087240C">
      <w:pPr>
        <w:spacing w:after="240" w:line="360" w:lineRule="auto"/>
        <w:rPr>
          <w:rFonts w:cstheme="minorHAnsi"/>
          <w:spacing w:val="-4"/>
          <w:sz w:val="24"/>
          <w:szCs w:val="24"/>
        </w:rPr>
      </w:pPr>
      <w:r w:rsidRPr="009F78EC">
        <w:rPr>
          <w:rFonts w:cstheme="minorHAnsi"/>
          <w:spacing w:val="-4"/>
          <w:sz w:val="24"/>
          <w:szCs w:val="24"/>
        </w:rPr>
        <w:t xml:space="preserve">Podstawą przygotowania Prognozy oddziaływania na środowisko projektu </w:t>
      </w:r>
      <w:r w:rsidRPr="009F78EC">
        <w:rPr>
          <w:rFonts w:cstheme="minorHAnsi"/>
          <w:i/>
          <w:iCs/>
          <w:spacing w:val="-4"/>
          <w:sz w:val="24"/>
          <w:szCs w:val="24"/>
        </w:rPr>
        <w:t>Strategii Rozwoju Subregionu Centralnego Województwa Śląskiego na lata 2021-2027,</w:t>
      </w:r>
      <w:r w:rsidR="00510223">
        <w:rPr>
          <w:rFonts w:cstheme="minorHAnsi"/>
          <w:i/>
          <w:iCs/>
          <w:spacing w:val="-4"/>
          <w:sz w:val="24"/>
          <w:szCs w:val="24"/>
        </w:rPr>
        <w:t xml:space="preserve"> z </w:t>
      </w:r>
      <w:r w:rsidRPr="009F78EC">
        <w:rPr>
          <w:rFonts w:cstheme="minorHAnsi"/>
          <w:i/>
          <w:iCs/>
          <w:spacing w:val="-4"/>
          <w:sz w:val="24"/>
          <w:szCs w:val="24"/>
        </w:rPr>
        <w:t>perspektywą do 2030 r.</w:t>
      </w:r>
      <w:r w:rsidR="00F07B37" w:rsidRPr="009F78EC">
        <w:rPr>
          <w:rFonts w:cstheme="minorHAnsi"/>
          <w:spacing w:val="-4"/>
          <w:sz w:val="24"/>
          <w:szCs w:val="24"/>
        </w:rPr>
        <w:t xml:space="preserve"> </w:t>
      </w:r>
      <w:r w:rsidR="005C0D27">
        <w:rPr>
          <w:rFonts w:cstheme="minorHAnsi"/>
          <w:spacing w:val="-4"/>
          <w:sz w:val="24"/>
          <w:szCs w:val="24"/>
        </w:rPr>
        <w:t>były:</w:t>
      </w:r>
    </w:p>
    <w:p w14:paraId="45C6FB05" w14:textId="73370DAA" w:rsidR="0087240C" w:rsidRPr="009F78EC" w:rsidRDefault="00F47F0E">
      <w:pPr>
        <w:pStyle w:val="Akapitzlist"/>
        <w:numPr>
          <w:ilvl w:val="0"/>
          <w:numId w:val="9"/>
        </w:numPr>
        <w:spacing w:before="120" w:after="240" w:line="360" w:lineRule="auto"/>
        <w:rPr>
          <w:rFonts w:cstheme="minorHAnsi"/>
          <w:spacing w:val="-4"/>
          <w:sz w:val="24"/>
          <w:szCs w:val="24"/>
        </w:rPr>
      </w:pPr>
      <w:r>
        <w:rPr>
          <w:rFonts w:cstheme="minorHAnsi"/>
          <w:spacing w:val="-4"/>
          <w:sz w:val="24"/>
          <w:szCs w:val="24"/>
        </w:rPr>
        <w:t>U</w:t>
      </w:r>
      <w:r w:rsidR="0087240C" w:rsidRPr="009F78EC">
        <w:rPr>
          <w:rFonts w:cstheme="minorHAnsi"/>
          <w:spacing w:val="-4"/>
          <w:sz w:val="24"/>
          <w:szCs w:val="24"/>
        </w:rPr>
        <w:t>stawa</w:t>
      </w:r>
      <w:r w:rsidR="00510223">
        <w:rPr>
          <w:rFonts w:cstheme="minorHAnsi"/>
          <w:spacing w:val="-4"/>
          <w:sz w:val="24"/>
          <w:szCs w:val="24"/>
        </w:rPr>
        <w:t xml:space="preserve"> z </w:t>
      </w:r>
      <w:r w:rsidR="0087240C" w:rsidRPr="009F78EC">
        <w:rPr>
          <w:rFonts w:cstheme="minorHAnsi"/>
          <w:spacing w:val="-4"/>
          <w:sz w:val="24"/>
          <w:szCs w:val="24"/>
        </w:rPr>
        <w:t>3 października 2008r.</w:t>
      </w:r>
      <w:r w:rsidR="00510223">
        <w:rPr>
          <w:rFonts w:cstheme="minorHAnsi"/>
          <w:spacing w:val="-4"/>
          <w:sz w:val="24"/>
          <w:szCs w:val="24"/>
        </w:rPr>
        <w:t xml:space="preserve"> o </w:t>
      </w:r>
      <w:r w:rsidR="0087240C" w:rsidRPr="009F78EC">
        <w:rPr>
          <w:rFonts w:cstheme="minorHAnsi"/>
          <w:spacing w:val="-4"/>
          <w:sz w:val="24"/>
          <w:szCs w:val="24"/>
        </w:rPr>
        <w:t>udostępnianiu informacji</w:t>
      </w:r>
      <w:r w:rsidR="00510223">
        <w:rPr>
          <w:rFonts w:cstheme="minorHAnsi"/>
          <w:spacing w:val="-4"/>
          <w:sz w:val="24"/>
          <w:szCs w:val="24"/>
        </w:rPr>
        <w:t xml:space="preserve"> o </w:t>
      </w:r>
      <w:r w:rsidR="0087240C" w:rsidRPr="009F78EC">
        <w:rPr>
          <w:rFonts w:cstheme="minorHAnsi"/>
          <w:spacing w:val="-4"/>
          <w:sz w:val="24"/>
          <w:szCs w:val="24"/>
        </w:rPr>
        <w:t>środowisku</w:t>
      </w:r>
      <w:r w:rsidR="00510223">
        <w:rPr>
          <w:rFonts w:cstheme="minorHAnsi"/>
          <w:spacing w:val="-4"/>
          <w:sz w:val="24"/>
          <w:szCs w:val="24"/>
        </w:rPr>
        <w:t xml:space="preserve"> i </w:t>
      </w:r>
      <w:r w:rsidR="0087240C" w:rsidRPr="009F78EC">
        <w:rPr>
          <w:rFonts w:cstheme="minorHAnsi"/>
          <w:spacing w:val="-4"/>
          <w:sz w:val="24"/>
          <w:szCs w:val="24"/>
        </w:rPr>
        <w:t>jego ochronie, udziale społeczeństwa</w:t>
      </w:r>
      <w:r w:rsidR="00510223">
        <w:rPr>
          <w:rFonts w:cstheme="minorHAnsi"/>
          <w:spacing w:val="-4"/>
          <w:sz w:val="24"/>
          <w:szCs w:val="24"/>
        </w:rPr>
        <w:t xml:space="preserve"> w </w:t>
      </w:r>
      <w:r w:rsidR="0087240C" w:rsidRPr="009F78EC">
        <w:rPr>
          <w:rFonts w:cstheme="minorHAnsi"/>
          <w:spacing w:val="-4"/>
          <w:sz w:val="24"/>
          <w:szCs w:val="24"/>
        </w:rPr>
        <w:t>ochronie środowiska oraz</w:t>
      </w:r>
      <w:r w:rsidR="00510223">
        <w:rPr>
          <w:rFonts w:cstheme="minorHAnsi"/>
          <w:spacing w:val="-4"/>
          <w:sz w:val="24"/>
          <w:szCs w:val="24"/>
        </w:rPr>
        <w:t xml:space="preserve"> o </w:t>
      </w:r>
      <w:r w:rsidR="0087240C" w:rsidRPr="009F78EC">
        <w:rPr>
          <w:rFonts w:cstheme="minorHAnsi"/>
          <w:spacing w:val="-4"/>
          <w:sz w:val="24"/>
          <w:szCs w:val="24"/>
        </w:rPr>
        <w:t>ocenach oddziaływania na środowisk</w:t>
      </w:r>
      <w:r w:rsidR="00C40A67" w:rsidRPr="009F78EC">
        <w:rPr>
          <w:rFonts w:cstheme="minorHAnsi"/>
          <w:spacing w:val="-4"/>
          <w:sz w:val="24"/>
          <w:szCs w:val="24"/>
        </w:rPr>
        <w:t>o (Dz. U.</w:t>
      </w:r>
      <w:r w:rsidR="00510223">
        <w:rPr>
          <w:rFonts w:cstheme="minorHAnsi"/>
          <w:spacing w:val="-4"/>
          <w:sz w:val="24"/>
          <w:szCs w:val="24"/>
        </w:rPr>
        <w:t xml:space="preserve"> z </w:t>
      </w:r>
      <w:r w:rsidR="00C40A67" w:rsidRPr="009F78EC">
        <w:rPr>
          <w:rFonts w:cstheme="minorHAnsi"/>
          <w:spacing w:val="-4"/>
          <w:sz w:val="24"/>
          <w:szCs w:val="24"/>
        </w:rPr>
        <w:t>2022 r. poz. 1029, 1260, 1261, 1783, 1846, 2185)</w:t>
      </w:r>
      <w:r w:rsidR="005D7DEE" w:rsidRPr="009F78EC">
        <w:rPr>
          <w:rFonts w:cstheme="minorHAnsi"/>
          <w:spacing w:val="-4"/>
          <w:sz w:val="24"/>
          <w:szCs w:val="24"/>
        </w:rPr>
        <w:t>;</w:t>
      </w:r>
    </w:p>
    <w:p w14:paraId="7D98C6B4" w14:textId="0DCFD0CA"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Dyrektywa Parlamentu Europejskiego</w:t>
      </w:r>
      <w:r w:rsidR="00510223">
        <w:rPr>
          <w:rFonts w:cstheme="minorHAnsi"/>
          <w:spacing w:val="-4"/>
          <w:sz w:val="24"/>
          <w:szCs w:val="24"/>
        </w:rPr>
        <w:t xml:space="preserve"> i </w:t>
      </w:r>
      <w:r w:rsidRPr="0087240C">
        <w:rPr>
          <w:rFonts w:cstheme="minorHAnsi"/>
          <w:spacing w:val="-4"/>
          <w:sz w:val="24"/>
          <w:szCs w:val="24"/>
        </w:rPr>
        <w:t>Rady 2009/147/WE</w:t>
      </w:r>
      <w:r w:rsidR="00510223">
        <w:rPr>
          <w:rFonts w:cstheme="minorHAnsi"/>
          <w:spacing w:val="-4"/>
          <w:sz w:val="24"/>
          <w:szCs w:val="24"/>
        </w:rPr>
        <w:t xml:space="preserve"> z </w:t>
      </w:r>
      <w:r w:rsidRPr="0087240C">
        <w:rPr>
          <w:rFonts w:cstheme="minorHAnsi"/>
          <w:spacing w:val="-4"/>
          <w:sz w:val="24"/>
          <w:szCs w:val="24"/>
        </w:rPr>
        <w:t>dnia 30 listopada 2009 r.</w:t>
      </w:r>
      <w:r w:rsidR="00510223">
        <w:rPr>
          <w:rFonts w:cstheme="minorHAnsi"/>
          <w:spacing w:val="-4"/>
          <w:sz w:val="24"/>
          <w:szCs w:val="24"/>
        </w:rPr>
        <w:t xml:space="preserve"> w </w:t>
      </w:r>
      <w:r w:rsidRPr="0087240C">
        <w:rPr>
          <w:rFonts w:cstheme="minorHAnsi"/>
          <w:spacing w:val="-4"/>
          <w:sz w:val="24"/>
          <w:szCs w:val="24"/>
        </w:rPr>
        <w:t>sprawie ochrony dzikiego ptactwa;</w:t>
      </w:r>
    </w:p>
    <w:p w14:paraId="690BEA10" w14:textId="503D071E"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Dyrektywa 85/337 EEC</w:t>
      </w:r>
      <w:r w:rsidR="00510223">
        <w:rPr>
          <w:rFonts w:cstheme="minorHAnsi"/>
          <w:spacing w:val="-4"/>
          <w:sz w:val="24"/>
          <w:szCs w:val="24"/>
        </w:rPr>
        <w:t xml:space="preserve"> z </w:t>
      </w:r>
      <w:r w:rsidRPr="0087240C">
        <w:rPr>
          <w:rFonts w:cstheme="minorHAnsi"/>
          <w:spacing w:val="-4"/>
          <w:sz w:val="24"/>
          <w:szCs w:val="24"/>
        </w:rPr>
        <w:t>dnia 27 czerwca 1985 r.,</w:t>
      </w:r>
      <w:r w:rsidR="00510223">
        <w:rPr>
          <w:rFonts w:cstheme="minorHAnsi"/>
          <w:spacing w:val="-4"/>
          <w:sz w:val="24"/>
          <w:szCs w:val="24"/>
        </w:rPr>
        <w:t xml:space="preserve"> w </w:t>
      </w:r>
      <w:r w:rsidRPr="0087240C">
        <w:rPr>
          <w:rFonts w:cstheme="minorHAnsi"/>
          <w:spacing w:val="-4"/>
          <w:sz w:val="24"/>
          <w:szCs w:val="24"/>
        </w:rPr>
        <w:t>sprawie oceny skutków niektórych publicznych</w:t>
      </w:r>
      <w:r w:rsidR="00510223">
        <w:rPr>
          <w:rFonts w:cstheme="minorHAnsi"/>
          <w:spacing w:val="-4"/>
          <w:sz w:val="24"/>
          <w:szCs w:val="24"/>
        </w:rPr>
        <w:t xml:space="preserve"> i </w:t>
      </w:r>
      <w:r w:rsidRPr="0087240C">
        <w:rPr>
          <w:rFonts w:cstheme="minorHAnsi"/>
          <w:spacing w:val="-4"/>
          <w:sz w:val="24"/>
          <w:szCs w:val="24"/>
        </w:rPr>
        <w:t>prywatnych przedsięwzięć dla środowiska;</w:t>
      </w:r>
    </w:p>
    <w:p w14:paraId="091F5FA0" w14:textId="7C0DB7DF"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Dyrektywa 92/43/EWG</w:t>
      </w:r>
      <w:r w:rsidR="00510223">
        <w:rPr>
          <w:rFonts w:cstheme="minorHAnsi"/>
          <w:spacing w:val="-4"/>
          <w:sz w:val="24"/>
          <w:szCs w:val="24"/>
        </w:rPr>
        <w:t xml:space="preserve"> z </w:t>
      </w:r>
      <w:r w:rsidRPr="0087240C">
        <w:rPr>
          <w:rFonts w:cstheme="minorHAnsi"/>
          <w:spacing w:val="-4"/>
          <w:sz w:val="24"/>
          <w:szCs w:val="24"/>
        </w:rPr>
        <w:t>dnia 21 maja 1992 r.</w:t>
      </w:r>
      <w:r w:rsidR="00510223">
        <w:rPr>
          <w:rFonts w:cstheme="minorHAnsi"/>
          <w:spacing w:val="-4"/>
          <w:sz w:val="24"/>
          <w:szCs w:val="24"/>
        </w:rPr>
        <w:t xml:space="preserve"> o </w:t>
      </w:r>
      <w:r w:rsidRPr="0087240C">
        <w:rPr>
          <w:rFonts w:cstheme="minorHAnsi"/>
          <w:spacing w:val="-4"/>
          <w:sz w:val="24"/>
          <w:szCs w:val="24"/>
        </w:rPr>
        <w:t>ochronie siedlisk przyrodniczych oraz dziko żyjącej fauny</w:t>
      </w:r>
      <w:r w:rsidR="00510223">
        <w:rPr>
          <w:rFonts w:cstheme="minorHAnsi"/>
          <w:spacing w:val="-4"/>
          <w:sz w:val="24"/>
          <w:szCs w:val="24"/>
        </w:rPr>
        <w:t xml:space="preserve"> i </w:t>
      </w:r>
      <w:r w:rsidRPr="0087240C">
        <w:rPr>
          <w:rFonts w:cstheme="minorHAnsi"/>
          <w:spacing w:val="-4"/>
          <w:sz w:val="24"/>
          <w:szCs w:val="24"/>
        </w:rPr>
        <w:t>flory;</w:t>
      </w:r>
    </w:p>
    <w:p w14:paraId="13A4419D" w14:textId="4260B44D"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Dyrektywa Komisji Europejskiej 97/11/EC</w:t>
      </w:r>
      <w:r w:rsidR="00510223">
        <w:rPr>
          <w:rFonts w:cstheme="minorHAnsi"/>
          <w:spacing w:val="-4"/>
          <w:sz w:val="24"/>
          <w:szCs w:val="24"/>
        </w:rPr>
        <w:t xml:space="preserve"> z </w:t>
      </w:r>
      <w:r w:rsidRPr="0087240C">
        <w:rPr>
          <w:rFonts w:cstheme="minorHAnsi"/>
          <w:spacing w:val="-4"/>
          <w:sz w:val="24"/>
          <w:szCs w:val="24"/>
        </w:rPr>
        <w:t>dnia 3 marca 1997r. wnoszącej poprawki do Dyrektywy 85/337 EEC;</w:t>
      </w:r>
    </w:p>
    <w:p w14:paraId="1F75D843" w14:textId="58982787"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Dyrektywa Rady</w:t>
      </w:r>
      <w:r w:rsidR="00510223">
        <w:rPr>
          <w:rFonts w:cstheme="minorHAnsi"/>
          <w:spacing w:val="-4"/>
          <w:sz w:val="24"/>
          <w:szCs w:val="24"/>
        </w:rPr>
        <w:t xml:space="preserve"> i </w:t>
      </w:r>
      <w:r w:rsidRPr="0087240C">
        <w:rPr>
          <w:rFonts w:cstheme="minorHAnsi"/>
          <w:spacing w:val="-4"/>
          <w:sz w:val="24"/>
          <w:szCs w:val="24"/>
        </w:rPr>
        <w:t>Parlamentu Europejskiego 2001/77/EC</w:t>
      </w:r>
      <w:r w:rsidR="00510223">
        <w:rPr>
          <w:rFonts w:cstheme="minorHAnsi"/>
          <w:spacing w:val="-4"/>
          <w:sz w:val="24"/>
          <w:szCs w:val="24"/>
        </w:rPr>
        <w:t xml:space="preserve"> z </w:t>
      </w:r>
      <w:r w:rsidRPr="0087240C">
        <w:rPr>
          <w:rFonts w:cstheme="minorHAnsi"/>
          <w:spacing w:val="-4"/>
          <w:sz w:val="24"/>
          <w:szCs w:val="24"/>
        </w:rPr>
        <w:t>dnia 27 września 2001 r.</w:t>
      </w:r>
      <w:r w:rsidR="00510223">
        <w:rPr>
          <w:rFonts w:cstheme="minorHAnsi"/>
          <w:spacing w:val="-4"/>
          <w:sz w:val="24"/>
          <w:szCs w:val="24"/>
        </w:rPr>
        <w:t xml:space="preserve"> w </w:t>
      </w:r>
      <w:r w:rsidRPr="0087240C">
        <w:rPr>
          <w:rFonts w:cstheme="minorHAnsi"/>
          <w:spacing w:val="-4"/>
          <w:sz w:val="24"/>
          <w:szCs w:val="24"/>
        </w:rPr>
        <w:t>sprawie promowania energii elektrycznej produkowanej</w:t>
      </w:r>
      <w:r w:rsidR="00510223">
        <w:rPr>
          <w:rFonts w:cstheme="minorHAnsi"/>
          <w:spacing w:val="-4"/>
          <w:sz w:val="24"/>
          <w:szCs w:val="24"/>
        </w:rPr>
        <w:t xml:space="preserve"> z </w:t>
      </w:r>
      <w:r w:rsidRPr="0087240C">
        <w:rPr>
          <w:rFonts w:cstheme="minorHAnsi"/>
          <w:spacing w:val="-4"/>
          <w:sz w:val="24"/>
          <w:szCs w:val="24"/>
        </w:rPr>
        <w:t>odnawialnych źródeł energii na wewnętrznym rynku energetycznym;</w:t>
      </w:r>
    </w:p>
    <w:p w14:paraId="06F64CF9" w14:textId="6ED33C3A"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Konwencja</w:t>
      </w:r>
      <w:r w:rsidR="00510223">
        <w:rPr>
          <w:rFonts w:cstheme="minorHAnsi"/>
          <w:spacing w:val="-4"/>
          <w:sz w:val="24"/>
          <w:szCs w:val="24"/>
        </w:rPr>
        <w:t xml:space="preserve"> o </w:t>
      </w:r>
      <w:r w:rsidRPr="0087240C">
        <w:rPr>
          <w:rFonts w:cstheme="minorHAnsi"/>
          <w:spacing w:val="-4"/>
          <w:sz w:val="24"/>
          <w:szCs w:val="24"/>
        </w:rPr>
        <w:t>ochronie dzikiej fauny</w:t>
      </w:r>
      <w:r w:rsidR="00510223">
        <w:rPr>
          <w:rFonts w:cstheme="minorHAnsi"/>
          <w:spacing w:val="-4"/>
          <w:sz w:val="24"/>
          <w:szCs w:val="24"/>
        </w:rPr>
        <w:t xml:space="preserve"> i </w:t>
      </w:r>
      <w:r w:rsidRPr="0087240C">
        <w:rPr>
          <w:rFonts w:cstheme="minorHAnsi"/>
          <w:spacing w:val="-4"/>
          <w:sz w:val="24"/>
          <w:szCs w:val="24"/>
        </w:rPr>
        <w:t>flory europejskiej oraz ich siedlisk naturalnych (Konwencja Berneńska) (Dz. U.</w:t>
      </w:r>
      <w:r w:rsidR="00510223">
        <w:rPr>
          <w:rFonts w:cstheme="minorHAnsi"/>
          <w:spacing w:val="-4"/>
          <w:sz w:val="24"/>
          <w:szCs w:val="24"/>
        </w:rPr>
        <w:t xml:space="preserve"> z </w:t>
      </w:r>
      <w:r w:rsidRPr="0087240C">
        <w:rPr>
          <w:rFonts w:cstheme="minorHAnsi"/>
          <w:spacing w:val="-4"/>
          <w:sz w:val="24"/>
          <w:szCs w:val="24"/>
        </w:rPr>
        <w:t>1996 r. Nr 58, poz. 263, 264);</w:t>
      </w:r>
    </w:p>
    <w:p w14:paraId="31F39CA3" w14:textId="644824E7"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Konwencja</w:t>
      </w:r>
      <w:r w:rsidR="00510223">
        <w:rPr>
          <w:rFonts w:cstheme="minorHAnsi"/>
          <w:spacing w:val="-4"/>
          <w:sz w:val="24"/>
          <w:szCs w:val="24"/>
        </w:rPr>
        <w:t xml:space="preserve"> o </w:t>
      </w:r>
      <w:r w:rsidRPr="0087240C">
        <w:rPr>
          <w:rFonts w:cstheme="minorHAnsi"/>
          <w:spacing w:val="-4"/>
          <w:sz w:val="24"/>
          <w:szCs w:val="24"/>
        </w:rPr>
        <w:t>ochronie wędrownych gatunków dzikich zwierząt (Konwencja Bońska) (Dz.</w:t>
      </w:r>
      <w:r w:rsidR="00434BE4" w:rsidRPr="009F78EC">
        <w:rPr>
          <w:rFonts w:cstheme="minorHAnsi"/>
          <w:spacing w:val="-4"/>
          <w:sz w:val="24"/>
          <w:szCs w:val="24"/>
        </w:rPr>
        <w:t> </w:t>
      </w:r>
      <w:r w:rsidR="00434BE4" w:rsidRPr="0087240C">
        <w:rPr>
          <w:rFonts w:cstheme="minorHAnsi"/>
          <w:spacing w:val="-4"/>
          <w:sz w:val="24"/>
          <w:szCs w:val="24"/>
        </w:rPr>
        <w:t xml:space="preserve"> </w:t>
      </w:r>
      <w:r w:rsidRPr="0087240C">
        <w:rPr>
          <w:rFonts w:cstheme="minorHAnsi"/>
          <w:spacing w:val="-4"/>
          <w:sz w:val="24"/>
          <w:szCs w:val="24"/>
        </w:rPr>
        <w:t>U.</w:t>
      </w:r>
      <w:r w:rsidR="00510223">
        <w:rPr>
          <w:rFonts w:cstheme="minorHAnsi"/>
          <w:spacing w:val="-4"/>
          <w:sz w:val="24"/>
          <w:szCs w:val="24"/>
        </w:rPr>
        <w:t xml:space="preserve"> z </w:t>
      </w:r>
      <w:r w:rsidRPr="0087240C">
        <w:rPr>
          <w:rFonts w:cstheme="minorHAnsi"/>
          <w:spacing w:val="-4"/>
          <w:sz w:val="24"/>
          <w:szCs w:val="24"/>
        </w:rPr>
        <w:t>2003 r., Nr 2, poz. 17);</w:t>
      </w:r>
    </w:p>
    <w:p w14:paraId="69CCEB2F" w14:textId="2F326E9E" w:rsidR="0087240C" w:rsidRPr="0087240C" w:rsidRDefault="003E6B7E">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Konwencj</w:t>
      </w:r>
      <w:r>
        <w:rPr>
          <w:rFonts w:cstheme="minorHAnsi"/>
          <w:spacing w:val="-4"/>
          <w:sz w:val="24"/>
          <w:szCs w:val="24"/>
        </w:rPr>
        <w:t>a</w:t>
      </w:r>
      <w:r w:rsidRPr="0087240C">
        <w:rPr>
          <w:rFonts w:cstheme="minorHAnsi"/>
          <w:spacing w:val="-4"/>
          <w:sz w:val="24"/>
          <w:szCs w:val="24"/>
        </w:rPr>
        <w:t xml:space="preserve"> Krajobrazow</w:t>
      </w:r>
      <w:r>
        <w:rPr>
          <w:rFonts w:cstheme="minorHAnsi"/>
          <w:spacing w:val="-4"/>
          <w:sz w:val="24"/>
          <w:szCs w:val="24"/>
        </w:rPr>
        <w:t>a</w:t>
      </w:r>
      <w:r w:rsidR="00510223">
        <w:rPr>
          <w:rFonts w:cstheme="minorHAnsi"/>
          <w:spacing w:val="-4"/>
          <w:sz w:val="24"/>
          <w:szCs w:val="24"/>
        </w:rPr>
        <w:t xml:space="preserve"> z </w:t>
      </w:r>
      <w:r w:rsidR="0087240C" w:rsidRPr="0087240C">
        <w:rPr>
          <w:rFonts w:cstheme="minorHAnsi"/>
          <w:spacing w:val="-4"/>
          <w:sz w:val="24"/>
          <w:szCs w:val="24"/>
        </w:rPr>
        <w:t>Florencji</w:t>
      </w:r>
      <w:r w:rsidR="00510223">
        <w:rPr>
          <w:rFonts w:cstheme="minorHAnsi"/>
          <w:spacing w:val="-4"/>
          <w:sz w:val="24"/>
          <w:szCs w:val="24"/>
        </w:rPr>
        <w:t xml:space="preserve"> z </w:t>
      </w:r>
      <w:r w:rsidR="0087240C" w:rsidRPr="0087240C">
        <w:rPr>
          <w:rFonts w:cstheme="minorHAnsi"/>
          <w:spacing w:val="-4"/>
          <w:sz w:val="24"/>
          <w:szCs w:val="24"/>
        </w:rPr>
        <w:t>dn. 20 października 2000 r. (Dz. U.</w:t>
      </w:r>
      <w:r w:rsidR="00510223">
        <w:rPr>
          <w:rFonts w:cstheme="minorHAnsi"/>
          <w:spacing w:val="-4"/>
          <w:sz w:val="24"/>
          <w:szCs w:val="24"/>
        </w:rPr>
        <w:t xml:space="preserve"> z </w:t>
      </w:r>
      <w:r w:rsidR="0087240C" w:rsidRPr="0087240C">
        <w:rPr>
          <w:rFonts w:cstheme="minorHAnsi"/>
          <w:spacing w:val="-4"/>
          <w:sz w:val="24"/>
          <w:szCs w:val="24"/>
        </w:rPr>
        <w:t>2006 r., Nr 14 poz. 98);</w:t>
      </w:r>
    </w:p>
    <w:p w14:paraId="75675F56" w14:textId="19BBC25E"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Rozporządzenie Ministra Środowiska</w:t>
      </w:r>
      <w:r w:rsidR="00510223">
        <w:rPr>
          <w:rFonts w:cstheme="minorHAnsi"/>
          <w:spacing w:val="-4"/>
          <w:sz w:val="24"/>
          <w:szCs w:val="24"/>
        </w:rPr>
        <w:t xml:space="preserve"> z </w:t>
      </w:r>
      <w:r w:rsidRPr="0087240C">
        <w:rPr>
          <w:rFonts w:cstheme="minorHAnsi"/>
          <w:spacing w:val="-4"/>
          <w:sz w:val="24"/>
          <w:szCs w:val="24"/>
        </w:rPr>
        <w:t>dnia 26 stycznia 2010 r.</w:t>
      </w:r>
      <w:r w:rsidR="00510223">
        <w:rPr>
          <w:rFonts w:cstheme="minorHAnsi"/>
          <w:spacing w:val="-4"/>
          <w:sz w:val="24"/>
          <w:szCs w:val="24"/>
        </w:rPr>
        <w:t xml:space="preserve"> w </w:t>
      </w:r>
      <w:r w:rsidRPr="0087240C">
        <w:rPr>
          <w:rFonts w:cstheme="minorHAnsi"/>
          <w:spacing w:val="-4"/>
          <w:sz w:val="24"/>
          <w:szCs w:val="24"/>
        </w:rPr>
        <w:t>sprawie wartości odniesienia dla niektórych substancji</w:t>
      </w:r>
      <w:r w:rsidR="00510223">
        <w:rPr>
          <w:rFonts w:cstheme="minorHAnsi"/>
          <w:spacing w:val="-4"/>
          <w:sz w:val="24"/>
          <w:szCs w:val="24"/>
        </w:rPr>
        <w:t xml:space="preserve"> w </w:t>
      </w:r>
      <w:r w:rsidRPr="0087240C">
        <w:rPr>
          <w:rFonts w:cstheme="minorHAnsi"/>
          <w:spacing w:val="-4"/>
          <w:sz w:val="24"/>
          <w:szCs w:val="24"/>
        </w:rPr>
        <w:t>powietrzu (Dz. U.</w:t>
      </w:r>
      <w:r w:rsidR="00510223">
        <w:rPr>
          <w:rFonts w:cstheme="minorHAnsi"/>
          <w:spacing w:val="-4"/>
          <w:sz w:val="24"/>
          <w:szCs w:val="24"/>
        </w:rPr>
        <w:t xml:space="preserve"> z </w:t>
      </w:r>
      <w:r w:rsidRPr="0087240C">
        <w:rPr>
          <w:rFonts w:cstheme="minorHAnsi"/>
          <w:spacing w:val="-4"/>
          <w:sz w:val="24"/>
          <w:szCs w:val="24"/>
        </w:rPr>
        <w:t>2010 r. Nr 16 poz. 87);</w:t>
      </w:r>
    </w:p>
    <w:p w14:paraId="19C14A59" w14:textId="647E27B7"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Rozporządzenie Ministra Środowiska</w:t>
      </w:r>
      <w:r w:rsidR="00510223">
        <w:rPr>
          <w:rFonts w:cstheme="minorHAnsi"/>
          <w:spacing w:val="-4"/>
          <w:sz w:val="24"/>
          <w:szCs w:val="24"/>
        </w:rPr>
        <w:t xml:space="preserve"> z </w:t>
      </w:r>
      <w:r w:rsidRPr="0087240C">
        <w:rPr>
          <w:rFonts w:cstheme="minorHAnsi"/>
          <w:spacing w:val="-4"/>
          <w:sz w:val="24"/>
          <w:szCs w:val="24"/>
        </w:rPr>
        <w:t>dnia 9 października 2014 r.</w:t>
      </w:r>
      <w:r w:rsidR="00510223">
        <w:rPr>
          <w:rFonts w:cstheme="minorHAnsi"/>
          <w:spacing w:val="-4"/>
          <w:sz w:val="24"/>
          <w:szCs w:val="24"/>
        </w:rPr>
        <w:t xml:space="preserve"> w </w:t>
      </w:r>
      <w:r w:rsidRPr="0087240C">
        <w:rPr>
          <w:rFonts w:cstheme="minorHAnsi"/>
          <w:spacing w:val="-4"/>
          <w:sz w:val="24"/>
          <w:szCs w:val="24"/>
        </w:rPr>
        <w:t>sprawie ochrony gatunkowej roślin (Dz. U.</w:t>
      </w:r>
      <w:r w:rsidR="00510223">
        <w:rPr>
          <w:rFonts w:cstheme="minorHAnsi"/>
          <w:spacing w:val="-4"/>
          <w:sz w:val="24"/>
          <w:szCs w:val="24"/>
        </w:rPr>
        <w:t xml:space="preserve"> z </w:t>
      </w:r>
      <w:r w:rsidRPr="0087240C">
        <w:rPr>
          <w:rFonts w:cstheme="minorHAnsi"/>
          <w:spacing w:val="-4"/>
          <w:sz w:val="24"/>
          <w:szCs w:val="24"/>
        </w:rPr>
        <w:t>2014 r., poz. 1409);</w:t>
      </w:r>
    </w:p>
    <w:p w14:paraId="274E0596" w14:textId="12480391"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Rozporządzenie Ministra Środowiska</w:t>
      </w:r>
      <w:r w:rsidR="00510223">
        <w:rPr>
          <w:rFonts w:cstheme="minorHAnsi"/>
          <w:spacing w:val="-4"/>
          <w:sz w:val="24"/>
          <w:szCs w:val="24"/>
        </w:rPr>
        <w:t xml:space="preserve"> z </w:t>
      </w:r>
      <w:r w:rsidRPr="0087240C">
        <w:rPr>
          <w:rFonts w:cstheme="minorHAnsi"/>
          <w:spacing w:val="-4"/>
          <w:sz w:val="24"/>
          <w:szCs w:val="24"/>
        </w:rPr>
        <w:t>dnia 12 stycznia 2011 r.</w:t>
      </w:r>
      <w:r w:rsidR="00510223">
        <w:rPr>
          <w:rFonts w:cstheme="minorHAnsi"/>
          <w:spacing w:val="-4"/>
          <w:sz w:val="24"/>
          <w:szCs w:val="24"/>
        </w:rPr>
        <w:t xml:space="preserve"> w </w:t>
      </w:r>
      <w:r w:rsidRPr="0087240C">
        <w:rPr>
          <w:rFonts w:cstheme="minorHAnsi"/>
          <w:spacing w:val="-4"/>
          <w:sz w:val="24"/>
          <w:szCs w:val="24"/>
        </w:rPr>
        <w:t>sprawie obszarów specjalnej ochrony ptaków (Dz. U.</w:t>
      </w:r>
      <w:r w:rsidR="00510223">
        <w:rPr>
          <w:rFonts w:cstheme="minorHAnsi"/>
          <w:spacing w:val="-4"/>
          <w:sz w:val="24"/>
          <w:szCs w:val="24"/>
        </w:rPr>
        <w:t xml:space="preserve"> z </w:t>
      </w:r>
      <w:r w:rsidRPr="0087240C">
        <w:rPr>
          <w:rFonts w:cstheme="minorHAnsi"/>
          <w:spacing w:val="-4"/>
          <w:sz w:val="24"/>
          <w:szCs w:val="24"/>
        </w:rPr>
        <w:t>2011 r., Nr 25, poz. 133</w:t>
      </w:r>
      <w:r w:rsidR="00510223">
        <w:rPr>
          <w:rFonts w:cstheme="minorHAnsi"/>
          <w:spacing w:val="-4"/>
          <w:sz w:val="24"/>
          <w:szCs w:val="24"/>
        </w:rPr>
        <w:t xml:space="preserve"> z </w:t>
      </w:r>
      <w:r w:rsidR="007D146F">
        <w:rPr>
          <w:rFonts w:cstheme="minorHAnsi"/>
          <w:spacing w:val="-4"/>
          <w:sz w:val="24"/>
          <w:szCs w:val="24"/>
        </w:rPr>
        <w:t>późn. zm.</w:t>
      </w:r>
      <w:r w:rsidRPr="0087240C">
        <w:rPr>
          <w:rFonts w:cstheme="minorHAnsi"/>
          <w:spacing w:val="-4"/>
          <w:sz w:val="24"/>
          <w:szCs w:val="24"/>
        </w:rPr>
        <w:t>);</w:t>
      </w:r>
    </w:p>
    <w:p w14:paraId="77390961" w14:textId="564DA7F5"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lastRenderedPageBreak/>
        <w:t>Rozporządzenie Ministra Środowiska</w:t>
      </w:r>
      <w:r w:rsidR="00510223">
        <w:rPr>
          <w:rFonts w:cstheme="minorHAnsi"/>
          <w:spacing w:val="-4"/>
          <w:sz w:val="24"/>
          <w:szCs w:val="24"/>
        </w:rPr>
        <w:t xml:space="preserve"> z </w:t>
      </w:r>
      <w:r w:rsidRPr="0087240C">
        <w:rPr>
          <w:rFonts w:cstheme="minorHAnsi"/>
          <w:spacing w:val="-4"/>
          <w:sz w:val="24"/>
          <w:szCs w:val="24"/>
        </w:rPr>
        <w:t>dnia 16 grudnia 2016 r.</w:t>
      </w:r>
      <w:r w:rsidR="00510223">
        <w:rPr>
          <w:rFonts w:cstheme="minorHAnsi"/>
          <w:spacing w:val="-4"/>
          <w:sz w:val="24"/>
          <w:szCs w:val="24"/>
        </w:rPr>
        <w:t xml:space="preserve"> w </w:t>
      </w:r>
      <w:r w:rsidRPr="0087240C">
        <w:rPr>
          <w:rFonts w:cstheme="minorHAnsi"/>
          <w:spacing w:val="-4"/>
          <w:sz w:val="24"/>
          <w:szCs w:val="24"/>
        </w:rPr>
        <w:t>sprawie ochrony gatunkowej zwierząt (</w:t>
      </w:r>
      <w:r w:rsidR="006F5BF7" w:rsidRPr="006F5BF7">
        <w:rPr>
          <w:rFonts w:cstheme="minorHAnsi"/>
          <w:spacing w:val="-4"/>
          <w:sz w:val="24"/>
          <w:szCs w:val="24"/>
        </w:rPr>
        <w:t>Dz.U. 2022 poz. 2380</w:t>
      </w:r>
      <w:r w:rsidRPr="0087240C">
        <w:rPr>
          <w:rFonts w:cstheme="minorHAnsi"/>
          <w:spacing w:val="-4"/>
          <w:sz w:val="24"/>
          <w:szCs w:val="24"/>
        </w:rPr>
        <w:t>);</w:t>
      </w:r>
    </w:p>
    <w:p w14:paraId="6229CFCA" w14:textId="09920AF8"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Rozporządzenie Ministra Środowiska</w:t>
      </w:r>
      <w:r w:rsidR="00510223">
        <w:rPr>
          <w:rFonts w:cstheme="minorHAnsi"/>
          <w:spacing w:val="-4"/>
          <w:sz w:val="24"/>
          <w:szCs w:val="24"/>
        </w:rPr>
        <w:t xml:space="preserve"> z </w:t>
      </w:r>
      <w:r w:rsidRPr="0087240C">
        <w:rPr>
          <w:rFonts w:cstheme="minorHAnsi"/>
          <w:spacing w:val="-4"/>
          <w:sz w:val="24"/>
          <w:szCs w:val="24"/>
        </w:rPr>
        <w:t>dnia 13 kwietnia 2010 r.</w:t>
      </w:r>
      <w:r w:rsidR="00510223">
        <w:rPr>
          <w:rFonts w:cstheme="minorHAnsi"/>
          <w:spacing w:val="-4"/>
          <w:sz w:val="24"/>
          <w:szCs w:val="24"/>
        </w:rPr>
        <w:t xml:space="preserve"> w </w:t>
      </w:r>
      <w:r w:rsidRPr="0087240C">
        <w:rPr>
          <w:rFonts w:cstheme="minorHAnsi"/>
          <w:spacing w:val="-4"/>
          <w:sz w:val="24"/>
          <w:szCs w:val="24"/>
        </w:rPr>
        <w:t>sprawie typów siedlisk przyrodniczych oraz gatunków roślin</w:t>
      </w:r>
      <w:r w:rsidR="00510223">
        <w:rPr>
          <w:rFonts w:cstheme="minorHAnsi"/>
          <w:spacing w:val="-4"/>
          <w:sz w:val="24"/>
          <w:szCs w:val="24"/>
        </w:rPr>
        <w:t xml:space="preserve"> i </w:t>
      </w:r>
      <w:r w:rsidRPr="0087240C">
        <w:rPr>
          <w:rFonts w:cstheme="minorHAnsi"/>
          <w:spacing w:val="-4"/>
          <w:sz w:val="24"/>
          <w:szCs w:val="24"/>
        </w:rPr>
        <w:t xml:space="preserve">zwierząt, wymagających ochrony </w:t>
      </w:r>
      <w:r w:rsidRPr="0087240C">
        <w:rPr>
          <w:rFonts w:cstheme="minorHAnsi"/>
          <w:spacing w:val="-4"/>
          <w:sz w:val="24"/>
          <w:szCs w:val="24"/>
        </w:rPr>
        <w:br/>
        <w:t>w formie wyznaczenia obszarów Natura 2000 (</w:t>
      </w:r>
      <w:r w:rsidR="00E359D4" w:rsidRPr="00E359D4">
        <w:rPr>
          <w:rFonts w:cstheme="minorHAnsi"/>
          <w:spacing w:val="-4"/>
          <w:sz w:val="24"/>
          <w:szCs w:val="24"/>
        </w:rPr>
        <w:t>Dz.U. 2014 poz. 1713</w:t>
      </w:r>
      <w:r w:rsidRPr="0087240C">
        <w:rPr>
          <w:rFonts w:cstheme="minorHAnsi"/>
          <w:spacing w:val="-4"/>
          <w:sz w:val="24"/>
          <w:szCs w:val="24"/>
        </w:rPr>
        <w:t>);</w:t>
      </w:r>
    </w:p>
    <w:p w14:paraId="79155477" w14:textId="2F6D0674"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Rozporządzenie Rady Ministrów</w:t>
      </w:r>
      <w:r w:rsidR="00510223">
        <w:rPr>
          <w:rFonts w:cstheme="minorHAnsi"/>
          <w:spacing w:val="-4"/>
          <w:sz w:val="24"/>
          <w:szCs w:val="24"/>
        </w:rPr>
        <w:t xml:space="preserve"> z </w:t>
      </w:r>
      <w:r w:rsidRPr="0087240C">
        <w:rPr>
          <w:rFonts w:cstheme="minorHAnsi"/>
          <w:spacing w:val="-4"/>
          <w:sz w:val="24"/>
          <w:szCs w:val="24"/>
        </w:rPr>
        <w:t>dnia 10 września 2019 r.</w:t>
      </w:r>
      <w:r w:rsidR="00510223">
        <w:rPr>
          <w:rFonts w:cstheme="minorHAnsi"/>
          <w:spacing w:val="-4"/>
          <w:sz w:val="24"/>
          <w:szCs w:val="24"/>
        </w:rPr>
        <w:t xml:space="preserve"> w </w:t>
      </w:r>
      <w:r w:rsidRPr="0087240C">
        <w:rPr>
          <w:rFonts w:cstheme="minorHAnsi"/>
          <w:spacing w:val="-4"/>
          <w:sz w:val="24"/>
          <w:szCs w:val="24"/>
        </w:rPr>
        <w:t xml:space="preserve">sprawie przedsięwzięć mogących znacząco oddziaływać na środowisko (Dz. U. </w:t>
      </w:r>
      <w:r w:rsidR="004E0E5F">
        <w:rPr>
          <w:rFonts w:cstheme="minorHAnsi"/>
          <w:spacing w:val="-4"/>
          <w:sz w:val="24"/>
          <w:szCs w:val="24"/>
        </w:rPr>
        <w:t xml:space="preserve">2019 </w:t>
      </w:r>
      <w:r w:rsidRPr="0087240C">
        <w:rPr>
          <w:rFonts w:cstheme="minorHAnsi"/>
          <w:spacing w:val="-4"/>
          <w:sz w:val="24"/>
          <w:szCs w:val="24"/>
        </w:rPr>
        <w:t>poz. 1839);</w:t>
      </w:r>
    </w:p>
    <w:p w14:paraId="42566280" w14:textId="2203C161"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Decyzja Wykonawcza Komisji</w:t>
      </w:r>
      <w:r w:rsidR="00510223">
        <w:rPr>
          <w:rFonts w:cstheme="minorHAnsi"/>
          <w:spacing w:val="-4"/>
          <w:sz w:val="24"/>
          <w:szCs w:val="24"/>
        </w:rPr>
        <w:t xml:space="preserve"> z </w:t>
      </w:r>
      <w:r w:rsidRPr="0087240C">
        <w:rPr>
          <w:rFonts w:cstheme="minorHAnsi"/>
          <w:spacing w:val="-4"/>
          <w:sz w:val="24"/>
          <w:szCs w:val="24"/>
        </w:rPr>
        <w:t>dnia 7 listopada 2013 r.</w:t>
      </w:r>
      <w:r w:rsidR="00510223">
        <w:rPr>
          <w:rFonts w:cstheme="minorHAnsi"/>
          <w:spacing w:val="-4"/>
          <w:sz w:val="24"/>
          <w:szCs w:val="24"/>
        </w:rPr>
        <w:t xml:space="preserve"> w </w:t>
      </w:r>
      <w:r w:rsidRPr="0087240C">
        <w:rPr>
          <w:rFonts w:cstheme="minorHAnsi"/>
          <w:spacing w:val="-4"/>
          <w:sz w:val="24"/>
          <w:szCs w:val="24"/>
        </w:rPr>
        <w:t>sprawie przyjęcia siódmego zaktualizowanego wykazu terenów mających znaczenie dla wspólnoty składających się na kontynentalny region biogeograficzny (notyfikowana jako dokument nr C (201307358) (2013/741/UE);</w:t>
      </w:r>
    </w:p>
    <w:p w14:paraId="070D995A" w14:textId="65DF59E4"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Ustawa</w:t>
      </w:r>
      <w:r w:rsidR="00510223">
        <w:rPr>
          <w:rFonts w:cstheme="minorHAnsi"/>
          <w:spacing w:val="-4"/>
          <w:sz w:val="24"/>
          <w:szCs w:val="24"/>
        </w:rPr>
        <w:t xml:space="preserve"> z </w:t>
      </w:r>
      <w:r w:rsidRPr="0087240C">
        <w:rPr>
          <w:rFonts w:cstheme="minorHAnsi"/>
          <w:spacing w:val="-4"/>
          <w:sz w:val="24"/>
          <w:szCs w:val="24"/>
        </w:rPr>
        <w:t>dnia 3 lutego 1995 roku</w:t>
      </w:r>
      <w:r w:rsidR="00510223">
        <w:rPr>
          <w:rFonts w:cstheme="minorHAnsi"/>
          <w:spacing w:val="-4"/>
          <w:sz w:val="24"/>
          <w:szCs w:val="24"/>
        </w:rPr>
        <w:t xml:space="preserve"> o </w:t>
      </w:r>
      <w:r w:rsidRPr="0087240C">
        <w:rPr>
          <w:rFonts w:cstheme="minorHAnsi"/>
          <w:spacing w:val="-4"/>
          <w:sz w:val="24"/>
          <w:szCs w:val="24"/>
        </w:rPr>
        <w:t>ochronie gruntów rolnych</w:t>
      </w:r>
      <w:r w:rsidR="00510223">
        <w:rPr>
          <w:rFonts w:cstheme="minorHAnsi"/>
          <w:spacing w:val="-4"/>
          <w:sz w:val="24"/>
          <w:szCs w:val="24"/>
        </w:rPr>
        <w:t xml:space="preserve"> i </w:t>
      </w:r>
      <w:r w:rsidRPr="0087240C">
        <w:rPr>
          <w:rFonts w:cstheme="minorHAnsi"/>
          <w:spacing w:val="-4"/>
          <w:sz w:val="24"/>
          <w:szCs w:val="24"/>
        </w:rPr>
        <w:t>leśnych (</w:t>
      </w:r>
      <w:r w:rsidR="00E209E2" w:rsidRPr="00E209E2">
        <w:rPr>
          <w:rFonts w:cstheme="minorHAnsi"/>
          <w:spacing w:val="-4"/>
          <w:sz w:val="24"/>
          <w:szCs w:val="24"/>
        </w:rPr>
        <w:t>Dz.U. 2022 poz.</w:t>
      </w:r>
      <w:r w:rsidR="00434BE4" w:rsidRPr="009F78EC">
        <w:rPr>
          <w:rFonts w:cstheme="minorHAnsi"/>
          <w:spacing w:val="-4"/>
          <w:sz w:val="24"/>
          <w:szCs w:val="24"/>
        </w:rPr>
        <w:t> </w:t>
      </w:r>
      <w:r w:rsidR="00E209E2" w:rsidRPr="00E209E2">
        <w:rPr>
          <w:rFonts w:cstheme="minorHAnsi"/>
          <w:spacing w:val="-4"/>
          <w:sz w:val="24"/>
          <w:szCs w:val="24"/>
        </w:rPr>
        <w:t>2409</w:t>
      </w:r>
      <w:r w:rsidRPr="0087240C">
        <w:rPr>
          <w:rFonts w:cstheme="minorHAnsi"/>
          <w:spacing w:val="-4"/>
          <w:sz w:val="24"/>
          <w:szCs w:val="24"/>
        </w:rPr>
        <w:t>);</w:t>
      </w:r>
    </w:p>
    <w:p w14:paraId="2FC0C4CC" w14:textId="5FD52EC2"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Ustawa</w:t>
      </w:r>
      <w:r w:rsidR="00510223">
        <w:rPr>
          <w:rFonts w:cstheme="minorHAnsi"/>
          <w:spacing w:val="-4"/>
          <w:sz w:val="24"/>
          <w:szCs w:val="24"/>
        </w:rPr>
        <w:t xml:space="preserve"> z </w:t>
      </w:r>
      <w:r w:rsidRPr="0087240C">
        <w:rPr>
          <w:rFonts w:cstheme="minorHAnsi"/>
          <w:spacing w:val="-4"/>
          <w:sz w:val="24"/>
          <w:szCs w:val="24"/>
        </w:rPr>
        <w:t>dnia 31 sierpnia 1995 r.</w:t>
      </w:r>
      <w:r w:rsidR="00510223">
        <w:rPr>
          <w:rFonts w:cstheme="minorHAnsi"/>
          <w:spacing w:val="-4"/>
          <w:sz w:val="24"/>
          <w:szCs w:val="24"/>
        </w:rPr>
        <w:t xml:space="preserve"> o </w:t>
      </w:r>
      <w:r w:rsidRPr="0087240C">
        <w:rPr>
          <w:rFonts w:cstheme="minorHAnsi"/>
          <w:spacing w:val="-4"/>
          <w:sz w:val="24"/>
          <w:szCs w:val="24"/>
        </w:rPr>
        <w:t>ratyfikacji Konwencji</w:t>
      </w:r>
      <w:r w:rsidR="00510223">
        <w:rPr>
          <w:rFonts w:cstheme="minorHAnsi"/>
          <w:spacing w:val="-4"/>
          <w:sz w:val="24"/>
          <w:szCs w:val="24"/>
        </w:rPr>
        <w:t xml:space="preserve"> o </w:t>
      </w:r>
      <w:r w:rsidRPr="0087240C">
        <w:rPr>
          <w:rFonts w:cstheme="minorHAnsi"/>
          <w:spacing w:val="-4"/>
          <w:sz w:val="24"/>
          <w:szCs w:val="24"/>
        </w:rPr>
        <w:t>różnorodności biologicznej (Dz. U.</w:t>
      </w:r>
      <w:r w:rsidR="00510223">
        <w:rPr>
          <w:rFonts w:cstheme="minorHAnsi"/>
          <w:spacing w:val="-4"/>
          <w:sz w:val="24"/>
          <w:szCs w:val="24"/>
        </w:rPr>
        <w:t xml:space="preserve"> z </w:t>
      </w:r>
      <w:r w:rsidRPr="0087240C">
        <w:rPr>
          <w:rFonts w:cstheme="minorHAnsi"/>
          <w:spacing w:val="-4"/>
          <w:sz w:val="24"/>
          <w:szCs w:val="24"/>
        </w:rPr>
        <w:t>1995 r. Nr 58, poz. 565);</w:t>
      </w:r>
    </w:p>
    <w:p w14:paraId="114A9B4E" w14:textId="2A110B2E"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Ustawa</w:t>
      </w:r>
      <w:r w:rsidR="00510223">
        <w:rPr>
          <w:rFonts w:cstheme="minorHAnsi"/>
          <w:spacing w:val="-4"/>
          <w:sz w:val="24"/>
          <w:szCs w:val="24"/>
        </w:rPr>
        <w:t xml:space="preserve"> z </w:t>
      </w:r>
      <w:r w:rsidRPr="0087240C">
        <w:rPr>
          <w:rFonts w:cstheme="minorHAnsi"/>
          <w:spacing w:val="-4"/>
          <w:sz w:val="24"/>
          <w:szCs w:val="24"/>
        </w:rPr>
        <w:t>dnia 14 grudnia 2012 r.</w:t>
      </w:r>
      <w:r w:rsidR="00510223">
        <w:rPr>
          <w:rFonts w:cstheme="minorHAnsi"/>
          <w:spacing w:val="-4"/>
          <w:sz w:val="24"/>
          <w:szCs w:val="24"/>
        </w:rPr>
        <w:t xml:space="preserve"> o </w:t>
      </w:r>
      <w:r w:rsidRPr="0087240C">
        <w:rPr>
          <w:rFonts w:cstheme="minorHAnsi"/>
          <w:spacing w:val="-4"/>
          <w:sz w:val="24"/>
          <w:szCs w:val="24"/>
        </w:rPr>
        <w:t>odpadach (</w:t>
      </w:r>
      <w:r w:rsidR="00404E5D" w:rsidRPr="00404E5D">
        <w:rPr>
          <w:rFonts w:cstheme="minorHAnsi"/>
          <w:spacing w:val="-4"/>
          <w:sz w:val="24"/>
          <w:szCs w:val="24"/>
        </w:rPr>
        <w:t>Dz.U. 2022 poz. 699</w:t>
      </w:r>
      <w:r w:rsidRPr="0087240C">
        <w:rPr>
          <w:rFonts w:cstheme="minorHAnsi"/>
          <w:spacing w:val="-4"/>
          <w:sz w:val="24"/>
          <w:szCs w:val="24"/>
        </w:rPr>
        <w:t>);</w:t>
      </w:r>
    </w:p>
    <w:p w14:paraId="7634C6F7" w14:textId="2BB2F911"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Ustawa</w:t>
      </w:r>
      <w:r w:rsidR="00510223">
        <w:rPr>
          <w:rFonts w:cstheme="minorHAnsi"/>
          <w:spacing w:val="-4"/>
          <w:sz w:val="24"/>
          <w:szCs w:val="24"/>
        </w:rPr>
        <w:t xml:space="preserve"> z </w:t>
      </w:r>
      <w:r w:rsidRPr="0087240C">
        <w:rPr>
          <w:rFonts w:cstheme="minorHAnsi"/>
          <w:spacing w:val="-4"/>
          <w:sz w:val="24"/>
          <w:szCs w:val="24"/>
        </w:rPr>
        <w:t>dnia 14 kwietnia 2004 r.</w:t>
      </w:r>
      <w:r w:rsidR="00510223">
        <w:rPr>
          <w:rFonts w:cstheme="minorHAnsi"/>
          <w:spacing w:val="-4"/>
          <w:sz w:val="24"/>
          <w:szCs w:val="24"/>
        </w:rPr>
        <w:t xml:space="preserve"> o </w:t>
      </w:r>
      <w:r w:rsidRPr="0087240C">
        <w:rPr>
          <w:rFonts w:cstheme="minorHAnsi"/>
          <w:spacing w:val="-4"/>
          <w:sz w:val="24"/>
          <w:szCs w:val="24"/>
        </w:rPr>
        <w:t>ochronie przyrody (</w:t>
      </w:r>
      <w:r w:rsidR="008B0A51" w:rsidRPr="008B0A51">
        <w:rPr>
          <w:rFonts w:cstheme="minorHAnsi"/>
          <w:spacing w:val="-4"/>
          <w:sz w:val="24"/>
          <w:szCs w:val="24"/>
        </w:rPr>
        <w:t>Dz.U. 2022 poz. 916</w:t>
      </w:r>
      <w:r w:rsidRPr="0087240C">
        <w:rPr>
          <w:rFonts w:cstheme="minorHAnsi"/>
          <w:spacing w:val="-4"/>
          <w:sz w:val="24"/>
          <w:szCs w:val="24"/>
        </w:rPr>
        <w:t>);</w:t>
      </w:r>
    </w:p>
    <w:p w14:paraId="61C1E472" w14:textId="6FFEC750" w:rsidR="0087240C" w:rsidRPr="0087240C" w:rsidRDefault="0087240C">
      <w:pPr>
        <w:pStyle w:val="Akapitzlist"/>
        <w:numPr>
          <w:ilvl w:val="0"/>
          <w:numId w:val="9"/>
        </w:numPr>
        <w:spacing w:before="120" w:after="240" w:line="360" w:lineRule="auto"/>
        <w:rPr>
          <w:rFonts w:cstheme="minorHAnsi"/>
          <w:spacing w:val="-4"/>
          <w:sz w:val="24"/>
          <w:szCs w:val="24"/>
        </w:rPr>
      </w:pPr>
      <w:r w:rsidRPr="0087240C">
        <w:rPr>
          <w:rFonts w:cstheme="minorHAnsi"/>
          <w:spacing w:val="-4"/>
          <w:sz w:val="24"/>
          <w:szCs w:val="24"/>
        </w:rPr>
        <w:t>Ustawa</w:t>
      </w:r>
      <w:r w:rsidR="00510223">
        <w:rPr>
          <w:rFonts w:cstheme="minorHAnsi"/>
          <w:spacing w:val="-4"/>
          <w:sz w:val="24"/>
          <w:szCs w:val="24"/>
        </w:rPr>
        <w:t xml:space="preserve"> z </w:t>
      </w:r>
      <w:r w:rsidRPr="0087240C">
        <w:rPr>
          <w:rFonts w:cstheme="minorHAnsi"/>
          <w:spacing w:val="-4"/>
          <w:sz w:val="24"/>
          <w:szCs w:val="24"/>
        </w:rPr>
        <w:t>dnia 13 kwietnia 2007 r.</w:t>
      </w:r>
      <w:r w:rsidR="00510223">
        <w:rPr>
          <w:rFonts w:cstheme="minorHAnsi"/>
          <w:spacing w:val="-4"/>
          <w:sz w:val="24"/>
          <w:szCs w:val="24"/>
        </w:rPr>
        <w:t xml:space="preserve"> o </w:t>
      </w:r>
      <w:r w:rsidRPr="0087240C">
        <w:rPr>
          <w:rFonts w:cstheme="minorHAnsi"/>
          <w:spacing w:val="-4"/>
          <w:sz w:val="24"/>
          <w:szCs w:val="24"/>
        </w:rPr>
        <w:t>zapobieganiu szkodom</w:t>
      </w:r>
      <w:r w:rsidR="00510223">
        <w:rPr>
          <w:rFonts w:cstheme="minorHAnsi"/>
          <w:spacing w:val="-4"/>
          <w:sz w:val="24"/>
          <w:szCs w:val="24"/>
        </w:rPr>
        <w:t xml:space="preserve"> w </w:t>
      </w:r>
      <w:r w:rsidRPr="0087240C">
        <w:rPr>
          <w:rFonts w:cstheme="minorHAnsi"/>
          <w:spacing w:val="-4"/>
          <w:sz w:val="24"/>
          <w:szCs w:val="24"/>
        </w:rPr>
        <w:t>środowisku</w:t>
      </w:r>
      <w:r w:rsidR="00510223">
        <w:rPr>
          <w:rFonts w:cstheme="minorHAnsi"/>
          <w:spacing w:val="-4"/>
          <w:sz w:val="24"/>
          <w:szCs w:val="24"/>
        </w:rPr>
        <w:t xml:space="preserve"> i </w:t>
      </w:r>
      <w:r w:rsidRPr="0087240C">
        <w:rPr>
          <w:rFonts w:cstheme="minorHAnsi"/>
          <w:spacing w:val="-4"/>
          <w:sz w:val="24"/>
          <w:szCs w:val="24"/>
        </w:rPr>
        <w:t>ich naprawie (</w:t>
      </w:r>
      <w:r w:rsidR="00F82CCC" w:rsidRPr="00F82CCC">
        <w:rPr>
          <w:rFonts w:cstheme="minorHAnsi"/>
          <w:spacing w:val="-4"/>
          <w:sz w:val="24"/>
          <w:szCs w:val="24"/>
        </w:rPr>
        <w:t>Dz.U. 2020 poz. 2187</w:t>
      </w:r>
      <w:r w:rsidRPr="0087240C">
        <w:rPr>
          <w:rFonts w:cstheme="minorHAnsi"/>
          <w:spacing w:val="-4"/>
          <w:sz w:val="24"/>
          <w:szCs w:val="24"/>
        </w:rPr>
        <w:t>).</w:t>
      </w:r>
    </w:p>
    <w:p w14:paraId="6665C6D9" w14:textId="0D8A0141" w:rsidR="0087240C" w:rsidRPr="0087240C" w:rsidRDefault="005C0D27" w:rsidP="0087240C">
      <w:pPr>
        <w:spacing w:before="0" w:after="240" w:line="360" w:lineRule="auto"/>
        <w:rPr>
          <w:rFonts w:cstheme="minorHAnsi"/>
          <w:spacing w:val="-4"/>
          <w:sz w:val="24"/>
          <w:szCs w:val="24"/>
        </w:rPr>
      </w:pPr>
      <w:r>
        <w:rPr>
          <w:rFonts w:cstheme="minorHAnsi"/>
          <w:spacing w:val="-4"/>
          <w:sz w:val="24"/>
          <w:szCs w:val="24"/>
        </w:rPr>
        <w:t>jak i:</w:t>
      </w:r>
    </w:p>
    <w:p w14:paraId="698A6013" w14:textId="686B56FC" w:rsidR="0087240C" w:rsidRPr="0087240C" w:rsidRDefault="0087240C">
      <w:pPr>
        <w:pStyle w:val="Akapitzlist"/>
        <w:numPr>
          <w:ilvl w:val="0"/>
          <w:numId w:val="8"/>
        </w:numPr>
        <w:spacing w:before="0" w:after="240" w:line="360" w:lineRule="auto"/>
        <w:rPr>
          <w:rFonts w:cstheme="minorHAnsi"/>
          <w:spacing w:val="-4"/>
          <w:sz w:val="24"/>
          <w:szCs w:val="24"/>
        </w:rPr>
      </w:pPr>
      <w:r w:rsidRPr="0087240C">
        <w:rPr>
          <w:rFonts w:cstheme="minorHAnsi"/>
          <w:spacing w:val="-4"/>
          <w:sz w:val="24"/>
          <w:szCs w:val="24"/>
        </w:rPr>
        <w:t xml:space="preserve">pismo </w:t>
      </w:r>
      <w:r w:rsidR="00A25BC9" w:rsidRPr="00A25BC9">
        <w:rPr>
          <w:rFonts w:cstheme="minorHAnsi"/>
          <w:spacing w:val="-4"/>
          <w:sz w:val="24"/>
          <w:szCs w:val="24"/>
        </w:rPr>
        <w:t>Regionalnego Dyrektora Ochrony Środowiska (RDOŚ)</w:t>
      </w:r>
      <w:r w:rsidR="00510223">
        <w:rPr>
          <w:rFonts w:cstheme="minorHAnsi"/>
          <w:spacing w:val="-4"/>
          <w:sz w:val="24"/>
          <w:szCs w:val="24"/>
        </w:rPr>
        <w:t xml:space="preserve"> w </w:t>
      </w:r>
      <w:r w:rsidR="00A25BC9" w:rsidRPr="00A25BC9">
        <w:rPr>
          <w:rFonts w:cstheme="minorHAnsi"/>
          <w:spacing w:val="-4"/>
          <w:sz w:val="24"/>
          <w:szCs w:val="24"/>
        </w:rPr>
        <w:t>Katowicach</w:t>
      </w:r>
      <w:r w:rsidR="00510223">
        <w:rPr>
          <w:rFonts w:cstheme="minorHAnsi"/>
          <w:spacing w:val="-4"/>
          <w:sz w:val="24"/>
          <w:szCs w:val="24"/>
        </w:rPr>
        <w:t xml:space="preserve"> z </w:t>
      </w:r>
      <w:r w:rsidR="00A25BC9" w:rsidRPr="00A25BC9">
        <w:rPr>
          <w:rFonts w:cstheme="minorHAnsi"/>
          <w:spacing w:val="-4"/>
          <w:sz w:val="24"/>
          <w:szCs w:val="24"/>
        </w:rPr>
        <w:t>dnia 11</w:t>
      </w:r>
      <w:r w:rsidR="00434BE4" w:rsidRPr="009F78EC">
        <w:rPr>
          <w:rFonts w:cstheme="minorHAnsi"/>
          <w:spacing w:val="-4"/>
          <w:sz w:val="24"/>
          <w:szCs w:val="24"/>
        </w:rPr>
        <w:t> </w:t>
      </w:r>
      <w:r w:rsidR="00A25BC9" w:rsidRPr="00A25BC9">
        <w:rPr>
          <w:rFonts w:cstheme="minorHAnsi"/>
          <w:spacing w:val="-4"/>
          <w:sz w:val="24"/>
          <w:szCs w:val="24"/>
        </w:rPr>
        <w:t>sierpnia 2021r. (WOOŚ.411.138.2022.AOK)</w:t>
      </w:r>
      <w:r w:rsidR="005D7DEE">
        <w:rPr>
          <w:rFonts w:cstheme="minorHAnsi"/>
          <w:spacing w:val="-4"/>
          <w:sz w:val="24"/>
          <w:szCs w:val="24"/>
        </w:rPr>
        <w:t>;</w:t>
      </w:r>
    </w:p>
    <w:p w14:paraId="7C94B2A8" w14:textId="64E772C1" w:rsidR="0087240C" w:rsidRPr="0087240C" w:rsidRDefault="0087240C">
      <w:pPr>
        <w:pStyle w:val="Akapitzlist"/>
        <w:numPr>
          <w:ilvl w:val="0"/>
          <w:numId w:val="8"/>
        </w:numPr>
        <w:spacing w:before="0" w:after="240" w:line="360" w:lineRule="auto"/>
        <w:rPr>
          <w:rFonts w:cstheme="minorHAnsi"/>
          <w:spacing w:val="-4"/>
          <w:sz w:val="24"/>
          <w:szCs w:val="24"/>
        </w:rPr>
      </w:pPr>
      <w:r w:rsidRPr="0087240C">
        <w:rPr>
          <w:rFonts w:cstheme="minorHAnsi"/>
          <w:spacing w:val="-4"/>
          <w:sz w:val="24"/>
          <w:szCs w:val="24"/>
        </w:rPr>
        <w:t xml:space="preserve">pismo </w:t>
      </w:r>
      <w:r w:rsidR="005D7DEE" w:rsidRPr="005D7DEE">
        <w:rPr>
          <w:rFonts w:cstheme="minorHAnsi"/>
          <w:spacing w:val="-4"/>
          <w:sz w:val="24"/>
          <w:szCs w:val="24"/>
        </w:rPr>
        <w:t>Śląskiego Państwowego Wojewódzkiego Inspektora Sanitarnego (WIS)</w:t>
      </w:r>
      <w:r w:rsidR="00510223">
        <w:rPr>
          <w:rFonts w:cstheme="minorHAnsi"/>
          <w:spacing w:val="-4"/>
          <w:sz w:val="24"/>
          <w:szCs w:val="24"/>
        </w:rPr>
        <w:t xml:space="preserve"> z </w:t>
      </w:r>
      <w:r w:rsidR="005D7DEE" w:rsidRPr="005D7DEE">
        <w:rPr>
          <w:rFonts w:cstheme="minorHAnsi"/>
          <w:spacing w:val="-4"/>
          <w:sz w:val="24"/>
          <w:szCs w:val="24"/>
        </w:rPr>
        <w:t>dnia 8</w:t>
      </w:r>
      <w:r w:rsidR="00434BE4" w:rsidRPr="009F78EC">
        <w:rPr>
          <w:rFonts w:cstheme="minorHAnsi"/>
          <w:spacing w:val="-4"/>
          <w:sz w:val="24"/>
          <w:szCs w:val="24"/>
        </w:rPr>
        <w:t> </w:t>
      </w:r>
      <w:r w:rsidR="00434BE4" w:rsidRPr="005D7DEE">
        <w:rPr>
          <w:rFonts w:cstheme="minorHAnsi"/>
          <w:spacing w:val="-4"/>
          <w:sz w:val="24"/>
          <w:szCs w:val="24"/>
        </w:rPr>
        <w:t xml:space="preserve"> </w:t>
      </w:r>
      <w:r w:rsidR="005D7DEE" w:rsidRPr="005D7DEE">
        <w:rPr>
          <w:rFonts w:cstheme="minorHAnsi"/>
          <w:spacing w:val="-4"/>
          <w:sz w:val="24"/>
          <w:szCs w:val="24"/>
        </w:rPr>
        <w:t>sierpnia 2022r. (NS-NZ.9022.22.14.2022)</w:t>
      </w:r>
      <w:r w:rsidR="005D7DEE">
        <w:rPr>
          <w:rFonts w:cstheme="minorHAnsi"/>
          <w:spacing w:val="-4"/>
          <w:sz w:val="24"/>
          <w:szCs w:val="24"/>
        </w:rPr>
        <w:t>;</w:t>
      </w:r>
    </w:p>
    <w:p w14:paraId="6F96DD9A" w14:textId="4D8C6C26" w:rsidR="0087240C" w:rsidRPr="00E03494" w:rsidRDefault="0087240C" w:rsidP="006230CE">
      <w:pPr>
        <w:pStyle w:val="Akapitzlist"/>
        <w:numPr>
          <w:ilvl w:val="0"/>
          <w:numId w:val="8"/>
        </w:numPr>
        <w:spacing w:before="0" w:after="240" w:line="360" w:lineRule="auto"/>
        <w:rPr>
          <w:rFonts w:cstheme="minorHAnsi"/>
          <w:spacing w:val="-4"/>
          <w:sz w:val="24"/>
          <w:szCs w:val="24"/>
        </w:rPr>
      </w:pPr>
      <w:r w:rsidRPr="0087240C">
        <w:rPr>
          <w:rFonts w:cstheme="minorHAnsi"/>
          <w:spacing w:val="-4"/>
          <w:sz w:val="24"/>
          <w:szCs w:val="24"/>
        </w:rPr>
        <w:t>Konsultacje społeczne</w:t>
      </w:r>
      <w:r w:rsidR="00510223">
        <w:rPr>
          <w:rFonts w:cstheme="minorHAnsi"/>
          <w:spacing w:val="-4"/>
          <w:sz w:val="24"/>
          <w:szCs w:val="24"/>
        </w:rPr>
        <w:t xml:space="preserve"> i </w:t>
      </w:r>
      <w:r w:rsidRPr="0087240C">
        <w:rPr>
          <w:rFonts w:cstheme="minorHAnsi"/>
          <w:spacing w:val="-4"/>
          <w:sz w:val="24"/>
          <w:szCs w:val="24"/>
        </w:rPr>
        <w:t>opinie organów ochrony środowiska.</w:t>
      </w:r>
    </w:p>
    <w:p w14:paraId="5DF36228" w14:textId="7961D93B" w:rsidR="00CC2F5F" w:rsidRPr="009F78EC" w:rsidRDefault="008C10DB" w:rsidP="00E03494">
      <w:pPr>
        <w:pStyle w:val="Nagwek1"/>
        <w:pageBreakBefore/>
        <w:numPr>
          <w:ilvl w:val="0"/>
          <w:numId w:val="1"/>
        </w:numPr>
        <w:ind w:left="357" w:hanging="357"/>
        <w:rPr>
          <w:sz w:val="32"/>
          <w:szCs w:val="24"/>
        </w:rPr>
      </w:pPr>
      <w:bookmarkStart w:id="4" w:name="_Toc124176951"/>
      <w:r w:rsidRPr="009F78EC">
        <w:rPr>
          <w:caps w:val="0"/>
          <w:sz w:val="32"/>
          <w:szCs w:val="24"/>
        </w:rPr>
        <w:lastRenderedPageBreak/>
        <w:t>CEL</w:t>
      </w:r>
      <w:r w:rsidR="00510223">
        <w:rPr>
          <w:caps w:val="0"/>
          <w:sz w:val="32"/>
          <w:szCs w:val="24"/>
        </w:rPr>
        <w:t xml:space="preserve"> i </w:t>
      </w:r>
      <w:r w:rsidRPr="009F78EC">
        <w:rPr>
          <w:caps w:val="0"/>
          <w:sz w:val="32"/>
          <w:szCs w:val="24"/>
        </w:rPr>
        <w:t>ZAKRES PROGNOZY</w:t>
      </w:r>
      <w:r w:rsidR="00510223">
        <w:rPr>
          <w:caps w:val="0"/>
          <w:sz w:val="32"/>
          <w:szCs w:val="24"/>
        </w:rPr>
        <w:t xml:space="preserve"> i </w:t>
      </w:r>
      <w:r w:rsidRPr="009F78EC">
        <w:rPr>
          <w:caps w:val="0"/>
          <w:sz w:val="32"/>
          <w:szCs w:val="24"/>
        </w:rPr>
        <w:t>METODY ZASTOSOWANE PRZY SPORZĄDZANIU PROGNOZY</w:t>
      </w:r>
      <w:bookmarkEnd w:id="4"/>
    </w:p>
    <w:p w14:paraId="5D097345" w14:textId="200CD1BA" w:rsidR="00DF1A94" w:rsidRPr="009F78EC" w:rsidRDefault="008C10DB" w:rsidP="000547C2">
      <w:pPr>
        <w:pStyle w:val="Nagwek1"/>
        <w:numPr>
          <w:ilvl w:val="1"/>
          <w:numId w:val="1"/>
        </w:numPr>
        <w:ind w:left="993" w:hanging="633"/>
        <w:rPr>
          <w:caps w:val="0"/>
          <w:sz w:val="32"/>
          <w:szCs w:val="24"/>
        </w:rPr>
      </w:pPr>
      <w:bookmarkStart w:id="5" w:name="_Toc124176952"/>
      <w:r w:rsidRPr="009F78EC">
        <w:rPr>
          <w:caps w:val="0"/>
          <w:sz w:val="32"/>
          <w:szCs w:val="24"/>
        </w:rPr>
        <w:t>CEL</w:t>
      </w:r>
      <w:r w:rsidR="00510223">
        <w:rPr>
          <w:caps w:val="0"/>
          <w:sz w:val="32"/>
          <w:szCs w:val="24"/>
        </w:rPr>
        <w:t xml:space="preserve"> i </w:t>
      </w:r>
      <w:r w:rsidRPr="009F78EC">
        <w:rPr>
          <w:caps w:val="0"/>
          <w:sz w:val="32"/>
          <w:szCs w:val="24"/>
        </w:rPr>
        <w:t>ZAKRES PROGNOZY</w:t>
      </w:r>
      <w:bookmarkEnd w:id="5"/>
    </w:p>
    <w:p w14:paraId="2B62DB3A" w14:textId="25B751F3" w:rsidR="00FF6C27" w:rsidRPr="0099733C" w:rsidRDefault="00FF6C27" w:rsidP="006230CE">
      <w:pPr>
        <w:spacing w:line="360" w:lineRule="auto"/>
        <w:rPr>
          <w:rFonts w:cstheme="minorHAnsi"/>
          <w:spacing w:val="-4"/>
          <w:sz w:val="24"/>
          <w:szCs w:val="24"/>
        </w:rPr>
      </w:pPr>
      <w:r w:rsidRPr="009F78EC">
        <w:rPr>
          <w:rFonts w:cstheme="minorHAnsi"/>
          <w:spacing w:val="-4"/>
          <w:sz w:val="24"/>
          <w:szCs w:val="24"/>
        </w:rPr>
        <w:t>Celem Prog</w:t>
      </w:r>
      <w:r w:rsidR="00F07B37" w:rsidRPr="009F78EC">
        <w:rPr>
          <w:rFonts w:cstheme="minorHAnsi"/>
          <w:spacing w:val="-4"/>
          <w:sz w:val="24"/>
          <w:szCs w:val="24"/>
        </w:rPr>
        <w:t>nozy jest ocena potencjalnych</w:t>
      </w:r>
      <w:r w:rsidR="00510223">
        <w:rPr>
          <w:rFonts w:cstheme="minorHAnsi"/>
          <w:spacing w:val="-4"/>
          <w:sz w:val="24"/>
          <w:szCs w:val="24"/>
        </w:rPr>
        <w:t xml:space="preserve"> i </w:t>
      </w:r>
      <w:r w:rsidRPr="009F78EC">
        <w:rPr>
          <w:rFonts w:cstheme="minorHAnsi"/>
          <w:spacing w:val="-4"/>
          <w:sz w:val="24"/>
          <w:szCs w:val="24"/>
        </w:rPr>
        <w:t xml:space="preserve">rzeczywistych skutków oddziaływania </w:t>
      </w:r>
      <w:r w:rsidR="00595113" w:rsidRPr="009F78EC">
        <w:rPr>
          <w:rFonts w:cstheme="minorHAnsi"/>
          <w:spacing w:val="-4"/>
          <w:sz w:val="24"/>
          <w:szCs w:val="24"/>
        </w:rPr>
        <w:t xml:space="preserve">na środowisko </w:t>
      </w:r>
      <w:r w:rsidRPr="009F78EC">
        <w:rPr>
          <w:rFonts w:cstheme="minorHAnsi"/>
          <w:spacing w:val="-4"/>
          <w:sz w:val="24"/>
          <w:szCs w:val="24"/>
        </w:rPr>
        <w:t xml:space="preserve">realizacji projektu </w:t>
      </w:r>
      <w:r w:rsidR="00CC477A">
        <w:rPr>
          <w:rFonts w:cstheme="minorHAnsi"/>
          <w:spacing w:val="-4"/>
          <w:sz w:val="24"/>
          <w:szCs w:val="24"/>
        </w:rPr>
        <w:t>Strategii</w:t>
      </w:r>
      <w:r w:rsidR="00510223">
        <w:rPr>
          <w:rFonts w:cstheme="minorHAnsi"/>
          <w:spacing w:val="-4"/>
          <w:sz w:val="24"/>
          <w:szCs w:val="24"/>
        </w:rPr>
        <w:t xml:space="preserve"> z </w:t>
      </w:r>
      <w:r w:rsidRPr="009F78EC">
        <w:rPr>
          <w:rFonts w:cstheme="minorHAnsi"/>
          <w:spacing w:val="-4"/>
          <w:sz w:val="24"/>
          <w:szCs w:val="24"/>
        </w:rPr>
        <w:t xml:space="preserve">uwzględnieniem możliwych </w:t>
      </w:r>
      <w:r w:rsidR="00595113" w:rsidRPr="009F78EC">
        <w:rPr>
          <w:rFonts w:cstheme="minorHAnsi"/>
          <w:spacing w:val="-4"/>
          <w:sz w:val="24"/>
          <w:szCs w:val="24"/>
        </w:rPr>
        <w:t>działań związanych</w:t>
      </w:r>
      <w:r w:rsidR="00510223">
        <w:rPr>
          <w:rFonts w:cstheme="minorHAnsi"/>
          <w:spacing w:val="-4"/>
          <w:sz w:val="24"/>
          <w:szCs w:val="24"/>
        </w:rPr>
        <w:t xml:space="preserve"> z </w:t>
      </w:r>
      <w:r w:rsidR="00595113" w:rsidRPr="009F78EC">
        <w:rPr>
          <w:rFonts w:cstheme="minorHAnsi"/>
          <w:spacing w:val="-4"/>
          <w:sz w:val="24"/>
          <w:szCs w:val="24"/>
        </w:rPr>
        <w:t xml:space="preserve">realizacją głównych wyzwań rozwojowych </w:t>
      </w:r>
      <w:r w:rsidR="001F5676">
        <w:rPr>
          <w:rFonts w:cstheme="minorHAnsi"/>
          <w:spacing w:val="-4"/>
          <w:sz w:val="24"/>
          <w:szCs w:val="24"/>
        </w:rPr>
        <w:t>Subregionu centralnego</w:t>
      </w:r>
      <w:r w:rsidR="00D461C2" w:rsidRPr="009F78EC">
        <w:rPr>
          <w:rFonts w:cstheme="minorHAnsi"/>
          <w:spacing w:val="-4"/>
          <w:sz w:val="24"/>
          <w:szCs w:val="24"/>
        </w:rPr>
        <w:t xml:space="preserve"> Województwa Śląskiego</w:t>
      </w:r>
      <w:r w:rsidRPr="009F78EC">
        <w:rPr>
          <w:rFonts w:cstheme="minorHAnsi"/>
          <w:spacing w:val="-4"/>
          <w:sz w:val="24"/>
          <w:szCs w:val="24"/>
        </w:rPr>
        <w:t>. Zakres Prognozy, opracowanej zgodnie</w:t>
      </w:r>
      <w:r w:rsidR="00510223">
        <w:rPr>
          <w:rFonts w:cstheme="minorHAnsi"/>
          <w:spacing w:val="-4"/>
          <w:sz w:val="24"/>
          <w:szCs w:val="24"/>
        </w:rPr>
        <w:t xml:space="preserve"> z </w:t>
      </w:r>
      <w:r w:rsidRPr="009F78EC">
        <w:rPr>
          <w:rFonts w:cstheme="minorHAnsi"/>
          <w:spacing w:val="-4"/>
          <w:sz w:val="24"/>
          <w:szCs w:val="24"/>
        </w:rPr>
        <w:t>zapisami zawartymi</w:t>
      </w:r>
      <w:r w:rsidR="00510223">
        <w:rPr>
          <w:rFonts w:cstheme="minorHAnsi"/>
          <w:spacing w:val="-4"/>
          <w:sz w:val="24"/>
          <w:szCs w:val="24"/>
        </w:rPr>
        <w:t xml:space="preserve"> w </w:t>
      </w:r>
      <w:r w:rsidRPr="009F78EC">
        <w:rPr>
          <w:rFonts w:cstheme="minorHAnsi"/>
          <w:spacing w:val="-4"/>
          <w:sz w:val="24"/>
          <w:szCs w:val="24"/>
        </w:rPr>
        <w:t>art. 51 ustawy</w:t>
      </w:r>
      <w:r w:rsidR="00510223">
        <w:rPr>
          <w:rFonts w:cstheme="minorHAnsi"/>
          <w:spacing w:val="-4"/>
          <w:sz w:val="24"/>
          <w:szCs w:val="24"/>
        </w:rPr>
        <w:t xml:space="preserve"> z </w:t>
      </w:r>
      <w:r w:rsidRPr="009F78EC">
        <w:rPr>
          <w:rFonts w:cstheme="minorHAnsi"/>
          <w:spacing w:val="-4"/>
          <w:sz w:val="24"/>
          <w:szCs w:val="24"/>
        </w:rPr>
        <w:t>dnia 3</w:t>
      </w:r>
      <w:r w:rsidRPr="0099733C">
        <w:rPr>
          <w:rFonts w:cstheme="minorHAnsi"/>
          <w:spacing w:val="-4"/>
          <w:sz w:val="24"/>
          <w:szCs w:val="24"/>
        </w:rPr>
        <w:t xml:space="preserve"> października 2008r.</w:t>
      </w:r>
      <w:r w:rsidR="00510223">
        <w:rPr>
          <w:rFonts w:cstheme="minorHAnsi"/>
          <w:spacing w:val="-4"/>
          <w:sz w:val="24"/>
          <w:szCs w:val="24"/>
        </w:rPr>
        <w:t xml:space="preserve"> o </w:t>
      </w:r>
      <w:r w:rsidRPr="0099733C">
        <w:rPr>
          <w:rFonts w:cstheme="minorHAnsi"/>
          <w:i/>
          <w:spacing w:val="-4"/>
          <w:sz w:val="24"/>
          <w:szCs w:val="24"/>
        </w:rPr>
        <w:t>udostępnianiu informacji</w:t>
      </w:r>
      <w:r w:rsidR="00510223">
        <w:rPr>
          <w:rFonts w:cstheme="minorHAnsi"/>
          <w:i/>
          <w:spacing w:val="-4"/>
          <w:sz w:val="24"/>
          <w:szCs w:val="24"/>
        </w:rPr>
        <w:t xml:space="preserve"> o </w:t>
      </w:r>
      <w:r w:rsidRPr="0099733C">
        <w:rPr>
          <w:rFonts w:cstheme="minorHAnsi"/>
          <w:i/>
          <w:spacing w:val="-4"/>
          <w:sz w:val="24"/>
          <w:szCs w:val="24"/>
        </w:rPr>
        <w:t>środowisku</w:t>
      </w:r>
      <w:r w:rsidR="00510223">
        <w:rPr>
          <w:rFonts w:cstheme="minorHAnsi"/>
          <w:i/>
          <w:spacing w:val="-4"/>
          <w:sz w:val="24"/>
          <w:szCs w:val="24"/>
        </w:rPr>
        <w:t xml:space="preserve"> i </w:t>
      </w:r>
      <w:r w:rsidRPr="0099733C">
        <w:rPr>
          <w:rFonts w:cstheme="minorHAnsi"/>
          <w:i/>
          <w:spacing w:val="-4"/>
          <w:sz w:val="24"/>
          <w:szCs w:val="24"/>
        </w:rPr>
        <w:t>jego oc</w:t>
      </w:r>
      <w:r w:rsidR="005C0D27">
        <w:rPr>
          <w:rFonts w:cstheme="minorHAnsi"/>
          <w:i/>
          <w:spacing w:val="-4"/>
          <w:sz w:val="24"/>
          <w:szCs w:val="24"/>
        </w:rPr>
        <w:t>hronie, udziale społeczeństwa</w:t>
      </w:r>
      <w:r w:rsidR="00510223">
        <w:rPr>
          <w:rFonts w:cstheme="minorHAnsi"/>
          <w:i/>
          <w:spacing w:val="-4"/>
          <w:sz w:val="24"/>
          <w:szCs w:val="24"/>
        </w:rPr>
        <w:t xml:space="preserve"> w </w:t>
      </w:r>
      <w:r w:rsidRPr="0099733C">
        <w:rPr>
          <w:rFonts w:cstheme="minorHAnsi"/>
          <w:i/>
          <w:spacing w:val="-4"/>
          <w:sz w:val="24"/>
          <w:szCs w:val="24"/>
        </w:rPr>
        <w:t>ochronie środowiska oraz</w:t>
      </w:r>
      <w:r w:rsidR="00510223">
        <w:rPr>
          <w:rFonts w:cstheme="minorHAnsi"/>
          <w:i/>
          <w:spacing w:val="-4"/>
          <w:sz w:val="24"/>
          <w:szCs w:val="24"/>
        </w:rPr>
        <w:t xml:space="preserve"> o </w:t>
      </w:r>
      <w:r w:rsidRPr="0099733C">
        <w:rPr>
          <w:rFonts w:cstheme="minorHAnsi"/>
          <w:i/>
          <w:spacing w:val="-4"/>
          <w:sz w:val="24"/>
          <w:szCs w:val="24"/>
        </w:rPr>
        <w:t>ocenach oddziaływania na środowisko</w:t>
      </w:r>
      <w:r w:rsidRPr="0099733C">
        <w:rPr>
          <w:rStyle w:val="Odwoanieprzypisudolnego"/>
          <w:rFonts w:cstheme="minorHAnsi"/>
          <w:i/>
          <w:spacing w:val="-4"/>
          <w:sz w:val="24"/>
          <w:szCs w:val="24"/>
        </w:rPr>
        <w:footnoteReference w:id="1"/>
      </w:r>
      <w:r w:rsidR="005C0D27">
        <w:rPr>
          <w:rFonts w:cstheme="minorHAnsi"/>
          <w:spacing w:val="-4"/>
          <w:sz w:val="24"/>
          <w:szCs w:val="24"/>
        </w:rPr>
        <w:t>, zawiera</w:t>
      </w:r>
      <w:r w:rsidR="00510223">
        <w:rPr>
          <w:rFonts w:cstheme="minorHAnsi"/>
          <w:spacing w:val="-4"/>
          <w:sz w:val="24"/>
          <w:szCs w:val="24"/>
        </w:rPr>
        <w:t xml:space="preserve"> w </w:t>
      </w:r>
      <w:r w:rsidRPr="0099733C">
        <w:rPr>
          <w:rFonts w:cstheme="minorHAnsi"/>
          <w:spacing w:val="-4"/>
          <w:sz w:val="24"/>
          <w:szCs w:val="24"/>
        </w:rPr>
        <w:t>szczególności:</w:t>
      </w:r>
    </w:p>
    <w:p w14:paraId="0A810C20" w14:textId="2AA5ED4B" w:rsidR="00FF6C27" w:rsidRPr="0099733C" w:rsidRDefault="00FF6C27" w:rsidP="006230CE">
      <w:pPr>
        <w:numPr>
          <w:ilvl w:val="0"/>
          <w:numId w:val="3"/>
        </w:numPr>
        <w:spacing w:line="360" w:lineRule="auto"/>
        <w:rPr>
          <w:spacing w:val="-4"/>
          <w:sz w:val="24"/>
          <w:szCs w:val="24"/>
        </w:rPr>
      </w:pPr>
      <w:r w:rsidRPr="0099733C">
        <w:rPr>
          <w:spacing w:val="-4"/>
          <w:sz w:val="24"/>
          <w:szCs w:val="24"/>
        </w:rPr>
        <w:t>informacje</w:t>
      </w:r>
      <w:r w:rsidR="00510223">
        <w:rPr>
          <w:spacing w:val="-4"/>
          <w:sz w:val="24"/>
          <w:szCs w:val="24"/>
        </w:rPr>
        <w:t xml:space="preserve"> o </w:t>
      </w:r>
      <w:r w:rsidRPr="0099733C">
        <w:rPr>
          <w:spacing w:val="-4"/>
          <w:sz w:val="24"/>
          <w:szCs w:val="24"/>
        </w:rPr>
        <w:t>zawartości, głównych celach projektowanego dokumentu oraz jego powiązaniach</w:t>
      </w:r>
      <w:r w:rsidR="00510223">
        <w:rPr>
          <w:spacing w:val="-4"/>
          <w:sz w:val="24"/>
          <w:szCs w:val="24"/>
        </w:rPr>
        <w:t xml:space="preserve"> z </w:t>
      </w:r>
      <w:r w:rsidRPr="0099733C">
        <w:rPr>
          <w:spacing w:val="-4"/>
          <w:sz w:val="24"/>
          <w:szCs w:val="24"/>
        </w:rPr>
        <w:t>innymi dokumentami,</w:t>
      </w:r>
    </w:p>
    <w:p w14:paraId="13BAE91E" w14:textId="5355865D" w:rsidR="00FF6C27" w:rsidRPr="0099733C" w:rsidRDefault="00FF6C27" w:rsidP="006230CE">
      <w:pPr>
        <w:numPr>
          <w:ilvl w:val="0"/>
          <w:numId w:val="3"/>
        </w:numPr>
        <w:spacing w:line="360" w:lineRule="auto"/>
        <w:rPr>
          <w:spacing w:val="-4"/>
          <w:sz w:val="24"/>
          <w:szCs w:val="24"/>
        </w:rPr>
      </w:pPr>
      <w:r w:rsidRPr="0099733C">
        <w:rPr>
          <w:spacing w:val="-4"/>
          <w:sz w:val="24"/>
          <w:szCs w:val="24"/>
        </w:rPr>
        <w:t>informacje</w:t>
      </w:r>
      <w:r w:rsidR="00510223">
        <w:rPr>
          <w:spacing w:val="-4"/>
          <w:sz w:val="24"/>
          <w:szCs w:val="24"/>
        </w:rPr>
        <w:t xml:space="preserve"> o </w:t>
      </w:r>
      <w:r w:rsidRPr="0099733C">
        <w:rPr>
          <w:spacing w:val="-4"/>
          <w:sz w:val="24"/>
          <w:szCs w:val="24"/>
        </w:rPr>
        <w:t>metodach zastosowanych przy sporządzaniu Prognozy,</w:t>
      </w:r>
    </w:p>
    <w:p w14:paraId="048DCDF0" w14:textId="77777777" w:rsidR="00FF6C27" w:rsidRPr="0099733C" w:rsidRDefault="00FF6C27" w:rsidP="006230CE">
      <w:pPr>
        <w:numPr>
          <w:ilvl w:val="0"/>
          <w:numId w:val="3"/>
        </w:numPr>
        <w:spacing w:line="360" w:lineRule="auto"/>
        <w:rPr>
          <w:spacing w:val="-4"/>
          <w:sz w:val="24"/>
          <w:szCs w:val="24"/>
        </w:rPr>
      </w:pPr>
      <w:r w:rsidRPr="0099733C">
        <w:rPr>
          <w:spacing w:val="-4"/>
          <w:sz w:val="24"/>
          <w:szCs w:val="24"/>
        </w:rPr>
        <w:t>propozycje dotyczące przewidywanych metod analizy skutków realizacji postanowień projektowanego dokumentu oraz częstotliwości jej przeprowadzania,</w:t>
      </w:r>
    </w:p>
    <w:p w14:paraId="4F221FD7" w14:textId="7CB2854C" w:rsidR="00FF6C27" w:rsidRPr="0099733C" w:rsidRDefault="00FF6C27" w:rsidP="006230CE">
      <w:pPr>
        <w:numPr>
          <w:ilvl w:val="0"/>
          <w:numId w:val="3"/>
        </w:numPr>
        <w:spacing w:line="360" w:lineRule="auto"/>
        <w:rPr>
          <w:spacing w:val="-4"/>
          <w:sz w:val="24"/>
          <w:szCs w:val="24"/>
        </w:rPr>
      </w:pPr>
      <w:r w:rsidRPr="0099733C">
        <w:rPr>
          <w:spacing w:val="-4"/>
          <w:sz w:val="24"/>
          <w:szCs w:val="24"/>
        </w:rPr>
        <w:t>informacje</w:t>
      </w:r>
      <w:r w:rsidR="00510223">
        <w:rPr>
          <w:spacing w:val="-4"/>
          <w:sz w:val="24"/>
          <w:szCs w:val="24"/>
        </w:rPr>
        <w:t xml:space="preserve"> o </w:t>
      </w:r>
      <w:r w:rsidRPr="0099733C">
        <w:rPr>
          <w:spacing w:val="-4"/>
          <w:sz w:val="24"/>
          <w:szCs w:val="24"/>
        </w:rPr>
        <w:t>możliwym transgranicznym oddziaływaniu na środowisko,</w:t>
      </w:r>
    </w:p>
    <w:p w14:paraId="6B2C6906" w14:textId="20D819C2" w:rsidR="00FF6C27" w:rsidRPr="0099733C" w:rsidRDefault="00FF6C27" w:rsidP="006230CE">
      <w:pPr>
        <w:numPr>
          <w:ilvl w:val="0"/>
          <w:numId w:val="3"/>
        </w:numPr>
        <w:spacing w:line="360" w:lineRule="auto"/>
        <w:rPr>
          <w:spacing w:val="-4"/>
          <w:sz w:val="24"/>
          <w:szCs w:val="24"/>
        </w:rPr>
      </w:pPr>
      <w:r w:rsidRPr="0099733C">
        <w:rPr>
          <w:spacing w:val="-4"/>
          <w:sz w:val="24"/>
          <w:szCs w:val="24"/>
        </w:rPr>
        <w:t>streszczenie sporządzone</w:t>
      </w:r>
      <w:r w:rsidR="00510223">
        <w:rPr>
          <w:spacing w:val="-4"/>
          <w:sz w:val="24"/>
          <w:szCs w:val="24"/>
        </w:rPr>
        <w:t xml:space="preserve"> w </w:t>
      </w:r>
      <w:r w:rsidRPr="0099733C">
        <w:rPr>
          <w:spacing w:val="-4"/>
          <w:sz w:val="24"/>
          <w:szCs w:val="24"/>
        </w:rPr>
        <w:t>języku niespecjalistycznym,</w:t>
      </w:r>
    </w:p>
    <w:p w14:paraId="21C5F6EE" w14:textId="49A9E4E6" w:rsidR="00FF6C27" w:rsidRPr="0099733C" w:rsidRDefault="00FF6C27" w:rsidP="006230CE">
      <w:pPr>
        <w:numPr>
          <w:ilvl w:val="0"/>
          <w:numId w:val="3"/>
        </w:numPr>
        <w:spacing w:line="360" w:lineRule="auto"/>
        <w:rPr>
          <w:spacing w:val="-4"/>
          <w:sz w:val="24"/>
          <w:szCs w:val="24"/>
        </w:rPr>
      </w:pPr>
      <w:r w:rsidRPr="0099733C">
        <w:rPr>
          <w:spacing w:val="-4"/>
          <w:sz w:val="24"/>
          <w:szCs w:val="24"/>
        </w:rPr>
        <w:t>oświadczenie</w:t>
      </w:r>
      <w:r w:rsidR="00510223">
        <w:rPr>
          <w:spacing w:val="-4"/>
          <w:sz w:val="24"/>
          <w:szCs w:val="24"/>
        </w:rPr>
        <w:t xml:space="preserve"> o </w:t>
      </w:r>
      <w:r w:rsidRPr="0099733C">
        <w:rPr>
          <w:spacing w:val="-4"/>
          <w:sz w:val="24"/>
          <w:szCs w:val="24"/>
        </w:rPr>
        <w:t>spełnieniu wymagań,</w:t>
      </w:r>
      <w:r w:rsidR="00510223">
        <w:rPr>
          <w:spacing w:val="-4"/>
          <w:sz w:val="24"/>
          <w:szCs w:val="24"/>
        </w:rPr>
        <w:t xml:space="preserve"> o </w:t>
      </w:r>
      <w:r w:rsidRPr="0099733C">
        <w:rPr>
          <w:spacing w:val="-4"/>
          <w:sz w:val="24"/>
          <w:szCs w:val="24"/>
        </w:rPr>
        <w:t>których mowa</w:t>
      </w:r>
      <w:r w:rsidR="00510223">
        <w:rPr>
          <w:spacing w:val="-4"/>
          <w:sz w:val="24"/>
          <w:szCs w:val="24"/>
        </w:rPr>
        <w:t xml:space="preserve"> w </w:t>
      </w:r>
      <w:r w:rsidRPr="0099733C">
        <w:rPr>
          <w:spacing w:val="-4"/>
          <w:sz w:val="24"/>
          <w:szCs w:val="24"/>
        </w:rPr>
        <w:t xml:space="preserve">art. 74a ust. 2 Ustawy ooś, </w:t>
      </w:r>
    </w:p>
    <w:p w14:paraId="06D418FF" w14:textId="73B58176" w:rsidR="00B71C01" w:rsidRPr="0099733C" w:rsidRDefault="00B71C01" w:rsidP="006230CE">
      <w:pPr>
        <w:spacing w:line="360" w:lineRule="auto"/>
        <w:rPr>
          <w:rFonts w:cstheme="minorHAnsi"/>
          <w:spacing w:val="-4"/>
          <w:sz w:val="24"/>
          <w:szCs w:val="24"/>
        </w:rPr>
      </w:pPr>
      <w:r w:rsidRPr="0099733C">
        <w:rPr>
          <w:rFonts w:cstheme="minorHAnsi"/>
          <w:spacing w:val="-4"/>
          <w:sz w:val="24"/>
          <w:szCs w:val="24"/>
        </w:rPr>
        <w:t xml:space="preserve">Ze względu na fakt, iż podjęty przedmiot badań ma charakter wielopłaszczyznowy </w:t>
      </w:r>
      <w:r w:rsidRPr="0099733C">
        <w:rPr>
          <w:rFonts w:cstheme="minorHAnsi"/>
          <w:spacing w:val="-4"/>
          <w:sz w:val="24"/>
          <w:szCs w:val="24"/>
        </w:rPr>
        <w:br/>
        <w:t>i interdyscyplinarny, opracowana Prognoza podejmuje analizę</w:t>
      </w:r>
      <w:r w:rsidR="00510223">
        <w:rPr>
          <w:rFonts w:cstheme="minorHAnsi"/>
          <w:spacing w:val="-4"/>
          <w:sz w:val="24"/>
          <w:szCs w:val="24"/>
        </w:rPr>
        <w:t xml:space="preserve"> i </w:t>
      </w:r>
      <w:r w:rsidRPr="0099733C">
        <w:rPr>
          <w:rFonts w:cstheme="minorHAnsi"/>
          <w:spacing w:val="-4"/>
          <w:sz w:val="24"/>
          <w:szCs w:val="24"/>
        </w:rPr>
        <w:t>ocenę:</w:t>
      </w:r>
    </w:p>
    <w:p w14:paraId="11CF9AEC" w14:textId="1D1221FD" w:rsidR="00B71C01" w:rsidRPr="0099733C" w:rsidRDefault="00B71C01" w:rsidP="006230CE">
      <w:pPr>
        <w:pStyle w:val="Akapitzlist"/>
        <w:numPr>
          <w:ilvl w:val="0"/>
          <w:numId w:val="4"/>
        </w:numPr>
        <w:spacing w:line="360" w:lineRule="auto"/>
        <w:rPr>
          <w:spacing w:val="-4"/>
          <w:sz w:val="24"/>
          <w:szCs w:val="24"/>
        </w:rPr>
      </w:pPr>
      <w:r w:rsidRPr="0099733C">
        <w:rPr>
          <w:spacing w:val="-4"/>
          <w:sz w:val="24"/>
          <w:szCs w:val="24"/>
        </w:rPr>
        <w:t>celów ochrony środowiska przyjętych na szczeblu międzynarodowym, wspólnotowym</w:t>
      </w:r>
      <w:r w:rsidR="00510223">
        <w:rPr>
          <w:spacing w:val="-4"/>
          <w:sz w:val="24"/>
          <w:szCs w:val="24"/>
        </w:rPr>
        <w:t xml:space="preserve"> i </w:t>
      </w:r>
      <w:r w:rsidRPr="0099733C">
        <w:rPr>
          <w:spacing w:val="-4"/>
          <w:sz w:val="24"/>
          <w:szCs w:val="24"/>
        </w:rPr>
        <w:t>krajowym, istotnych</w:t>
      </w:r>
      <w:r w:rsidR="00510223">
        <w:rPr>
          <w:spacing w:val="-4"/>
          <w:sz w:val="24"/>
          <w:szCs w:val="24"/>
        </w:rPr>
        <w:t xml:space="preserve"> z </w:t>
      </w:r>
      <w:r w:rsidRPr="0099733C">
        <w:rPr>
          <w:spacing w:val="-4"/>
          <w:sz w:val="24"/>
          <w:szCs w:val="24"/>
        </w:rPr>
        <w:t>punktu widzenia Prognozy, oraz sposoby,</w:t>
      </w:r>
      <w:r w:rsidR="00510223">
        <w:rPr>
          <w:spacing w:val="-4"/>
          <w:sz w:val="24"/>
          <w:szCs w:val="24"/>
        </w:rPr>
        <w:t xml:space="preserve"> w </w:t>
      </w:r>
      <w:r w:rsidRPr="0099733C">
        <w:rPr>
          <w:spacing w:val="-4"/>
          <w:sz w:val="24"/>
          <w:szCs w:val="24"/>
        </w:rPr>
        <w:t>jakich te cele</w:t>
      </w:r>
      <w:r w:rsidR="00510223">
        <w:rPr>
          <w:spacing w:val="-4"/>
          <w:sz w:val="24"/>
          <w:szCs w:val="24"/>
        </w:rPr>
        <w:t xml:space="preserve"> i </w:t>
      </w:r>
      <w:r w:rsidRPr="0099733C">
        <w:rPr>
          <w:spacing w:val="-4"/>
          <w:sz w:val="24"/>
          <w:szCs w:val="24"/>
        </w:rPr>
        <w:t>inne problemy środowiska zostały uwzględnione podczas opracowywania niniejszego dokumentu,</w:t>
      </w:r>
    </w:p>
    <w:p w14:paraId="6477109F" w14:textId="77777777" w:rsidR="00B71C01" w:rsidRPr="0099733C" w:rsidRDefault="00B71C01" w:rsidP="006230CE">
      <w:pPr>
        <w:pStyle w:val="Akapitzlist"/>
        <w:numPr>
          <w:ilvl w:val="0"/>
          <w:numId w:val="4"/>
        </w:numPr>
        <w:spacing w:line="360" w:lineRule="auto"/>
        <w:rPr>
          <w:spacing w:val="-4"/>
          <w:sz w:val="24"/>
          <w:szCs w:val="24"/>
        </w:rPr>
      </w:pPr>
      <w:r w:rsidRPr="0099733C">
        <w:rPr>
          <w:spacing w:val="-4"/>
          <w:sz w:val="24"/>
          <w:szCs w:val="24"/>
        </w:rPr>
        <w:lastRenderedPageBreak/>
        <w:t>stanu środowiska na obszarach objętych przewidywanym znaczącym oddziaływaniem</w:t>
      </w:r>
      <w:r w:rsidRPr="0099733C">
        <w:rPr>
          <w:spacing w:val="-4"/>
          <w:sz w:val="24"/>
          <w:szCs w:val="24"/>
          <w:vertAlign w:val="superscript"/>
        </w:rPr>
        <w:footnoteReference w:id="2"/>
      </w:r>
      <w:r w:rsidRPr="0099733C">
        <w:rPr>
          <w:spacing w:val="-4"/>
          <w:sz w:val="24"/>
          <w:szCs w:val="24"/>
        </w:rPr>
        <w:t>,</w:t>
      </w:r>
    </w:p>
    <w:p w14:paraId="46C58924" w14:textId="560F067F" w:rsidR="00B71C01" w:rsidRPr="0099733C" w:rsidRDefault="00B71C01" w:rsidP="006230CE">
      <w:pPr>
        <w:pStyle w:val="Akapitzlist"/>
        <w:numPr>
          <w:ilvl w:val="0"/>
          <w:numId w:val="4"/>
        </w:numPr>
        <w:spacing w:line="360" w:lineRule="auto"/>
        <w:rPr>
          <w:spacing w:val="-4"/>
          <w:sz w:val="24"/>
          <w:szCs w:val="24"/>
        </w:rPr>
      </w:pPr>
      <w:r w:rsidRPr="0099733C">
        <w:rPr>
          <w:spacing w:val="-4"/>
          <w:sz w:val="24"/>
          <w:szCs w:val="24"/>
        </w:rPr>
        <w:t>istniejących problemów ochrony środowiska merytorycznie związanych</w:t>
      </w:r>
      <w:r w:rsidR="00510223">
        <w:rPr>
          <w:spacing w:val="-4"/>
          <w:sz w:val="24"/>
          <w:szCs w:val="24"/>
        </w:rPr>
        <w:t xml:space="preserve"> z </w:t>
      </w:r>
      <w:r w:rsidRPr="0099733C">
        <w:rPr>
          <w:spacing w:val="-4"/>
          <w:sz w:val="24"/>
          <w:szCs w:val="24"/>
        </w:rPr>
        <w:t>niniejszym dokumentem</w:t>
      </w:r>
      <w:r w:rsidRPr="0099733C">
        <w:rPr>
          <w:rStyle w:val="Odwoanieprzypisudolnego"/>
          <w:spacing w:val="-4"/>
          <w:sz w:val="24"/>
          <w:szCs w:val="24"/>
        </w:rPr>
        <w:footnoteReference w:id="3"/>
      </w:r>
      <w:r w:rsidRPr="0099733C">
        <w:rPr>
          <w:spacing w:val="-4"/>
          <w:sz w:val="24"/>
          <w:szCs w:val="24"/>
        </w:rPr>
        <w:t>,</w:t>
      </w:r>
    </w:p>
    <w:p w14:paraId="232AFAB4" w14:textId="347B668E" w:rsidR="00B71C01" w:rsidRPr="0099733C" w:rsidRDefault="00B71C01" w:rsidP="006230CE">
      <w:pPr>
        <w:pStyle w:val="Akapitzlist"/>
        <w:numPr>
          <w:ilvl w:val="0"/>
          <w:numId w:val="4"/>
        </w:numPr>
        <w:spacing w:line="360" w:lineRule="auto"/>
        <w:rPr>
          <w:spacing w:val="-4"/>
          <w:sz w:val="24"/>
          <w:szCs w:val="24"/>
        </w:rPr>
      </w:pPr>
      <w:r w:rsidRPr="0099733C">
        <w:rPr>
          <w:spacing w:val="-4"/>
          <w:sz w:val="24"/>
          <w:szCs w:val="24"/>
        </w:rPr>
        <w:t>potencjalnych zmian tego stanu</w:t>
      </w:r>
      <w:r w:rsidR="00510223">
        <w:rPr>
          <w:spacing w:val="-4"/>
          <w:sz w:val="24"/>
          <w:szCs w:val="24"/>
        </w:rPr>
        <w:t xml:space="preserve"> w </w:t>
      </w:r>
      <w:r w:rsidRPr="0099733C">
        <w:rPr>
          <w:spacing w:val="-4"/>
          <w:sz w:val="24"/>
          <w:szCs w:val="24"/>
        </w:rPr>
        <w:t>przypadku braku realizacji projektowanego dokumentu,</w:t>
      </w:r>
    </w:p>
    <w:p w14:paraId="42E08FF3" w14:textId="54EAF58B" w:rsidR="00B71C01" w:rsidRPr="0099733C" w:rsidRDefault="00B71C01" w:rsidP="006230CE">
      <w:pPr>
        <w:pStyle w:val="Akapitzlist"/>
        <w:numPr>
          <w:ilvl w:val="0"/>
          <w:numId w:val="4"/>
        </w:numPr>
        <w:spacing w:line="360" w:lineRule="auto"/>
        <w:rPr>
          <w:spacing w:val="-4"/>
          <w:sz w:val="24"/>
          <w:szCs w:val="24"/>
        </w:rPr>
      </w:pPr>
      <w:r w:rsidRPr="0099733C">
        <w:rPr>
          <w:spacing w:val="-4"/>
          <w:sz w:val="24"/>
          <w:szCs w:val="24"/>
        </w:rPr>
        <w:t>możliwych znaczących oddziaływań (m.in.: bezpośrednie, pośrednie, wtórne, stałe</w:t>
      </w:r>
      <w:r w:rsidR="00510223">
        <w:rPr>
          <w:spacing w:val="-4"/>
          <w:sz w:val="24"/>
          <w:szCs w:val="24"/>
        </w:rPr>
        <w:t xml:space="preserve"> i </w:t>
      </w:r>
      <w:r w:rsidRPr="0099733C">
        <w:rPr>
          <w:spacing w:val="-4"/>
          <w:sz w:val="24"/>
          <w:szCs w:val="24"/>
        </w:rPr>
        <w:t>chwilowe, pozytywne</w:t>
      </w:r>
      <w:r w:rsidR="00510223">
        <w:rPr>
          <w:spacing w:val="-4"/>
          <w:sz w:val="24"/>
          <w:szCs w:val="24"/>
        </w:rPr>
        <w:t xml:space="preserve"> i </w:t>
      </w:r>
      <w:r w:rsidRPr="0099733C">
        <w:rPr>
          <w:spacing w:val="-4"/>
          <w:sz w:val="24"/>
          <w:szCs w:val="24"/>
        </w:rPr>
        <w:t>negatywne), na cele</w:t>
      </w:r>
      <w:r w:rsidR="00510223">
        <w:rPr>
          <w:spacing w:val="-4"/>
          <w:sz w:val="24"/>
          <w:szCs w:val="24"/>
        </w:rPr>
        <w:t xml:space="preserve"> i </w:t>
      </w:r>
      <w:r w:rsidRPr="0099733C">
        <w:rPr>
          <w:spacing w:val="-4"/>
          <w:sz w:val="24"/>
          <w:szCs w:val="24"/>
        </w:rPr>
        <w:t>przedmiot ochrony obszaru Natura 2000 oraz na integralność tego obszaru,</w:t>
      </w:r>
      <w:r w:rsidR="00510223">
        <w:rPr>
          <w:spacing w:val="-4"/>
          <w:sz w:val="24"/>
          <w:szCs w:val="24"/>
        </w:rPr>
        <w:t xml:space="preserve"> a </w:t>
      </w:r>
      <w:r w:rsidRPr="0099733C">
        <w:rPr>
          <w:spacing w:val="-4"/>
          <w:sz w:val="24"/>
          <w:szCs w:val="24"/>
        </w:rPr>
        <w:t>także na środowisko,</w:t>
      </w:r>
      <w:r w:rsidR="00510223">
        <w:rPr>
          <w:spacing w:val="-4"/>
          <w:sz w:val="24"/>
          <w:szCs w:val="24"/>
        </w:rPr>
        <w:t xml:space="preserve"> w </w:t>
      </w:r>
      <w:r w:rsidRPr="0099733C">
        <w:rPr>
          <w:spacing w:val="-4"/>
          <w:sz w:val="24"/>
          <w:szCs w:val="24"/>
        </w:rPr>
        <w:t>szczególności zaś na: różnorodność biologiczną, ludzi, zwierzęta, rośliny, wodę, powietrze</w:t>
      </w:r>
      <w:r w:rsidR="00510223">
        <w:rPr>
          <w:spacing w:val="-4"/>
          <w:sz w:val="24"/>
          <w:szCs w:val="24"/>
        </w:rPr>
        <w:t xml:space="preserve"> i </w:t>
      </w:r>
      <w:r w:rsidRPr="0099733C">
        <w:rPr>
          <w:spacing w:val="-4"/>
          <w:sz w:val="24"/>
          <w:szCs w:val="24"/>
        </w:rPr>
        <w:t>klimat, powierzchnię ziemi, krajobraz, zasoby naturalne, zabytki</w:t>
      </w:r>
      <w:r w:rsidR="00510223">
        <w:rPr>
          <w:spacing w:val="-4"/>
          <w:sz w:val="24"/>
          <w:szCs w:val="24"/>
        </w:rPr>
        <w:t xml:space="preserve"> i </w:t>
      </w:r>
      <w:r w:rsidRPr="0099733C">
        <w:rPr>
          <w:spacing w:val="-4"/>
          <w:sz w:val="24"/>
          <w:szCs w:val="24"/>
        </w:rPr>
        <w:t>dobra materialne,</w:t>
      </w:r>
      <w:r w:rsidR="00510223">
        <w:rPr>
          <w:spacing w:val="-4"/>
          <w:sz w:val="24"/>
          <w:szCs w:val="24"/>
        </w:rPr>
        <w:t xml:space="preserve"> z </w:t>
      </w:r>
      <w:r w:rsidRPr="0099733C">
        <w:rPr>
          <w:spacing w:val="-4"/>
          <w:sz w:val="24"/>
          <w:szCs w:val="24"/>
        </w:rPr>
        <w:t>uwzględnieniem zależności pomiędzy komponentami środowiska</w:t>
      </w:r>
      <w:r w:rsidR="00510223">
        <w:rPr>
          <w:spacing w:val="-4"/>
          <w:sz w:val="24"/>
          <w:szCs w:val="24"/>
        </w:rPr>
        <w:t xml:space="preserve"> i </w:t>
      </w:r>
      <w:r w:rsidRPr="0099733C">
        <w:rPr>
          <w:spacing w:val="-4"/>
          <w:sz w:val="24"/>
          <w:szCs w:val="24"/>
        </w:rPr>
        <w:t>oddziaływań na te elementy.</w:t>
      </w:r>
    </w:p>
    <w:p w14:paraId="3BFF3ED6" w14:textId="303E12C1" w:rsidR="00B71C01" w:rsidRPr="0099733C" w:rsidRDefault="00B71C01" w:rsidP="006230CE">
      <w:pPr>
        <w:spacing w:line="360" w:lineRule="auto"/>
        <w:rPr>
          <w:rFonts w:cstheme="minorHAnsi"/>
          <w:spacing w:val="-4"/>
          <w:sz w:val="24"/>
          <w:szCs w:val="24"/>
        </w:rPr>
      </w:pPr>
      <w:r w:rsidRPr="0099733C">
        <w:rPr>
          <w:rFonts w:cstheme="minorHAnsi"/>
          <w:spacing w:val="-4"/>
          <w:sz w:val="24"/>
          <w:szCs w:val="24"/>
        </w:rPr>
        <w:t xml:space="preserve">Prognoza oddziaływania na środowisko </w:t>
      </w:r>
      <w:r w:rsidRPr="00CC477A">
        <w:rPr>
          <w:rFonts w:cstheme="minorHAnsi"/>
          <w:spacing w:val="-4"/>
          <w:sz w:val="24"/>
          <w:szCs w:val="24"/>
        </w:rPr>
        <w:t>projektu</w:t>
      </w:r>
      <w:r w:rsidRPr="00CC477A">
        <w:rPr>
          <w:sz w:val="24"/>
          <w:szCs w:val="24"/>
        </w:rPr>
        <w:t xml:space="preserve"> </w:t>
      </w:r>
      <w:r w:rsidR="00CC477A" w:rsidRPr="00CC477A">
        <w:rPr>
          <w:sz w:val="24"/>
          <w:szCs w:val="24"/>
        </w:rPr>
        <w:t>Strategii</w:t>
      </w:r>
      <w:r w:rsidRPr="00CC477A">
        <w:rPr>
          <w:sz w:val="24"/>
          <w:szCs w:val="24"/>
        </w:rPr>
        <w:t xml:space="preserve"> </w:t>
      </w:r>
      <w:r w:rsidRPr="00CC477A">
        <w:rPr>
          <w:rFonts w:cstheme="minorHAnsi"/>
          <w:spacing w:val="-4"/>
          <w:sz w:val="24"/>
          <w:szCs w:val="24"/>
        </w:rPr>
        <w:t>zawiera</w:t>
      </w:r>
      <w:r w:rsidRPr="0099733C">
        <w:rPr>
          <w:rFonts w:cstheme="minorHAnsi"/>
          <w:spacing w:val="-4"/>
          <w:sz w:val="24"/>
          <w:szCs w:val="24"/>
        </w:rPr>
        <w:t xml:space="preserve"> także rozwiązania:</w:t>
      </w:r>
    </w:p>
    <w:p w14:paraId="4A1A5E40" w14:textId="6BD3015B" w:rsidR="00B71C01" w:rsidRPr="0099733C" w:rsidRDefault="00B71C01" w:rsidP="006230CE">
      <w:pPr>
        <w:pStyle w:val="Akapitzlist"/>
        <w:numPr>
          <w:ilvl w:val="0"/>
          <w:numId w:val="5"/>
        </w:numPr>
        <w:spacing w:line="360" w:lineRule="auto"/>
        <w:rPr>
          <w:spacing w:val="-4"/>
          <w:sz w:val="24"/>
          <w:szCs w:val="24"/>
        </w:rPr>
      </w:pPr>
      <w:r w:rsidRPr="0099733C">
        <w:rPr>
          <w:spacing w:val="-4"/>
          <w:sz w:val="24"/>
          <w:szCs w:val="24"/>
        </w:rPr>
        <w:t xml:space="preserve">przyczyniające się do zapobiegania, ograniczania lub kompensacji przyrodniczej negatywnych oddziaływań na środowisko, mogących być efektem realizacji </w:t>
      </w:r>
      <w:r w:rsidRPr="0099733C">
        <w:rPr>
          <w:rFonts w:cstheme="minorHAnsi"/>
          <w:spacing w:val="-4"/>
          <w:sz w:val="24"/>
          <w:szCs w:val="24"/>
        </w:rPr>
        <w:t>projektu</w:t>
      </w:r>
      <w:r w:rsidRPr="0099733C">
        <w:rPr>
          <w:i/>
          <w:sz w:val="24"/>
          <w:szCs w:val="24"/>
        </w:rPr>
        <w:t xml:space="preserve"> </w:t>
      </w:r>
      <w:r w:rsidR="00F67430" w:rsidRPr="00F67430">
        <w:rPr>
          <w:i/>
          <w:sz w:val="24"/>
          <w:szCs w:val="24"/>
        </w:rPr>
        <w:t>Strategii</w:t>
      </w:r>
      <w:r w:rsidRPr="0099733C">
        <w:rPr>
          <w:spacing w:val="-4"/>
          <w:sz w:val="24"/>
          <w:szCs w:val="24"/>
        </w:rPr>
        <w:t>,</w:t>
      </w:r>
      <w:r w:rsidR="00510223">
        <w:rPr>
          <w:spacing w:val="-4"/>
          <w:sz w:val="24"/>
          <w:szCs w:val="24"/>
        </w:rPr>
        <w:t xml:space="preserve"> w </w:t>
      </w:r>
      <w:r w:rsidRPr="0099733C">
        <w:rPr>
          <w:spacing w:val="-4"/>
          <w:sz w:val="24"/>
          <w:szCs w:val="24"/>
        </w:rPr>
        <w:t>szczególności na cele</w:t>
      </w:r>
      <w:r w:rsidR="00510223">
        <w:rPr>
          <w:spacing w:val="-4"/>
          <w:sz w:val="24"/>
          <w:szCs w:val="24"/>
        </w:rPr>
        <w:t xml:space="preserve"> i </w:t>
      </w:r>
      <w:r w:rsidRPr="0099733C">
        <w:rPr>
          <w:spacing w:val="-4"/>
          <w:sz w:val="24"/>
          <w:szCs w:val="24"/>
        </w:rPr>
        <w:t>przedmiot ochrony obszaru Natura 2000 oraz na integralność tego obszaru,</w:t>
      </w:r>
    </w:p>
    <w:p w14:paraId="709E942A" w14:textId="509DB560" w:rsidR="00B71C01" w:rsidRPr="0099733C" w:rsidRDefault="00B71C01" w:rsidP="006230CE">
      <w:pPr>
        <w:pStyle w:val="Akapitzlist"/>
        <w:numPr>
          <w:ilvl w:val="0"/>
          <w:numId w:val="5"/>
        </w:numPr>
        <w:spacing w:line="360" w:lineRule="auto"/>
        <w:rPr>
          <w:spacing w:val="-4"/>
          <w:sz w:val="24"/>
          <w:szCs w:val="24"/>
        </w:rPr>
      </w:pPr>
      <w:r w:rsidRPr="0099733C">
        <w:rPr>
          <w:spacing w:val="-4"/>
          <w:sz w:val="24"/>
          <w:szCs w:val="24"/>
        </w:rPr>
        <w:t>alternatywne do rozwiązań zawartych</w:t>
      </w:r>
      <w:r w:rsidR="00510223">
        <w:rPr>
          <w:spacing w:val="-4"/>
          <w:sz w:val="24"/>
          <w:szCs w:val="24"/>
        </w:rPr>
        <w:t xml:space="preserve"> w </w:t>
      </w:r>
      <w:r w:rsidRPr="0099733C">
        <w:rPr>
          <w:spacing w:val="-4"/>
          <w:sz w:val="24"/>
          <w:szCs w:val="24"/>
        </w:rPr>
        <w:t>projektowanym dokumencie wraz</w:t>
      </w:r>
      <w:r w:rsidR="00510223">
        <w:rPr>
          <w:spacing w:val="-4"/>
          <w:sz w:val="24"/>
          <w:szCs w:val="24"/>
        </w:rPr>
        <w:t xml:space="preserve"> z </w:t>
      </w:r>
      <w:r w:rsidRPr="0099733C">
        <w:rPr>
          <w:spacing w:val="-4"/>
          <w:sz w:val="24"/>
          <w:szCs w:val="24"/>
        </w:rPr>
        <w:t>uzasadnieniem ich wyboru oraz opis metod dokonanej oceny, prowadzącej do tego wyboru, albo wyjaśnienie braku rozwiązań alternatywnych,</w:t>
      </w:r>
      <w:r w:rsidR="00510223">
        <w:rPr>
          <w:spacing w:val="-4"/>
          <w:sz w:val="24"/>
          <w:szCs w:val="24"/>
        </w:rPr>
        <w:t xml:space="preserve"> w </w:t>
      </w:r>
      <w:r w:rsidRPr="0099733C">
        <w:rPr>
          <w:spacing w:val="-4"/>
          <w:sz w:val="24"/>
          <w:szCs w:val="24"/>
        </w:rPr>
        <w:t>tym wskazania napotkanych trudności, wynikających</w:t>
      </w:r>
      <w:r w:rsidR="00510223">
        <w:rPr>
          <w:spacing w:val="-4"/>
          <w:sz w:val="24"/>
          <w:szCs w:val="24"/>
        </w:rPr>
        <w:t xml:space="preserve"> z </w:t>
      </w:r>
      <w:r w:rsidRPr="0099733C">
        <w:rPr>
          <w:spacing w:val="-4"/>
          <w:sz w:val="24"/>
          <w:szCs w:val="24"/>
        </w:rPr>
        <w:t>niedostatków techniki lub</w:t>
      </w:r>
      <w:r w:rsidR="00510223">
        <w:rPr>
          <w:spacing w:val="-4"/>
          <w:sz w:val="24"/>
          <w:szCs w:val="24"/>
        </w:rPr>
        <w:t xml:space="preserve"> z </w:t>
      </w:r>
      <w:r w:rsidRPr="0099733C">
        <w:rPr>
          <w:spacing w:val="-4"/>
          <w:sz w:val="24"/>
          <w:szCs w:val="24"/>
        </w:rPr>
        <w:t>luk we współczesnej wiedzy.</w:t>
      </w:r>
    </w:p>
    <w:p w14:paraId="0EA70413" w14:textId="35B5CC66" w:rsidR="00B71C01" w:rsidRPr="0099733C" w:rsidRDefault="00B71C01" w:rsidP="006230CE">
      <w:pPr>
        <w:spacing w:line="360" w:lineRule="auto"/>
        <w:rPr>
          <w:rFonts w:cstheme="minorHAnsi"/>
          <w:spacing w:val="-4"/>
          <w:sz w:val="24"/>
          <w:szCs w:val="24"/>
        </w:rPr>
      </w:pPr>
      <w:r w:rsidRPr="0099733C">
        <w:rPr>
          <w:rFonts w:cstheme="minorHAnsi"/>
          <w:spacing w:val="-4"/>
          <w:sz w:val="24"/>
          <w:szCs w:val="24"/>
        </w:rPr>
        <w:t>Niniejsza Prognoza uwzględnia zalecenia zawarte</w:t>
      </w:r>
      <w:r w:rsidR="00510223">
        <w:rPr>
          <w:rFonts w:cstheme="minorHAnsi"/>
          <w:spacing w:val="-4"/>
          <w:sz w:val="24"/>
          <w:szCs w:val="24"/>
        </w:rPr>
        <w:t xml:space="preserve"> w </w:t>
      </w:r>
      <w:r w:rsidRPr="0099733C">
        <w:rPr>
          <w:rFonts w:cstheme="minorHAnsi"/>
          <w:spacing w:val="-4"/>
          <w:sz w:val="24"/>
          <w:szCs w:val="24"/>
        </w:rPr>
        <w:t xml:space="preserve">pismach właściwych organów. Zgodnie </w:t>
      </w:r>
      <w:r w:rsidRPr="0099733C">
        <w:rPr>
          <w:rFonts w:cstheme="minorHAnsi"/>
          <w:spacing w:val="-4"/>
          <w:sz w:val="24"/>
          <w:szCs w:val="24"/>
        </w:rPr>
        <w:br/>
        <w:t>z wymogami art. 52 ust.1 ustawy OOŚ opisane</w:t>
      </w:r>
      <w:r w:rsidR="00510223">
        <w:rPr>
          <w:rFonts w:cstheme="minorHAnsi"/>
          <w:spacing w:val="-4"/>
          <w:sz w:val="24"/>
          <w:szCs w:val="24"/>
        </w:rPr>
        <w:t xml:space="preserve"> w </w:t>
      </w:r>
      <w:r w:rsidRPr="0099733C">
        <w:rPr>
          <w:rFonts w:cstheme="minorHAnsi"/>
          <w:spacing w:val="-4"/>
          <w:sz w:val="24"/>
          <w:szCs w:val="24"/>
        </w:rPr>
        <w:t>Prognozie analizy oraz wynikające</w:t>
      </w:r>
      <w:r w:rsidR="00510223">
        <w:rPr>
          <w:rFonts w:cstheme="minorHAnsi"/>
          <w:spacing w:val="-4"/>
          <w:sz w:val="24"/>
          <w:szCs w:val="24"/>
        </w:rPr>
        <w:t xml:space="preserve"> z </w:t>
      </w:r>
      <w:r w:rsidRPr="0099733C">
        <w:rPr>
          <w:rFonts w:cstheme="minorHAnsi"/>
          <w:spacing w:val="-4"/>
          <w:sz w:val="24"/>
          <w:szCs w:val="24"/>
        </w:rPr>
        <w:t xml:space="preserve">nich zalecenia zostały dostosowane stopniem dokładności do stopnia szczegółowości zapisów </w:t>
      </w:r>
      <w:r w:rsidRPr="00CC477A">
        <w:rPr>
          <w:rFonts w:cstheme="minorHAnsi"/>
          <w:spacing w:val="-4"/>
          <w:sz w:val="24"/>
          <w:szCs w:val="24"/>
        </w:rPr>
        <w:t>projektu</w:t>
      </w:r>
      <w:r w:rsidRPr="00CC477A">
        <w:rPr>
          <w:sz w:val="24"/>
          <w:szCs w:val="24"/>
        </w:rPr>
        <w:t xml:space="preserve"> </w:t>
      </w:r>
      <w:r w:rsidR="00CC477A" w:rsidRPr="00CC477A">
        <w:rPr>
          <w:sz w:val="24"/>
          <w:szCs w:val="24"/>
        </w:rPr>
        <w:t>Strategii</w:t>
      </w:r>
      <w:r w:rsidRPr="00CC477A">
        <w:rPr>
          <w:rFonts w:cstheme="minorHAnsi"/>
          <w:spacing w:val="-4"/>
          <w:sz w:val="24"/>
          <w:szCs w:val="24"/>
        </w:rPr>
        <w:t xml:space="preserve"> Projekt</w:t>
      </w:r>
      <w:r w:rsidR="00DB5943">
        <w:rPr>
          <w:rFonts w:cstheme="minorHAnsi"/>
          <w:spacing w:val="-4"/>
          <w:sz w:val="24"/>
          <w:szCs w:val="24"/>
        </w:rPr>
        <w:t xml:space="preserve"> dokumentu poddanego ocenie oddziaływania na środowisko</w:t>
      </w:r>
      <w:r w:rsidRPr="0099733C">
        <w:rPr>
          <w:i/>
          <w:sz w:val="24"/>
          <w:szCs w:val="24"/>
        </w:rPr>
        <w:t xml:space="preserve"> </w:t>
      </w:r>
      <w:r w:rsidR="003E6B7E" w:rsidRPr="009447D3">
        <w:rPr>
          <w:sz w:val="24"/>
          <w:szCs w:val="24"/>
        </w:rPr>
        <w:t>ma</w:t>
      </w:r>
      <w:r w:rsidR="003E6B7E">
        <w:rPr>
          <w:i/>
          <w:sz w:val="24"/>
          <w:szCs w:val="24"/>
        </w:rPr>
        <w:t xml:space="preserve"> </w:t>
      </w:r>
      <w:r w:rsidRPr="0099733C">
        <w:rPr>
          <w:rFonts w:cstheme="minorHAnsi"/>
          <w:spacing w:val="-4"/>
          <w:sz w:val="24"/>
          <w:szCs w:val="24"/>
        </w:rPr>
        <w:lastRenderedPageBreak/>
        <w:t>charakter strategiczn</w:t>
      </w:r>
      <w:r w:rsidR="00E42F38">
        <w:rPr>
          <w:rFonts w:cstheme="minorHAnsi"/>
          <w:spacing w:val="-4"/>
          <w:sz w:val="24"/>
          <w:szCs w:val="24"/>
        </w:rPr>
        <w:t>y</w:t>
      </w:r>
      <w:r w:rsidR="00510223">
        <w:rPr>
          <w:rFonts w:cstheme="minorHAnsi"/>
          <w:spacing w:val="-4"/>
          <w:sz w:val="24"/>
          <w:szCs w:val="24"/>
        </w:rPr>
        <w:t xml:space="preserve"> i </w:t>
      </w:r>
      <w:r w:rsidRPr="0099733C">
        <w:rPr>
          <w:rFonts w:cstheme="minorHAnsi"/>
          <w:spacing w:val="-4"/>
          <w:sz w:val="24"/>
          <w:szCs w:val="24"/>
        </w:rPr>
        <w:t>ramowy wskazując kierunki działania, które powinny zostać podjęte dla zapewn</w:t>
      </w:r>
      <w:r w:rsidR="00E42F38">
        <w:rPr>
          <w:rFonts w:cstheme="minorHAnsi"/>
          <w:spacing w:val="-4"/>
          <w:sz w:val="24"/>
          <w:szCs w:val="24"/>
        </w:rPr>
        <w:t>ienia wysokiej jakości życia</w:t>
      </w:r>
      <w:r w:rsidR="00510223">
        <w:rPr>
          <w:rFonts w:cstheme="minorHAnsi"/>
          <w:spacing w:val="-4"/>
          <w:sz w:val="24"/>
          <w:szCs w:val="24"/>
        </w:rPr>
        <w:t xml:space="preserve"> w </w:t>
      </w:r>
      <w:r w:rsidR="00AA0E4C">
        <w:rPr>
          <w:rFonts w:cstheme="minorHAnsi"/>
          <w:spacing w:val="-4"/>
          <w:sz w:val="24"/>
          <w:szCs w:val="24"/>
        </w:rPr>
        <w:t>Subregionie Centralnym Województwa Śląskiego</w:t>
      </w:r>
      <w:r w:rsidRPr="0099733C">
        <w:rPr>
          <w:rFonts w:cstheme="minorHAnsi"/>
          <w:spacing w:val="-4"/>
          <w:sz w:val="24"/>
          <w:szCs w:val="24"/>
        </w:rPr>
        <w:t>. Najistotniejszą dla oddziaływania na środowisko będzie operacjonalizacja celów głównych</w:t>
      </w:r>
      <w:r w:rsidR="00510223">
        <w:rPr>
          <w:rFonts w:cstheme="minorHAnsi"/>
          <w:spacing w:val="-4"/>
          <w:sz w:val="24"/>
          <w:szCs w:val="24"/>
        </w:rPr>
        <w:t xml:space="preserve"> i </w:t>
      </w:r>
      <w:r w:rsidRPr="0099733C">
        <w:rPr>
          <w:rFonts w:cstheme="minorHAnsi"/>
          <w:spacing w:val="-4"/>
          <w:sz w:val="24"/>
          <w:szCs w:val="24"/>
        </w:rPr>
        <w:t>szczegółowych.</w:t>
      </w:r>
      <w:r w:rsidR="00510223">
        <w:rPr>
          <w:rFonts w:cstheme="minorHAnsi"/>
          <w:spacing w:val="-4"/>
          <w:sz w:val="24"/>
          <w:szCs w:val="24"/>
        </w:rPr>
        <w:t xml:space="preserve"> w </w:t>
      </w:r>
      <w:r w:rsidRPr="0099733C">
        <w:rPr>
          <w:rFonts w:cstheme="minorHAnsi"/>
          <w:spacing w:val="-4"/>
          <w:sz w:val="24"/>
          <w:szCs w:val="24"/>
        </w:rPr>
        <w:t xml:space="preserve">celu zminimalizowania </w:t>
      </w:r>
      <w:r w:rsidRPr="0099733C">
        <w:rPr>
          <w:spacing w:val="-4"/>
          <w:sz w:val="24"/>
          <w:szCs w:val="24"/>
        </w:rPr>
        <w:t>potencjalnego oddziaływania realizowanych celów na środowisko, opracowano dodatkowe zalecenia</w:t>
      </w:r>
      <w:r w:rsidR="00510223">
        <w:rPr>
          <w:spacing w:val="-4"/>
          <w:sz w:val="24"/>
          <w:szCs w:val="24"/>
        </w:rPr>
        <w:t xml:space="preserve"> w </w:t>
      </w:r>
      <w:r w:rsidRPr="0099733C">
        <w:rPr>
          <w:spacing w:val="-4"/>
          <w:sz w:val="24"/>
          <w:szCs w:val="24"/>
        </w:rPr>
        <w:t>zakresie środowiskowych kryteriów preselekcji</w:t>
      </w:r>
      <w:r w:rsidR="00510223">
        <w:rPr>
          <w:spacing w:val="-4"/>
          <w:sz w:val="24"/>
          <w:szCs w:val="24"/>
        </w:rPr>
        <w:t xml:space="preserve"> i </w:t>
      </w:r>
      <w:r w:rsidRPr="0099733C">
        <w:rPr>
          <w:spacing w:val="-4"/>
          <w:sz w:val="24"/>
          <w:szCs w:val="24"/>
        </w:rPr>
        <w:t>selekcji przedsięwzięć, które odnoszą się do wymogów ochrony środowiska</w:t>
      </w:r>
      <w:r w:rsidR="00510223">
        <w:rPr>
          <w:spacing w:val="-4"/>
          <w:sz w:val="24"/>
          <w:szCs w:val="24"/>
        </w:rPr>
        <w:t xml:space="preserve"> i </w:t>
      </w:r>
      <w:r w:rsidRPr="0099733C">
        <w:rPr>
          <w:spacing w:val="-4"/>
          <w:sz w:val="24"/>
          <w:szCs w:val="24"/>
        </w:rPr>
        <w:t>racjona</w:t>
      </w:r>
      <w:r w:rsidR="00E42F38">
        <w:rPr>
          <w:spacing w:val="-4"/>
          <w:sz w:val="24"/>
          <w:szCs w:val="24"/>
        </w:rPr>
        <w:t>lnego korzystania</w:t>
      </w:r>
      <w:r w:rsidR="00510223">
        <w:rPr>
          <w:spacing w:val="-4"/>
          <w:sz w:val="24"/>
          <w:szCs w:val="24"/>
        </w:rPr>
        <w:t xml:space="preserve"> z </w:t>
      </w:r>
      <w:r w:rsidR="00E42F38">
        <w:rPr>
          <w:spacing w:val="-4"/>
          <w:sz w:val="24"/>
          <w:szCs w:val="24"/>
        </w:rPr>
        <w:t>zasobów naturalnych,</w:t>
      </w:r>
      <w:r w:rsidR="00510223">
        <w:rPr>
          <w:spacing w:val="-4"/>
          <w:sz w:val="24"/>
          <w:szCs w:val="24"/>
        </w:rPr>
        <w:t xml:space="preserve"> z </w:t>
      </w:r>
      <w:r w:rsidRPr="0099733C">
        <w:rPr>
          <w:spacing w:val="-4"/>
          <w:sz w:val="24"/>
          <w:szCs w:val="24"/>
        </w:rPr>
        <w:t>uwzględnieniem</w:t>
      </w:r>
      <w:r w:rsidRPr="0099733C">
        <w:rPr>
          <w:rFonts w:cstheme="minorHAnsi"/>
          <w:spacing w:val="-4"/>
          <w:sz w:val="24"/>
          <w:szCs w:val="24"/>
        </w:rPr>
        <w:t xml:space="preserve"> zasady zrównoważonego rozwoju. Zaproponowano również dodatkowe wskaźniki monitorowania efektów środowiskowych wdrażania projektu Strategii.</w:t>
      </w:r>
    </w:p>
    <w:p w14:paraId="38540746" w14:textId="49F384B9" w:rsidR="00B71C01" w:rsidRPr="0099733C" w:rsidRDefault="00B71C01" w:rsidP="006230CE">
      <w:pPr>
        <w:spacing w:line="360" w:lineRule="auto"/>
        <w:rPr>
          <w:sz w:val="24"/>
          <w:szCs w:val="24"/>
        </w:rPr>
      </w:pPr>
      <w:r w:rsidRPr="0099733C">
        <w:rPr>
          <w:rFonts w:cstheme="minorHAnsi"/>
          <w:spacing w:val="-4"/>
          <w:sz w:val="24"/>
          <w:szCs w:val="24"/>
        </w:rPr>
        <w:t>Projekt</w:t>
      </w:r>
      <w:r w:rsidRPr="0099733C">
        <w:rPr>
          <w:i/>
          <w:sz w:val="24"/>
          <w:szCs w:val="24"/>
        </w:rPr>
        <w:t xml:space="preserve"> </w:t>
      </w:r>
      <w:r w:rsidR="00CC477A">
        <w:rPr>
          <w:i/>
          <w:sz w:val="24"/>
          <w:szCs w:val="24"/>
        </w:rPr>
        <w:t>Strategii</w:t>
      </w:r>
      <w:r w:rsidRPr="0099733C">
        <w:rPr>
          <w:i/>
          <w:sz w:val="24"/>
          <w:szCs w:val="24"/>
        </w:rPr>
        <w:t xml:space="preserve"> </w:t>
      </w:r>
      <w:r w:rsidRPr="0099733C">
        <w:rPr>
          <w:sz w:val="24"/>
          <w:szCs w:val="24"/>
        </w:rPr>
        <w:t>wytycza ramy realizacji potencjalnych przedsięwzięć</w:t>
      </w:r>
      <w:r w:rsidR="00510223">
        <w:rPr>
          <w:sz w:val="24"/>
          <w:szCs w:val="24"/>
        </w:rPr>
        <w:t xml:space="preserve"> i </w:t>
      </w:r>
      <w:r w:rsidRPr="0099733C">
        <w:rPr>
          <w:sz w:val="24"/>
          <w:szCs w:val="24"/>
        </w:rPr>
        <w:t xml:space="preserve">inwestycji mających wpływ na </w:t>
      </w:r>
      <w:r w:rsidR="00227DA2">
        <w:rPr>
          <w:sz w:val="24"/>
          <w:szCs w:val="24"/>
        </w:rPr>
        <w:t>o</w:t>
      </w:r>
      <w:r w:rsidRPr="0099733C">
        <w:rPr>
          <w:sz w:val="24"/>
          <w:szCs w:val="24"/>
        </w:rPr>
        <w:t xml:space="preserve">bszar </w:t>
      </w:r>
      <w:r w:rsidR="001F5676">
        <w:rPr>
          <w:sz w:val="24"/>
          <w:szCs w:val="24"/>
        </w:rPr>
        <w:t>Subregionu centralnego</w:t>
      </w:r>
      <w:r w:rsidRPr="0099733C">
        <w:rPr>
          <w:sz w:val="24"/>
          <w:szCs w:val="24"/>
        </w:rPr>
        <w:t xml:space="preserve"> oraz </w:t>
      </w:r>
      <w:r w:rsidRPr="004F0C51">
        <w:rPr>
          <w:sz w:val="24"/>
          <w:szCs w:val="24"/>
        </w:rPr>
        <w:t>wskazuje ich cele. Dla przeprowadzenia oceny oddziaływania na środowisko wykorzystano połączenie dwóch modeli metodycznych: brytyjskiego</w:t>
      </w:r>
      <w:r w:rsidR="00510223">
        <w:rPr>
          <w:sz w:val="24"/>
          <w:szCs w:val="24"/>
        </w:rPr>
        <w:t xml:space="preserve"> i </w:t>
      </w:r>
      <w:r w:rsidRPr="004F0C51">
        <w:rPr>
          <w:sz w:val="24"/>
          <w:szCs w:val="24"/>
        </w:rPr>
        <w:t>klasycznego</w:t>
      </w:r>
      <w:r w:rsidRPr="004F0C51">
        <w:rPr>
          <w:sz w:val="24"/>
          <w:szCs w:val="24"/>
          <w:vertAlign w:val="superscript"/>
        </w:rPr>
        <w:footnoteReference w:id="4"/>
      </w:r>
      <w:r w:rsidRPr="004F0C51">
        <w:rPr>
          <w:sz w:val="24"/>
          <w:szCs w:val="24"/>
        </w:rPr>
        <w:t>. Założenia modelu brytyjskiego</w:t>
      </w:r>
      <w:r w:rsidRPr="004F0C51">
        <w:rPr>
          <w:rStyle w:val="Odwoanieprzypisudolnego"/>
          <w:sz w:val="24"/>
          <w:szCs w:val="24"/>
        </w:rPr>
        <w:footnoteReference w:id="5"/>
      </w:r>
      <w:r w:rsidRPr="004F0C51">
        <w:rPr>
          <w:sz w:val="24"/>
          <w:szCs w:val="24"/>
        </w:rPr>
        <w:t xml:space="preserve"> zostały wykorzystane dla oceny wpływu na środowisko wskazanych celów </w:t>
      </w:r>
      <w:r w:rsidRPr="004F0C51">
        <w:rPr>
          <w:rFonts w:cstheme="minorHAnsi"/>
          <w:spacing w:val="-4"/>
          <w:sz w:val="24"/>
          <w:szCs w:val="24"/>
        </w:rPr>
        <w:t>projektu</w:t>
      </w:r>
      <w:r w:rsidRPr="004F0C51">
        <w:rPr>
          <w:sz w:val="24"/>
          <w:szCs w:val="24"/>
        </w:rPr>
        <w:t xml:space="preserve"> </w:t>
      </w:r>
      <w:r w:rsidR="00CC477A" w:rsidRPr="004F0C51">
        <w:rPr>
          <w:sz w:val="24"/>
          <w:szCs w:val="24"/>
        </w:rPr>
        <w:t>Strategii</w:t>
      </w:r>
      <w:r w:rsidR="00510223">
        <w:rPr>
          <w:rFonts w:cstheme="minorHAnsi"/>
          <w:spacing w:val="-4"/>
          <w:sz w:val="24"/>
          <w:szCs w:val="24"/>
        </w:rPr>
        <w:t xml:space="preserve"> w </w:t>
      </w:r>
      <w:r w:rsidRPr="004F0C51">
        <w:rPr>
          <w:sz w:val="24"/>
          <w:szCs w:val="24"/>
        </w:rPr>
        <w:t>zakresie zagadnień horyzontalnych</w:t>
      </w:r>
      <w:r w:rsidRPr="004F0C51">
        <w:rPr>
          <w:sz w:val="24"/>
          <w:szCs w:val="24"/>
          <w:vertAlign w:val="superscript"/>
        </w:rPr>
        <w:footnoteReference w:id="6"/>
      </w:r>
      <w:r w:rsidRPr="004F0C51">
        <w:rPr>
          <w:sz w:val="24"/>
          <w:szCs w:val="24"/>
        </w:rPr>
        <w:t>. Zaś podejście klasyczne</w:t>
      </w:r>
      <w:r w:rsidRPr="004F0C51">
        <w:rPr>
          <w:rStyle w:val="Odwoanieprzypisudolnego"/>
          <w:sz w:val="24"/>
          <w:szCs w:val="24"/>
        </w:rPr>
        <w:footnoteReference w:id="7"/>
      </w:r>
      <w:r w:rsidRPr="004F0C51">
        <w:rPr>
          <w:sz w:val="24"/>
          <w:szCs w:val="24"/>
        </w:rPr>
        <w:t xml:space="preserve"> zastosowano</w:t>
      </w:r>
      <w:r w:rsidRPr="0099733C">
        <w:rPr>
          <w:sz w:val="24"/>
          <w:szCs w:val="24"/>
        </w:rPr>
        <w:t xml:space="preserve"> do oceny przedsięwzięć. Wykorzystanie obu modeli umożliwiło pełną ocenę dokumentu. </w:t>
      </w:r>
    </w:p>
    <w:p w14:paraId="0AA7CF04" w14:textId="2F8253BD" w:rsidR="00B71C01" w:rsidRPr="0099733C" w:rsidRDefault="00B71C01" w:rsidP="006230CE">
      <w:pPr>
        <w:spacing w:line="360" w:lineRule="auto"/>
        <w:rPr>
          <w:sz w:val="24"/>
          <w:szCs w:val="24"/>
        </w:rPr>
      </w:pPr>
      <w:r w:rsidRPr="0099733C">
        <w:rPr>
          <w:sz w:val="24"/>
          <w:szCs w:val="24"/>
        </w:rPr>
        <w:t>W celu kompleksowej realizacji badania zastosowano szeroki zakres metod badawczych. Ich zróżnicowanie sprzyjało uzyskaniu obiektywnych</w:t>
      </w:r>
      <w:r w:rsidR="00510223">
        <w:rPr>
          <w:sz w:val="24"/>
          <w:szCs w:val="24"/>
        </w:rPr>
        <w:t xml:space="preserve"> i </w:t>
      </w:r>
      <w:r w:rsidRPr="0099733C">
        <w:rPr>
          <w:sz w:val="24"/>
          <w:szCs w:val="24"/>
        </w:rPr>
        <w:t>wiarygodnych rezultatów. Wykorzystano następujące metody</w:t>
      </w:r>
      <w:r w:rsidR="00510223">
        <w:rPr>
          <w:sz w:val="24"/>
          <w:szCs w:val="24"/>
        </w:rPr>
        <w:t xml:space="preserve"> i </w:t>
      </w:r>
      <w:r w:rsidRPr="0099733C">
        <w:rPr>
          <w:sz w:val="24"/>
          <w:szCs w:val="24"/>
        </w:rPr>
        <w:t>techniki badawcze:</w:t>
      </w:r>
    </w:p>
    <w:p w14:paraId="62BD83F9" w14:textId="55DCAB28" w:rsidR="00B71C01" w:rsidRPr="004F0C51" w:rsidRDefault="00B71C01" w:rsidP="006230CE">
      <w:pPr>
        <w:pStyle w:val="Akapitzlist"/>
        <w:numPr>
          <w:ilvl w:val="0"/>
          <w:numId w:val="6"/>
        </w:numPr>
        <w:spacing w:line="360" w:lineRule="auto"/>
        <w:rPr>
          <w:sz w:val="24"/>
          <w:szCs w:val="24"/>
        </w:rPr>
      </w:pPr>
      <w:r w:rsidRPr="004F0C51">
        <w:rPr>
          <w:sz w:val="24"/>
          <w:szCs w:val="24"/>
        </w:rPr>
        <w:lastRenderedPageBreak/>
        <w:t>analizy dokumentów źródłowych</w:t>
      </w:r>
      <w:r w:rsidR="00510223">
        <w:rPr>
          <w:sz w:val="24"/>
          <w:szCs w:val="24"/>
        </w:rPr>
        <w:t xml:space="preserve"> i </w:t>
      </w:r>
      <w:r w:rsidRPr="004F0C51">
        <w:rPr>
          <w:sz w:val="24"/>
          <w:szCs w:val="24"/>
        </w:rPr>
        <w:t>danych zastanych (</w:t>
      </w:r>
      <w:r w:rsidR="00C65CB9">
        <w:rPr>
          <w:sz w:val="24"/>
          <w:szCs w:val="24"/>
        </w:rPr>
        <w:t xml:space="preserve">z angielskiego </w:t>
      </w:r>
      <w:r w:rsidRPr="004F0C51">
        <w:rPr>
          <w:iCs/>
          <w:sz w:val="24"/>
          <w:szCs w:val="24"/>
        </w:rPr>
        <w:t>desk research</w:t>
      </w:r>
      <w:r w:rsidRPr="004F0C51">
        <w:rPr>
          <w:sz w:val="24"/>
          <w:szCs w:val="24"/>
        </w:rPr>
        <w:t xml:space="preserve">) </w:t>
      </w:r>
      <w:r w:rsidR="003E6B7E" w:rsidRPr="004F0C51">
        <w:rPr>
          <w:sz w:val="24"/>
          <w:szCs w:val="24"/>
        </w:rPr>
        <w:t>obejmujące</w:t>
      </w:r>
      <w:r w:rsidR="00510223">
        <w:rPr>
          <w:sz w:val="24"/>
          <w:szCs w:val="24"/>
        </w:rPr>
        <w:t xml:space="preserve"> w </w:t>
      </w:r>
      <w:r w:rsidRPr="004F0C51">
        <w:rPr>
          <w:sz w:val="24"/>
          <w:szCs w:val="24"/>
        </w:rPr>
        <w:t>szczególności dokumenty strategiczne, dane GUS, WIOŚ, PIG</w:t>
      </w:r>
      <w:r w:rsidR="00510223">
        <w:rPr>
          <w:sz w:val="24"/>
          <w:szCs w:val="24"/>
        </w:rPr>
        <w:t xml:space="preserve"> i </w:t>
      </w:r>
      <w:r w:rsidRPr="004F0C51">
        <w:rPr>
          <w:sz w:val="24"/>
          <w:szCs w:val="24"/>
        </w:rPr>
        <w:t>innych baz danych,</w:t>
      </w:r>
    </w:p>
    <w:p w14:paraId="1B7CD827" w14:textId="485F2A80" w:rsidR="00B71C01" w:rsidRPr="004F0C51" w:rsidRDefault="003E6B7E" w:rsidP="006230CE">
      <w:pPr>
        <w:pStyle w:val="Akapitzlist"/>
        <w:numPr>
          <w:ilvl w:val="0"/>
          <w:numId w:val="6"/>
        </w:numPr>
        <w:spacing w:line="360" w:lineRule="auto"/>
        <w:rPr>
          <w:sz w:val="24"/>
          <w:szCs w:val="24"/>
        </w:rPr>
      </w:pPr>
      <w:r w:rsidRPr="004F0C51">
        <w:rPr>
          <w:sz w:val="24"/>
          <w:szCs w:val="24"/>
        </w:rPr>
        <w:t xml:space="preserve">metodę </w:t>
      </w:r>
      <w:r w:rsidR="00B71C01" w:rsidRPr="004F0C51">
        <w:rPr>
          <w:sz w:val="24"/>
          <w:szCs w:val="24"/>
        </w:rPr>
        <w:t>oceny zespołu ekspertów</w:t>
      </w:r>
      <w:r w:rsidR="00510223">
        <w:rPr>
          <w:sz w:val="24"/>
          <w:szCs w:val="24"/>
        </w:rPr>
        <w:t xml:space="preserve"> w </w:t>
      </w:r>
      <w:r w:rsidR="00B71C01" w:rsidRPr="004F0C51">
        <w:rPr>
          <w:sz w:val="24"/>
          <w:szCs w:val="24"/>
        </w:rPr>
        <w:t>postaci panelu na potrzebę identyfikacji, uzupełnienia</w:t>
      </w:r>
      <w:r w:rsidR="00510223">
        <w:rPr>
          <w:sz w:val="24"/>
          <w:szCs w:val="24"/>
        </w:rPr>
        <w:t xml:space="preserve"> i </w:t>
      </w:r>
      <w:r w:rsidR="00B71C01" w:rsidRPr="004F0C51">
        <w:rPr>
          <w:sz w:val="24"/>
          <w:szCs w:val="24"/>
        </w:rPr>
        <w:t>potwierdzenia potencjalnych oddziaływań na środowisko ujętych</w:t>
      </w:r>
      <w:r w:rsidR="00510223">
        <w:rPr>
          <w:sz w:val="24"/>
          <w:szCs w:val="24"/>
        </w:rPr>
        <w:t xml:space="preserve"> w </w:t>
      </w:r>
      <w:r w:rsidR="00B71C01" w:rsidRPr="004F0C51">
        <w:rPr>
          <w:sz w:val="24"/>
          <w:szCs w:val="24"/>
        </w:rPr>
        <w:t>Prognozie,</w:t>
      </w:r>
    </w:p>
    <w:p w14:paraId="1F7D0AD7" w14:textId="244FFEA1" w:rsidR="00B71C01" w:rsidRPr="004F0C51" w:rsidRDefault="003E6B7E" w:rsidP="006230CE">
      <w:pPr>
        <w:pStyle w:val="Akapitzlist"/>
        <w:numPr>
          <w:ilvl w:val="0"/>
          <w:numId w:val="6"/>
        </w:numPr>
        <w:spacing w:line="360" w:lineRule="auto"/>
        <w:rPr>
          <w:sz w:val="24"/>
          <w:szCs w:val="24"/>
        </w:rPr>
      </w:pPr>
      <w:r w:rsidRPr="004F0C51">
        <w:rPr>
          <w:sz w:val="24"/>
          <w:szCs w:val="24"/>
        </w:rPr>
        <w:t>metodę opisową</w:t>
      </w:r>
      <w:r w:rsidR="00B71C01" w:rsidRPr="004F0C51">
        <w:rPr>
          <w:sz w:val="24"/>
          <w:szCs w:val="24"/>
        </w:rPr>
        <w:t>, która obejmuje dostępne informacje dotyczące stanu środowiska oraz identyfikuje</w:t>
      </w:r>
      <w:r w:rsidR="00510223">
        <w:rPr>
          <w:sz w:val="24"/>
          <w:szCs w:val="24"/>
        </w:rPr>
        <w:t xml:space="preserve"> i </w:t>
      </w:r>
      <w:r w:rsidR="00B71C01" w:rsidRPr="004F0C51">
        <w:rPr>
          <w:sz w:val="24"/>
          <w:szCs w:val="24"/>
        </w:rPr>
        <w:t>wartościuje skutki przewidywanych zmian</w:t>
      </w:r>
      <w:r w:rsidR="00510223">
        <w:rPr>
          <w:sz w:val="24"/>
          <w:szCs w:val="24"/>
        </w:rPr>
        <w:t xml:space="preserve"> w </w:t>
      </w:r>
      <w:r w:rsidR="00B71C01" w:rsidRPr="004F0C51">
        <w:rPr>
          <w:sz w:val="24"/>
          <w:szCs w:val="24"/>
        </w:rPr>
        <w:t>środowisku.</w:t>
      </w:r>
    </w:p>
    <w:p w14:paraId="1B159633" w14:textId="0543E75C" w:rsidR="00B71C01" w:rsidRPr="004F0C51" w:rsidRDefault="00B71C01" w:rsidP="006230CE">
      <w:pPr>
        <w:pStyle w:val="Akapitzlist"/>
        <w:numPr>
          <w:ilvl w:val="0"/>
          <w:numId w:val="6"/>
        </w:numPr>
        <w:spacing w:line="360" w:lineRule="auto"/>
        <w:rPr>
          <w:sz w:val="24"/>
          <w:szCs w:val="24"/>
        </w:rPr>
      </w:pPr>
      <w:r w:rsidRPr="004F0C51">
        <w:rPr>
          <w:sz w:val="24"/>
          <w:szCs w:val="24"/>
        </w:rPr>
        <w:t>analizy macierzowe, pozwalające ustalić</w:t>
      </w:r>
      <w:r w:rsidR="00510223">
        <w:rPr>
          <w:sz w:val="24"/>
          <w:szCs w:val="24"/>
        </w:rPr>
        <w:t xml:space="preserve"> i </w:t>
      </w:r>
      <w:r w:rsidRPr="004F0C51">
        <w:rPr>
          <w:sz w:val="24"/>
          <w:szCs w:val="24"/>
        </w:rPr>
        <w:t xml:space="preserve">scharakteryzować </w:t>
      </w:r>
      <w:r w:rsidR="003E6B7E" w:rsidRPr="004F0C51">
        <w:rPr>
          <w:sz w:val="24"/>
          <w:szCs w:val="24"/>
        </w:rPr>
        <w:t xml:space="preserve">oddziaływanie </w:t>
      </w:r>
      <w:r w:rsidRPr="004F0C51">
        <w:rPr>
          <w:sz w:val="24"/>
          <w:szCs w:val="24"/>
        </w:rPr>
        <w:t>działań ujętych</w:t>
      </w:r>
      <w:r w:rsidR="00510223">
        <w:rPr>
          <w:sz w:val="24"/>
          <w:szCs w:val="24"/>
        </w:rPr>
        <w:t xml:space="preserve"> w </w:t>
      </w:r>
      <w:r w:rsidRPr="004F0C51">
        <w:rPr>
          <w:sz w:val="24"/>
          <w:szCs w:val="24"/>
        </w:rPr>
        <w:t xml:space="preserve">ramach poszczególnych celów </w:t>
      </w:r>
      <w:r w:rsidRPr="004F0C51">
        <w:rPr>
          <w:rFonts w:cstheme="minorHAnsi"/>
          <w:spacing w:val="-4"/>
          <w:sz w:val="24"/>
          <w:szCs w:val="24"/>
        </w:rPr>
        <w:t>projektu</w:t>
      </w:r>
      <w:r w:rsidRPr="004F0C51">
        <w:rPr>
          <w:sz w:val="24"/>
          <w:szCs w:val="24"/>
        </w:rPr>
        <w:t xml:space="preserve"> Strategii na poszczególne komponenty środowiska,</w:t>
      </w:r>
    </w:p>
    <w:p w14:paraId="262FEFEE" w14:textId="7E5C9C5F" w:rsidR="00B71C01" w:rsidRPr="004F0C51" w:rsidRDefault="00B71C01" w:rsidP="006230CE">
      <w:pPr>
        <w:pStyle w:val="Akapitzlist"/>
        <w:numPr>
          <w:ilvl w:val="0"/>
          <w:numId w:val="6"/>
        </w:numPr>
        <w:spacing w:line="360" w:lineRule="auto"/>
        <w:rPr>
          <w:sz w:val="24"/>
          <w:szCs w:val="24"/>
        </w:rPr>
      </w:pPr>
      <w:r w:rsidRPr="004F0C51">
        <w:rPr>
          <w:sz w:val="24"/>
          <w:szCs w:val="24"/>
        </w:rPr>
        <w:t>analizy statystyczne, które umożliwiają zaprezentowanie zmian zachodzących</w:t>
      </w:r>
      <w:r w:rsidR="00510223">
        <w:rPr>
          <w:sz w:val="24"/>
          <w:szCs w:val="24"/>
        </w:rPr>
        <w:t xml:space="preserve"> w </w:t>
      </w:r>
      <w:r w:rsidRPr="004F0C51">
        <w:rPr>
          <w:sz w:val="24"/>
          <w:szCs w:val="24"/>
        </w:rPr>
        <w:t xml:space="preserve">środowisku na skutek realizacji </w:t>
      </w:r>
      <w:r w:rsidRPr="004F0C51">
        <w:rPr>
          <w:rFonts w:cstheme="minorHAnsi"/>
          <w:spacing w:val="-4"/>
          <w:sz w:val="24"/>
          <w:szCs w:val="24"/>
        </w:rPr>
        <w:t>projektu</w:t>
      </w:r>
      <w:r w:rsidRPr="004F0C51">
        <w:rPr>
          <w:sz w:val="24"/>
          <w:szCs w:val="24"/>
        </w:rPr>
        <w:t xml:space="preserve"> Strategii</w:t>
      </w:r>
      <w:r w:rsidR="003B03D8" w:rsidRPr="004F0C51">
        <w:rPr>
          <w:sz w:val="24"/>
          <w:szCs w:val="24"/>
        </w:rPr>
        <w:t>,</w:t>
      </w:r>
    </w:p>
    <w:p w14:paraId="1814494B" w14:textId="141595D5" w:rsidR="00B71C01" w:rsidRPr="004F0C51" w:rsidRDefault="00B71C01" w:rsidP="006230CE">
      <w:pPr>
        <w:pStyle w:val="Akapitzlist"/>
        <w:numPr>
          <w:ilvl w:val="0"/>
          <w:numId w:val="6"/>
        </w:numPr>
        <w:spacing w:line="360" w:lineRule="auto"/>
        <w:rPr>
          <w:sz w:val="24"/>
          <w:szCs w:val="24"/>
        </w:rPr>
      </w:pPr>
      <w:r w:rsidRPr="004F0C51">
        <w:rPr>
          <w:sz w:val="24"/>
          <w:szCs w:val="24"/>
        </w:rPr>
        <w:t>metody graficzne dla wiernej</w:t>
      </w:r>
      <w:r w:rsidR="00510223">
        <w:rPr>
          <w:sz w:val="24"/>
          <w:szCs w:val="24"/>
        </w:rPr>
        <w:t xml:space="preserve"> i </w:t>
      </w:r>
      <w:r w:rsidRPr="004F0C51">
        <w:rPr>
          <w:sz w:val="24"/>
          <w:szCs w:val="24"/>
        </w:rPr>
        <w:t>czytelnej prezentacji danych źródłowych,</w:t>
      </w:r>
      <w:r w:rsidR="00510223">
        <w:rPr>
          <w:sz w:val="24"/>
          <w:szCs w:val="24"/>
        </w:rPr>
        <w:t xml:space="preserve"> w </w:t>
      </w:r>
      <w:r w:rsidRPr="004F0C51">
        <w:rPr>
          <w:sz w:val="24"/>
          <w:szCs w:val="24"/>
        </w:rPr>
        <w:t>tym analizy przestrzenne, jak GIS, które przedstawione zostały</w:t>
      </w:r>
      <w:r w:rsidR="00510223">
        <w:rPr>
          <w:sz w:val="24"/>
          <w:szCs w:val="24"/>
        </w:rPr>
        <w:t xml:space="preserve"> w </w:t>
      </w:r>
      <w:r w:rsidRPr="004F0C51">
        <w:rPr>
          <w:sz w:val="24"/>
          <w:szCs w:val="24"/>
        </w:rPr>
        <w:t xml:space="preserve">formie wizualizacji kartograficznych. </w:t>
      </w:r>
    </w:p>
    <w:p w14:paraId="5D4C6ED4" w14:textId="352D8B9B" w:rsidR="00B71C01" w:rsidRPr="004F0C51" w:rsidRDefault="00B71C01" w:rsidP="006230CE">
      <w:pPr>
        <w:spacing w:line="360" w:lineRule="auto"/>
        <w:rPr>
          <w:sz w:val="24"/>
          <w:szCs w:val="24"/>
        </w:rPr>
      </w:pPr>
      <w:r w:rsidRPr="004F0C51">
        <w:rPr>
          <w:sz w:val="24"/>
          <w:szCs w:val="24"/>
        </w:rPr>
        <w:t>Wykorzystanie wielu metod badawczych jest korzystne</w:t>
      </w:r>
      <w:r w:rsidR="00510223">
        <w:rPr>
          <w:sz w:val="24"/>
          <w:szCs w:val="24"/>
        </w:rPr>
        <w:t xml:space="preserve"> z </w:t>
      </w:r>
      <w:r w:rsidRPr="004F0C51">
        <w:rPr>
          <w:sz w:val="24"/>
          <w:szCs w:val="24"/>
        </w:rPr>
        <w:t>punktu widzenia pogłębionej weryfikacji danych oraz pozwoliło lepiej poznać</w:t>
      </w:r>
      <w:r w:rsidR="00510223">
        <w:rPr>
          <w:sz w:val="24"/>
          <w:szCs w:val="24"/>
        </w:rPr>
        <w:t xml:space="preserve"> i </w:t>
      </w:r>
      <w:r w:rsidRPr="004F0C51">
        <w:rPr>
          <w:sz w:val="24"/>
          <w:szCs w:val="24"/>
        </w:rPr>
        <w:t>zrozumieć badany problem oraz stworzyło możliwość dokonania odniesień oraz porównań. Dzięki różnorodności metod zgromadzono pełny materiał badawczy możliwy do obiektywnej, ale</w:t>
      </w:r>
      <w:r w:rsidR="00510223">
        <w:rPr>
          <w:sz w:val="24"/>
          <w:szCs w:val="24"/>
        </w:rPr>
        <w:t xml:space="preserve"> i </w:t>
      </w:r>
      <w:r w:rsidRPr="004F0C51">
        <w:rPr>
          <w:sz w:val="24"/>
          <w:szCs w:val="24"/>
        </w:rPr>
        <w:t>uwzględniającej jednocześnie różne punkty widzenia</w:t>
      </w:r>
      <w:r w:rsidRPr="004F0C51" w:rsidDel="000F41DC">
        <w:rPr>
          <w:sz w:val="24"/>
          <w:szCs w:val="24"/>
        </w:rPr>
        <w:t xml:space="preserve"> </w:t>
      </w:r>
      <w:r w:rsidRPr="004F0C51">
        <w:rPr>
          <w:sz w:val="24"/>
          <w:szCs w:val="24"/>
        </w:rPr>
        <w:t xml:space="preserve">oceny projektu </w:t>
      </w:r>
      <w:r w:rsidRPr="004F0C51">
        <w:rPr>
          <w:iCs/>
          <w:sz w:val="24"/>
          <w:szCs w:val="24"/>
        </w:rPr>
        <w:t>Strategii</w:t>
      </w:r>
      <w:r w:rsidRPr="004F0C51">
        <w:rPr>
          <w:sz w:val="24"/>
          <w:szCs w:val="24"/>
        </w:rPr>
        <w:t>.</w:t>
      </w:r>
    </w:p>
    <w:p w14:paraId="169C5776" w14:textId="7BF3CB2E" w:rsidR="00B71C01" w:rsidRPr="004F0C51" w:rsidRDefault="00B71C01" w:rsidP="006230CE">
      <w:pPr>
        <w:spacing w:line="360" w:lineRule="auto"/>
        <w:rPr>
          <w:spacing w:val="-4"/>
          <w:sz w:val="24"/>
          <w:szCs w:val="24"/>
        </w:rPr>
      </w:pPr>
      <w:r w:rsidRPr="004F0C51">
        <w:rPr>
          <w:spacing w:val="-4"/>
          <w:sz w:val="24"/>
          <w:szCs w:val="24"/>
        </w:rPr>
        <w:t xml:space="preserve">Ze względu na ramowy charakter </w:t>
      </w:r>
      <w:r w:rsidRPr="004F0C51">
        <w:rPr>
          <w:iCs/>
          <w:spacing w:val="-4"/>
          <w:sz w:val="24"/>
          <w:szCs w:val="24"/>
        </w:rPr>
        <w:t>Strategii</w:t>
      </w:r>
      <w:r w:rsidRPr="004F0C51">
        <w:rPr>
          <w:spacing w:val="-4"/>
          <w:sz w:val="24"/>
          <w:szCs w:val="24"/>
        </w:rPr>
        <w:t xml:space="preserve"> podczas opracowywania niniejszego dokumentu pojawiły się trudności we wskazaniu skali oddziaływania na poszczególne komponenty środowiska celów</w:t>
      </w:r>
      <w:r w:rsidR="00510223">
        <w:rPr>
          <w:spacing w:val="-4"/>
          <w:sz w:val="24"/>
          <w:szCs w:val="24"/>
        </w:rPr>
        <w:t xml:space="preserve"> i </w:t>
      </w:r>
      <w:r w:rsidR="008726AC" w:rsidRPr="004F0C51">
        <w:rPr>
          <w:spacing w:val="-4"/>
          <w:sz w:val="24"/>
          <w:szCs w:val="24"/>
        </w:rPr>
        <w:t>kierunków.</w:t>
      </w:r>
      <w:r w:rsidRPr="004F0C51">
        <w:rPr>
          <w:spacing w:val="-4"/>
          <w:sz w:val="24"/>
          <w:szCs w:val="24"/>
        </w:rPr>
        <w:t xml:space="preserve"> Spowodowane było to koniecznością analizowania wpływów projektu </w:t>
      </w:r>
      <w:r w:rsidRPr="004F0C51">
        <w:rPr>
          <w:iCs/>
          <w:spacing w:val="-4"/>
          <w:sz w:val="24"/>
          <w:szCs w:val="24"/>
        </w:rPr>
        <w:t xml:space="preserve">Strategii </w:t>
      </w:r>
      <w:r w:rsidRPr="004F0C51">
        <w:rPr>
          <w:spacing w:val="-4"/>
          <w:sz w:val="24"/>
          <w:szCs w:val="24"/>
        </w:rPr>
        <w:t>na środowisko na poziomie jej celów strategicznych</w:t>
      </w:r>
      <w:r w:rsidR="00510223">
        <w:rPr>
          <w:spacing w:val="-4"/>
          <w:sz w:val="24"/>
          <w:szCs w:val="24"/>
        </w:rPr>
        <w:t xml:space="preserve"> i </w:t>
      </w:r>
      <w:r w:rsidRPr="004F0C51">
        <w:rPr>
          <w:spacing w:val="-4"/>
          <w:sz w:val="24"/>
          <w:szCs w:val="24"/>
        </w:rPr>
        <w:t>operacyjnych. Analizowane wpływy bazują na założeniach formułowanych</w:t>
      </w:r>
      <w:r w:rsidR="00510223">
        <w:rPr>
          <w:spacing w:val="-4"/>
          <w:sz w:val="24"/>
          <w:szCs w:val="24"/>
        </w:rPr>
        <w:t xml:space="preserve"> w </w:t>
      </w:r>
      <w:r w:rsidRPr="004F0C51">
        <w:rPr>
          <w:spacing w:val="-4"/>
          <w:sz w:val="24"/>
          <w:szCs w:val="24"/>
        </w:rPr>
        <w:t>oparciu</w:t>
      </w:r>
      <w:r w:rsidR="00510223">
        <w:rPr>
          <w:spacing w:val="-4"/>
          <w:sz w:val="24"/>
          <w:szCs w:val="24"/>
        </w:rPr>
        <w:t xml:space="preserve"> o </w:t>
      </w:r>
      <w:r w:rsidRPr="004F0C51">
        <w:rPr>
          <w:spacing w:val="-4"/>
          <w:sz w:val="24"/>
          <w:szCs w:val="24"/>
        </w:rPr>
        <w:t>poszukiwanie analogii</w:t>
      </w:r>
      <w:r w:rsidR="00510223">
        <w:rPr>
          <w:spacing w:val="-4"/>
          <w:sz w:val="24"/>
          <w:szCs w:val="24"/>
        </w:rPr>
        <w:t xml:space="preserve"> z </w:t>
      </w:r>
      <w:r w:rsidRPr="004F0C51">
        <w:rPr>
          <w:spacing w:val="-4"/>
          <w:sz w:val="24"/>
          <w:szCs w:val="24"/>
        </w:rPr>
        <w:t>przedsięwzięciami</w:t>
      </w:r>
      <w:r w:rsidR="00510223">
        <w:rPr>
          <w:spacing w:val="-4"/>
          <w:sz w:val="24"/>
          <w:szCs w:val="24"/>
        </w:rPr>
        <w:t xml:space="preserve"> o </w:t>
      </w:r>
      <w:r w:rsidRPr="004F0C51">
        <w:rPr>
          <w:spacing w:val="-4"/>
          <w:sz w:val="24"/>
          <w:szCs w:val="24"/>
        </w:rPr>
        <w:t>podobnym lub analogicznym charakterze. Ograniczyło to możliwość przeprowadzenia pełnej kwantyfikacji pozytywnych, jak</w:t>
      </w:r>
      <w:r w:rsidR="00510223">
        <w:rPr>
          <w:spacing w:val="-4"/>
          <w:sz w:val="24"/>
          <w:szCs w:val="24"/>
        </w:rPr>
        <w:t xml:space="preserve"> i </w:t>
      </w:r>
      <w:r w:rsidRPr="004F0C51">
        <w:rPr>
          <w:spacing w:val="-4"/>
          <w:sz w:val="24"/>
          <w:szCs w:val="24"/>
        </w:rPr>
        <w:t>negatywnych oddziaływań. Ze względu na przedmiot Prognozy, trudności wynikające</w:t>
      </w:r>
      <w:r w:rsidR="00510223">
        <w:rPr>
          <w:spacing w:val="-4"/>
          <w:sz w:val="24"/>
          <w:szCs w:val="24"/>
        </w:rPr>
        <w:t xml:space="preserve"> z </w:t>
      </w:r>
      <w:r w:rsidRPr="004F0C51">
        <w:rPr>
          <w:spacing w:val="-4"/>
          <w:sz w:val="24"/>
          <w:szCs w:val="24"/>
        </w:rPr>
        <w:t>niedostatków techniki, nie miały istotnego wpływu na opracowaną konkluzję. Zespół ekspercki, opracowujący niniejszy dokument, dołożył wszelkich starań</w:t>
      </w:r>
      <w:r w:rsidR="00510223">
        <w:rPr>
          <w:spacing w:val="-4"/>
          <w:sz w:val="24"/>
          <w:szCs w:val="24"/>
        </w:rPr>
        <w:t xml:space="preserve"> w </w:t>
      </w:r>
      <w:r w:rsidRPr="004F0C51">
        <w:rPr>
          <w:spacing w:val="-4"/>
          <w:sz w:val="24"/>
          <w:szCs w:val="24"/>
        </w:rPr>
        <w:t xml:space="preserve">celu przedstawienia rzetelnej prognozy skutków dla środowiska, </w:t>
      </w:r>
      <w:r w:rsidRPr="004F0C51">
        <w:rPr>
          <w:spacing w:val="-4"/>
          <w:sz w:val="24"/>
          <w:szCs w:val="24"/>
        </w:rPr>
        <w:lastRenderedPageBreak/>
        <w:t>wynikających</w:t>
      </w:r>
      <w:r w:rsidR="00510223">
        <w:rPr>
          <w:spacing w:val="-4"/>
          <w:sz w:val="24"/>
          <w:szCs w:val="24"/>
        </w:rPr>
        <w:t xml:space="preserve"> z </w:t>
      </w:r>
      <w:r w:rsidRPr="004F0C51">
        <w:rPr>
          <w:spacing w:val="-4"/>
          <w:sz w:val="24"/>
          <w:szCs w:val="24"/>
        </w:rPr>
        <w:t xml:space="preserve">wdrażania </w:t>
      </w:r>
      <w:r w:rsidRPr="004F0C51">
        <w:rPr>
          <w:rFonts w:cstheme="minorHAnsi"/>
          <w:spacing w:val="-4"/>
          <w:sz w:val="24"/>
          <w:szCs w:val="24"/>
        </w:rPr>
        <w:t>projektu</w:t>
      </w:r>
      <w:r w:rsidRPr="004F0C51">
        <w:rPr>
          <w:sz w:val="24"/>
          <w:szCs w:val="24"/>
        </w:rPr>
        <w:t xml:space="preserve"> </w:t>
      </w:r>
      <w:r w:rsidR="00CC477A" w:rsidRPr="004F0C51">
        <w:rPr>
          <w:sz w:val="24"/>
          <w:szCs w:val="24"/>
        </w:rPr>
        <w:t>Strategii</w:t>
      </w:r>
      <w:r w:rsidR="00510223">
        <w:rPr>
          <w:spacing w:val="-4"/>
          <w:sz w:val="24"/>
          <w:szCs w:val="24"/>
        </w:rPr>
        <w:t xml:space="preserve"> w </w:t>
      </w:r>
      <w:r w:rsidRPr="004F0C51">
        <w:rPr>
          <w:spacing w:val="-4"/>
          <w:sz w:val="24"/>
          <w:szCs w:val="24"/>
        </w:rPr>
        <w:t>swoich działaniach bazował on m.in. na doświadczeniu</w:t>
      </w:r>
      <w:r w:rsidR="00510223">
        <w:rPr>
          <w:spacing w:val="-4"/>
          <w:sz w:val="24"/>
          <w:szCs w:val="24"/>
        </w:rPr>
        <w:t xml:space="preserve"> w </w:t>
      </w:r>
      <w:r w:rsidRPr="004F0C51">
        <w:rPr>
          <w:spacing w:val="-4"/>
          <w:sz w:val="24"/>
          <w:szCs w:val="24"/>
        </w:rPr>
        <w:t>dziedzinie prognozowania potencjalnego oddziaływania na środowisko oraz na wykorzystaniu praktycznej znajomości metodyki dokonywania ocen oddziaływania na środowisko polityk, planów</w:t>
      </w:r>
      <w:r w:rsidR="00510223">
        <w:rPr>
          <w:spacing w:val="-4"/>
          <w:sz w:val="24"/>
          <w:szCs w:val="24"/>
        </w:rPr>
        <w:t xml:space="preserve"> i </w:t>
      </w:r>
      <w:r w:rsidRPr="004F0C51">
        <w:rPr>
          <w:spacing w:val="-4"/>
          <w:sz w:val="24"/>
          <w:szCs w:val="24"/>
        </w:rPr>
        <w:t>programów</w:t>
      </w:r>
      <w:r w:rsidR="00510223">
        <w:rPr>
          <w:spacing w:val="-4"/>
          <w:sz w:val="24"/>
          <w:szCs w:val="24"/>
        </w:rPr>
        <w:t xml:space="preserve"> z </w:t>
      </w:r>
      <w:r w:rsidRPr="004F0C51">
        <w:rPr>
          <w:spacing w:val="-4"/>
          <w:sz w:val="24"/>
          <w:szCs w:val="24"/>
        </w:rPr>
        <w:t>uwzględnieniem ich indywidualnej specyfiki.</w:t>
      </w:r>
      <w:r w:rsidR="00510223">
        <w:rPr>
          <w:spacing w:val="-4"/>
          <w:sz w:val="24"/>
          <w:szCs w:val="24"/>
        </w:rPr>
        <w:t xml:space="preserve"> w </w:t>
      </w:r>
      <w:r w:rsidRPr="004F0C51">
        <w:rPr>
          <w:spacing w:val="-4"/>
          <w:sz w:val="24"/>
          <w:szCs w:val="24"/>
        </w:rPr>
        <w:t>sposób szczególny uwzględniono zalecenia dotyczące postępowania</w:t>
      </w:r>
      <w:r w:rsidR="00510223">
        <w:rPr>
          <w:spacing w:val="-4"/>
          <w:sz w:val="24"/>
          <w:szCs w:val="24"/>
        </w:rPr>
        <w:t xml:space="preserve"> w </w:t>
      </w:r>
      <w:r w:rsidRPr="004F0C51">
        <w:rPr>
          <w:spacing w:val="-4"/>
          <w:sz w:val="24"/>
          <w:szCs w:val="24"/>
        </w:rPr>
        <w:t>procesie przygotowywania oceny oddziaływania na środowisko</w:t>
      </w:r>
      <w:r w:rsidRPr="004F0C51">
        <w:rPr>
          <w:rStyle w:val="Odwoanieprzypisudolnego"/>
          <w:spacing w:val="-4"/>
          <w:sz w:val="24"/>
          <w:szCs w:val="24"/>
        </w:rPr>
        <w:footnoteReference w:id="8"/>
      </w:r>
      <w:r w:rsidRPr="004F0C51">
        <w:rPr>
          <w:spacing w:val="-4"/>
          <w:sz w:val="24"/>
          <w:szCs w:val="24"/>
        </w:rPr>
        <w:t>.</w:t>
      </w:r>
    </w:p>
    <w:p w14:paraId="14F8FFB0" w14:textId="6C6BF83F" w:rsidR="00DF1A94" w:rsidRPr="009F78EC" w:rsidRDefault="008C10DB" w:rsidP="000955D3">
      <w:pPr>
        <w:pStyle w:val="Nagwek1"/>
        <w:pageBreakBefore/>
        <w:numPr>
          <w:ilvl w:val="0"/>
          <w:numId w:val="1"/>
        </w:numPr>
        <w:ind w:left="357" w:hanging="357"/>
        <w:rPr>
          <w:sz w:val="32"/>
          <w:szCs w:val="24"/>
        </w:rPr>
      </w:pPr>
      <w:bookmarkStart w:id="6" w:name="_Toc124176953"/>
      <w:r w:rsidRPr="009F78EC">
        <w:rPr>
          <w:caps w:val="0"/>
          <w:sz w:val="32"/>
          <w:szCs w:val="24"/>
        </w:rPr>
        <w:lastRenderedPageBreak/>
        <w:t xml:space="preserve">ANALIZA ZAWARTOŚCI PROJEKTU </w:t>
      </w:r>
      <w:r w:rsidR="00EF31B2" w:rsidRPr="009F78EC">
        <w:rPr>
          <w:caps w:val="0"/>
          <w:sz w:val="32"/>
          <w:szCs w:val="24"/>
        </w:rPr>
        <w:t>STRATEGII</w:t>
      </w:r>
      <w:r w:rsidR="00510223">
        <w:rPr>
          <w:caps w:val="0"/>
          <w:sz w:val="32"/>
          <w:szCs w:val="24"/>
        </w:rPr>
        <w:t xml:space="preserve"> i </w:t>
      </w:r>
      <w:r w:rsidRPr="009F78EC">
        <w:rPr>
          <w:caps w:val="0"/>
          <w:sz w:val="32"/>
          <w:szCs w:val="24"/>
        </w:rPr>
        <w:t>JE</w:t>
      </w:r>
      <w:r w:rsidR="00584CD1" w:rsidRPr="009F78EC">
        <w:rPr>
          <w:caps w:val="0"/>
          <w:sz w:val="32"/>
          <w:szCs w:val="24"/>
        </w:rPr>
        <w:t>J</w:t>
      </w:r>
      <w:r w:rsidRPr="009F78EC">
        <w:rPr>
          <w:caps w:val="0"/>
          <w:sz w:val="32"/>
          <w:szCs w:val="24"/>
        </w:rPr>
        <w:t xml:space="preserve"> ZGODNOŚCI</w:t>
      </w:r>
      <w:r w:rsidR="00510223">
        <w:rPr>
          <w:caps w:val="0"/>
          <w:sz w:val="32"/>
          <w:szCs w:val="24"/>
        </w:rPr>
        <w:t xml:space="preserve"> z </w:t>
      </w:r>
      <w:r w:rsidRPr="009F78EC">
        <w:rPr>
          <w:caps w:val="0"/>
          <w:sz w:val="32"/>
          <w:szCs w:val="24"/>
        </w:rPr>
        <w:t>INNYMI DOKUMENTAMI</w:t>
      </w:r>
      <w:bookmarkEnd w:id="6"/>
    </w:p>
    <w:p w14:paraId="2F75BDD5" w14:textId="1EF6172B" w:rsidR="00DF1A94" w:rsidRPr="009F78EC" w:rsidRDefault="008C10DB" w:rsidP="000547C2">
      <w:pPr>
        <w:pStyle w:val="Nagwek1"/>
        <w:numPr>
          <w:ilvl w:val="1"/>
          <w:numId w:val="1"/>
        </w:numPr>
        <w:ind w:left="993" w:hanging="633"/>
        <w:rPr>
          <w:caps w:val="0"/>
          <w:sz w:val="32"/>
          <w:szCs w:val="24"/>
        </w:rPr>
      </w:pPr>
      <w:bookmarkStart w:id="7" w:name="_Toc124176954"/>
      <w:r w:rsidRPr="009F78EC">
        <w:rPr>
          <w:caps w:val="0"/>
          <w:sz w:val="32"/>
          <w:szCs w:val="24"/>
        </w:rPr>
        <w:t xml:space="preserve">ZAWARTOŚĆ PROJEKTU </w:t>
      </w:r>
      <w:r w:rsidR="00584CD1" w:rsidRPr="009F78EC">
        <w:rPr>
          <w:caps w:val="0"/>
          <w:sz w:val="32"/>
          <w:szCs w:val="24"/>
        </w:rPr>
        <w:t>STRATEGII</w:t>
      </w:r>
      <w:bookmarkEnd w:id="7"/>
    </w:p>
    <w:p w14:paraId="571A2E36" w14:textId="3929E5E6" w:rsidR="00A94E48" w:rsidRPr="00A94E48" w:rsidRDefault="00A94E48" w:rsidP="006230CE">
      <w:pPr>
        <w:spacing w:line="360" w:lineRule="auto"/>
        <w:rPr>
          <w:rFonts w:cstheme="minorHAnsi"/>
          <w:sz w:val="24"/>
          <w:szCs w:val="24"/>
        </w:rPr>
      </w:pPr>
      <w:r w:rsidRPr="009F78EC">
        <w:rPr>
          <w:rFonts w:cstheme="minorHAnsi"/>
          <w:sz w:val="24"/>
          <w:szCs w:val="24"/>
        </w:rPr>
        <w:t xml:space="preserve">Kluczowe dla prowadzonej analizy jest uwzględnienie związku projektu </w:t>
      </w:r>
      <w:r w:rsidR="00CC477A">
        <w:rPr>
          <w:i/>
          <w:sz w:val="24"/>
          <w:szCs w:val="24"/>
        </w:rPr>
        <w:t>Strategii</w:t>
      </w:r>
      <w:r w:rsidR="00510223">
        <w:rPr>
          <w:sz w:val="24"/>
          <w:szCs w:val="24"/>
        </w:rPr>
        <w:t xml:space="preserve"> z </w:t>
      </w:r>
      <w:r w:rsidRPr="009F78EC">
        <w:rPr>
          <w:rFonts w:cstheme="minorHAnsi"/>
          <w:sz w:val="24"/>
          <w:szCs w:val="24"/>
        </w:rPr>
        <w:t>zasadą zrównoważonego rozwoju, która stanowi zasadę konstytucyjną (art. 5 Konstytucji Rzeczypospolitej Polskiej</w:t>
      </w:r>
      <w:r w:rsidR="00510223">
        <w:rPr>
          <w:rFonts w:cstheme="minorHAnsi"/>
          <w:sz w:val="24"/>
          <w:szCs w:val="24"/>
        </w:rPr>
        <w:t xml:space="preserve"> z </w:t>
      </w:r>
      <w:r w:rsidRPr="009F78EC">
        <w:rPr>
          <w:rFonts w:cstheme="minorHAnsi"/>
          <w:sz w:val="24"/>
          <w:szCs w:val="24"/>
        </w:rPr>
        <w:t>dnia 2 kwietnia 1997r.). Najszerzej pojęcie zrównoważonego rozwoju zostało zdefiniowane</w:t>
      </w:r>
      <w:r w:rsidR="00510223">
        <w:rPr>
          <w:rFonts w:cstheme="minorHAnsi"/>
          <w:sz w:val="24"/>
          <w:szCs w:val="24"/>
        </w:rPr>
        <w:t xml:space="preserve"> w </w:t>
      </w:r>
      <w:r w:rsidRPr="009F78EC">
        <w:rPr>
          <w:rFonts w:cstheme="minorHAnsi"/>
          <w:sz w:val="24"/>
          <w:szCs w:val="24"/>
        </w:rPr>
        <w:t>ustawie Prawo Ochrony Środowiska</w:t>
      </w:r>
      <w:r w:rsidR="00510223">
        <w:rPr>
          <w:rFonts w:cstheme="minorHAnsi"/>
          <w:sz w:val="24"/>
          <w:szCs w:val="24"/>
        </w:rPr>
        <w:t xml:space="preserve"> z </w:t>
      </w:r>
      <w:r w:rsidRPr="009F78EC">
        <w:rPr>
          <w:rFonts w:cstheme="minorHAnsi"/>
          <w:sz w:val="24"/>
          <w:szCs w:val="24"/>
        </w:rPr>
        <w:t>dnia 27</w:t>
      </w:r>
      <w:r w:rsidRPr="00A94E48">
        <w:rPr>
          <w:rFonts w:cstheme="minorHAnsi"/>
          <w:sz w:val="24"/>
          <w:szCs w:val="24"/>
        </w:rPr>
        <w:t xml:space="preserve"> kwietnia 2001r.</w:t>
      </w:r>
      <w:r w:rsidR="00510223">
        <w:rPr>
          <w:rFonts w:cstheme="minorHAnsi"/>
          <w:sz w:val="24"/>
          <w:szCs w:val="24"/>
        </w:rPr>
        <w:t xml:space="preserve"> w </w:t>
      </w:r>
      <w:r w:rsidRPr="00A94E48">
        <w:rPr>
          <w:rFonts w:cstheme="minorHAnsi"/>
          <w:sz w:val="24"/>
          <w:szCs w:val="24"/>
        </w:rPr>
        <w:t>art. 3 pkt 50 „</w:t>
      </w:r>
      <w:r w:rsidRPr="00A94E48">
        <w:rPr>
          <w:rFonts w:cstheme="minorHAnsi"/>
          <w:i/>
          <w:iCs/>
          <w:sz w:val="24"/>
          <w:szCs w:val="24"/>
        </w:rPr>
        <w:t>Przez zrównoważony rozwój rozumie się taki rozwój społeczno-gospodarczy,</w:t>
      </w:r>
      <w:r w:rsidR="00510223">
        <w:rPr>
          <w:rFonts w:cstheme="minorHAnsi"/>
          <w:i/>
          <w:iCs/>
          <w:sz w:val="24"/>
          <w:szCs w:val="24"/>
        </w:rPr>
        <w:t xml:space="preserve"> w </w:t>
      </w:r>
      <w:r w:rsidRPr="00A94E48">
        <w:rPr>
          <w:rFonts w:cstheme="minorHAnsi"/>
          <w:i/>
          <w:iCs/>
          <w:sz w:val="24"/>
          <w:szCs w:val="24"/>
        </w:rPr>
        <w:t>którym następuje proces integrowania działań politycznych, gospodarczych</w:t>
      </w:r>
      <w:r w:rsidR="00510223">
        <w:rPr>
          <w:rFonts w:cstheme="minorHAnsi"/>
          <w:i/>
          <w:iCs/>
          <w:sz w:val="24"/>
          <w:szCs w:val="24"/>
        </w:rPr>
        <w:t xml:space="preserve"> i </w:t>
      </w:r>
      <w:r w:rsidRPr="00A94E48">
        <w:rPr>
          <w:rFonts w:cstheme="minorHAnsi"/>
          <w:i/>
          <w:iCs/>
          <w:sz w:val="24"/>
          <w:szCs w:val="24"/>
        </w:rPr>
        <w:t>społecznych,</w:t>
      </w:r>
      <w:r w:rsidR="00510223">
        <w:rPr>
          <w:rFonts w:cstheme="minorHAnsi"/>
          <w:i/>
          <w:iCs/>
          <w:sz w:val="24"/>
          <w:szCs w:val="24"/>
        </w:rPr>
        <w:t xml:space="preserve"> z </w:t>
      </w:r>
      <w:r w:rsidRPr="00A94E48">
        <w:rPr>
          <w:rFonts w:cstheme="minorHAnsi"/>
          <w:i/>
          <w:iCs/>
          <w:sz w:val="24"/>
          <w:szCs w:val="24"/>
        </w:rPr>
        <w:t>zachowaniem równowagi przyrodniczej oraz trwałości podstawowych procesów przyrodniczych,</w:t>
      </w:r>
      <w:r w:rsidR="00510223">
        <w:rPr>
          <w:rFonts w:cstheme="minorHAnsi"/>
          <w:i/>
          <w:iCs/>
          <w:sz w:val="24"/>
          <w:szCs w:val="24"/>
        </w:rPr>
        <w:t xml:space="preserve"> w </w:t>
      </w:r>
      <w:r w:rsidRPr="00A94E48">
        <w:rPr>
          <w:rFonts w:cstheme="minorHAnsi"/>
          <w:i/>
          <w:iCs/>
          <w:sz w:val="24"/>
          <w:szCs w:val="24"/>
        </w:rPr>
        <w:t>celu zagwarantowania możliwości zaspokajania podstawowych potrzeb poszczególnych społeczności lub obywateli zarówno współczesnego pokolenia, jak</w:t>
      </w:r>
      <w:r w:rsidR="00510223">
        <w:rPr>
          <w:rFonts w:cstheme="minorHAnsi"/>
          <w:i/>
          <w:iCs/>
          <w:sz w:val="24"/>
          <w:szCs w:val="24"/>
        </w:rPr>
        <w:t xml:space="preserve"> i </w:t>
      </w:r>
      <w:r w:rsidRPr="00A94E48">
        <w:rPr>
          <w:rFonts w:cstheme="minorHAnsi"/>
          <w:i/>
          <w:iCs/>
          <w:sz w:val="24"/>
          <w:szCs w:val="24"/>
        </w:rPr>
        <w:t>przyszłych pokoleń.</w:t>
      </w:r>
      <w:r w:rsidRPr="00A94E48">
        <w:rPr>
          <w:rFonts w:cstheme="minorHAnsi"/>
          <w:sz w:val="24"/>
          <w:szCs w:val="24"/>
        </w:rPr>
        <w:t xml:space="preserve">” </w:t>
      </w:r>
    </w:p>
    <w:p w14:paraId="226BAEE1" w14:textId="2A45A584" w:rsidR="00A94E48" w:rsidRPr="00A94E48" w:rsidRDefault="00A94E48" w:rsidP="006230CE">
      <w:pPr>
        <w:spacing w:line="360" w:lineRule="auto"/>
        <w:rPr>
          <w:rFonts w:cstheme="minorHAnsi"/>
          <w:sz w:val="24"/>
          <w:szCs w:val="24"/>
        </w:rPr>
      </w:pPr>
      <w:r w:rsidRPr="00A94E48">
        <w:rPr>
          <w:rFonts w:cstheme="minorHAnsi"/>
          <w:sz w:val="24"/>
          <w:szCs w:val="24"/>
        </w:rPr>
        <w:t>Zgodnie</w:t>
      </w:r>
      <w:r w:rsidR="00510223">
        <w:rPr>
          <w:rFonts w:cstheme="minorHAnsi"/>
          <w:sz w:val="24"/>
          <w:szCs w:val="24"/>
        </w:rPr>
        <w:t xml:space="preserve"> z </w:t>
      </w:r>
      <w:r w:rsidRPr="00A94E48">
        <w:rPr>
          <w:rFonts w:cstheme="minorHAnsi"/>
          <w:sz w:val="24"/>
          <w:szCs w:val="24"/>
        </w:rPr>
        <w:t>art. 8 Prawa ochrony środowiska Polityki, strategie, plany lub programy dotyczące</w:t>
      </w:r>
      <w:r w:rsidR="00510223">
        <w:rPr>
          <w:rFonts w:cstheme="minorHAnsi"/>
          <w:sz w:val="24"/>
          <w:szCs w:val="24"/>
        </w:rPr>
        <w:t xml:space="preserve"> w </w:t>
      </w:r>
      <w:r w:rsidRPr="00A94E48">
        <w:rPr>
          <w:rFonts w:cstheme="minorHAnsi"/>
          <w:sz w:val="24"/>
          <w:szCs w:val="24"/>
        </w:rPr>
        <w:t>szczególności przemysłu, energetyki, transportu, telekomunikacji, gospodarki wodnej, gospodarki odpadami, gospodarki przestrzennej, leśnictwa, rolnictwa, rybołówstwa, turystyki</w:t>
      </w:r>
      <w:r w:rsidR="00510223">
        <w:rPr>
          <w:rFonts w:cstheme="minorHAnsi"/>
          <w:sz w:val="24"/>
          <w:szCs w:val="24"/>
        </w:rPr>
        <w:t xml:space="preserve"> i </w:t>
      </w:r>
      <w:r w:rsidRPr="00A94E48">
        <w:rPr>
          <w:rFonts w:cstheme="minorHAnsi"/>
          <w:sz w:val="24"/>
          <w:szCs w:val="24"/>
        </w:rPr>
        <w:t>wykorzystywania terenu powinny uwzględniać zasady ochrony środowiska</w:t>
      </w:r>
      <w:r w:rsidR="00510223">
        <w:rPr>
          <w:rFonts w:cstheme="minorHAnsi"/>
          <w:sz w:val="24"/>
          <w:szCs w:val="24"/>
        </w:rPr>
        <w:t xml:space="preserve"> i </w:t>
      </w:r>
      <w:r w:rsidRPr="00A94E48">
        <w:rPr>
          <w:rFonts w:cstheme="minorHAnsi"/>
          <w:sz w:val="24"/>
          <w:szCs w:val="24"/>
        </w:rPr>
        <w:t xml:space="preserve">zrównoważonego rozwoju. </w:t>
      </w:r>
    </w:p>
    <w:p w14:paraId="1820A3D7" w14:textId="6E676EA9" w:rsidR="00A94E48" w:rsidRPr="00434BE4" w:rsidRDefault="00A94E48" w:rsidP="006230CE">
      <w:pPr>
        <w:spacing w:line="360" w:lineRule="auto"/>
        <w:rPr>
          <w:rFonts w:cstheme="minorHAnsi"/>
          <w:sz w:val="24"/>
          <w:szCs w:val="24"/>
        </w:rPr>
      </w:pPr>
      <w:r w:rsidRPr="00A94E48">
        <w:rPr>
          <w:sz w:val="24"/>
          <w:szCs w:val="24"/>
        </w:rPr>
        <w:t xml:space="preserve">Projekt </w:t>
      </w:r>
      <w:r w:rsidR="00CC477A">
        <w:rPr>
          <w:i/>
          <w:sz w:val="24"/>
          <w:szCs w:val="24"/>
        </w:rPr>
        <w:t>Strategii</w:t>
      </w:r>
      <w:r w:rsidRPr="00A94E48">
        <w:rPr>
          <w:i/>
          <w:iCs/>
          <w:sz w:val="24"/>
          <w:szCs w:val="24"/>
        </w:rPr>
        <w:t xml:space="preserve"> </w:t>
      </w:r>
      <w:r w:rsidRPr="00A94E48">
        <w:rPr>
          <w:rFonts w:cstheme="minorHAnsi"/>
          <w:sz w:val="24"/>
          <w:szCs w:val="24"/>
        </w:rPr>
        <w:t>wynika</w:t>
      </w:r>
      <w:r w:rsidR="00510223">
        <w:rPr>
          <w:rFonts w:cstheme="minorHAnsi"/>
          <w:sz w:val="24"/>
          <w:szCs w:val="24"/>
        </w:rPr>
        <w:t xml:space="preserve"> z </w:t>
      </w:r>
      <w:r w:rsidRPr="00A94E48">
        <w:rPr>
          <w:rFonts w:cstheme="minorHAnsi"/>
          <w:sz w:val="24"/>
          <w:szCs w:val="24"/>
        </w:rPr>
        <w:t>uregulowań zawartych</w:t>
      </w:r>
      <w:r w:rsidR="00510223">
        <w:rPr>
          <w:rFonts w:cstheme="minorHAnsi"/>
          <w:sz w:val="24"/>
          <w:szCs w:val="24"/>
        </w:rPr>
        <w:t xml:space="preserve"> w </w:t>
      </w:r>
      <w:r w:rsidRPr="00A94E48">
        <w:rPr>
          <w:rFonts w:cstheme="minorHAnsi"/>
          <w:sz w:val="24"/>
          <w:szCs w:val="24"/>
        </w:rPr>
        <w:t>znowelizowanej ustawie</w:t>
      </w:r>
      <w:r w:rsidR="00510223">
        <w:rPr>
          <w:rFonts w:cstheme="minorHAnsi"/>
          <w:sz w:val="24"/>
          <w:szCs w:val="24"/>
        </w:rPr>
        <w:t xml:space="preserve"> z </w:t>
      </w:r>
      <w:r w:rsidRPr="00A94E48">
        <w:rPr>
          <w:rFonts w:cstheme="minorHAnsi"/>
          <w:sz w:val="24"/>
          <w:szCs w:val="24"/>
        </w:rPr>
        <w:t>dnia 6 grudnia 2006r.</w:t>
      </w:r>
      <w:r w:rsidR="00510223">
        <w:rPr>
          <w:rFonts w:cstheme="minorHAnsi"/>
          <w:sz w:val="24"/>
          <w:szCs w:val="24"/>
        </w:rPr>
        <w:t xml:space="preserve"> o </w:t>
      </w:r>
      <w:r w:rsidRPr="00A94E48">
        <w:rPr>
          <w:rFonts w:cstheme="minorHAnsi"/>
          <w:sz w:val="24"/>
          <w:szCs w:val="24"/>
        </w:rPr>
        <w:t xml:space="preserve">zasadach prowadzenia polityki </w:t>
      </w:r>
      <w:r w:rsidR="005F02E4">
        <w:rPr>
          <w:rFonts w:cstheme="minorHAnsi"/>
          <w:sz w:val="24"/>
          <w:szCs w:val="24"/>
        </w:rPr>
        <w:t>rozwoju</w:t>
      </w:r>
      <w:r w:rsidR="0032332B">
        <w:rPr>
          <w:rFonts w:cstheme="minorHAnsi"/>
          <w:sz w:val="24"/>
          <w:szCs w:val="24"/>
        </w:rPr>
        <w:t xml:space="preserve">. Subregion </w:t>
      </w:r>
      <w:r w:rsidR="008A046D">
        <w:rPr>
          <w:rFonts w:cstheme="minorHAnsi"/>
          <w:sz w:val="24"/>
          <w:szCs w:val="24"/>
        </w:rPr>
        <w:t>c</w:t>
      </w:r>
      <w:r w:rsidR="0032332B">
        <w:rPr>
          <w:rFonts w:cstheme="minorHAnsi"/>
          <w:sz w:val="24"/>
          <w:szCs w:val="24"/>
        </w:rPr>
        <w:t xml:space="preserve">entralny Województwa Śląskiego </w:t>
      </w:r>
      <w:r w:rsidRPr="00A94E48">
        <w:rPr>
          <w:rFonts w:cstheme="minorHAnsi"/>
          <w:sz w:val="24"/>
          <w:szCs w:val="24"/>
        </w:rPr>
        <w:t>pokrywa się</w:t>
      </w:r>
      <w:r w:rsidR="00510223">
        <w:rPr>
          <w:rFonts w:cstheme="minorHAnsi"/>
          <w:sz w:val="24"/>
          <w:szCs w:val="24"/>
        </w:rPr>
        <w:t xml:space="preserve"> z </w:t>
      </w:r>
      <w:r w:rsidRPr="00A94E48">
        <w:rPr>
          <w:rFonts w:cstheme="minorHAnsi"/>
          <w:sz w:val="24"/>
          <w:szCs w:val="24"/>
        </w:rPr>
        <w:t>obszarem dla którego stosuje się instrument rozwoju terytorialnego ZIT,</w:t>
      </w:r>
      <w:r w:rsidR="00510223">
        <w:rPr>
          <w:rFonts w:cstheme="minorHAnsi"/>
          <w:sz w:val="24"/>
          <w:szCs w:val="24"/>
        </w:rPr>
        <w:t xml:space="preserve"> o </w:t>
      </w:r>
      <w:r w:rsidRPr="00A94E48">
        <w:rPr>
          <w:rFonts w:cstheme="minorHAnsi"/>
          <w:sz w:val="24"/>
          <w:szCs w:val="24"/>
        </w:rPr>
        <w:t>którym mowa</w:t>
      </w:r>
      <w:r w:rsidR="00510223">
        <w:rPr>
          <w:rFonts w:cstheme="minorHAnsi"/>
          <w:sz w:val="24"/>
          <w:szCs w:val="24"/>
        </w:rPr>
        <w:t xml:space="preserve"> w </w:t>
      </w:r>
      <w:r w:rsidRPr="00A94E48">
        <w:rPr>
          <w:rFonts w:cstheme="minorHAnsi"/>
          <w:sz w:val="24"/>
          <w:szCs w:val="24"/>
        </w:rPr>
        <w:t xml:space="preserve">art. 30 </w:t>
      </w:r>
      <w:r w:rsidR="003E6B7E" w:rsidRPr="00A94E48">
        <w:rPr>
          <w:rFonts w:cstheme="minorHAnsi"/>
          <w:sz w:val="24"/>
          <w:szCs w:val="24"/>
        </w:rPr>
        <w:t>Rozporządzeni</w:t>
      </w:r>
      <w:r w:rsidR="003E6B7E">
        <w:rPr>
          <w:rFonts w:cstheme="minorHAnsi"/>
          <w:sz w:val="24"/>
          <w:szCs w:val="24"/>
        </w:rPr>
        <w:t>a</w:t>
      </w:r>
      <w:r w:rsidR="003E6B7E" w:rsidRPr="00A94E48">
        <w:rPr>
          <w:rFonts w:cstheme="minorHAnsi"/>
          <w:sz w:val="24"/>
          <w:szCs w:val="24"/>
        </w:rPr>
        <w:t xml:space="preserve"> </w:t>
      </w:r>
      <w:r w:rsidRPr="00A94E48">
        <w:rPr>
          <w:rFonts w:cstheme="minorHAnsi"/>
          <w:sz w:val="24"/>
          <w:szCs w:val="24"/>
        </w:rPr>
        <w:t>Parlamentu Europejskiego</w:t>
      </w:r>
      <w:r w:rsidR="00510223">
        <w:rPr>
          <w:rFonts w:cstheme="minorHAnsi"/>
          <w:sz w:val="24"/>
          <w:szCs w:val="24"/>
        </w:rPr>
        <w:t xml:space="preserve"> i </w:t>
      </w:r>
      <w:r w:rsidRPr="003B41C7">
        <w:rPr>
          <w:rFonts w:cstheme="minorHAnsi"/>
          <w:sz w:val="24"/>
          <w:szCs w:val="24"/>
        </w:rPr>
        <w:t>Rady (UE) 2021/1060</w:t>
      </w:r>
      <w:r w:rsidR="00510223">
        <w:rPr>
          <w:rFonts w:cstheme="minorHAnsi"/>
          <w:sz w:val="24"/>
          <w:szCs w:val="24"/>
        </w:rPr>
        <w:t xml:space="preserve"> z </w:t>
      </w:r>
      <w:r w:rsidRPr="003B41C7">
        <w:rPr>
          <w:rFonts w:cstheme="minorHAnsi"/>
          <w:sz w:val="24"/>
          <w:szCs w:val="24"/>
        </w:rPr>
        <w:t>dnia 24 czerwca 2021 „rozporządzenia ogólnego” oraz</w:t>
      </w:r>
      <w:r w:rsidR="00510223">
        <w:rPr>
          <w:rFonts w:cstheme="minorHAnsi"/>
          <w:sz w:val="24"/>
          <w:szCs w:val="24"/>
        </w:rPr>
        <w:t xml:space="preserve"> w </w:t>
      </w:r>
      <w:r w:rsidRPr="003B41C7">
        <w:rPr>
          <w:rFonts w:cstheme="minorHAnsi"/>
          <w:sz w:val="24"/>
          <w:szCs w:val="24"/>
        </w:rPr>
        <w:t xml:space="preserve">art. 9 </w:t>
      </w:r>
      <w:r w:rsidR="003E6B7E" w:rsidRPr="003B41C7">
        <w:rPr>
          <w:rFonts w:cstheme="minorHAnsi"/>
          <w:sz w:val="24"/>
          <w:szCs w:val="24"/>
        </w:rPr>
        <w:t>Rozporządzeni</w:t>
      </w:r>
      <w:r w:rsidR="003E6B7E">
        <w:rPr>
          <w:rFonts w:cstheme="minorHAnsi"/>
          <w:sz w:val="24"/>
          <w:szCs w:val="24"/>
        </w:rPr>
        <w:t>a</w:t>
      </w:r>
      <w:r w:rsidR="003E6B7E" w:rsidRPr="003B41C7">
        <w:rPr>
          <w:rFonts w:cstheme="minorHAnsi"/>
          <w:sz w:val="24"/>
          <w:szCs w:val="24"/>
        </w:rPr>
        <w:t xml:space="preserve"> </w:t>
      </w:r>
      <w:r w:rsidRPr="003B41C7">
        <w:rPr>
          <w:rFonts w:cstheme="minorHAnsi"/>
          <w:sz w:val="24"/>
          <w:szCs w:val="24"/>
        </w:rPr>
        <w:t>Parlamentu Europejskiego</w:t>
      </w:r>
      <w:r w:rsidR="00510223">
        <w:rPr>
          <w:rFonts w:cstheme="minorHAnsi"/>
          <w:sz w:val="24"/>
          <w:szCs w:val="24"/>
        </w:rPr>
        <w:t xml:space="preserve"> i </w:t>
      </w:r>
      <w:r w:rsidRPr="003B41C7">
        <w:rPr>
          <w:rFonts w:cstheme="minorHAnsi"/>
          <w:sz w:val="24"/>
          <w:szCs w:val="24"/>
        </w:rPr>
        <w:t>Rady (UE) 2021/1058</w:t>
      </w:r>
      <w:r w:rsidR="00510223">
        <w:rPr>
          <w:rFonts w:cstheme="minorHAnsi"/>
          <w:sz w:val="24"/>
          <w:szCs w:val="24"/>
        </w:rPr>
        <w:t xml:space="preserve"> z </w:t>
      </w:r>
      <w:r w:rsidRPr="003B41C7">
        <w:rPr>
          <w:rFonts w:cstheme="minorHAnsi"/>
          <w:sz w:val="24"/>
          <w:szCs w:val="24"/>
        </w:rPr>
        <w:t>dnia 24 czerwca 2021r.</w:t>
      </w:r>
      <w:r w:rsidR="00510223">
        <w:rPr>
          <w:rFonts w:cstheme="minorHAnsi"/>
          <w:sz w:val="24"/>
          <w:szCs w:val="24"/>
        </w:rPr>
        <w:t xml:space="preserve"> w </w:t>
      </w:r>
      <w:r w:rsidRPr="003B41C7">
        <w:rPr>
          <w:rFonts w:cstheme="minorHAnsi"/>
          <w:sz w:val="24"/>
          <w:szCs w:val="24"/>
        </w:rPr>
        <w:t>sprawie Europejskiego Funduszu Rozwoju Regionalnego</w:t>
      </w:r>
      <w:r w:rsidR="00510223">
        <w:rPr>
          <w:rFonts w:cstheme="minorHAnsi"/>
          <w:sz w:val="24"/>
          <w:szCs w:val="24"/>
        </w:rPr>
        <w:t xml:space="preserve"> i </w:t>
      </w:r>
      <w:r w:rsidRPr="003B41C7">
        <w:rPr>
          <w:rFonts w:cstheme="minorHAnsi"/>
          <w:sz w:val="24"/>
          <w:szCs w:val="24"/>
        </w:rPr>
        <w:t xml:space="preserve">Funduszu Spójności. </w:t>
      </w:r>
      <w:r w:rsidRPr="00434BE4">
        <w:rPr>
          <w:sz w:val="24"/>
          <w:szCs w:val="24"/>
        </w:rPr>
        <w:t xml:space="preserve">Projekt </w:t>
      </w:r>
      <w:r w:rsidR="00CC477A" w:rsidRPr="00434BE4">
        <w:rPr>
          <w:sz w:val="24"/>
          <w:szCs w:val="24"/>
        </w:rPr>
        <w:t>Strategii</w:t>
      </w:r>
      <w:r w:rsidRPr="00434BE4">
        <w:rPr>
          <w:sz w:val="24"/>
          <w:szCs w:val="24"/>
        </w:rPr>
        <w:t xml:space="preserve"> to dokument strategiczny, który nakreśla wizję rozwojową </w:t>
      </w:r>
      <w:r w:rsidR="00C74166" w:rsidRPr="00434BE4">
        <w:rPr>
          <w:sz w:val="24"/>
          <w:szCs w:val="24"/>
        </w:rPr>
        <w:t>Związku Gmin</w:t>
      </w:r>
      <w:r w:rsidR="00510223">
        <w:rPr>
          <w:sz w:val="24"/>
          <w:szCs w:val="24"/>
        </w:rPr>
        <w:t xml:space="preserve"> i </w:t>
      </w:r>
      <w:r w:rsidR="00C74166" w:rsidRPr="00434BE4">
        <w:rPr>
          <w:sz w:val="24"/>
          <w:szCs w:val="24"/>
        </w:rPr>
        <w:t xml:space="preserve">Powiatów </w:t>
      </w:r>
      <w:r w:rsidR="00434BE4">
        <w:rPr>
          <w:sz w:val="24"/>
          <w:szCs w:val="24"/>
        </w:rPr>
        <w:t>s</w:t>
      </w:r>
      <w:r w:rsidR="001F5676" w:rsidRPr="00434BE4">
        <w:rPr>
          <w:sz w:val="24"/>
          <w:szCs w:val="24"/>
        </w:rPr>
        <w:t>ubregionu centralnego</w:t>
      </w:r>
      <w:r w:rsidR="00C74166" w:rsidRPr="00434BE4">
        <w:rPr>
          <w:sz w:val="24"/>
          <w:szCs w:val="24"/>
        </w:rPr>
        <w:t xml:space="preserve"> Województwa Śląskiego</w:t>
      </w:r>
      <w:r w:rsidRPr="00434BE4">
        <w:rPr>
          <w:sz w:val="24"/>
          <w:szCs w:val="24"/>
        </w:rPr>
        <w:t>,</w:t>
      </w:r>
      <w:r w:rsidR="00510223">
        <w:rPr>
          <w:sz w:val="24"/>
          <w:szCs w:val="24"/>
        </w:rPr>
        <w:t xml:space="preserve"> a </w:t>
      </w:r>
      <w:r w:rsidRPr="00434BE4">
        <w:rPr>
          <w:sz w:val="24"/>
          <w:szCs w:val="24"/>
        </w:rPr>
        <w:t>konstrukcja dokumentu obejmuje:</w:t>
      </w:r>
    </w:p>
    <w:p w14:paraId="4C8CF120" w14:textId="1FB90472" w:rsidR="00C74166" w:rsidRPr="009919B4" w:rsidRDefault="00C74166" w:rsidP="00AF63F5">
      <w:pPr>
        <w:pStyle w:val="Akapitzlist"/>
        <w:numPr>
          <w:ilvl w:val="0"/>
          <w:numId w:val="18"/>
        </w:numPr>
        <w:spacing w:line="360" w:lineRule="auto"/>
        <w:rPr>
          <w:sz w:val="24"/>
          <w:szCs w:val="24"/>
        </w:rPr>
      </w:pPr>
      <w:r w:rsidRPr="009919B4">
        <w:rPr>
          <w:sz w:val="24"/>
          <w:szCs w:val="24"/>
        </w:rPr>
        <w:t>Podstawę prawną, wprowadzenie oraz opis przebiegu prac nad Strategią</w:t>
      </w:r>
    </w:p>
    <w:p w14:paraId="64441CDF" w14:textId="1231083D" w:rsidR="00C74166" w:rsidRPr="009919B4" w:rsidRDefault="00C74166" w:rsidP="00AF63F5">
      <w:pPr>
        <w:pStyle w:val="Akapitzlist"/>
        <w:numPr>
          <w:ilvl w:val="0"/>
          <w:numId w:val="18"/>
        </w:numPr>
        <w:spacing w:line="360" w:lineRule="auto"/>
        <w:rPr>
          <w:sz w:val="24"/>
          <w:szCs w:val="24"/>
        </w:rPr>
      </w:pPr>
      <w:r w:rsidRPr="009919B4">
        <w:rPr>
          <w:sz w:val="24"/>
          <w:szCs w:val="24"/>
        </w:rPr>
        <w:t>Przedstawienie głównych wniosków</w:t>
      </w:r>
      <w:r w:rsidR="00510223">
        <w:rPr>
          <w:sz w:val="24"/>
          <w:szCs w:val="24"/>
        </w:rPr>
        <w:t xml:space="preserve"> z </w:t>
      </w:r>
      <w:r w:rsidRPr="009919B4">
        <w:rPr>
          <w:sz w:val="24"/>
          <w:szCs w:val="24"/>
        </w:rPr>
        <w:t>diagnozy strategicznej</w:t>
      </w:r>
      <w:r w:rsidR="00510223">
        <w:rPr>
          <w:sz w:val="24"/>
          <w:szCs w:val="24"/>
        </w:rPr>
        <w:t xml:space="preserve"> w </w:t>
      </w:r>
      <w:r w:rsidRPr="009919B4">
        <w:rPr>
          <w:sz w:val="24"/>
          <w:szCs w:val="24"/>
        </w:rPr>
        <w:t>warstwach: społeczno-gospodarczej, adaptacji do zmian klimatu, środowiska</w:t>
      </w:r>
      <w:r w:rsidR="00510223">
        <w:rPr>
          <w:sz w:val="24"/>
          <w:szCs w:val="24"/>
        </w:rPr>
        <w:t xml:space="preserve"> i </w:t>
      </w:r>
      <w:r w:rsidRPr="009919B4">
        <w:rPr>
          <w:sz w:val="24"/>
          <w:szCs w:val="24"/>
        </w:rPr>
        <w:t xml:space="preserve">jakości powietrza, </w:t>
      </w:r>
      <w:r w:rsidRPr="009919B4">
        <w:rPr>
          <w:sz w:val="24"/>
          <w:szCs w:val="24"/>
        </w:rPr>
        <w:lastRenderedPageBreak/>
        <w:t>planowania przestrzennego</w:t>
      </w:r>
      <w:r w:rsidR="00510223">
        <w:rPr>
          <w:sz w:val="24"/>
          <w:szCs w:val="24"/>
        </w:rPr>
        <w:t xml:space="preserve"> i </w:t>
      </w:r>
      <w:r w:rsidRPr="009919B4">
        <w:rPr>
          <w:sz w:val="24"/>
          <w:szCs w:val="24"/>
        </w:rPr>
        <w:t>transportu wraz</w:t>
      </w:r>
      <w:r w:rsidR="00510223">
        <w:rPr>
          <w:sz w:val="24"/>
          <w:szCs w:val="24"/>
        </w:rPr>
        <w:t xml:space="preserve"> z </w:t>
      </w:r>
      <w:r w:rsidRPr="009919B4">
        <w:rPr>
          <w:sz w:val="24"/>
          <w:szCs w:val="24"/>
        </w:rPr>
        <w:t xml:space="preserve">mobilnością. Diagnozę dopełnia prezentacja potencjału instytucjonalnego </w:t>
      </w:r>
      <w:r w:rsidR="001F5676">
        <w:rPr>
          <w:sz w:val="24"/>
          <w:szCs w:val="24"/>
        </w:rPr>
        <w:t>Subregionu centralnego</w:t>
      </w:r>
      <w:r w:rsidRPr="009919B4">
        <w:rPr>
          <w:sz w:val="24"/>
          <w:szCs w:val="24"/>
        </w:rPr>
        <w:t>,</w:t>
      </w:r>
      <w:r w:rsidR="00510223">
        <w:rPr>
          <w:sz w:val="24"/>
          <w:szCs w:val="24"/>
        </w:rPr>
        <w:t xml:space="preserve"> a </w:t>
      </w:r>
      <w:r w:rsidRPr="009919B4">
        <w:rPr>
          <w:sz w:val="24"/>
          <w:szCs w:val="24"/>
        </w:rPr>
        <w:t>wieńczy analiza SWOT.</w:t>
      </w:r>
    </w:p>
    <w:p w14:paraId="06678DA2" w14:textId="3C368C4A" w:rsidR="00C74166" w:rsidRPr="009919B4" w:rsidRDefault="00C74166" w:rsidP="00AF63F5">
      <w:pPr>
        <w:pStyle w:val="Akapitzlist"/>
        <w:numPr>
          <w:ilvl w:val="0"/>
          <w:numId w:val="18"/>
        </w:numPr>
        <w:spacing w:line="360" w:lineRule="auto"/>
        <w:rPr>
          <w:sz w:val="24"/>
          <w:szCs w:val="24"/>
        </w:rPr>
      </w:pPr>
      <w:r w:rsidRPr="009919B4">
        <w:rPr>
          <w:sz w:val="24"/>
          <w:szCs w:val="24"/>
        </w:rPr>
        <w:t xml:space="preserve">Definicję wizji rozwoju </w:t>
      </w:r>
      <w:r w:rsidR="001F5676">
        <w:rPr>
          <w:sz w:val="24"/>
          <w:szCs w:val="24"/>
        </w:rPr>
        <w:t>subregionu centralnego</w:t>
      </w:r>
      <w:r w:rsidR="00510223">
        <w:rPr>
          <w:sz w:val="24"/>
          <w:szCs w:val="24"/>
        </w:rPr>
        <w:t xml:space="preserve"> i </w:t>
      </w:r>
      <w:r w:rsidR="003E6B7E" w:rsidRPr="009919B4">
        <w:rPr>
          <w:sz w:val="24"/>
          <w:szCs w:val="24"/>
        </w:rPr>
        <w:t>misj</w:t>
      </w:r>
      <w:r w:rsidR="003E6B7E">
        <w:rPr>
          <w:sz w:val="24"/>
          <w:szCs w:val="24"/>
        </w:rPr>
        <w:t>ę</w:t>
      </w:r>
      <w:r w:rsidR="003E6B7E" w:rsidRPr="009919B4">
        <w:rPr>
          <w:sz w:val="24"/>
          <w:szCs w:val="24"/>
        </w:rPr>
        <w:t xml:space="preserve"> </w:t>
      </w:r>
      <w:r w:rsidRPr="009919B4">
        <w:rPr>
          <w:sz w:val="24"/>
          <w:szCs w:val="24"/>
        </w:rPr>
        <w:t>oraz priorytety, cele strategiczne, cele operacyjne</w:t>
      </w:r>
      <w:r w:rsidR="00510223">
        <w:rPr>
          <w:sz w:val="24"/>
          <w:szCs w:val="24"/>
        </w:rPr>
        <w:t xml:space="preserve"> i </w:t>
      </w:r>
      <w:r w:rsidRPr="009919B4">
        <w:rPr>
          <w:sz w:val="24"/>
          <w:szCs w:val="24"/>
        </w:rPr>
        <w:t>kierunki działań</w:t>
      </w:r>
      <w:r w:rsidR="009919B4" w:rsidRPr="009919B4">
        <w:rPr>
          <w:sz w:val="24"/>
          <w:szCs w:val="24"/>
        </w:rPr>
        <w:t xml:space="preserve"> oraz w</w:t>
      </w:r>
      <w:r w:rsidRPr="009919B4">
        <w:rPr>
          <w:sz w:val="24"/>
          <w:szCs w:val="24"/>
        </w:rPr>
        <w:t>ewnętrzne Obszary Strategicznej Interwencji</w:t>
      </w:r>
    </w:p>
    <w:p w14:paraId="65601CAB" w14:textId="46431EF4" w:rsidR="00C74166" w:rsidRPr="009919B4" w:rsidRDefault="00C74166" w:rsidP="00AF63F5">
      <w:pPr>
        <w:pStyle w:val="Akapitzlist"/>
        <w:numPr>
          <w:ilvl w:val="0"/>
          <w:numId w:val="18"/>
        </w:numPr>
        <w:spacing w:line="360" w:lineRule="auto"/>
        <w:rPr>
          <w:sz w:val="24"/>
          <w:szCs w:val="24"/>
        </w:rPr>
      </w:pPr>
      <w:r w:rsidRPr="009919B4">
        <w:rPr>
          <w:sz w:val="24"/>
          <w:szCs w:val="24"/>
        </w:rPr>
        <w:t xml:space="preserve">Model struktury funkcjonalno-przestrzennej </w:t>
      </w:r>
      <w:r w:rsidR="001F5676">
        <w:rPr>
          <w:sz w:val="24"/>
          <w:szCs w:val="24"/>
        </w:rPr>
        <w:t>subregionu centralnego</w:t>
      </w:r>
      <w:r w:rsidR="009919B4" w:rsidRPr="009919B4">
        <w:rPr>
          <w:sz w:val="24"/>
          <w:szCs w:val="24"/>
        </w:rPr>
        <w:t xml:space="preserve"> wraz ze wskazaniem obszarów</w:t>
      </w:r>
      <w:r w:rsidR="00510223">
        <w:rPr>
          <w:sz w:val="24"/>
          <w:szCs w:val="24"/>
        </w:rPr>
        <w:t xml:space="preserve"> o </w:t>
      </w:r>
      <w:r w:rsidRPr="009919B4">
        <w:rPr>
          <w:sz w:val="24"/>
          <w:szCs w:val="24"/>
        </w:rPr>
        <w:t>kluczowych funkcjach dla rozwoju społeczno-gospodarczego</w:t>
      </w:r>
      <w:r w:rsidR="00510223">
        <w:rPr>
          <w:sz w:val="24"/>
          <w:szCs w:val="24"/>
        </w:rPr>
        <w:t xml:space="preserve"> i </w:t>
      </w:r>
      <w:r w:rsidRPr="009919B4">
        <w:rPr>
          <w:sz w:val="24"/>
          <w:szCs w:val="24"/>
        </w:rPr>
        <w:t xml:space="preserve">przestrzennego </w:t>
      </w:r>
      <w:r w:rsidR="001F5676">
        <w:rPr>
          <w:sz w:val="24"/>
          <w:szCs w:val="24"/>
        </w:rPr>
        <w:t>subregionu centralnego</w:t>
      </w:r>
    </w:p>
    <w:p w14:paraId="5EC7755F" w14:textId="77777777" w:rsidR="009919B4" w:rsidRPr="009919B4" w:rsidRDefault="00C74166" w:rsidP="00AF63F5">
      <w:pPr>
        <w:pStyle w:val="Akapitzlist"/>
        <w:numPr>
          <w:ilvl w:val="0"/>
          <w:numId w:val="18"/>
        </w:numPr>
        <w:spacing w:line="360" w:lineRule="auto"/>
        <w:rPr>
          <w:sz w:val="24"/>
          <w:szCs w:val="24"/>
        </w:rPr>
      </w:pPr>
      <w:r w:rsidRPr="009919B4">
        <w:rPr>
          <w:sz w:val="24"/>
          <w:szCs w:val="24"/>
        </w:rPr>
        <w:t>System wdrażania Strategii</w:t>
      </w:r>
      <w:r w:rsidRPr="009919B4">
        <w:rPr>
          <w:sz w:val="24"/>
          <w:szCs w:val="24"/>
        </w:rPr>
        <w:tab/>
      </w:r>
    </w:p>
    <w:p w14:paraId="565DC76F" w14:textId="5B9A7D93" w:rsidR="00C74166" w:rsidRPr="009919B4" w:rsidRDefault="00C74166" w:rsidP="00AF63F5">
      <w:pPr>
        <w:pStyle w:val="Akapitzlist"/>
        <w:numPr>
          <w:ilvl w:val="0"/>
          <w:numId w:val="18"/>
        </w:numPr>
        <w:spacing w:line="360" w:lineRule="auto"/>
        <w:rPr>
          <w:sz w:val="24"/>
          <w:szCs w:val="24"/>
        </w:rPr>
      </w:pPr>
      <w:r w:rsidRPr="009919B4">
        <w:rPr>
          <w:sz w:val="24"/>
          <w:szCs w:val="24"/>
        </w:rPr>
        <w:t>Ramy finansowe</w:t>
      </w:r>
      <w:r w:rsidR="00510223">
        <w:rPr>
          <w:sz w:val="24"/>
          <w:szCs w:val="24"/>
        </w:rPr>
        <w:t xml:space="preserve"> i </w:t>
      </w:r>
      <w:r w:rsidR="009919B4" w:rsidRPr="009919B4">
        <w:rPr>
          <w:sz w:val="24"/>
          <w:szCs w:val="24"/>
        </w:rPr>
        <w:t>źródła finansowania Strategii</w:t>
      </w:r>
    </w:p>
    <w:p w14:paraId="52208CED" w14:textId="23B8FE23" w:rsidR="00C74166" w:rsidRPr="009919B4" w:rsidRDefault="009919B4" w:rsidP="00AF63F5">
      <w:pPr>
        <w:pStyle w:val="Akapitzlist"/>
        <w:numPr>
          <w:ilvl w:val="0"/>
          <w:numId w:val="18"/>
        </w:numPr>
        <w:spacing w:line="360" w:lineRule="auto"/>
        <w:rPr>
          <w:sz w:val="24"/>
          <w:szCs w:val="24"/>
        </w:rPr>
      </w:pPr>
      <w:r w:rsidRPr="009919B4">
        <w:rPr>
          <w:sz w:val="24"/>
          <w:szCs w:val="24"/>
        </w:rPr>
        <w:t>Analizę z</w:t>
      </w:r>
      <w:r w:rsidR="00C74166" w:rsidRPr="009919B4">
        <w:rPr>
          <w:sz w:val="24"/>
          <w:szCs w:val="24"/>
        </w:rPr>
        <w:t>godność Strategii ze Strategią Rozwoju Województwa Śląskiego „Śląskie 2030” Zielone Śląskie 2030</w:t>
      </w:r>
      <w:r w:rsidRPr="009919B4">
        <w:rPr>
          <w:sz w:val="24"/>
          <w:szCs w:val="24"/>
        </w:rPr>
        <w:t xml:space="preserve"> oraz</w:t>
      </w:r>
      <w:r w:rsidR="00510223">
        <w:rPr>
          <w:sz w:val="24"/>
          <w:szCs w:val="24"/>
        </w:rPr>
        <w:t xml:space="preserve"> z </w:t>
      </w:r>
      <w:r w:rsidR="00C74166" w:rsidRPr="009919B4">
        <w:rPr>
          <w:sz w:val="24"/>
          <w:szCs w:val="24"/>
        </w:rPr>
        <w:t>celami Terytorialnego Planu Sprawiedliwej Transformac</w:t>
      </w:r>
      <w:r w:rsidRPr="009919B4">
        <w:rPr>
          <w:sz w:val="24"/>
          <w:szCs w:val="24"/>
        </w:rPr>
        <w:t>ji Województwa Śląskiego 2030</w:t>
      </w:r>
      <w:r w:rsidR="00510223">
        <w:rPr>
          <w:sz w:val="24"/>
          <w:szCs w:val="24"/>
        </w:rPr>
        <w:t xml:space="preserve"> i </w:t>
      </w:r>
      <w:r w:rsidRPr="009919B4">
        <w:rPr>
          <w:sz w:val="24"/>
          <w:szCs w:val="24"/>
        </w:rPr>
        <w:t>dokumentami szczebla krajowego.</w:t>
      </w:r>
    </w:p>
    <w:p w14:paraId="7C3E88A7" w14:textId="12C9CD03" w:rsidR="00A94E48" w:rsidRPr="00A94E48" w:rsidRDefault="00A94E48" w:rsidP="006230CE">
      <w:pPr>
        <w:spacing w:line="360" w:lineRule="auto"/>
        <w:rPr>
          <w:sz w:val="24"/>
          <w:szCs w:val="24"/>
        </w:rPr>
      </w:pPr>
      <w:r w:rsidRPr="00A94E48">
        <w:rPr>
          <w:sz w:val="24"/>
          <w:szCs w:val="24"/>
        </w:rPr>
        <w:t xml:space="preserve">Na potrzeby prowadzonej oceny oddziaływania na </w:t>
      </w:r>
      <w:r w:rsidRPr="00434BE4">
        <w:rPr>
          <w:sz w:val="24"/>
          <w:szCs w:val="24"/>
        </w:rPr>
        <w:t xml:space="preserve">środowisko projektu </w:t>
      </w:r>
      <w:r w:rsidRPr="00434BE4">
        <w:rPr>
          <w:iCs/>
          <w:sz w:val="24"/>
          <w:szCs w:val="24"/>
        </w:rPr>
        <w:t xml:space="preserve">Strategii </w:t>
      </w:r>
      <w:r w:rsidRPr="00434BE4">
        <w:rPr>
          <w:sz w:val="24"/>
          <w:szCs w:val="24"/>
        </w:rPr>
        <w:t>dokonano</w:t>
      </w:r>
      <w:r w:rsidR="00510223">
        <w:rPr>
          <w:sz w:val="24"/>
          <w:szCs w:val="24"/>
        </w:rPr>
        <w:t xml:space="preserve"> w </w:t>
      </w:r>
      <w:r w:rsidRPr="00434BE4">
        <w:rPr>
          <w:sz w:val="24"/>
          <w:szCs w:val="24"/>
        </w:rPr>
        <w:t>pierwszej kolejności oceny zgodności dokumentu</w:t>
      </w:r>
      <w:r w:rsidR="00510223">
        <w:rPr>
          <w:sz w:val="24"/>
          <w:szCs w:val="24"/>
        </w:rPr>
        <w:t xml:space="preserve"> z </w:t>
      </w:r>
      <w:r w:rsidRPr="00434BE4">
        <w:rPr>
          <w:sz w:val="24"/>
          <w:szCs w:val="24"/>
        </w:rPr>
        <w:t>zasadami zrównoważ</w:t>
      </w:r>
      <w:r w:rsidR="00E42F38" w:rsidRPr="00434BE4">
        <w:rPr>
          <w:sz w:val="24"/>
          <w:szCs w:val="24"/>
        </w:rPr>
        <w:t xml:space="preserve">onego rozwoju, która obejmuje 3 </w:t>
      </w:r>
      <w:r w:rsidRPr="00434BE4">
        <w:rPr>
          <w:sz w:val="24"/>
          <w:szCs w:val="24"/>
        </w:rPr>
        <w:t>wymiary: środowiskowy, społeczny oraz gospodarczy. Przeprowadzono ją</w:t>
      </w:r>
      <w:r w:rsidR="00510223">
        <w:rPr>
          <w:sz w:val="24"/>
          <w:szCs w:val="24"/>
        </w:rPr>
        <w:t xml:space="preserve"> w </w:t>
      </w:r>
      <w:r w:rsidRPr="00434BE4">
        <w:rPr>
          <w:sz w:val="24"/>
          <w:szCs w:val="24"/>
        </w:rPr>
        <w:t>oparciu</w:t>
      </w:r>
      <w:r w:rsidR="00510223">
        <w:rPr>
          <w:sz w:val="24"/>
          <w:szCs w:val="24"/>
        </w:rPr>
        <w:t xml:space="preserve"> o </w:t>
      </w:r>
      <w:r w:rsidRPr="00434BE4">
        <w:rPr>
          <w:sz w:val="24"/>
          <w:szCs w:val="24"/>
        </w:rPr>
        <w:t>katalog zasad przewodnich zawarty</w:t>
      </w:r>
      <w:r w:rsidR="00510223">
        <w:rPr>
          <w:sz w:val="24"/>
          <w:szCs w:val="24"/>
        </w:rPr>
        <w:t xml:space="preserve"> w </w:t>
      </w:r>
      <w:r w:rsidRPr="00434BE4">
        <w:rPr>
          <w:sz w:val="24"/>
          <w:szCs w:val="24"/>
        </w:rPr>
        <w:t>„Odnowionej Europejskiej Strategii Zrównoważonego Rozwoju”</w:t>
      </w:r>
      <w:r w:rsidRPr="00434BE4">
        <w:rPr>
          <w:sz w:val="24"/>
          <w:szCs w:val="24"/>
          <w:vertAlign w:val="superscript"/>
        </w:rPr>
        <w:footnoteReference w:id="9"/>
      </w:r>
      <w:r w:rsidRPr="00434BE4">
        <w:rPr>
          <w:sz w:val="24"/>
          <w:szCs w:val="24"/>
        </w:rPr>
        <w:t>. Strategi</w:t>
      </w:r>
      <w:r w:rsidR="00E42F38" w:rsidRPr="00434BE4">
        <w:rPr>
          <w:sz w:val="24"/>
          <w:szCs w:val="24"/>
        </w:rPr>
        <w:t>a ta wytycza całościowe ramy</w:t>
      </w:r>
      <w:r w:rsidR="00510223">
        <w:rPr>
          <w:sz w:val="24"/>
          <w:szCs w:val="24"/>
        </w:rPr>
        <w:t xml:space="preserve"> i </w:t>
      </w:r>
      <w:r w:rsidRPr="00434BE4">
        <w:rPr>
          <w:sz w:val="24"/>
          <w:szCs w:val="24"/>
        </w:rPr>
        <w:t>zasady służące realizacji celów rozwojowych. Jej długofalowym celem nadrzędnym jest osiągnięcie</w:t>
      </w:r>
      <w:r w:rsidRPr="00A94E48">
        <w:rPr>
          <w:sz w:val="24"/>
          <w:szCs w:val="24"/>
        </w:rPr>
        <w:t xml:space="preserve"> modelu trwałego rozwoju. Stwierdzono między innymi, iż: „idea trwałego rozwoju (jest) nadrzędnym celem Unii Europejskiej przyświ</w:t>
      </w:r>
      <w:r w:rsidR="00E42F38">
        <w:rPr>
          <w:sz w:val="24"/>
          <w:szCs w:val="24"/>
        </w:rPr>
        <w:t>ecającym całej polityce Unii</w:t>
      </w:r>
      <w:r w:rsidR="00510223">
        <w:rPr>
          <w:sz w:val="24"/>
          <w:szCs w:val="24"/>
        </w:rPr>
        <w:t xml:space="preserve"> i </w:t>
      </w:r>
      <w:r w:rsidRPr="00A94E48">
        <w:rPr>
          <w:sz w:val="24"/>
          <w:szCs w:val="24"/>
        </w:rPr>
        <w:t>wszystkim jej działaniom. Dotyczy ona zachowania zdolności</w:t>
      </w:r>
      <w:r w:rsidR="00E42F38">
        <w:rPr>
          <w:sz w:val="24"/>
          <w:szCs w:val="24"/>
        </w:rPr>
        <w:t xml:space="preserve"> Ziemi do utrzymywania życia</w:t>
      </w:r>
      <w:r w:rsidR="00510223">
        <w:rPr>
          <w:sz w:val="24"/>
          <w:szCs w:val="24"/>
        </w:rPr>
        <w:t xml:space="preserve"> w </w:t>
      </w:r>
      <w:r w:rsidR="00E42F38">
        <w:rPr>
          <w:sz w:val="24"/>
          <w:szCs w:val="24"/>
        </w:rPr>
        <w:t>całej jego różnorodności</w:t>
      </w:r>
      <w:r w:rsidR="00510223">
        <w:rPr>
          <w:sz w:val="24"/>
          <w:szCs w:val="24"/>
        </w:rPr>
        <w:t xml:space="preserve"> i </w:t>
      </w:r>
      <w:r w:rsidRPr="00A94E48">
        <w:rPr>
          <w:sz w:val="24"/>
          <w:szCs w:val="24"/>
        </w:rPr>
        <w:t>opiera się na zasadach: demokracji, równości płci, solidarności, praworządno</w:t>
      </w:r>
      <w:r w:rsidR="00E42F38">
        <w:rPr>
          <w:sz w:val="24"/>
          <w:szCs w:val="24"/>
        </w:rPr>
        <w:t>ści</w:t>
      </w:r>
      <w:r w:rsidR="00510223">
        <w:rPr>
          <w:sz w:val="24"/>
          <w:szCs w:val="24"/>
        </w:rPr>
        <w:t xml:space="preserve"> i </w:t>
      </w:r>
      <w:r w:rsidRPr="00A94E48">
        <w:rPr>
          <w:sz w:val="24"/>
          <w:szCs w:val="24"/>
        </w:rPr>
        <w:t xml:space="preserve">poszanowania </w:t>
      </w:r>
      <w:r w:rsidR="00E42F38">
        <w:rPr>
          <w:sz w:val="24"/>
          <w:szCs w:val="24"/>
        </w:rPr>
        <w:t>podstawowych praw,</w:t>
      </w:r>
      <w:r w:rsidR="00510223">
        <w:rPr>
          <w:sz w:val="24"/>
          <w:szCs w:val="24"/>
        </w:rPr>
        <w:t xml:space="preserve"> w </w:t>
      </w:r>
      <w:r w:rsidRPr="00A94E48">
        <w:rPr>
          <w:sz w:val="24"/>
          <w:szCs w:val="24"/>
        </w:rPr>
        <w:t>tym prawa do wolności oraz do równych szans. M</w:t>
      </w:r>
      <w:r w:rsidR="00E42F38">
        <w:rPr>
          <w:sz w:val="24"/>
          <w:szCs w:val="24"/>
        </w:rPr>
        <w:t>a zapewnić pokoleniom obecnym</w:t>
      </w:r>
      <w:r w:rsidR="00510223">
        <w:rPr>
          <w:sz w:val="24"/>
          <w:szCs w:val="24"/>
        </w:rPr>
        <w:t xml:space="preserve"> i </w:t>
      </w:r>
      <w:r w:rsidRPr="00A94E48">
        <w:rPr>
          <w:sz w:val="24"/>
          <w:szCs w:val="24"/>
        </w:rPr>
        <w:t>przyszłym stały wzrost jakości życia</w:t>
      </w:r>
      <w:r w:rsidR="00510223">
        <w:rPr>
          <w:sz w:val="24"/>
          <w:szCs w:val="24"/>
        </w:rPr>
        <w:t xml:space="preserve"> i </w:t>
      </w:r>
      <w:r w:rsidRPr="00A94E48">
        <w:rPr>
          <w:sz w:val="24"/>
          <w:szCs w:val="24"/>
        </w:rPr>
        <w:t>dobrobytu</w:t>
      </w:r>
      <w:r w:rsidR="00E42F38">
        <w:rPr>
          <w:sz w:val="24"/>
          <w:szCs w:val="24"/>
        </w:rPr>
        <w:t xml:space="preserve"> na Ziemi. Dlatego łączy się</w:t>
      </w:r>
      <w:r w:rsidR="00510223">
        <w:rPr>
          <w:sz w:val="24"/>
          <w:szCs w:val="24"/>
        </w:rPr>
        <w:t xml:space="preserve"> z </w:t>
      </w:r>
      <w:r w:rsidRPr="00A94E48">
        <w:rPr>
          <w:sz w:val="24"/>
          <w:szCs w:val="24"/>
        </w:rPr>
        <w:t>propagowaniem dynamicznej gospodarki przy pełnym zatrud</w:t>
      </w:r>
      <w:r w:rsidR="00E42F38">
        <w:rPr>
          <w:sz w:val="24"/>
          <w:szCs w:val="24"/>
        </w:rPr>
        <w:t>nieniu obywateli</w:t>
      </w:r>
      <w:r w:rsidR="00510223">
        <w:rPr>
          <w:sz w:val="24"/>
          <w:szCs w:val="24"/>
        </w:rPr>
        <w:t xml:space="preserve"> i </w:t>
      </w:r>
      <w:r w:rsidR="00434BE4" w:rsidRPr="00A94E48">
        <w:rPr>
          <w:sz w:val="24"/>
          <w:szCs w:val="24"/>
        </w:rPr>
        <w:t xml:space="preserve"> </w:t>
      </w:r>
      <w:r w:rsidRPr="00A94E48">
        <w:rPr>
          <w:sz w:val="24"/>
          <w:szCs w:val="24"/>
        </w:rPr>
        <w:t>wysokim poziomie ich wykształcenia, ochrony z</w:t>
      </w:r>
      <w:r w:rsidR="00E42F38">
        <w:rPr>
          <w:sz w:val="24"/>
          <w:szCs w:val="24"/>
        </w:rPr>
        <w:t>drowia, spójności społecznej</w:t>
      </w:r>
      <w:r w:rsidR="00510223">
        <w:rPr>
          <w:sz w:val="24"/>
          <w:szCs w:val="24"/>
        </w:rPr>
        <w:t xml:space="preserve"> i </w:t>
      </w:r>
      <w:r w:rsidRPr="00A94E48">
        <w:rPr>
          <w:sz w:val="24"/>
          <w:szCs w:val="24"/>
        </w:rPr>
        <w:t>terytorial</w:t>
      </w:r>
      <w:r w:rsidR="00E42F38">
        <w:rPr>
          <w:sz w:val="24"/>
          <w:szCs w:val="24"/>
        </w:rPr>
        <w:t>nej oraz ochrony środowiska –w świecie,</w:t>
      </w:r>
      <w:r w:rsidR="00510223">
        <w:rPr>
          <w:sz w:val="24"/>
          <w:szCs w:val="24"/>
        </w:rPr>
        <w:t xml:space="preserve"> w </w:t>
      </w:r>
      <w:r w:rsidRPr="00A94E48">
        <w:rPr>
          <w:sz w:val="24"/>
          <w:szCs w:val="24"/>
        </w:rPr>
        <w:t xml:space="preserve">którym </w:t>
      </w:r>
      <w:r w:rsidR="00E42F38">
        <w:rPr>
          <w:sz w:val="24"/>
          <w:szCs w:val="24"/>
        </w:rPr>
        <w:t>panuje pokój, bezpieczeństwo</w:t>
      </w:r>
      <w:r w:rsidR="00510223">
        <w:rPr>
          <w:sz w:val="24"/>
          <w:szCs w:val="24"/>
        </w:rPr>
        <w:t xml:space="preserve"> </w:t>
      </w:r>
      <w:r w:rsidR="00510223">
        <w:rPr>
          <w:sz w:val="24"/>
          <w:szCs w:val="24"/>
        </w:rPr>
        <w:lastRenderedPageBreak/>
        <w:t>i </w:t>
      </w:r>
      <w:r w:rsidR="00434BE4" w:rsidRPr="00A94E48">
        <w:rPr>
          <w:sz w:val="24"/>
          <w:szCs w:val="24"/>
        </w:rPr>
        <w:t xml:space="preserve"> </w:t>
      </w:r>
      <w:r w:rsidRPr="00A94E48">
        <w:rPr>
          <w:sz w:val="24"/>
          <w:szCs w:val="24"/>
        </w:rPr>
        <w:t>poszanowanie różnorodności kulturowej”. Do głównych celów Odnowionej Strategii Zrównoważonego</w:t>
      </w:r>
      <w:r w:rsidR="00E42F38">
        <w:rPr>
          <w:sz w:val="24"/>
          <w:szCs w:val="24"/>
        </w:rPr>
        <w:t xml:space="preserve"> Rozwoju zaliczono działania</w:t>
      </w:r>
      <w:r w:rsidR="00510223">
        <w:rPr>
          <w:sz w:val="24"/>
          <w:szCs w:val="24"/>
        </w:rPr>
        <w:t xml:space="preserve"> w </w:t>
      </w:r>
      <w:r w:rsidRPr="00A94E48">
        <w:rPr>
          <w:sz w:val="24"/>
          <w:szCs w:val="24"/>
        </w:rPr>
        <w:t>zakresie: ochrony</w:t>
      </w:r>
      <w:r w:rsidR="00E42F38">
        <w:rPr>
          <w:sz w:val="24"/>
          <w:szCs w:val="24"/>
        </w:rPr>
        <w:t xml:space="preserve"> środowiska, sprawiedliwości</w:t>
      </w:r>
      <w:r w:rsidR="00510223">
        <w:rPr>
          <w:sz w:val="24"/>
          <w:szCs w:val="24"/>
        </w:rPr>
        <w:t xml:space="preserve"> i </w:t>
      </w:r>
      <w:r w:rsidRPr="00A94E48">
        <w:rPr>
          <w:sz w:val="24"/>
          <w:szCs w:val="24"/>
        </w:rPr>
        <w:t>spójności społecznej, dobrobytu gospodarczeg</w:t>
      </w:r>
      <w:r w:rsidR="00E42F38">
        <w:rPr>
          <w:sz w:val="24"/>
          <w:szCs w:val="24"/>
        </w:rPr>
        <w:t>o oraz realizację zobowiązań</w:t>
      </w:r>
      <w:r w:rsidR="00510223">
        <w:rPr>
          <w:sz w:val="24"/>
          <w:szCs w:val="24"/>
        </w:rPr>
        <w:t xml:space="preserve"> w </w:t>
      </w:r>
      <w:r w:rsidRPr="00A94E48">
        <w:rPr>
          <w:sz w:val="24"/>
          <w:szCs w:val="24"/>
        </w:rPr>
        <w:t>skali międzynarodowej. Zrów</w:t>
      </w:r>
      <w:r w:rsidR="00E42F38">
        <w:rPr>
          <w:sz w:val="24"/>
          <w:szCs w:val="24"/>
        </w:rPr>
        <w:t>noważony rozwój zdefiniowany</w:t>
      </w:r>
      <w:r w:rsidR="00510223">
        <w:rPr>
          <w:sz w:val="24"/>
          <w:szCs w:val="24"/>
        </w:rPr>
        <w:t xml:space="preserve"> w </w:t>
      </w:r>
      <w:r w:rsidRPr="00A94E48">
        <w:rPr>
          <w:sz w:val="24"/>
          <w:szCs w:val="24"/>
        </w:rPr>
        <w:t>przywołanej St</w:t>
      </w:r>
      <w:r w:rsidR="00E42F38">
        <w:rPr>
          <w:sz w:val="24"/>
          <w:szCs w:val="24"/>
        </w:rPr>
        <w:t>rategii pozostaje zgodny</w:t>
      </w:r>
      <w:r w:rsidR="00510223">
        <w:rPr>
          <w:sz w:val="24"/>
          <w:szCs w:val="24"/>
        </w:rPr>
        <w:t xml:space="preserve"> z </w:t>
      </w:r>
      <w:r w:rsidRPr="00A94E48">
        <w:rPr>
          <w:sz w:val="24"/>
          <w:szCs w:val="24"/>
        </w:rPr>
        <w:t>zaleceniami ONZ, aby model modernizacyjny opierał się na trzech filarach systemowych: środowisku, społeczeństwie</w:t>
      </w:r>
      <w:r w:rsidR="00510223">
        <w:rPr>
          <w:sz w:val="24"/>
          <w:szCs w:val="24"/>
        </w:rPr>
        <w:t xml:space="preserve"> i </w:t>
      </w:r>
      <w:r w:rsidRPr="00A94E48">
        <w:rPr>
          <w:sz w:val="24"/>
          <w:szCs w:val="24"/>
        </w:rPr>
        <w:t>gos</w:t>
      </w:r>
      <w:r w:rsidR="00E42F38">
        <w:rPr>
          <w:sz w:val="24"/>
          <w:szCs w:val="24"/>
        </w:rPr>
        <w:t>podarce. Wzajemne sprzężenie</w:t>
      </w:r>
      <w:r w:rsidR="00510223">
        <w:rPr>
          <w:sz w:val="24"/>
          <w:szCs w:val="24"/>
        </w:rPr>
        <w:t xml:space="preserve"> i </w:t>
      </w:r>
      <w:r w:rsidRPr="00A94E48">
        <w:rPr>
          <w:sz w:val="24"/>
          <w:szCs w:val="24"/>
        </w:rPr>
        <w:t>równoważność tych trzech wymiarów rozwojowych jest fundamentalną zasadą leżącą</w:t>
      </w:r>
      <w:r w:rsidR="00510223">
        <w:rPr>
          <w:sz w:val="24"/>
          <w:szCs w:val="24"/>
        </w:rPr>
        <w:t xml:space="preserve"> u </w:t>
      </w:r>
      <w:r w:rsidR="00434BE4" w:rsidRPr="00A94E48">
        <w:rPr>
          <w:sz w:val="24"/>
          <w:szCs w:val="24"/>
        </w:rPr>
        <w:t xml:space="preserve"> </w:t>
      </w:r>
      <w:r w:rsidRPr="00A94E48">
        <w:rPr>
          <w:sz w:val="24"/>
          <w:szCs w:val="24"/>
        </w:rPr>
        <w:t>podstaw rozważań teoretycznych zrównoważonego rozwoju. Implementacja Odnowionej Strategii Zrównoważoneg</w:t>
      </w:r>
      <w:r w:rsidR="00E42F38">
        <w:rPr>
          <w:sz w:val="24"/>
          <w:szCs w:val="24"/>
        </w:rPr>
        <w:t>o Rozwoju została m.in. ujęta</w:t>
      </w:r>
      <w:r w:rsidR="00510223">
        <w:rPr>
          <w:sz w:val="24"/>
          <w:szCs w:val="24"/>
        </w:rPr>
        <w:t xml:space="preserve"> w </w:t>
      </w:r>
      <w:r w:rsidRPr="00A94E48">
        <w:rPr>
          <w:sz w:val="24"/>
          <w:szCs w:val="24"/>
        </w:rPr>
        <w:t>strategii „Europa 2020”.</w:t>
      </w:r>
      <w:r w:rsidR="00E42F38">
        <w:rPr>
          <w:sz w:val="24"/>
          <w:szCs w:val="24"/>
        </w:rPr>
        <w:t xml:space="preserve"> Zrównoważony rozwój oznacza</w:t>
      </w:r>
      <w:r w:rsidR="00510223">
        <w:rPr>
          <w:sz w:val="24"/>
          <w:szCs w:val="24"/>
        </w:rPr>
        <w:t xml:space="preserve"> w </w:t>
      </w:r>
      <w:r w:rsidRPr="00A94E48">
        <w:rPr>
          <w:sz w:val="24"/>
          <w:szCs w:val="24"/>
        </w:rPr>
        <w:t>tym przypadku m.in. budowanie gospodarki niskoemisyjnej, bardziej</w:t>
      </w:r>
      <w:r w:rsidR="00E42F38">
        <w:rPr>
          <w:sz w:val="24"/>
          <w:szCs w:val="24"/>
        </w:rPr>
        <w:t xml:space="preserve"> konkurencyjnej, racjonalnie</w:t>
      </w:r>
      <w:r w:rsidR="00510223">
        <w:rPr>
          <w:sz w:val="24"/>
          <w:szCs w:val="24"/>
        </w:rPr>
        <w:t xml:space="preserve"> i </w:t>
      </w:r>
      <w:r w:rsidR="00E42F38">
        <w:rPr>
          <w:sz w:val="24"/>
          <w:szCs w:val="24"/>
        </w:rPr>
        <w:t>oszczędnie korzystającej</w:t>
      </w:r>
      <w:r w:rsidR="00510223">
        <w:rPr>
          <w:sz w:val="24"/>
          <w:szCs w:val="24"/>
        </w:rPr>
        <w:t xml:space="preserve"> z </w:t>
      </w:r>
      <w:r w:rsidRPr="00A94E48">
        <w:rPr>
          <w:sz w:val="24"/>
          <w:szCs w:val="24"/>
        </w:rPr>
        <w:t>zasobów środowiskowych; ograniczenie</w:t>
      </w:r>
      <w:r w:rsidR="00E42F38">
        <w:rPr>
          <w:sz w:val="24"/>
          <w:szCs w:val="24"/>
        </w:rPr>
        <w:t xml:space="preserve"> emisji gazów cieplarnianych</w:t>
      </w:r>
      <w:r w:rsidR="00510223">
        <w:rPr>
          <w:sz w:val="24"/>
          <w:szCs w:val="24"/>
        </w:rPr>
        <w:t xml:space="preserve"> i </w:t>
      </w:r>
      <w:r w:rsidRPr="00A94E48">
        <w:rPr>
          <w:sz w:val="24"/>
          <w:szCs w:val="24"/>
        </w:rPr>
        <w:t>ochronę środowiska naturalnego. Dalej ocena zgodności celów projektu Strategii</w:t>
      </w:r>
      <w:r w:rsidR="00510223">
        <w:rPr>
          <w:sz w:val="24"/>
          <w:szCs w:val="24"/>
        </w:rPr>
        <w:t xml:space="preserve"> z </w:t>
      </w:r>
      <w:r w:rsidRPr="00A94E48">
        <w:rPr>
          <w:sz w:val="24"/>
          <w:szCs w:val="24"/>
        </w:rPr>
        <w:t>zasadami zrównoważonego rozwoju została prz</w:t>
      </w:r>
      <w:r w:rsidR="00E42F38">
        <w:rPr>
          <w:sz w:val="24"/>
          <w:szCs w:val="24"/>
        </w:rPr>
        <w:t>eprowadzona</w:t>
      </w:r>
      <w:r w:rsidR="00510223">
        <w:rPr>
          <w:sz w:val="24"/>
          <w:szCs w:val="24"/>
        </w:rPr>
        <w:t xml:space="preserve"> z </w:t>
      </w:r>
      <w:r w:rsidRPr="00A94E48">
        <w:rPr>
          <w:sz w:val="24"/>
          <w:szCs w:val="24"/>
        </w:rPr>
        <w:t>uwzględnieniem dokumentu ONZ „Przekształcanie naszego świata: Agenda na Rzecz Zrównoważonego Rozwoju 2030” (Agenda 2030), który wskazuje na 17 celów zrównoważonego rozwoju. Agenda 2030 uznawana jest za najaktualniejszy obecnie dokument określający parad</w:t>
      </w:r>
      <w:r w:rsidR="00E42F38">
        <w:rPr>
          <w:sz w:val="24"/>
          <w:szCs w:val="24"/>
        </w:rPr>
        <w:t>ygmat zrównoważonego rozwoju</w:t>
      </w:r>
      <w:r w:rsidR="00510223">
        <w:rPr>
          <w:sz w:val="24"/>
          <w:szCs w:val="24"/>
        </w:rPr>
        <w:t xml:space="preserve"> w </w:t>
      </w:r>
      <w:r w:rsidRPr="00A94E48">
        <w:rPr>
          <w:sz w:val="24"/>
          <w:szCs w:val="24"/>
        </w:rPr>
        <w:t>ujęciu globalnym. Ocena z</w:t>
      </w:r>
      <w:r w:rsidR="00E42F38">
        <w:rPr>
          <w:sz w:val="24"/>
          <w:szCs w:val="24"/>
        </w:rPr>
        <w:t>godności projektu Strategii</w:t>
      </w:r>
      <w:r w:rsidR="00510223">
        <w:rPr>
          <w:sz w:val="24"/>
          <w:szCs w:val="24"/>
        </w:rPr>
        <w:t xml:space="preserve"> z </w:t>
      </w:r>
      <w:r w:rsidR="00E42F38">
        <w:rPr>
          <w:sz w:val="24"/>
          <w:szCs w:val="24"/>
        </w:rPr>
        <w:t>z</w:t>
      </w:r>
      <w:r w:rsidRPr="00A94E48">
        <w:rPr>
          <w:sz w:val="24"/>
          <w:szCs w:val="24"/>
        </w:rPr>
        <w:t>asadami zrównoważonego rozwoju odnosi się również do priorytetów Komisji Europejsk</w:t>
      </w:r>
      <w:r w:rsidR="00E42F38">
        <w:rPr>
          <w:sz w:val="24"/>
          <w:szCs w:val="24"/>
        </w:rPr>
        <w:t>iej na lata 2019-2024,w tym</w:t>
      </w:r>
      <w:r w:rsidR="00510223">
        <w:rPr>
          <w:sz w:val="24"/>
          <w:szCs w:val="24"/>
        </w:rPr>
        <w:t xml:space="preserve"> w </w:t>
      </w:r>
      <w:r w:rsidRPr="00A94E48">
        <w:rPr>
          <w:sz w:val="24"/>
          <w:szCs w:val="24"/>
        </w:rPr>
        <w:t>szczególności Europejskiego Zielonego Ładu, który jest określany przez Komisję Europejską jako plan działania na rzecz zrównoważonej gospodarki UE. Nadrzędnym celem dokumentu jest prze</w:t>
      </w:r>
      <w:r w:rsidR="00E42F38">
        <w:rPr>
          <w:sz w:val="24"/>
          <w:szCs w:val="24"/>
        </w:rPr>
        <w:t>kształcenie wyzwań związanych</w:t>
      </w:r>
      <w:r w:rsidR="00510223">
        <w:rPr>
          <w:sz w:val="24"/>
          <w:szCs w:val="24"/>
        </w:rPr>
        <w:t xml:space="preserve"> z </w:t>
      </w:r>
      <w:r w:rsidRPr="00A94E48">
        <w:rPr>
          <w:sz w:val="24"/>
          <w:szCs w:val="24"/>
        </w:rPr>
        <w:t>klimatem</w:t>
      </w:r>
      <w:r w:rsidR="00510223">
        <w:rPr>
          <w:sz w:val="24"/>
          <w:szCs w:val="24"/>
        </w:rPr>
        <w:t xml:space="preserve"> i </w:t>
      </w:r>
      <w:r w:rsidR="00E42F38">
        <w:rPr>
          <w:sz w:val="24"/>
          <w:szCs w:val="24"/>
        </w:rPr>
        <w:t>środowiskiem</w:t>
      </w:r>
      <w:r w:rsidR="00510223">
        <w:rPr>
          <w:sz w:val="24"/>
          <w:szCs w:val="24"/>
        </w:rPr>
        <w:t xml:space="preserve"> w </w:t>
      </w:r>
      <w:r w:rsidRPr="00A94E48">
        <w:rPr>
          <w:sz w:val="24"/>
          <w:szCs w:val="24"/>
        </w:rPr>
        <w:t>nowe możliwości we ws</w:t>
      </w:r>
      <w:r w:rsidR="00E42F38">
        <w:rPr>
          <w:sz w:val="24"/>
          <w:szCs w:val="24"/>
        </w:rPr>
        <w:t>zystkich obszarach polityki,</w:t>
      </w:r>
      <w:r w:rsidR="00510223">
        <w:rPr>
          <w:sz w:val="24"/>
          <w:szCs w:val="24"/>
        </w:rPr>
        <w:t xml:space="preserve"> a </w:t>
      </w:r>
      <w:r w:rsidR="00E42F38">
        <w:rPr>
          <w:sz w:val="24"/>
          <w:szCs w:val="24"/>
        </w:rPr>
        <w:t>także zadbanie</w:t>
      </w:r>
      <w:r w:rsidR="00510223">
        <w:rPr>
          <w:sz w:val="24"/>
          <w:szCs w:val="24"/>
        </w:rPr>
        <w:t xml:space="preserve"> o </w:t>
      </w:r>
      <w:r w:rsidRPr="00A94E48">
        <w:rPr>
          <w:sz w:val="24"/>
          <w:szCs w:val="24"/>
        </w:rPr>
        <w:t>to, by tra</w:t>
      </w:r>
      <w:r w:rsidR="00E42F38">
        <w:rPr>
          <w:sz w:val="24"/>
          <w:szCs w:val="24"/>
        </w:rPr>
        <w:t>nsformacja była sprawiedliwa</w:t>
      </w:r>
      <w:r w:rsidR="00510223">
        <w:rPr>
          <w:sz w:val="24"/>
          <w:szCs w:val="24"/>
        </w:rPr>
        <w:t xml:space="preserve"> i </w:t>
      </w:r>
      <w:r w:rsidRPr="00A94E48">
        <w:rPr>
          <w:sz w:val="24"/>
          <w:szCs w:val="24"/>
        </w:rPr>
        <w:t>sprzyjała włączeniu społecznemu.</w:t>
      </w:r>
    </w:p>
    <w:p w14:paraId="48FF19D1" w14:textId="5C7CEC3E" w:rsidR="00A94E48" w:rsidRPr="00A94E48" w:rsidRDefault="00A94E48" w:rsidP="006230CE">
      <w:pPr>
        <w:spacing w:line="360" w:lineRule="auto"/>
        <w:rPr>
          <w:sz w:val="24"/>
          <w:szCs w:val="24"/>
        </w:rPr>
      </w:pPr>
      <w:r w:rsidRPr="00A94E48">
        <w:rPr>
          <w:sz w:val="24"/>
          <w:szCs w:val="24"/>
        </w:rPr>
        <w:t>Konstrukcja celów strategicznych</w:t>
      </w:r>
      <w:r w:rsidR="00510223">
        <w:rPr>
          <w:sz w:val="24"/>
          <w:szCs w:val="24"/>
        </w:rPr>
        <w:t xml:space="preserve"> i </w:t>
      </w:r>
      <w:r w:rsidRPr="00A94E48">
        <w:rPr>
          <w:sz w:val="24"/>
          <w:szCs w:val="24"/>
        </w:rPr>
        <w:t xml:space="preserve">operacyjnych projektu </w:t>
      </w:r>
      <w:r w:rsidRPr="00E941DB">
        <w:rPr>
          <w:i/>
          <w:iCs/>
          <w:sz w:val="24"/>
          <w:szCs w:val="24"/>
        </w:rPr>
        <w:t>Strategii</w:t>
      </w:r>
      <w:r w:rsidRPr="00A94E48">
        <w:rPr>
          <w:sz w:val="24"/>
          <w:szCs w:val="24"/>
        </w:rPr>
        <w:t xml:space="preserve"> pozwala n</w:t>
      </w:r>
      <w:r w:rsidR="00E42F38">
        <w:rPr>
          <w:sz w:val="24"/>
          <w:szCs w:val="24"/>
        </w:rPr>
        <w:t>a zespolenie celów zawartych</w:t>
      </w:r>
      <w:r w:rsidR="00510223">
        <w:rPr>
          <w:sz w:val="24"/>
          <w:szCs w:val="24"/>
        </w:rPr>
        <w:t xml:space="preserve"> w </w:t>
      </w:r>
      <w:r w:rsidR="00E42F38">
        <w:rPr>
          <w:sz w:val="24"/>
          <w:szCs w:val="24"/>
        </w:rPr>
        <w:t>dokumentach strategicznych</w:t>
      </w:r>
      <w:r w:rsidR="00510223">
        <w:rPr>
          <w:sz w:val="24"/>
          <w:szCs w:val="24"/>
        </w:rPr>
        <w:t xml:space="preserve"> i </w:t>
      </w:r>
      <w:r w:rsidRPr="00A94E48">
        <w:rPr>
          <w:sz w:val="24"/>
          <w:szCs w:val="24"/>
        </w:rPr>
        <w:t>zintegrowane podejście do realizacji zasady zrównoważonego ro</w:t>
      </w:r>
      <w:r w:rsidR="00AE76FE">
        <w:rPr>
          <w:sz w:val="24"/>
          <w:szCs w:val="24"/>
        </w:rPr>
        <w:t xml:space="preserve">zwoju. Treść </w:t>
      </w:r>
      <w:r w:rsidRPr="00A94E48">
        <w:rPr>
          <w:sz w:val="24"/>
          <w:szCs w:val="24"/>
        </w:rPr>
        <w:t xml:space="preserve">projektu </w:t>
      </w:r>
      <w:r w:rsidR="00CC477A">
        <w:rPr>
          <w:i/>
          <w:sz w:val="24"/>
          <w:szCs w:val="24"/>
        </w:rPr>
        <w:t>Strategii</w:t>
      </w:r>
      <w:r w:rsidRPr="00A94E48">
        <w:rPr>
          <w:i/>
          <w:iCs/>
          <w:sz w:val="24"/>
          <w:szCs w:val="24"/>
        </w:rPr>
        <w:t xml:space="preserve"> </w:t>
      </w:r>
      <w:r w:rsidR="00E42F38">
        <w:rPr>
          <w:sz w:val="24"/>
          <w:szCs w:val="24"/>
        </w:rPr>
        <w:t>odwołuje się</w:t>
      </w:r>
      <w:r w:rsidR="00510223">
        <w:rPr>
          <w:sz w:val="24"/>
          <w:szCs w:val="24"/>
        </w:rPr>
        <w:t xml:space="preserve"> w </w:t>
      </w:r>
      <w:r w:rsidRPr="00A94E48">
        <w:rPr>
          <w:sz w:val="24"/>
          <w:szCs w:val="24"/>
        </w:rPr>
        <w:t>zasadzie bezpośrednio do wszystkich wymiarów zrównoważonego rozwoju.</w:t>
      </w:r>
      <w:r w:rsidR="00510223">
        <w:rPr>
          <w:sz w:val="24"/>
          <w:szCs w:val="24"/>
        </w:rPr>
        <w:t xml:space="preserve"> w </w:t>
      </w:r>
      <w:r w:rsidRPr="00A94E48">
        <w:rPr>
          <w:sz w:val="24"/>
          <w:szCs w:val="24"/>
        </w:rPr>
        <w:t>poniższej tabeli przedstawiono ocenę zgodn</w:t>
      </w:r>
      <w:r w:rsidR="00E42F38">
        <w:rPr>
          <w:sz w:val="24"/>
          <w:szCs w:val="24"/>
        </w:rPr>
        <w:t>ości celów projektu Strategii</w:t>
      </w:r>
      <w:r w:rsidR="00510223">
        <w:rPr>
          <w:sz w:val="24"/>
          <w:szCs w:val="24"/>
        </w:rPr>
        <w:t xml:space="preserve"> z </w:t>
      </w:r>
      <w:r w:rsidRPr="00A94E48">
        <w:rPr>
          <w:sz w:val="24"/>
          <w:szCs w:val="24"/>
        </w:rPr>
        <w:t>wymiarami zrównoważonego rozwoju.</w:t>
      </w:r>
    </w:p>
    <w:p w14:paraId="7D8E31DA" w14:textId="00391B11" w:rsidR="00A94E48" w:rsidRPr="00A94E48" w:rsidRDefault="00A94E48" w:rsidP="00A94E48">
      <w:pPr>
        <w:pStyle w:val="Legenda"/>
        <w:spacing w:line="240" w:lineRule="auto"/>
        <w:rPr>
          <w:sz w:val="24"/>
          <w:szCs w:val="24"/>
        </w:rPr>
      </w:pPr>
      <w:bookmarkStart w:id="8" w:name="_Ref432482759"/>
      <w:bookmarkStart w:id="9" w:name="_Toc448333418"/>
      <w:bookmarkStart w:id="10" w:name="_Toc49625401"/>
      <w:bookmarkStart w:id="11" w:name="_Toc87973335"/>
      <w:bookmarkStart w:id="12" w:name="_Toc124945694"/>
      <w:r w:rsidRPr="00A94E48">
        <w:rPr>
          <w:sz w:val="24"/>
          <w:szCs w:val="24"/>
        </w:rPr>
        <w:t xml:space="preserve">Tabela </w:t>
      </w:r>
      <w:r w:rsidRPr="00A94E48">
        <w:rPr>
          <w:sz w:val="24"/>
          <w:szCs w:val="24"/>
        </w:rPr>
        <w:fldChar w:fldCharType="begin"/>
      </w:r>
      <w:r w:rsidRPr="00A94E48">
        <w:rPr>
          <w:sz w:val="24"/>
          <w:szCs w:val="24"/>
        </w:rPr>
        <w:instrText xml:space="preserve"> SEQ Tabela \* ARABIC </w:instrText>
      </w:r>
      <w:r w:rsidRPr="00A94E48">
        <w:rPr>
          <w:sz w:val="24"/>
          <w:szCs w:val="24"/>
        </w:rPr>
        <w:fldChar w:fldCharType="separate"/>
      </w:r>
      <w:r w:rsidR="00510223">
        <w:rPr>
          <w:noProof/>
          <w:sz w:val="24"/>
          <w:szCs w:val="24"/>
        </w:rPr>
        <w:t>1</w:t>
      </w:r>
      <w:r w:rsidRPr="00A94E48">
        <w:rPr>
          <w:noProof/>
          <w:sz w:val="24"/>
          <w:szCs w:val="24"/>
        </w:rPr>
        <w:fldChar w:fldCharType="end"/>
      </w:r>
      <w:r w:rsidRPr="00A94E48">
        <w:rPr>
          <w:sz w:val="24"/>
          <w:szCs w:val="24"/>
        </w:rPr>
        <w:t xml:space="preserve"> </w:t>
      </w:r>
      <w:bookmarkEnd w:id="8"/>
      <w:r w:rsidRPr="00A94E48">
        <w:rPr>
          <w:noProof/>
          <w:sz w:val="24"/>
          <w:szCs w:val="24"/>
        </w:rPr>
        <w:t xml:space="preserve">Ocena zgodności celów </w:t>
      </w:r>
      <w:r w:rsidRPr="00A94E48">
        <w:rPr>
          <w:sz w:val="24"/>
          <w:szCs w:val="24"/>
        </w:rPr>
        <w:t xml:space="preserve">projektu </w:t>
      </w:r>
      <w:r w:rsidR="00CC477A">
        <w:rPr>
          <w:i/>
          <w:iCs/>
          <w:sz w:val="24"/>
          <w:szCs w:val="24"/>
        </w:rPr>
        <w:t>Strategii</w:t>
      </w:r>
      <w:r w:rsidR="008073DF">
        <w:rPr>
          <w:noProof/>
          <w:sz w:val="24"/>
          <w:szCs w:val="24"/>
        </w:rPr>
        <w:t xml:space="preserve"> </w:t>
      </w:r>
      <w:r w:rsidRPr="00A94E48">
        <w:rPr>
          <w:noProof/>
          <w:sz w:val="24"/>
          <w:szCs w:val="24"/>
        </w:rPr>
        <w:t xml:space="preserve">wymiarami </w:t>
      </w:r>
      <w:r w:rsidRPr="00A94E48">
        <w:rPr>
          <w:sz w:val="24"/>
          <w:szCs w:val="24"/>
        </w:rPr>
        <w:t>zrównoważonego</w:t>
      </w:r>
      <w:r w:rsidRPr="00A94E48">
        <w:rPr>
          <w:noProof/>
          <w:sz w:val="24"/>
          <w:szCs w:val="24"/>
        </w:rPr>
        <w:t xml:space="preserve"> rozwoju</w:t>
      </w:r>
      <w:bookmarkEnd w:id="9"/>
      <w:bookmarkEnd w:id="10"/>
      <w:bookmarkEnd w:id="11"/>
      <w:bookmarkEnd w:id="12"/>
    </w:p>
    <w:tbl>
      <w:tblPr>
        <w:tblStyle w:val="redniecieniowanie1akcent2"/>
        <w:tblW w:w="8996" w:type="dxa"/>
        <w:tblLayout w:type="fixed"/>
        <w:tblLook w:val="0420" w:firstRow="1" w:lastRow="0" w:firstColumn="0" w:lastColumn="0" w:noHBand="0" w:noVBand="1"/>
        <w:tblCaption w:val="Cele vs ZR"/>
        <w:tblDescription w:val="Cele i ich związek z zasadami zrównoważonego rozwoju"/>
      </w:tblPr>
      <w:tblGrid>
        <w:gridCol w:w="4248"/>
        <w:gridCol w:w="1740"/>
        <w:gridCol w:w="1559"/>
        <w:gridCol w:w="1449"/>
      </w:tblGrid>
      <w:tr w:rsidR="00A94E48" w:rsidRPr="009919B4" w14:paraId="6DCA26F2" w14:textId="77777777" w:rsidTr="00434BE4">
        <w:trPr>
          <w:cnfStyle w:val="100000000000" w:firstRow="1" w:lastRow="0" w:firstColumn="0" w:lastColumn="0" w:oddVBand="0" w:evenVBand="0" w:oddHBand="0" w:evenHBand="0" w:firstRowFirstColumn="0" w:firstRowLastColumn="0" w:lastRowFirstColumn="0" w:lastRowLastColumn="0"/>
        </w:trPr>
        <w:tc>
          <w:tcPr>
            <w:tcW w:w="4248" w:type="dxa"/>
            <w:vMerge w:val="restart"/>
          </w:tcPr>
          <w:p w14:paraId="531B6A9C" w14:textId="77777777" w:rsidR="00A94E48" w:rsidRPr="009919B4" w:rsidRDefault="00A94E48" w:rsidP="00C74166">
            <w:pPr>
              <w:jc w:val="center"/>
              <w:rPr>
                <w:rFonts w:cstheme="minorHAnsi"/>
                <w:bCs w:val="0"/>
                <w:sz w:val="24"/>
                <w:szCs w:val="24"/>
              </w:rPr>
            </w:pPr>
            <w:r w:rsidRPr="009919B4">
              <w:rPr>
                <w:rFonts w:cstheme="minorHAnsi"/>
                <w:sz w:val="24"/>
                <w:szCs w:val="24"/>
              </w:rPr>
              <w:lastRenderedPageBreak/>
              <w:t>Cel</w:t>
            </w:r>
          </w:p>
        </w:tc>
        <w:tc>
          <w:tcPr>
            <w:tcW w:w="4748" w:type="dxa"/>
            <w:gridSpan w:val="3"/>
          </w:tcPr>
          <w:p w14:paraId="5DD5CA99" w14:textId="77777777" w:rsidR="00A94E48" w:rsidRPr="009919B4" w:rsidRDefault="00A94E48" w:rsidP="00C74166">
            <w:pPr>
              <w:jc w:val="center"/>
              <w:rPr>
                <w:rFonts w:cstheme="minorHAnsi"/>
                <w:bCs w:val="0"/>
                <w:sz w:val="24"/>
                <w:szCs w:val="24"/>
              </w:rPr>
            </w:pPr>
            <w:r w:rsidRPr="009919B4">
              <w:rPr>
                <w:rFonts w:cstheme="minorHAnsi"/>
                <w:sz w:val="24"/>
                <w:szCs w:val="24"/>
              </w:rPr>
              <w:t>Wymiar zrównoważonego rozwoju</w:t>
            </w:r>
          </w:p>
        </w:tc>
      </w:tr>
      <w:tr w:rsidR="00A94E48" w:rsidRPr="009919B4" w14:paraId="27BBB82C" w14:textId="77777777" w:rsidTr="00434BE4">
        <w:trPr>
          <w:cnfStyle w:val="000000100000" w:firstRow="0" w:lastRow="0" w:firstColumn="0" w:lastColumn="0" w:oddVBand="0" w:evenVBand="0" w:oddHBand="1" w:evenHBand="0" w:firstRowFirstColumn="0" w:firstRowLastColumn="0" w:lastRowFirstColumn="0" w:lastRowLastColumn="0"/>
          <w:trHeight w:val="370"/>
        </w:trPr>
        <w:tc>
          <w:tcPr>
            <w:tcW w:w="4248" w:type="dxa"/>
            <w:vMerge/>
          </w:tcPr>
          <w:p w14:paraId="7F450A2C" w14:textId="77777777" w:rsidR="00A94E48" w:rsidRPr="009919B4" w:rsidRDefault="00A94E48" w:rsidP="00C74166">
            <w:pPr>
              <w:jc w:val="center"/>
              <w:rPr>
                <w:rFonts w:cstheme="minorHAnsi"/>
                <w:b/>
                <w:bCs/>
                <w:sz w:val="24"/>
                <w:szCs w:val="24"/>
              </w:rPr>
            </w:pPr>
          </w:p>
        </w:tc>
        <w:tc>
          <w:tcPr>
            <w:tcW w:w="1740" w:type="dxa"/>
          </w:tcPr>
          <w:p w14:paraId="16A4285B" w14:textId="77777777" w:rsidR="00A94E48" w:rsidRPr="009919B4" w:rsidRDefault="00A94E48" w:rsidP="00C74166">
            <w:pPr>
              <w:jc w:val="center"/>
              <w:rPr>
                <w:rFonts w:cstheme="minorHAnsi"/>
                <w:b/>
                <w:bCs/>
                <w:sz w:val="24"/>
                <w:szCs w:val="24"/>
              </w:rPr>
            </w:pPr>
            <w:r w:rsidRPr="009919B4">
              <w:rPr>
                <w:rFonts w:cstheme="minorHAnsi"/>
                <w:b/>
                <w:bCs/>
                <w:sz w:val="24"/>
                <w:szCs w:val="24"/>
              </w:rPr>
              <w:t>środowiskowy</w:t>
            </w:r>
          </w:p>
        </w:tc>
        <w:tc>
          <w:tcPr>
            <w:tcW w:w="1559" w:type="dxa"/>
          </w:tcPr>
          <w:p w14:paraId="32ACF3F7" w14:textId="77777777" w:rsidR="00A94E48" w:rsidRPr="009919B4" w:rsidRDefault="00A94E48" w:rsidP="00C74166">
            <w:pPr>
              <w:jc w:val="center"/>
              <w:rPr>
                <w:rFonts w:cstheme="minorHAnsi"/>
                <w:b/>
                <w:bCs/>
                <w:sz w:val="24"/>
                <w:szCs w:val="24"/>
              </w:rPr>
            </w:pPr>
            <w:r w:rsidRPr="009919B4">
              <w:rPr>
                <w:rFonts w:cstheme="minorHAnsi"/>
                <w:b/>
                <w:bCs/>
                <w:sz w:val="24"/>
                <w:szCs w:val="24"/>
              </w:rPr>
              <w:t>gospodarczy</w:t>
            </w:r>
          </w:p>
        </w:tc>
        <w:tc>
          <w:tcPr>
            <w:tcW w:w="1449" w:type="dxa"/>
          </w:tcPr>
          <w:p w14:paraId="30181A75" w14:textId="77777777" w:rsidR="00A94E48" w:rsidRPr="009919B4" w:rsidRDefault="00A94E48" w:rsidP="00C74166">
            <w:pPr>
              <w:jc w:val="center"/>
              <w:rPr>
                <w:rFonts w:cstheme="minorHAnsi"/>
                <w:b/>
                <w:bCs/>
                <w:sz w:val="24"/>
                <w:szCs w:val="24"/>
              </w:rPr>
            </w:pPr>
            <w:r w:rsidRPr="009919B4">
              <w:rPr>
                <w:rFonts w:cstheme="minorHAnsi"/>
                <w:b/>
                <w:bCs/>
                <w:sz w:val="24"/>
                <w:szCs w:val="24"/>
              </w:rPr>
              <w:t>społeczny</w:t>
            </w:r>
          </w:p>
        </w:tc>
      </w:tr>
      <w:tr w:rsidR="00A94E48" w:rsidRPr="009919B4" w14:paraId="6BCDE5A6"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67953644" w14:textId="40B9EE52" w:rsidR="00A94E48" w:rsidRPr="009919B4" w:rsidRDefault="00A94E48" w:rsidP="00C74166">
            <w:pPr>
              <w:rPr>
                <w:rFonts w:cstheme="minorHAnsi"/>
                <w:b/>
                <w:bCs/>
                <w:color w:val="000000"/>
                <w:sz w:val="24"/>
                <w:szCs w:val="24"/>
              </w:rPr>
            </w:pPr>
            <w:r w:rsidRPr="009919B4">
              <w:rPr>
                <w:rFonts w:cstheme="minorHAnsi"/>
                <w:sz w:val="24"/>
                <w:szCs w:val="24"/>
              </w:rPr>
              <w:t xml:space="preserve">Cel strategiczny 1: </w:t>
            </w:r>
            <w:r w:rsidR="009919B4" w:rsidRPr="009919B4">
              <w:rPr>
                <w:rFonts w:cstheme="minorHAnsi"/>
                <w:sz w:val="24"/>
                <w:szCs w:val="24"/>
              </w:rPr>
              <w:t>Subregion Centralny przyjazny środowisku</w:t>
            </w:r>
          </w:p>
        </w:tc>
        <w:tc>
          <w:tcPr>
            <w:tcW w:w="1740" w:type="dxa"/>
          </w:tcPr>
          <w:p w14:paraId="624FB714"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c>
          <w:tcPr>
            <w:tcW w:w="1559" w:type="dxa"/>
          </w:tcPr>
          <w:p w14:paraId="272F5515"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449" w:type="dxa"/>
          </w:tcPr>
          <w:p w14:paraId="5DDFBFCC"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r>
      <w:tr w:rsidR="00AC257E" w:rsidRPr="009919B4" w14:paraId="5F5E80D2" w14:textId="77777777" w:rsidTr="00434BE4">
        <w:trPr>
          <w:cnfStyle w:val="000000100000" w:firstRow="0" w:lastRow="0" w:firstColumn="0" w:lastColumn="0" w:oddVBand="0" w:evenVBand="0" w:oddHBand="1" w:evenHBand="0" w:firstRowFirstColumn="0" w:firstRowLastColumn="0" w:lastRowFirstColumn="0" w:lastRowLastColumn="0"/>
        </w:trPr>
        <w:tc>
          <w:tcPr>
            <w:tcW w:w="4248" w:type="dxa"/>
          </w:tcPr>
          <w:p w14:paraId="54F00AC3" w14:textId="4B8BC226" w:rsidR="00AC257E" w:rsidRPr="009919B4" w:rsidRDefault="00AC257E" w:rsidP="00C74166">
            <w:pPr>
              <w:rPr>
                <w:rFonts w:cstheme="minorHAnsi"/>
                <w:b/>
                <w:bCs/>
                <w:color w:val="000000"/>
                <w:sz w:val="24"/>
                <w:szCs w:val="24"/>
              </w:rPr>
            </w:pPr>
            <w:r w:rsidRPr="009919B4">
              <w:rPr>
                <w:rFonts w:cstheme="minorHAnsi"/>
                <w:sz w:val="24"/>
                <w:szCs w:val="24"/>
              </w:rPr>
              <w:t>Cel operacyjny 1.1. Poprawa jakości powietrza</w:t>
            </w:r>
          </w:p>
        </w:tc>
        <w:tc>
          <w:tcPr>
            <w:tcW w:w="1740" w:type="dxa"/>
          </w:tcPr>
          <w:p w14:paraId="17D9C59E" w14:textId="77777777" w:rsidR="00AC257E" w:rsidRPr="009919B4" w:rsidRDefault="00AC257E" w:rsidP="00C74166">
            <w:pPr>
              <w:spacing w:after="40"/>
              <w:jc w:val="center"/>
              <w:rPr>
                <w:rFonts w:cstheme="minorHAnsi"/>
                <w:sz w:val="24"/>
                <w:szCs w:val="24"/>
              </w:rPr>
            </w:pPr>
            <w:r w:rsidRPr="009919B4">
              <w:rPr>
                <w:rFonts w:cstheme="minorHAnsi"/>
                <w:sz w:val="24"/>
                <w:szCs w:val="24"/>
              </w:rPr>
              <w:t>bezpośredni</w:t>
            </w:r>
          </w:p>
        </w:tc>
        <w:tc>
          <w:tcPr>
            <w:tcW w:w="1559" w:type="dxa"/>
          </w:tcPr>
          <w:p w14:paraId="187EEBA8" w14:textId="171F7CDE" w:rsidR="00AC257E" w:rsidRPr="009919B4" w:rsidRDefault="00AC257E" w:rsidP="00C74166">
            <w:pPr>
              <w:spacing w:after="40"/>
              <w:jc w:val="center"/>
              <w:rPr>
                <w:rFonts w:cstheme="minorHAnsi"/>
                <w:sz w:val="24"/>
                <w:szCs w:val="24"/>
              </w:rPr>
            </w:pPr>
            <w:r w:rsidRPr="009953E7">
              <w:rPr>
                <w:rFonts w:cstheme="minorHAnsi"/>
                <w:sz w:val="24"/>
                <w:szCs w:val="24"/>
              </w:rPr>
              <w:t>pośredni</w:t>
            </w:r>
          </w:p>
        </w:tc>
        <w:tc>
          <w:tcPr>
            <w:tcW w:w="1449" w:type="dxa"/>
          </w:tcPr>
          <w:p w14:paraId="58235AC8" w14:textId="73EC18C2" w:rsidR="00AC257E" w:rsidRPr="009919B4" w:rsidRDefault="00AC257E" w:rsidP="00C74166">
            <w:pPr>
              <w:spacing w:after="40"/>
              <w:jc w:val="center"/>
              <w:rPr>
                <w:rFonts w:cstheme="minorHAnsi"/>
                <w:sz w:val="24"/>
                <w:szCs w:val="24"/>
              </w:rPr>
            </w:pPr>
            <w:r>
              <w:rPr>
                <w:rFonts w:cstheme="minorHAnsi"/>
                <w:sz w:val="24"/>
                <w:szCs w:val="24"/>
              </w:rPr>
              <w:t>bez</w:t>
            </w:r>
            <w:r w:rsidRPr="009953E7">
              <w:rPr>
                <w:rFonts w:cstheme="minorHAnsi"/>
                <w:sz w:val="24"/>
                <w:szCs w:val="24"/>
              </w:rPr>
              <w:t>pośredni</w:t>
            </w:r>
          </w:p>
        </w:tc>
      </w:tr>
      <w:tr w:rsidR="00AC257E" w:rsidRPr="009919B4" w14:paraId="02E9142B"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4780F425" w14:textId="1AD2EA0B" w:rsidR="00AC257E" w:rsidRPr="009919B4" w:rsidRDefault="00AC257E" w:rsidP="00C74166">
            <w:pPr>
              <w:rPr>
                <w:rFonts w:cstheme="minorHAnsi"/>
                <w:b/>
                <w:bCs/>
                <w:color w:val="000000"/>
                <w:sz w:val="24"/>
                <w:szCs w:val="24"/>
              </w:rPr>
            </w:pPr>
            <w:r w:rsidRPr="009919B4">
              <w:rPr>
                <w:rFonts w:cstheme="minorHAnsi"/>
                <w:sz w:val="24"/>
                <w:szCs w:val="24"/>
              </w:rPr>
              <w:t>Cel operacyjny 1.2. Zwiększanie odporności miast na zmiany klimatu</w:t>
            </w:r>
          </w:p>
        </w:tc>
        <w:tc>
          <w:tcPr>
            <w:tcW w:w="1740" w:type="dxa"/>
          </w:tcPr>
          <w:p w14:paraId="392312F2" w14:textId="77777777" w:rsidR="00AC257E" w:rsidRPr="009919B4" w:rsidRDefault="00AC257E" w:rsidP="00C74166">
            <w:pPr>
              <w:spacing w:after="40"/>
              <w:jc w:val="center"/>
              <w:rPr>
                <w:rFonts w:cstheme="minorHAnsi"/>
                <w:sz w:val="24"/>
                <w:szCs w:val="24"/>
              </w:rPr>
            </w:pPr>
            <w:r w:rsidRPr="009919B4">
              <w:rPr>
                <w:rFonts w:cstheme="minorHAnsi"/>
                <w:sz w:val="24"/>
                <w:szCs w:val="24"/>
              </w:rPr>
              <w:t>bezpośredni</w:t>
            </w:r>
          </w:p>
        </w:tc>
        <w:tc>
          <w:tcPr>
            <w:tcW w:w="1559" w:type="dxa"/>
          </w:tcPr>
          <w:p w14:paraId="119AB026" w14:textId="38464C62" w:rsidR="00AC257E" w:rsidRPr="009919B4" w:rsidRDefault="00AC257E" w:rsidP="00C74166">
            <w:pPr>
              <w:spacing w:after="40"/>
              <w:jc w:val="center"/>
              <w:rPr>
                <w:rFonts w:cstheme="minorHAnsi"/>
                <w:sz w:val="24"/>
                <w:szCs w:val="24"/>
              </w:rPr>
            </w:pPr>
            <w:r w:rsidRPr="009953E7">
              <w:rPr>
                <w:rFonts w:cstheme="minorHAnsi"/>
                <w:sz w:val="24"/>
                <w:szCs w:val="24"/>
              </w:rPr>
              <w:t>pośredni</w:t>
            </w:r>
          </w:p>
        </w:tc>
        <w:tc>
          <w:tcPr>
            <w:tcW w:w="1449" w:type="dxa"/>
          </w:tcPr>
          <w:p w14:paraId="76645A4C" w14:textId="50080F1C" w:rsidR="00AC257E" w:rsidRPr="009919B4" w:rsidRDefault="00AC257E" w:rsidP="00C74166">
            <w:pPr>
              <w:spacing w:after="40"/>
              <w:jc w:val="center"/>
              <w:rPr>
                <w:rFonts w:cstheme="minorHAnsi"/>
                <w:sz w:val="24"/>
                <w:szCs w:val="24"/>
              </w:rPr>
            </w:pPr>
            <w:r w:rsidRPr="009953E7">
              <w:rPr>
                <w:rFonts w:cstheme="minorHAnsi"/>
                <w:sz w:val="24"/>
                <w:szCs w:val="24"/>
              </w:rPr>
              <w:t>pośredni</w:t>
            </w:r>
          </w:p>
        </w:tc>
      </w:tr>
      <w:tr w:rsidR="00AC257E" w:rsidRPr="009919B4" w14:paraId="6AD1FA6D" w14:textId="77777777" w:rsidTr="00434BE4">
        <w:trPr>
          <w:cnfStyle w:val="000000100000" w:firstRow="0" w:lastRow="0" w:firstColumn="0" w:lastColumn="0" w:oddVBand="0" w:evenVBand="0" w:oddHBand="1" w:evenHBand="0" w:firstRowFirstColumn="0" w:firstRowLastColumn="0" w:lastRowFirstColumn="0" w:lastRowLastColumn="0"/>
        </w:trPr>
        <w:tc>
          <w:tcPr>
            <w:tcW w:w="4248" w:type="dxa"/>
          </w:tcPr>
          <w:p w14:paraId="42B76128" w14:textId="5FA18CE3" w:rsidR="00AC257E" w:rsidRPr="009919B4" w:rsidRDefault="00AC257E" w:rsidP="00C74166">
            <w:pPr>
              <w:rPr>
                <w:rFonts w:cstheme="minorHAnsi"/>
                <w:b/>
                <w:bCs/>
                <w:color w:val="000000"/>
                <w:sz w:val="24"/>
                <w:szCs w:val="24"/>
              </w:rPr>
            </w:pPr>
            <w:r w:rsidRPr="009919B4">
              <w:rPr>
                <w:rFonts w:cstheme="minorHAnsi"/>
                <w:sz w:val="24"/>
                <w:szCs w:val="24"/>
              </w:rPr>
              <w:t>Cel operacyjny 1.3. Zrównoważona gospodarka zasobami</w:t>
            </w:r>
            <w:r w:rsidR="00510223">
              <w:rPr>
                <w:rFonts w:cstheme="minorHAnsi"/>
                <w:sz w:val="24"/>
                <w:szCs w:val="24"/>
              </w:rPr>
              <w:t xml:space="preserve"> i </w:t>
            </w:r>
            <w:r w:rsidRPr="009919B4">
              <w:rPr>
                <w:rFonts w:cstheme="minorHAnsi"/>
                <w:sz w:val="24"/>
                <w:szCs w:val="24"/>
              </w:rPr>
              <w:t>ochrona środowiska</w:t>
            </w:r>
          </w:p>
        </w:tc>
        <w:tc>
          <w:tcPr>
            <w:tcW w:w="1740" w:type="dxa"/>
          </w:tcPr>
          <w:p w14:paraId="10170378" w14:textId="77777777" w:rsidR="00AC257E" w:rsidRPr="009919B4" w:rsidRDefault="00AC257E" w:rsidP="00C74166">
            <w:pPr>
              <w:spacing w:after="40"/>
              <w:jc w:val="center"/>
              <w:rPr>
                <w:rFonts w:cstheme="minorHAnsi"/>
                <w:sz w:val="24"/>
                <w:szCs w:val="24"/>
              </w:rPr>
            </w:pPr>
            <w:r w:rsidRPr="009919B4">
              <w:rPr>
                <w:rFonts w:cstheme="minorHAnsi"/>
                <w:sz w:val="24"/>
                <w:szCs w:val="24"/>
              </w:rPr>
              <w:t>bezpośredni</w:t>
            </w:r>
          </w:p>
        </w:tc>
        <w:tc>
          <w:tcPr>
            <w:tcW w:w="1559" w:type="dxa"/>
          </w:tcPr>
          <w:p w14:paraId="5DECC518" w14:textId="437EBA58" w:rsidR="00AC257E" w:rsidRPr="009919B4" w:rsidRDefault="00AC257E" w:rsidP="00C74166">
            <w:pPr>
              <w:spacing w:after="40"/>
              <w:jc w:val="center"/>
              <w:rPr>
                <w:rFonts w:cstheme="minorHAnsi"/>
                <w:sz w:val="24"/>
                <w:szCs w:val="24"/>
              </w:rPr>
            </w:pPr>
            <w:r>
              <w:rPr>
                <w:rFonts w:cstheme="minorHAnsi"/>
                <w:sz w:val="24"/>
                <w:szCs w:val="24"/>
              </w:rPr>
              <w:t>bez</w:t>
            </w:r>
            <w:r w:rsidRPr="009953E7">
              <w:rPr>
                <w:rFonts w:cstheme="minorHAnsi"/>
                <w:sz w:val="24"/>
                <w:szCs w:val="24"/>
              </w:rPr>
              <w:t>pośredni</w:t>
            </w:r>
          </w:p>
        </w:tc>
        <w:tc>
          <w:tcPr>
            <w:tcW w:w="1449" w:type="dxa"/>
          </w:tcPr>
          <w:p w14:paraId="5F5213E4" w14:textId="7181B25D" w:rsidR="00AC257E" w:rsidRPr="009919B4" w:rsidRDefault="00AC257E" w:rsidP="00C74166">
            <w:pPr>
              <w:spacing w:after="40"/>
              <w:jc w:val="center"/>
              <w:rPr>
                <w:rFonts w:cstheme="minorHAnsi"/>
                <w:sz w:val="24"/>
                <w:szCs w:val="24"/>
              </w:rPr>
            </w:pPr>
            <w:r w:rsidRPr="009953E7">
              <w:rPr>
                <w:rFonts w:cstheme="minorHAnsi"/>
                <w:sz w:val="24"/>
                <w:szCs w:val="24"/>
              </w:rPr>
              <w:t>pośredni</w:t>
            </w:r>
          </w:p>
        </w:tc>
      </w:tr>
      <w:tr w:rsidR="00A94E48" w:rsidRPr="009919B4" w14:paraId="007D3437"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7BC875F0" w14:textId="77777777" w:rsidR="00AC257E" w:rsidRPr="00AC257E" w:rsidRDefault="00A94E48" w:rsidP="00AC257E">
            <w:pPr>
              <w:rPr>
                <w:rFonts w:cstheme="minorHAnsi"/>
                <w:sz w:val="24"/>
                <w:szCs w:val="24"/>
              </w:rPr>
            </w:pPr>
            <w:r w:rsidRPr="009919B4">
              <w:rPr>
                <w:rFonts w:cstheme="minorHAnsi"/>
                <w:sz w:val="24"/>
                <w:szCs w:val="24"/>
              </w:rPr>
              <w:t xml:space="preserve">Cel strategiczny 2: </w:t>
            </w:r>
            <w:r w:rsidR="00AC257E" w:rsidRPr="00AC257E">
              <w:rPr>
                <w:rFonts w:cstheme="minorHAnsi"/>
                <w:sz w:val="24"/>
                <w:szCs w:val="24"/>
              </w:rPr>
              <w:t xml:space="preserve">Mobilny </w:t>
            </w:r>
          </w:p>
          <w:p w14:paraId="7ED7840A" w14:textId="5461813B" w:rsidR="00A94E48" w:rsidRPr="009919B4" w:rsidRDefault="00AC257E" w:rsidP="00AC257E">
            <w:pPr>
              <w:rPr>
                <w:rFonts w:cstheme="minorHAnsi"/>
                <w:b/>
                <w:bCs/>
                <w:color w:val="000000"/>
                <w:sz w:val="24"/>
                <w:szCs w:val="24"/>
              </w:rPr>
            </w:pPr>
            <w:r w:rsidRPr="00AC257E">
              <w:rPr>
                <w:rFonts w:cstheme="minorHAnsi"/>
                <w:sz w:val="24"/>
                <w:szCs w:val="24"/>
              </w:rPr>
              <w:t>Subregion Centralny</w:t>
            </w:r>
          </w:p>
        </w:tc>
        <w:tc>
          <w:tcPr>
            <w:tcW w:w="1740" w:type="dxa"/>
          </w:tcPr>
          <w:p w14:paraId="2CF17230"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559" w:type="dxa"/>
          </w:tcPr>
          <w:p w14:paraId="45B66D56" w14:textId="40896062"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449" w:type="dxa"/>
          </w:tcPr>
          <w:p w14:paraId="028D442D"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r>
      <w:tr w:rsidR="00A94E48" w:rsidRPr="009919B4" w14:paraId="5DA8077E" w14:textId="77777777" w:rsidTr="00434BE4">
        <w:trPr>
          <w:cnfStyle w:val="000000100000" w:firstRow="0" w:lastRow="0" w:firstColumn="0" w:lastColumn="0" w:oddVBand="0" w:evenVBand="0" w:oddHBand="1" w:evenHBand="0" w:firstRowFirstColumn="0" w:firstRowLastColumn="0" w:lastRowFirstColumn="0" w:lastRowLastColumn="0"/>
        </w:trPr>
        <w:tc>
          <w:tcPr>
            <w:tcW w:w="4248" w:type="dxa"/>
          </w:tcPr>
          <w:p w14:paraId="5E48C87F" w14:textId="3EE70CC4" w:rsidR="00A94E48" w:rsidRPr="009919B4" w:rsidRDefault="00A94E48" w:rsidP="00C74166">
            <w:pPr>
              <w:rPr>
                <w:rFonts w:cstheme="minorHAnsi"/>
                <w:b/>
                <w:bCs/>
                <w:color w:val="000000"/>
                <w:sz w:val="24"/>
                <w:szCs w:val="24"/>
              </w:rPr>
            </w:pPr>
            <w:r w:rsidRPr="009919B4">
              <w:rPr>
                <w:rFonts w:cstheme="minorHAnsi"/>
                <w:sz w:val="24"/>
                <w:szCs w:val="24"/>
              </w:rPr>
              <w:t xml:space="preserve">Cel operacyjny 2.1. </w:t>
            </w:r>
            <w:r w:rsidR="00AC257E" w:rsidRPr="00AC257E">
              <w:rPr>
                <w:rFonts w:cstheme="minorHAnsi"/>
                <w:sz w:val="24"/>
                <w:szCs w:val="24"/>
              </w:rPr>
              <w:t>Dostępna</w:t>
            </w:r>
            <w:r w:rsidR="00510223">
              <w:rPr>
                <w:rFonts w:cstheme="minorHAnsi"/>
                <w:sz w:val="24"/>
                <w:szCs w:val="24"/>
              </w:rPr>
              <w:t xml:space="preserve"> i </w:t>
            </w:r>
            <w:r w:rsidR="00AC257E" w:rsidRPr="00AC257E">
              <w:rPr>
                <w:rFonts w:cstheme="minorHAnsi"/>
                <w:sz w:val="24"/>
                <w:szCs w:val="24"/>
              </w:rPr>
              <w:t>zrównoważona mobilność miejska</w:t>
            </w:r>
          </w:p>
        </w:tc>
        <w:tc>
          <w:tcPr>
            <w:tcW w:w="1740" w:type="dxa"/>
          </w:tcPr>
          <w:p w14:paraId="2940888C"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559" w:type="dxa"/>
          </w:tcPr>
          <w:p w14:paraId="2BC3367B"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c>
          <w:tcPr>
            <w:tcW w:w="1449" w:type="dxa"/>
          </w:tcPr>
          <w:p w14:paraId="7B0DDB6E"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r>
      <w:tr w:rsidR="00A94E48" w:rsidRPr="009919B4" w14:paraId="364C17DC"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21A24B91" w14:textId="77777777" w:rsidR="00AC257E" w:rsidRPr="00AC257E" w:rsidRDefault="00A94E48" w:rsidP="00AC257E">
            <w:pPr>
              <w:rPr>
                <w:rFonts w:cstheme="minorHAnsi"/>
                <w:sz w:val="24"/>
                <w:szCs w:val="24"/>
              </w:rPr>
            </w:pPr>
            <w:r w:rsidRPr="009919B4">
              <w:rPr>
                <w:rFonts w:cstheme="minorHAnsi"/>
                <w:sz w:val="24"/>
                <w:szCs w:val="24"/>
              </w:rPr>
              <w:t xml:space="preserve">Cel strategiczny 3: </w:t>
            </w:r>
            <w:r w:rsidR="00AC257E" w:rsidRPr="00AC257E">
              <w:rPr>
                <w:rFonts w:cstheme="minorHAnsi"/>
                <w:sz w:val="24"/>
                <w:szCs w:val="24"/>
              </w:rPr>
              <w:t xml:space="preserve">Subregion Centralny sprzyjający rozwojowi społecznemu </w:t>
            </w:r>
          </w:p>
          <w:p w14:paraId="34603F9A" w14:textId="6A39CC3F" w:rsidR="00A94E48" w:rsidRPr="009919B4" w:rsidRDefault="00AC257E" w:rsidP="00AC257E">
            <w:pPr>
              <w:rPr>
                <w:rFonts w:cstheme="minorHAnsi"/>
                <w:b/>
                <w:bCs/>
                <w:color w:val="000000"/>
                <w:sz w:val="24"/>
                <w:szCs w:val="24"/>
              </w:rPr>
            </w:pPr>
            <w:r w:rsidRPr="00AC257E">
              <w:rPr>
                <w:rFonts w:cstheme="minorHAnsi"/>
                <w:sz w:val="24"/>
                <w:szCs w:val="24"/>
              </w:rPr>
              <w:t>i gospodarczemu</w:t>
            </w:r>
          </w:p>
        </w:tc>
        <w:tc>
          <w:tcPr>
            <w:tcW w:w="1740" w:type="dxa"/>
          </w:tcPr>
          <w:p w14:paraId="6B74CB03"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559" w:type="dxa"/>
          </w:tcPr>
          <w:p w14:paraId="7A9D2AA5"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c>
          <w:tcPr>
            <w:tcW w:w="1449" w:type="dxa"/>
          </w:tcPr>
          <w:p w14:paraId="7A7A062E"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r>
      <w:tr w:rsidR="00A94E48" w:rsidRPr="009919B4" w14:paraId="75B766D4" w14:textId="77777777" w:rsidTr="00434BE4">
        <w:trPr>
          <w:cnfStyle w:val="000000100000" w:firstRow="0" w:lastRow="0" w:firstColumn="0" w:lastColumn="0" w:oddVBand="0" w:evenVBand="0" w:oddHBand="1" w:evenHBand="0" w:firstRowFirstColumn="0" w:firstRowLastColumn="0" w:lastRowFirstColumn="0" w:lastRowLastColumn="0"/>
        </w:trPr>
        <w:tc>
          <w:tcPr>
            <w:tcW w:w="4248" w:type="dxa"/>
          </w:tcPr>
          <w:p w14:paraId="203C2439" w14:textId="28F75A7B" w:rsidR="00A94E48" w:rsidRPr="009919B4" w:rsidRDefault="00A94E48" w:rsidP="00C74166">
            <w:pPr>
              <w:rPr>
                <w:rFonts w:cstheme="minorHAnsi"/>
                <w:b/>
                <w:bCs/>
                <w:color w:val="000000"/>
                <w:sz w:val="24"/>
                <w:szCs w:val="24"/>
              </w:rPr>
            </w:pPr>
            <w:r w:rsidRPr="009919B4">
              <w:rPr>
                <w:rFonts w:cstheme="minorHAnsi"/>
                <w:sz w:val="24"/>
                <w:szCs w:val="24"/>
              </w:rPr>
              <w:t xml:space="preserve">Cel operacyjny 3.1. </w:t>
            </w:r>
            <w:r w:rsidR="00AC257E" w:rsidRPr="00AC257E">
              <w:rPr>
                <w:rFonts w:cstheme="minorHAnsi"/>
                <w:sz w:val="24"/>
                <w:szCs w:val="24"/>
              </w:rPr>
              <w:t>Łagodzenie społecznych</w:t>
            </w:r>
            <w:r w:rsidR="00510223">
              <w:rPr>
                <w:rFonts w:cstheme="minorHAnsi"/>
                <w:sz w:val="24"/>
                <w:szCs w:val="24"/>
              </w:rPr>
              <w:t xml:space="preserve"> i </w:t>
            </w:r>
            <w:r w:rsidR="009402EE">
              <w:rPr>
                <w:rFonts w:cstheme="minorHAnsi"/>
                <w:sz w:val="24"/>
                <w:szCs w:val="24"/>
              </w:rPr>
              <w:t xml:space="preserve">gospodarczych </w:t>
            </w:r>
            <w:r w:rsidR="00AC257E" w:rsidRPr="00AC257E">
              <w:rPr>
                <w:rFonts w:cstheme="minorHAnsi"/>
                <w:sz w:val="24"/>
                <w:szCs w:val="24"/>
              </w:rPr>
              <w:t>skutków transformacji</w:t>
            </w:r>
          </w:p>
        </w:tc>
        <w:tc>
          <w:tcPr>
            <w:tcW w:w="1740" w:type="dxa"/>
          </w:tcPr>
          <w:p w14:paraId="3E465541"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559" w:type="dxa"/>
          </w:tcPr>
          <w:p w14:paraId="2B418172"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c>
          <w:tcPr>
            <w:tcW w:w="1449" w:type="dxa"/>
          </w:tcPr>
          <w:p w14:paraId="0B0FBC4C"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r>
      <w:tr w:rsidR="00A94E48" w:rsidRPr="009919B4" w14:paraId="17D3E9B2"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17F0CE33" w14:textId="1834A29D" w:rsidR="00A94E48" w:rsidRPr="009919B4" w:rsidRDefault="00A94E48" w:rsidP="00AC257E">
            <w:pPr>
              <w:rPr>
                <w:rFonts w:cstheme="minorHAnsi"/>
                <w:b/>
                <w:bCs/>
                <w:color w:val="000000"/>
                <w:sz w:val="24"/>
                <w:szCs w:val="24"/>
              </w:rPr>
            </w:pPr>
            <w:r w:rsidRPr="009919B4">
              <w:rPr>
                <w:rFonts w:cstheme="minorHAnsi"/>
                <w:sz w:val="24"/>
                <w:szCs w:val="24"/>
              </w:rPr>
              <w:t xml:space="preserve">Cel operacyjny 3.2. </w:t>
            </w:r>
            <w:r w:rsidR="00AC257E" w:rsidRPr="00AC257E">
              <w:rPr>
                <w:rFonts w:cstheme="minorHAnsi"/>
                <w:sz w:val="24"/>
                <w:szCs w:val="24"/>
              </w:rPr>
              <w:t>Łagodzenie skutków niekorzystnych trendów</w:t>
            </w:r>
            <w:r w:rsidR="00AC257E">
              <w:rPr>
                <w:rFonts w:cstheme="minorHAnsi"/>
                <w:sz w:val="24"/>
                <w:szCs w:val="24"/>
              </w:rPr>
              <w:t xml:space="preserve"> </w:t>
            </w:r>
            <w:r w:rsidR="00AC257E" w:rsidRPr="00AC257E">
              <w:rPr>
                <w:rFonts w:cstheme="minorHAnsi"/>
                <w:sz w:val="24"/>
                <w:szCs w:val="24"/>
              </w:rPr>
              <w:t>demograficznych</w:t>
            </w:r>
          </w:p>
        </w:tc>
        <w:tc>
          <w:tcPr>
            <w:tcW w:w="1740" w:type="dxa"/>
          </w:tcPr>
          <w:p w14:paraId="0C2345AF"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559" w:type="dxa"/>
          </w:tcPr>
          <w:p w14:paraId="4035052B" w14:textId="36C75D8F"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449" w:type="dxa"/>
          </w:tcPr>
          <w:p w14:paraId="4D141E1C"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r>
      <w:tr w:rsidR="00A94E48" w:rsidRPr="009919B4" w14:paraId="6F00332A" w14:textId="77777777" w:rsidTr="00434BE4">
        <w:trPr>
          <w:cnfStyle w:val="000000100000" w:firstRow="0" w:lastRow="0" w:firstColumn="0" w:lastColumn="0" w:oddVBand="0" w:evenVBand="0" w:oddHBand="1" w:evenHBand="0" w:firstRowFirstColumn="0" w:firstRowLastColumn="0" w:lastRowFirstColumn="0" w:lastRowLastColumn="0"/>
        </w:trPr>
        <w:tc>
          <w:tcPr>
            <w:tcW w:w="4248" w:type="dxa"/>
          </w:tcPr>
          <w:p w14:paraId="37B91D1E" w14:textId="04EA59FB" w:rsidR="00A94E48" w:rsidRPr="009919B4" w:rsidRDefault="00A94E48" w:rsidP="00C74166">
            <w:pPr>
              <w:rPr>
                <w:rFonts w:cstheme="minorHAnsi"/>
                <w:b/>
                <w:bCs/>
                <w:color w:val="000000"/>
                <w:sz w:val="24"/>
                <w:szCs w:val="24"/>
              </w:rPr>
            </w:pPr>
            <w:r w:rsidRPr="009919B4">
              <w:rPr>
                <w:rFonts w:cstheme="minorHAnsi"/>
                <w:sz w:val="24"/>
                <w:szCs w:val="24"/>
              </w:rPr>
              <w:t xml:space="preserve">Cel operacyjny 3.3. </w:t>
            </w:r>
            <w:r w:rsidR="00AC257E" w:rsidRPr="00AC257E">
              <w:rPr>
                <w:rFonts w:cstheme="minorHAnsi"/>
                <w:sz w:val="24"/>
                <w:szCs w:val="24"/>
              </w:rPr>
              <w:t>Atrakcyjne warunki</w:t>
            </w:r>
            <w:r w:rsidR="009402EE">
              <w:rPr>
                <w:rFonts w:cstheme="minorHAnsi"/>
                <w:sz w:val="24"/>
                <w:szCs w:val="24"/>
              </w:rPr>
              <w:t xml:space="preserve"> życia</w:t>
            </w:r>
            <w:r w:rsidR="00510223">
              <w:rPr>
                <w:rFonts w:cstheme="minorHAnsi"/>
                <w:sz w:val="24"/>
                <w:szCs w:val="24"/>
              </w:rPr>
              <w:t xml:space="preserve"> i </w:t>
            </w:r>
            <w:r w:rsidR="00AC257E" w:rsidRPr="00AC257E">
              <w:rPr>
                <w:rFonts w:cstheme="minorHAnsi"/>
                <w:sz w:val="24"/>
                <w:szCs w:val="24"/>
              </w:rPr>
              <w:t>zamieszkania</w:t>
            </w:r>
          </w:p>
        </w:tc>
        <w:tc>
          <w:tcPr>
            <w:tcW w:w="1740" w:type="dxa"/>
          </w:tcPr>
          <w:p w14:paraId="539EDE5D"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559" w:type="dxa"/>
          </w:tcPr>
          <w:p w14:paraId="10C58728" w14:textId="38F8FD8F" w:rsidR="00A94E48" w:rsidRPr="009919B4" w:rsidRDefault="00B00DCC" w:rsidP="00C74166">
            <w:pPr>
              <w:spacing w:after="40"/>
              <w:jc w:val="center"/>
              <w:rPr>
                <w:rFonts w:cstheme="minorHAnsi"/>
                <w:sz w:val="24"/>
                <w:szCs w:val="24"/>
              </w:rPr>
            </w:pPr>
            <w:r>
              <w:rPr>
                <w:rFonts w:cstheme="minorHAnsi"/>
                <w:sz w:val="24"/>
                <w:szCs w:val="24"/>
              </w:rPr>
              <w:t>bez</w:t>
            </w:r>
            <w:r w:rsidR="00A94E48" w:rsidRPr="009919B4">
              <w:rPr>
                <w:rFonts w:cstheme="minorHAnsi"/>
                <w:sz w:val="24"/>
                <w:szCs w:val="24"/>
              </w:rPr>
              <w:t>pośredni</w:t>
            </w:r>
          </w:p>
        </w:tc>
        <w:tc>
          <w:tcPr>
            <w:tcW w:w="1449" w:type="dxa"/>
          </w:tcPr>
          <w:p w14:paraId="04DEB631"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r>
      <w:tr w:rsidR="00A94E48" w:rsidRPr="009919B4" w14:paraId="1DADD9AF"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75B7C964" w14:textId="3A895B80" w:rsidR="00A94E48" w:rsidRPr="009919B4" w:rsidRDefault="00A94E48" w:rsidP="00C74166">
            <w:pPr>
              <w:rPr>
                <w:rFonts w:cstheme="minorHAnsi"/>
                <w:b/>
                <w:bCs/>
                <w:color w:val="000000"/>
                <w:sz w:val="24"/>
                <w:szCs w:val="24"/>
              </w:rPr>
            </w:pPr>
            <w:r w:rsidRPr="009919B4">
              <w:rPr>
                <w:rFonts w:cstheme="minorHAnsi"/>
                <w:sz w:val="24"/>
                <w:szCs w:val="24"/>
              </w:rPr>
              <w:t xml:space="preserve">Cel operacyjny 3.4. </w:t>
            </w:r>
            <w:r w:rsidR="00AC257E" w:rsidRPr="00AC257E">
              <w:rPr>
                <w:rFonts w:cstheme="minorHAnsi"/>
                <w:sz w:val="24"/>
                <w:szCs w:val="24"/>
              </w:rPr>
              <w:t>Zintegrowana</w:t>
            </w:r>
            <w:r w:rsidR="00510223">
              <w:rPr>
                <w:rFonts w:cstheme="minorHAnsi"/>
                <w:sz w:val="24"/>
                <w:szCs w:val="24"/>
              </w:rPr>
              <w:t xml:space="preserve"> i </w:t>
            </w:r>
            <w:r w:rsidR="00AC257E" w:rsidRPr="00AC257E">
              <w:rPr>
                <w:rFonts w:cstheme="minorHAnsi"/>
                <w:sz w:val="24"/>
                <w:szCs w:val="24"/>
              </w:rPr>
              <w:t>atrakcyjna oferta turystyczna</w:t>
            </w:r>
          </w:p>
        </w:tc>
        <w:tc>
          <w:tcPr>
            <w:tcW w:w="1740" w:type="dxa"/>
          </w:tcPr>
          <w:p w14:paraId="26B5FA57" w14:textId="77777777" w:rsidR="00A94E48" w:rsidRPr="009919B4" w:rsidRDefault="00A94E48" w:rsidP="00C74166">
            <w:pPr>
              <w:spacing w:after="40"/>
              <w:jc w:val="center"/>
              <w:rPr>
                <w:rFonts w:cstheme="minorHAnsi"/>
                <w:sz w:val="24"/>
                <w:szCs w:val="24"/>
              </w:rPr>
            </w:pPr>
            <w:r w:rsidRPr="009919B4">
              <w:rPr>
                <w:rFonts w:cstheme="minorHAnsi"/>
                <w:sz w:val="24"/>
                <w:szCs w:val="24"/>
              </w:rPr>
              <w:t>pośredni</w:t>
            </w:r>
          </w:p>
        </w:tc>
        <w:tc>
          <w:tcPr>
            <w:tcW w:w="1559" w:type="dxa"/>
          </w:tcPr>
          <w:p w14:paraId="2E519C92" w14:textId="16274818" w:rsidR="00A94E48" w:rsidRPr="009919B4" w:rsidRDefault="00AC257E" w:rsidP="00C74166">
            <w:pPr>
              <w:spacing w:after="40"/>
              <w:jc w:val="center"/>
              <w:rPr>
                <w:rFonts w:cstheme="minorHAnsi"/>
                <w:sz w:val="24"/>
                <w:szCs w:val="24"/>
              </w:rPr>
            </w:pPr>
            <w:r>
              <w:rPr>
                <w:rFonts w:cstheme="minorHAnsi"/>
                <w:sz w:val="24"/>
                <w:szCs w:val="24"/>
              </w:rPr>
              <w:t>bez</w:t>
            </w:r>
            <w:r w:rsidR="00A94E48" w:rsidRPr="009919B4">
              <w:rPr>
                <w:rFonts w:cstheme="minorHAnsi"/>
                <w:sz w:val="24"/>
                <w:szCs w:val="24"/>
              </w:rPr>
              <w:t>pośredni</w:t>
            </w:r>
          </w:p>
        </w:tc>
        <w:tc>
          <w:tcPr>
            <w:tcW w:w="1449" w:type="dxa"/>
          </w:tcPr>
          <w:p w14:paraId="0BF05307" w14:textId="77777777" w:rsidR="00A94E48" w:rsidRPr="009919B4" w:rsidRDefault="00A94E48" w:rsidP="00C74166">
            <w:pPr>
              <w:spacing w:after="40"/>
              <w:jc w:val="center"/>
              <w:rPr>
                <w:rFonts w:cstheme="minorHAnsi"/>
                <w:sz w:val="24"/>
                <w:szCs w:val="24"/>
              </w:rPr>
            </w:pPr>
            <w:r w:rsidRPr="009919B4">
              <w:rPr>
                <w:rFonts w:cstheme="minorHAnsi"/>
                <w:sz w:val="24"/>
                <w:szCs w:val="24"/>
              </w:rPr>
              <w:t>bezpośredni</w:t>
            </w:r>
          </w:p>
        </w:tc>
      </w:tr>
      <w:tr w:rsidR="00AC257E" w:rsidRPr="009919B4" w14:paraId="1590F93B" w14:textId="77777777" w:rsidTr="00434BE4">
        <w:trPr>
          <w:cnfStyle w:val="000000100000" w:firstRow="0" w:lastRow="0" w:firstColumn="0" w:lastColumn="0" w:oddVBand="0" w:evenVBand="0" w:oddHBand="1" w:evenHBand="0" w:firstRowFirstColumn="0" w:firstRowLastColumn="0" w:lastRowFirstColumn="0" w:lastRowLastColumn="0"/>
        </w:trPr>
        <w:tc>
          <w:tcPr>
            <w:tcW w:w="4248" w:type="dxa"/>
          </w:tcPr>
          <w:p w14:paraId="13CB0B8A" w14:textId="280CF2C5" w:rsidR="00AC257E" w:rsidRPr="009919B4" w:rsidRDefault="00AC257E" w:rsidP="002170D1">
            <w:pPr>
              <w:rPr>
                <w:rFonts w:cstheme="minorHAnsi"/>
                <w:b/>
                <w:bCs/>
                <w:color w:val="000000"/>
                <w:sz w:val="24"/>
                <w:szCs w:val="24"/>
              </w:rPr>
            </w:pPr>
            <w:r>
              <w:rPr>
                <w:rFonts w:cstheme="minorHAnsi"/>
                <w:sz w:val="24"/>
                <w:szCs w:val="24"/>
              </w:rPr>
              <w:t>Cel strategiczny 4</w:t>
            </w:r>
            <w:r w:rsidRPr="009919B4">
              <w:rPr>
                <w:rFonts w:cstheme="minorHAnsi"/>
                <w:sz w:val="24"/>
                <w:szCs w:val="24"/>
              </w:rPr>
              <w:t xml:space="preserve">: </w:t>
            </w:r>
            <w:r w:rsidRPr="00AC257E">
              <w:rPr>
                <w:rFonts w:cstheme="minorHAnsi"/>
                <w:sz w:val="24"/>
                <w:szCs w:val="24"/>
              </w:rPr>
              <w:t>Centralny sprawnie zarządzany</w:t>
            </w:r>
          </w:p>
        </w:tc>
        <w:tc>
          <w:tcPr>
            <w:tcW w:w="1740" w:type="dxa"/>
          </w:tcPr>
          <w:p w14:paraId="6F8658BD" w14:textId="77777777" w:rsidR="00AC257E" w:rsidRPr="009919B4" w:rsidRDefault="00AC257E" w:rsidP="002170D1">
            <w:pPr>
              <w:spacing w:after="40"/>
              <w:jc w:val="center"/>
              <w:rPr>
                <w:rFonts w:cstheme="minorHAnsi"/>
                <w:sz w:val="24"/>
                <w:szCs w:val="24"/>
              </w:rPr>
            </w:pPr>
            <w:r w:rsidRPr="009919B4">
              <w:rPr>
                <w:rFonts w:cstheme="minorHAnsi"/>
                <w:sz w:val="24"/>
                <w:szCs w:val="24"/>
              </w:rPr>
              <w:t>pośredni</w:t>
            </w:r>
          </w:p>
        </w:tc>
        <w:tc>
          <w:tcPr>
            <w:tcW w:w="1559" w:type="dxa"/>
          </w:tcPr>
          <w:p w14:paraId="10073FED" w14:textId="77777777" w:rsidR="00AC257E" w:rsidRPr="009919B4" w:rsidRDefault="00AC257E" w:rsidP="002170D1">
            <w:pPr>
              <w:spacing w:after="40"/>
              <w:jc w:val="center"/>
              <w:rPr>
                <w:rFonts w:cstheme="minorHAnsi"/>
                <w:sz w:val="24"/>
                <w:szCs w:val="24"/>
              </w:rPr>
            </w:pPr>
            <w:r w:rsidRPr="009919B4">
              <w:rPr>
                <w:rFonts w:cstheme="minorHAnsi"/>
                <w:sz w:val="24"/>
                <w:szCs w:val="24"/>
              </w:rPr>
              <w:t>pośredni</w:t>
            </w:r>
          </w:p>
        </w:tc>
        <w:tc>
          <w:tcPr>
            <w:tcW w:w="1449" w:type="dxa"/>
          </w:tcPr>
          <w:p w14:paraId="012C24EB" w14:textId="77777777" w:rsidR="00AC257E" w:rsidRPr="009919B4" w:rsidRDefault="00AC257E" w:rsidP="002170D1">
            <w:pPr>
              <w:spacing w:after="40"/>
              <w:jc w:val="center"/>
              <w:rPr>
                <w:rFonts w:cstheme="minorHAnsi"/>
                <w:sz w:val="24"/>
                <w:szCs w:val="24"/>
              </w:rPr>
            </w:pPr>
            <w:r w:rsidRPr="009919B4">
              <w:rPr>
                <w:rFonts w:cstheme="minorHAnsi"/>
                <w:sz w:val="24"/>
                <w:szCs w:val="24"/>
              </w:rPr>
              <w:t>bezpośredni</w:t>
            </w:r>
          </w:p>
        </w:tc>
      </w:tr>
      <w:tr w:rsidR="00B00DCC" w:rsidRPr="009919B4" w14:paraId="5BACF1FC"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75B60634" w14:textId="55A1C7AA" w:rsidR="00B00DCC" w:rsidRPr="009919B4" w:rsidRDefault="00B00DCC" w:rsidP="002170D1">
            <w:pPr>
              <w:rPr>
                <w:rFonts w:cstheme="minorHAnsi"/>
                <w:b/>
                <w:bCs/>
                <w:color w:val="000000"/>
                <w:sz w:val="24"/>
                <w:szCs w:val="24"/>
              </w:rPr>
            </w:pPr>
            <w:r>
              <w:rPr>
                <w:rFonts w:cstheme="minorHAnsi"/>
                <w:sz w:val="24"/>
                <w:szCs w:val="24"/>
              </w:rPr>
              <w:t>Cel operacyjny 4</w:t>
            </w:r>
            <w:r w:rsidRPr="009919B4">
              <w:rPr>
                <w:rFonts w:cstheme="minorHAnsi"/>
                <w:sz w:val="24"/>
                <w:szCs w:val="24"/>
              </w:rPr>
              <w:t xml:space="preserve">.1. </w:t>
            </w:r>
            <w:r w:rsidRPr="00AC257E">
              <w:rPr>
                <w:rFonts w:cstheme="minorHAnsi"/>
                <w:sz w:val="24"/>
                <w:szCs w:val="24"/>
              </w:rPr>
              <w:t>Wysoka jakość zarządzania rozwojem Subregionu Centralnego</w:t>
            </w:r>
          </w:p>
        </w:tc>
        <w:tc>
          <w:tcPr>
            <w:tcW w:w="1740" w:type="dxa"/>
          </w:tcPr>
          <w:p w14:paraId="6318DFF4" w14:textId="2FC1B183" w:rsidR="00B00DCC" w:rsidRPr="009919B4" w:rsidRDefault="00B00DCC" w:rsidP="002170D1">
            <w:pPr>
              <w:spacing w:after="40"/>
              <w:jc w:val="center"/>
              <w:rPr>
                <w:rFonts w:cstheme="minorHAnsi"/>
                <w:sz w:val="24"/>
                <w:szCs w:val="24"/>
              </w:rPr>
            </w:pPr>
            <w:r w:rsidRPr="00853A0A">
              <w:rPr>
                <w:rFonts w:cstheme="minorHAnsi"/>
                <w:sz w:val="24"/>
                <w:szCs w:val="24"/>
              </w:rPr>
              <w:t>pośredni</w:t>
            </w:r>
          </w:p>
        </w:tc>
        <w:tc>
          <w:tcPr>
            <w:tcW w:w="1559" w:type="dxa"/>
          </w:tcPr>
          <w:p w14:paraId="4C547AD1" w14:textId="2DF039BE" w:rsidR="00B00DCC" w:rsidRPr="009919B4" w:rsidRDefault="00B00DCC" w:rsidP="002170D1">
            <w:pPr>
              <w:spacing w:after="40"/>
              <w:jc w:val="center"/>
              <w:rPr>
                <w:rFonts w:cstheme="minorHAnsi"/>
                <w:sz w:val="24"/>
                <w:szCs w:val="24"/>
              </w:rPr>
            </w:pPr>
            <w:r w:rsidRPr="00853A0A">
              <w:rPr>
                <w:rFonts w:cstheme="minorHAnsi"/>
                <w:sz w:val="24"/>
                <w:szCs w:val="24"/>
              </w:rPr>
              <w:t>pośredni</w:t>
            </w:r>
          </w:p>
        </w:tc>
        <w:tc>
          <w:tcPr>
            <w:tcW w:w="1449" w:type="dxa"/>
          </w:tcPr>
          <w:p w14:paraId="5FF88255" w14:textId="77777777" w:rsidR="00B00DCC" w:rsidRPr="009919B4" w:rsidRDefault="00B00DCC" w:rsidP="002170D1">
            <w:pPr>
              <w:spacing w:after="40"/>
              <w:jc w:val="center"/>
              <w:rPr>
                <w:rFonts w:cstheme="minorHAnsi"/>
                <w:sz w:val="24"/>
                <w:szCs w:val="24"/>
              </w:rPr>
            </w:pPr>
            <w:r w:rsidRPr="009919B4">
              <w:rPr>
                <w:rFonts w:cstheme="minorHAnsi"/>
                <w:sz w:val="24"/>
                <w:szCs w:val="24"/>
              </w:rPr>
              <w:t>bezpośredni</w:t>
            </w:r>
          </w:p>
        </w:tc>
      </w:tr>
      <w:tr w:rsidR="00B00DCC" w:rsidRPr="009919B4" w14:paraId="4C0C59CF" w14:textId="77777777" w:rsidTr="00434BE4">
        <w:trPr>
          <w:cnfStyle w:val="000000100000" w:firstRow="0" w:lastRow="0" w:firstColumn="0" w:lastColumn="0" w:oddVBand="0" w:evenVBand="0" w:oddHBand="1" w:evenHBand="0" w:firstRowFirstColumn="0" w:firstRowLastColumn="0" w:lastRowFirstColumn="0" w:lastRowLastColumn="0"/>
        </w:trPr>
        <w:tc>
          <w:tcPr>
            <w:tcW w:w="4248" w:type="dxa"/>
          </w:tcPr>
          <w:p w14:paraId="14CC3B19" w14:textId="355940C2" w:rsidR="00B00DCC" w:rsidRPr="009919B4" w:rsidRDefault="00B00DCC" w:rsidP="002170D1">
            <w:pPr>
              <w:rPr>
                <w:rFonts w:cstheme="minorHAnsi"/>
                <w:b/>
                <w:bCs/>
                <w:color w:val="000000"/>
                <w:sz w:val="24"/>
                <w:szCs w:val="24"/>
              </w:rPr>
            </w:pPr>
            <w:r>
              <w:rPr>
                <w:rFonts w:cstheme="minorHAnsi"/>
                <w:sz w:val="24"/>
                <w:szCs w:val="24"/>
              </w:rPr>
              <w:t>Cel operacyjny 4</w:t>
            </w:r>
            <w:r w:rsidRPr="009919B4">
              <w:rPr>
                <w:rFonts w:cstheme="minorHAnsi"/>
                <w:sz w:val="24"/>
                <w:szCs w:val="24"/>
              </w:rPr>
              <w:t xml:space="preserve">.2. </w:t>
            </w:r>
            <w:r w:rsidRPr="00AC257E">
              <w:rPr>
                <w:rFonts w:cstheme="minorHAnsi"/>
                <w:sz w:val="24"/>
                <w:szCs w:val="24"/>
              </w:rPr>
              <w:t>Wysoki poziom kompetencji kadr jednostek samorządu terytorialnego</w:t>
            </w:r>
            <w:r w:rsidR="00510223">
              <w:rPr>
                <w:rFonts w:cstheme="minorHAnsi"/>
                <w:sz w:val="24"/>
                <w:szCs w:val="24"/>
              </w:rPr>
              <w:t xml:space="preserve"> w </w:t>
            </w:r>
            <w:r w:rsidRPr="00AC257E">
              <w:rPr>
                <w:rFonts w:cstheme="minorHAnsi"/>
                <w:sz w:val="24"/>
                <w:szCs w:val="24"/>
              </w:rPr>
              <w:t>Subregionie Centralnym</w:t>
            </w:r>
          </w:p>
        </w:tc>
        <w:tc>
          <w:tcPr>
            <w:tcW w:w="1740" w:type="dxa"/>
          </w:tcPr>
          <w:p w14:paraId="7A03ECCB" w14:textId="536072FD" w:rsidR="00B00DCC" w:rsidRPr="009919B4" w:rsidRDefault="00B00DCC" w:rsidP="002170D1">
            <w:pPr>
              <w:spacing w:after="40"/>
              <w:jc w:val="center"/>
              <w:rPr>
                <w:rFonts w:cstheme="minorHAnsi"/>
                <w:sz w:val="24"/>
                <w:szCs w:val="24"/>
              </w:rPr>
            </w:pPr>
            <w:r w:rsidRPr="00853A0A">
              <w:rPr>
                <w:rFonts w:cstheme="minorHAnsi"/>
                <w:sz w:val="24"/>
                <w:szCs w:val="24"/>
              </w:rPr>
              <w:t>pośredni</w:t>
            </w:r>
          </w:p>
        </w:tc>
        <w:tc>
          <w:tcPr>
            <w:tcW w:w="1559" w:type="dxa"/>
          </w:tcPr>
          <w:p w14:paraId="03A0293A" w14:textId="0B8A97EE" w:rsidR="00B00DCC" w:rsidRPr="009919B4" w:rsidRDefault="00B00DCC" w:rsidP="002170D1">
            <w:pPr>
              <w:spacing w:after="40"/>
              <w:jc w:val="center"/>
              <w:rPr>
                <w:rFonts w:cstheme="minorHAnsi"/>
                <w:sz w:val="24"/>
                <w:szCs w:val="24"/>
              </w:rPr>
            </w:pPr>
            <w:r w:rsidRPr="00853A0A">
              <w:rPr>
                <w:rFonts w:cstheme="minorHAnsi"/>
                <w:sz w:val="24"/>
                <w:szCs w:val="24"/>
              </w:rPr>
              <w:t>pośredni</w:t>
            </w:r>
          </w:p>
        </w:tc>
        <w:tc>
          <w:tcPr>
            <w:tcW w:w="1449" w:type="dxa"/>
          </w:tcPr>
          <w:p w14:paraId="325A44C0" w14:textId="77777777" w:rsidR="00B00DCC" w:rsidRPr="009919B4" w:rsidRDefault="00B00DCC" w:rsidP="002170D1">
            <w:pPr>
              <w:spacing w:after="40"/>
              <w:jc w:val="center"/>
              <w:rPr>
                <w:rFonts w:cstheme="minorHAnsi"/>
                <w:sz w:val="24"/>
                <w:szCs w:val="24"/>
              </w:rPr>
            </w:pPr>
            <w:r w:rsidRPr="009919B4">
              <w:rPr>
                <w:rFonts w:cstheme="minorHAnsi"/>
                <w:sz w:val="24"/>
                <w:szCs w:val="24"/>
              </w:rPr>
              <w:t>bezpośredni</w:t>
            </w:r>
          </w:p>
        </w:tc>
      </w:tr>
      <w:tr w:rsidR="00B00DCC" w:rsidRPr="009919B4" w14:paraId="3629F857" w14:textId="77777777" w:rsidTr="00434BE4">
        <w:trPr>
          <w:cnfStyle w:val="000000010000" w:firstRow="0" w:lastRow="0" w:firstColumn="0" w:lastColumn="0" w:oddVBand="0" w:evenVBand="0" w:oddHBand="0" w:evenHBand="1" w:firstRowFirstColumn="0" w:firstRowLastColumn="0" w:lastRowFirstColumn="0" w:lastRowLastColumn="0"/>
        </w:trPr>
        <w:tc>
          <w:tcPr>
            <w:tcW w:w="4248" w:type="dxa"/>
          </w:tcPr>
          <w:p w14:paraId="3A76E894" w14:textId="2889F90D" w:rsidR="00B00DCC" w:rsidRPr="009919B4" w:rsidRDefault="00B00DCC" w:rsidP="00AC257E">
            <w:pPr>
              <w:rPr>
                <w:rFonts w:cstheme="minorHAnsi"/>
                <w:sz w:val="24"/>
                <w:szCs w:val="24"/>
              </w:rPr>
            </w:pPr>
            <w:r>
              <w:rPr>
                <w:rFonts w:cstheme="minorHAnsi"/>
                <w:sz w:val="24"/>
                <w:szCs w:val="24"/>
              </w:rPr>
              <w:t>Cel operacyjny 4</w:t>
            </w:r>
            <w:r w:rsidRPr="009919B4">
              <w:rPr>
                <w:rFonts w:cstheme="minorHAnsi"/>
                <w:sz w:val="24"/>
                <w:szCs w:val="24"/>
              </w:rPr>
              <w:t>.</w:t>
            </w:r>
            <w:r>
              <w:rPr>
                <w:rFonts w:cstheme="minorHAnsi"/>
                <w:sz w:val="24"/>
                <w:szCs w:val="24"/>
              </w:rPr>
              <w:t>3</w:t>
            </w:r>
            <w:r w:rsidRPr="009919B4">
              <w:rPr>
                <w:rFonts w:cstheme="minorHAnsi"/>
                <w:sz w:val="24"/>
                <w:szCs w:val="24"/>
              </w:rPr>
              <w:t xml:space="preserve">. </w:t>
            </w:r>
            <w:r w:rsidRPr="00AC257E">
              <w:rPr>
                <w:rFonts w:cstheme="minorHAnsi"/>
                <w:sz w:val="24"/>
                <w:szCs w:val="24"/>
              </w:rPr>
              <w:t>Współpraca</w:t>
            </w:r>
            <w:r w:rsidR="00510223">
              <w:rPr>
                <w:rFonts w:cstheme="minorHAnsi"/>
                <w:sz w:val="24"/>
                <w:szCs w:val="24"/>
              </w:rPr>
              <w:t xml:space="preserve"> z </w:t>
            </w:r>
            <w:r w:rsidRPr="00AC257E">
              <w:rPr>
                <w:rFonts w:cstheme="minorHAnsi"/>
                <w:sz w:val="24"/>
                <w:szCs w:val="24"/>
              </w:rPr>
              <w:t>otoczeniem wewnętrznym</w:t>
            </w:r>
            <w:r w:rsidR="00510223">
              <w:rPr>
                <w:rFonts w:cstheme="minorHAnsi"/>
                <w:sz w:val="24"/>
                <w:szCs w:val="24"/>
              </w:rPr>
              <w:t xml:space="preserve"> i </w:t>
            </w:r>
            <w:r w:rsidRPr="00AC257E">
              <w:rPr>
                <w:rFonts w:cstheme="minorHAnsi"/>
                <w:sz w:val="24"/>
                <w:szCs w:val="24"/>
              </w:rPr>
              <w:t>zewnętrznym Subregionu Centralnego</w:t>
            </w:r>
          </w:p>
        </w:tc>
        <w:tc>
          <w:tcPr>
            <w:tcW w:w="1740" w:type="dxa"/>
          </w:tcPr>
          <w:p w14:paraId="7EC54051" w14:textId="36283C10" w:rsidR="00B00DCC" w:rsidRPr="009919B4" w:rsidRDefault="00B00DCC" w:rsidP="00C74166">
            <w:pPr>
              <w:spacing w:after="40"/>
              <w:jc w:val="center"/>
              <w:rPr>
                <w:rFonts w:cstheme="minorHAnsi"/>
                <w:sz w:val="24"/>
                <w:szCs w:val="24"/>
              </w:rPr>
            </w:pPr>
            <w:r w:rsidRPr="00853A0A">
              <w:rPr>
                <w:rFonts w:cstheme="minorHAnsi"/>
                <w:sz w:val="24"/>
                <w:szCs w:val="24"/>
              </w:rPr>
              <w:t>pośredni</w:t>
            </w:r>
          </w:p>
        </w:tc>
        <w:tc>
          <w:tcPr>
            <w:tcW w:w="1559" w:type="dxa"/>
          </w:tcPr>
          <w:p w14:paraId="7041595C" w14:textId="5EF33AE2" w:rsidR="00B00DCC" w:rsidRDefault="00B00DCC" w:rsidP="00C74166">
            <w:pPr>
              <w:spacing w:after="40"/>
              <w:jc w:val="center"/>
              <w:rPr>
                <w:rFonts w:cstheme="minorHAnsi"/>
                <w:sz w:val="24"/>
                <w:szCs w:val="24"/>
              </w:rPr>
            </w:pPr>
            <w:r w:rsidRPr="00853A0A">
              <w:rPr>
                <w:rFonts w:cstheme="minorHAnsi"/>
                <w:sz w:val="24"/>
                <w:szCs w:val="24"/>
              </w:rPr>
              <w:t>pośredni</w:t>
            </w:r>
          </w:p>
        </w:tc>
        <w:tc>
          <w:tcPr>
            <w:tcW w:w="1449" w:type="dxa"/>
          </w:tcPr>
          <w:p w14:paraId="160E1AE1" w14:textId="520C3278" w:rsidR="00B00DCC" w:rsidRPr="009919B4" w:rsidRDefault="00B00DCC" w:rsidP="00C74166">
            <w:pPr>
              <w:spacing w:after="40"/>
              <w:jc w:val="center"/>
              <w:rPr>
                <w:rFonts w:cstheme="minorHAnsi"/>
                <w:sz w:val="24"/>
                <w:szCs w:val="24"/>
              </w:rPr>
            </w:pPr>
            <w:r>
              <w:rPr>
                <w:rFonts w:cstheme="minorHAnsi"/>
                <w:sz w:val="24"/>
                <w:szCs w:val="24"/>
              </w:rPr>
              <w:t>bez</w:t>
            </w:r>
            <w:r w:rsidRPr="009919B4">
              <w:rPr>
                <w:rFonts w:cstheme="minorHAnsi"/>
                <w:sz w:val="24"/>
                <w:szCs w:val="24"/>
              </w:rPr>
              <w:t>pośredni</w:t>
            </w:r>
          </w:p>
        </w:tc>
      </w:tr>
    </w:tbl>
    <w:p w14:paraId="4AAE0C3D" w14:textId="77777777" w:rsidR="00A94E48" w:rsidRPr="00A94E48" w:rsidRDefault="00A94E48" w:rsidP="00A94E48">
      <w:pPr>
        <w:spacing w:line="360" w:lineRule="auto"/>
        <w:rPr>
          <w:sz w:val="24"/>
          <w:szCs w:val="24"/>
        </w:rPr>
      </w:pPr>
      <w:r w:rsidRPr="00A94E48">
        <w:rPr>
          <w:sz w:val="24"/>
          <w:szCs w:val="24"/>
        </w:rPr>
        <w:t>Źródło: opracowanie własne</w:t>
      </w:r>
    </w:p>
    <w:p w14:paraId="012A8418" w14:textId="19FCA299" w:rsidR="00A94E48" w:rsidRPr="004F0C51" w:rsidRDefault="00A94E48" w:rsidP="00E03494">
      <w:pPr>
        <w:spacing w:line="360" w:lineRule="auto"/>
        <w:rPr>
          <w:sz w:val="24"/>
          <w:szCs w:val="24"/>
        </w:rPr>
      </w:pPr>
      <w:r w:rsidRPr="004F0C51">
        <w:rPr>
          <w:sz w:val="24"/>
          <w:szCs w:val="24"/>
        </w:rPr>
        <w:t xml:space="preserve">Analiza wskazuje, że projekt </w:t>
      </w:r>
      <w:r w:rsidR="00CC477A" w:rsidRPr="004F0C51">
        <w:rPr>
          <w:sz w:val="24"/>
          <w:szCs w:val="24"/>
        </w:rPr>
        <w:t>Strategii</w:t>
      </w:r>
      <w:r w:rsidR="00BF6CB6" w:rsidRPr="004F0C51">
        <w:rPr>
          <w:sz w:val="24"/>
          <w:szCs w:val="24"/>
        </w:rPr>
        <w:t xml:space="preserve"> </w:t>
      </w:r>
      <w:r w:rsidRPr="004F0C51">
        <w:rPr>
          <w:sz w:val="24"/>
          <w:szCs w:val="24"/>
        </w:rPr>
        <w:t xml:space="preserve">ma prowadzić do lepszego zarządzania </w:t>
      </w:r>
      <w:r w:rsidR="004F0C51">
        <w:rPr>
          <w:sz w:val="24"/>
          <w:szCs w:val="24"/>
        </w:rPr>
        <w:t>s</w:t>
      </w:r>
      <w:r w:rsidR="00BF6CB6" w:rsidRPr="004F0C51">
        <w:rPr>
          <w:sz w:val="24"/>
          <w:szCs w:val="24"/>
        </w:rPr>
        <w:t>ubregion</w:t>
      </w:r>
      <w:r w:rsidR="004F0C51">
        <w:rPr>
          <w:sz w:val="24"/>
          <w:szCs w:val="24"/>
        </w:rPr>
        <w:t>em c</w:t>
      </w:r>
      <w:r w:rsidR="005B2E0A" w:rsidRPr="004F0C51">
        <w:rPr>
          <w:sz w:val="24"/>
          <w:szCs w:val="24"/>
        </w:rPr>
        <w:t>entralnym</w:t>
      </w:r>
      <w:r w:rsidR="00E03494" w:rsidRPr="004F0C51">
        <w:rPr>
          <w:sz w:val="24"/>
          <w:szCs w:val="24"/>
        </w:rPr>
        <w:t>, co jest zgodne</w:t>
      </w:r>
      <w:r w:rsidR="00510223">
        <w:rPr>
          <w:sz w:val="24"/>
          <w:szCs w:val="24"/>
        </w:rPr>
        <w:t xml:space="preserve"> z </w:t>
      </w:r>
      <w:r w:rsidRPr="004F0C51">
        <w:rPr>
          <w:sz w:val="24"/>
          <w:szCs w:val="24"/>
        </w:rPr>
        <w:t>zasadą zachowania harmonijnej równowagi międz</w:t>
      </w:r>
      <w:r w:rsidR="00E03494" w:rsidRPr="004F0C51">
        <w:rPr>
          <w:sz w:val="24"/>
          <w:szCs w:val="24"/>
        </w:rPr>
        <w:t>y społeczeństwem, gospodarką,</w:t>
      </w:r>
      <w:r w:rsidR="00510223">
        <w:rPr>
          <w:sz w:val="24"/>
          <w:szCs w:val="24"/>
        </w:rPr>
        <w:t xml:space="preserve"> a </w:t>
      </w:r>
      <w:r w:rsidRPr="004F0C51">
        <w:rPr>
          <w:sz w:val="24"/>
          <w:szCs w:val="24"/>
        </w:rPr>
        <w:t>uwarunkow</w:t>
      </w:r>
      <w:r w:rsidR="00E03494" w:rsidRPr="004F0C51">
        <w:rPr>
          <w:sz w:val="24"/>
          <w:szCs w:val="24"/>
        </w:rPr>
        <w:t>aniami naturalnymi.</w:t>
      </w:r>
    </w:p>
    <w:p w14:paraId="259154FD" w14:textId="79767477" w:rsidR="00356CDA" w:rsidRPr="009F78EC" w:rsidRDefault="00CE31F0" w:rsidP="00356CDA">
      <w:pPr>
        <w:pStyle w:val="Nagwek1"/>
        <w:numPr>
          <w:ilvl w:val="1"/>
          <w:numId w:val="1"/>
        </w:numPr>
        <w:rPr>
          <w:caps w:val="0"/>
          <w:sz w:val="32"/>
          <w:szCs w:val="24"/>
        </w:rPr>
      </w:pPr>
      <w:bookmarkStart w:id="13" w:name="_Toc124176955"/>
      <w:r w:rsidRPr="009F78EC">
        <w:rPr>
          <w:caps w:val="0"/>
          <w:sz w:val="32"/>
          <w:szCs w:val="24"/>
        </w:rPr>
        <w:lastRenderedPageBreak/>
        <w:t>CELE OCHRONY ŚRODOWISKA USTANOWIONE NA SZCZEBLU MIĘDZYNARODOWYM,</w:t>
      </w:r>
      <w:r w:rsidR="00356CDA" w:rsidRPr="009F78EC">
        <w:rPr>
          <w:caps w:val="0"/>
          <w:sz w:val="32"/>
          <w:szCs w:val="24"/>
        </w:rPr>
        <w:t xml:space="preserve"> </w:t>
      </w:r>
      <w:r w:rsidRPr="009F78EC">
        <w:rPr>
          <w:caps w:val="0"/>
          <w:sz w:val="32"/>
          <w:szCs w:val="24"/>
        </w:rPr>
        <w:t>KRAJOWYM</w:t>
      </w:r>
      <w:r w:rsidR="00510223">
        <w:rPr>
          <w:caps w:val="0"/>
          <w:sz w:val="32"/>
          <w:szCs w:val="24"/>
        </w:rPr>
        <w:t xml:space="preserve"> i </w:t>
      </w:r>
      <w:r w:rsidRPr="009F78EC">
        <w:rPr>
          <w:caps w:val="0"/>
          <w:sz w:val="32"/>
          <w:szCs w:val="24"/>
        </w:rPr>
        <w:t>REGIONALNYM, ISTOTNE</w:t>
      </w:r>
      <w:r w:rsidR="00356CDA" w:rsidRPr="009F78EC">
        <w:rPr>
          <w:caps w:val="0"/>
          <w:sz w:val="32"/>
          <w:szCs w:val="24"/>
        </w:rPr>
        <w:t xml:space="preserve"> </w:t>
      </w:r>
      <w:r w:rsidRPr="009F78EC">
        <w:rPr>
          <w:caps w:val="0"/>
          <w:sz w:val="32"/>
          <w:szCs w:val="24"/>
        </w:rPr>
        <w:t>DLA</w:t>
      </w:r>
      <w:r w:rsidR="00356CDA" w:rsidRPr="009F78EC">
        <w:rPr>
          <w:caps w:val="0"/>
          <w:sz w:val="32"/>
          <w:szCs w:val="24"/>
        </w:rPr>
        <w:t xml:space="preserve"> </w:t>
      </w:r>
      <w:r w:rsidR="00584CD1" w:rsidRPr="009F78EC">
        <w:rPr>
          <w:caps w:val="0"/>
          <w:sz w:val="32"/>
          <w:szCs w:val="24"/>
        </w:rPr>
        <w:t>STRATEGII</w:t>
      </w:r>
      <w:bookmarkEnd w:id="13"/>
    </w:p>
    <w:p w14:paraId="63437407" w14:textId="0DAFF406" w:rsidR="00CC477A" w:rsidRDefault="007A7042" w:rsidP="00CC477A">
      <w:pPr>
        <w:spacing w:line="360" w:lineRule="auto"/>
        <w:rPr>
          <w:rFonts w:cstheme="minorHAnsi"/>
          <w:sz w:val="24"/>
          <w:szCs w:val="24"/>
        </w:rPr>
      </w:pPr>
      <w:r w:rsidRPr="009F78EC">
        <w:rPr>
          <w:rFonts w:cstheme="minorHAnsi"/>
          <w:sz w:val="24"/>
          <w:szCs w:val="24"/>
        </w:rPr>
        <w:t xml:space="preserve">Projekt </w:t>
      </w:r>
      <w:r w:rsidR="00CC477A">
        <w:rPr>
          <w:i/>
          <w:sz w:val="24"/>
          <w:szCs w:val="24"/>
        </w:rPr>
        <w:t>Strategii</w:t>
      </w:r>
      <w:r w:rsidR="00B00DCC" w:rsidRPr="009F78EC">
        <w:rPr>
          <w:i/>
          <w:sz w:val="24"/>
          <w:szCs w:val="24"/>
        </w:rPr>
        <w:t xml:space="preserve"> </w:t>
      </w:r>
      <w:r w:rsidRPr="009F78EC">
        <w:rPr>
          <w:rFonts w:cstheme="minorHAnsi"/>
          <w:sz w:val="24"/>
          <w:szCs w:val="24"/>
        </w:rPr>
        <w:t>został sporządzony przy uwzględnieniu spójności</w:t>
      </w:r>
      <w:r w:rsidR="00510223">
        <w:rPr>
          <w:rFonts w:cstheme="minorHAnsi"/>
          <w:sz w:val="24"/>
          <w:szCs w:val="24"/>
        </w:rPr>
        <w:t xml:space="preserve"> z </w:t>
      </w:r>
      <w:r w:rsidRPr="009F78EC">
        <w:rPr>
          <w:rFonts w:cstheme="minorHAnsi"/>
          <w:sz w:val="24"/>
          <w:szCs w:val="24"/>
        </w:rPr>
        <w:t>zapisami najważniejszych dokumentów rangi międzynarodowej</w:t>
      </w:r>
      <w:r w:rsidR="00510223">
        <w:rPr>
          <w:rFonts w:cstheme="minorHAnsi"/>
          <w:sz w:val="24"/>
          <w:szCs w:val="24"/>
        </w:rPr>
        <w:t xml:space="preserve"> i </w:t>
      </w:r>
      <w:r w:rsidRPr="009F78EC">
        <w:rPr>
          <w:rFonts w:cstheme="minorHAnsi"/>
          <w:sz w:val="24"/>
          <w:szCs w:val="24"/>
        </w:rPr>
        <w:t>krajowej oraz regionalnej.</w:t>
      </w:r>
      <w:r w:rsidR="00510223">
        <w:rPr>
          <w:rFonts w:cstheme="minorHAnsi"/>
          <w:sz w:val="24"/>
          <w:szCs w:val="24"/>
        </w:rPr>
        <w:t xml:space="preserve"> w </w:t>
      </w:r>
      <w:r w:rsidR="00CC477A" w:rsidRPr="00CC477A">
        <w:rPr>
          <w:rFonts w:cstheme="minorHAnsi"/>
          <w:sz w:val="24"/>
          <w:szCs w:val="24"/>
        </w:rPr>
        <w:t>analizowanym dokumencie wprost wskazano uwzględnienie ustaleń zawartych</w:t>
      </w:r>
      <w:r w:rsidR="00510223">
        <w:rPr>
          <w:rFonts w:cstheme="minorHAnsi"/>
          <w:sz w:val="24"/>
          <w:szCs w:val="24"/>
        </w:rPr>
        <w:t xml:space="preserve"> w </w:t>
      </w:r>
      <w:r w:rsidR="00CC477A" w:rsidRPr="00CC477A">
        <w:rPr>
          <w:rFonts w:cstheme="minorHAnsi"/>
          <w:sz w:val="24"/>
          <w:szCs w:val="24"/>
        </w:rPr>
        <w:t xml:space="preserve">takich dokumentach jak: </w:t>
      </w:r>
    </w:p>
    <w:p w14:paraId="7C9B9F37" w14:textId="1DA65F3C" w:rsidR="00CC477A" w:rsidRPr="00CC477A" w:rsidRDefault="00CC477A" w:rsidP="00CC477A">
      <w:pPr>
        <w:pStyle w:val="Akapitzlist"/>
        <w:numPr>
          <w:ilvl w:val="0"/>
          <w:numId w:val="54"/>
        </w:numPr>
        <w:spacing w:line="360" w:lineRule="auto"/>
        <w:rPr>
          <w:rFonts w:cstheme="minorHAnsi"/>
          <w:sz w:val="24"/>
          <w:szCs w:val="24"/>
        </w:rPr>
      </w:pPr>
      <w:r w:rsidRPr="00CC477A">
        <w:rPr>
          <w:rFonts w:cstheme="minorHAnsi"/>
          <w:sz w:val="24"/>
          <w:szCs w:val="24"/>
        </w:rPr>
        <w:t xml:space="preserve">Strategia Rozwoju Województwa Śląskiego „Śląskie 2030” Zielone Śląskie 2030 </w:t>
      </w:r>
    </w:p>
    <w:p w14:paraId="79380779" w14:textId="29103B70" w:rsidR="00CC477A" w:rsidRPr="00CC477A" w:rsidRDefault="00CC477A" w:rsidP="00CC477A">
      <w:pPr>
        <w:pStyle w:val="Akapitzlist"/>
        <w:numPr>
          <w:ilvl w:val="0"/>
          <w:numId w:val="54"/>
        </w:numPr>
        <w:spacing w:line="360" w:lineRule="auto"/>
        <w:rPr>
          <w:rFonts w:cstheme="minorHAnsi"/>
          <w:sz w:val="24"/>
          <w:szCs w:val="24"/>
        </w:rPr>
      </w:pPr>
      <w:r w:rsidRPr="00CC477A">
        <w:rPr>
          <w:rFonts w:cstheme="minorHAnsi"/>
          <w:sz w:val="24"/>
          <w:szCs w:val="24"/>
        </w:rPr>
        <w:t xml:space="preserve">Terytorialny Plan Sprawiedliwej Transformacji Województwa Śląskiego 2030, </w:t>
      </w:r>
    </w:p>
    <w:p w14:paraId="7583AEF4" w14:textId="2825300A" w:rsidR="00CC477A" w:rsidRPr="00CC477A" w:rsidRDefault="00CC477A" w:rsidP="00CC477A">
      <w:pPr>
        <w:pStyle w:val="Akapitzlist"/>
        <w:numPr>
          <w:ilvl w:val="0"/>
          <w:numId w:val="54"/>
        </w:numPr>
        <w:spacing w:line="360" w:lineRule="auto"/>
        <w:rPr>
          <w:rFonts w:cstheme="minorHAnsi"/>
          <w:sz w:val="24"/>
          <w:szCs w:val="24"/>
        </w:rPr>
      </w:pPr>
      <w:r w:rsidRPr="00CC477A">
        <w:rPr>
          <w:rFonts w:cstheme="minorHAnsi"/>
          <w:sz w:val="24"/>
          <w:szCs w:val="24"/>
        </w:rPr>
        <w:t>Strategia na rzecz Odpowiedzialnego Rozwoju do roku 2020</w:t>
      </w:r>
      <w:r w:rsidR="00510223">
        <w:rPr>
          <w:rFonts w:cstheme="minorHAnsi"/>
          <w:sz w:val="24"/>
          <w:szCs w:val="24"/>
        </w:rPr>
        <w:t xml:space="preserve"> z </w:t>
      </w:r>
      <w:r w:rsidRPr="00CC477A">
        <w:rPr>
          <w:rFonts w:cstheme="minorHAnsi"/>
          <w:sz w:val="24"/>
          <w:szCs w:val="24"/>
        </w:rPr>
        <w:t xml:space="preserve">perspektywą do roku 2030, </w:t>
      </w:r>
    </w:p>
    <w:p w14:paraId="57DBCC89" w14:textId="50C0758F" w:rsidR="00CC477A" w:rsidRPr="00CC477A" w:rsidRDefault="00CC477A" w:rsidP="00CC477A">
      <w:pPr>
        <w:pStyle w:val="Akapitzlist"/>
        <w:numPr>
          <w:ilvl w:val="0"/>
          <w:numId w:val="54"/>
        </w:numPr>
        <w:spacing w:line="360" w:lineRule="auto"/>
        <w:rPr>
          <w:rFonts w:cstheme="minorHAnsi"/>
          <w:sz w:val="24"/>
          <w:szCs w:val="24"/>
        </w:rPr>
      </w:pPr>
      <w:r w:rsidRPr="00CC477A">
        <w:rPr>
          <w:rFonts w:cstheme="minorHAnsi"/>
          <w:sz w:val="24"/>
          <w:szCs w:val="24"/>
        </w:rPr>
        <w:t xml:space="preserve">Krajowa Strategia Rozwoju Regionalnego 2030, </w:t>
      </w:r>
    </w:p>
    <w:p w14:paraId="6845D0D2" w14:textId="1F2B3E5C" w:rsidR="00CC477A" w:rsidRPr="00CC477A" w:rsidRDefault="00CC477A" w:rsidP="00CC477A">
      <w:pPr>
        <w:pStyle w:val="Akapitzlist"/>
        <w:numPr>
          <w:ilvl w:val="0"/>
          <w:numId w:val="54"/>
        </w:numPr>
        <w:spacing w:line="360" w:lineRule="auto"/>
        <w:rPr>
          <w:rFonts w:cstheme="minorHAnsi"/>
          <w:sz w:val="24"/>
          <w:szCs w:val="24"/>
        </w:rPr>
      </w:pPr>
      <w:r w:rsidRPr="00CC477A">
        <w:rPr>
          <w:rFonts w:cstheme="minorHAnsi"/>
          <w:sz w:val="24"/>
          <w:szCs w:val="24"/>
        </w:rPr>
        <w:t>Krajowa Polityka Miejska 2030.</w:t>
      </w:r>
      <w:r w:rsidR="008A046D">
        <w:rPr>
          <w:rFonts w:cstheme="minorHAnsi"/>
          <w:sz w:val="24"/>
          <w:szCs w:val="24"/>
        </w:rPr>
        <w:t xml:space="preserve"> </w:t>
      </w:r>
    </w:p>
    <w:p w14:paraId="677232E2" w14:textId="565404FD" w:rsidR="007A7042" w:rsidRPr="004F0C51" w:rsidRDefault="00B00DCC" w:rsidP="00CC477A">
      <w:pPr>
        <w:spacing w:line="360" w:lineRule="auto"/>
        <w:rPr>
          <w:rFonts w:cstheme="minorHAnsi"/>
          <w:sz w:val="24"/>
          <w:szCs w:val="24"/>
        </w:rPr>
      </w:pPr>
      <w:r w:rsidRPr="004F0C51">
        <w:rPr>
          <w:rFonts w:cstheme="minorHAnsi"/>
          <w:sz w:val="24"/>
          <w:szCs w:val="24"/>
        </w:rPr>
        <w:t>P</w:t>
      </w:r>
      <w:r w:rsidR="007A7042" w:rsidRPr="004F0C51">
        <w:rPr>
          <w:rFonts w:cstheme="minorHAnsi"/>
          <w:sz w:val="24"/>
          <w:szCs w:val="24"/>
        </w:rPr>
        <w:t>ośrednio można również</w:t>
      </w:r>
      <w:r w:rsidR="00510223">
        <w:rPr>
          <w:rFonts w:cstheme="minorHAnsi"/>
          <w:sz w:val="24"/>
          <w:szCs w:val="24"/>
        </w:rPr>
        <w:t xml:space="preserve"> w </w:t>
      </w:r>
      <w:r w:rsidRPr="004F0C51">
        <w:rPr>
          <w:rFonts w:cstheme="minorHAnsi"/>
          <w:sz w:val="24"/>
          <w:szCs w:val="24"/>
        </w:rPr>
        <w:t xml:space="preserve">Strategii </w:t>
      </w:r>
      <w:r w:rsidR="007A7042" w:rsidRPr="004F0C51">
        <w:rPr>
          <w:rFonts w:cstheme="minorHAnsi"/>
          <w:sz w:val="24"/>
          <w:szCs w:val="24"/>
        </w:rPr>
        <w:t>odnaleźć zapisy odwołujące się do Europejskiego Zielonego Ładu. Szczegółową analizę związku</w:t>
      </w:r>
      <w:r w:rsidR="00510223">
        <w:rPr>
          <w:rFonts w:cstheme="minorHAnsi"/>
          <w:sz w:val="24"/>
          <w:szCs w:val="24"/>
        </w:rPr>
        <w:t xml:space="preserve"> z </w:t>
      </w:r>
      <w:r w:rsidR="007A7042" w:rsidRPr="004F0C51">
        <w:rPr>
          <w:rFonts w:cstheme="minorHAnsi"/>
          <w:sz w:val="24"/>
          <w:szCs w:val="24"/>
        </w:rPr>
        <w:t>ramowymi dokumentami odnoszącymi się do kształtowania polityk środowiskowych przeds</w:t>
      </w:r>
      <w:r w:rsidR="00E03494" w:rsidRPr="004F0C51">
        <w:rPr>
          <w:rFonts w:cstheme="minorHAnsi"/>
          <w:sz w:val="24"/>
          <w:szCs w:val="24"/>
        </w:rPr>
        <w:t>tawiono poniżej.</w:t>
      </w:r>
    </w:p>
    <w:p w14:paraId="2316EEC1" w14:textId="78B2A89A" w:rsidR="007A7042" w:rsidRPr="007A7042" w:rsidRDefault="00E42F38" w:rsidP="007A7042">
      <w:pPr>
        <w:shd w:val="clear" w:color="auto" w:fill="93D07C" w:themeFill="accent1" w:themeFillTint="99"/>
        <w:spacing w:line="360" w:lineRule="auto"/>
        <w:rPr>
          <w:rFonts w:cstheme="minorHAnsi"/>
          <w:sz w:val="24"/>
          <w:szCs w:val="24"/>
        </w:rPr>
      </w:pPr>
      <w:r>
        <w:rPr>
          <w:rFonts w:cstheme="minorHAnsi"/>
          <w:sz w:val="24"/>
          <w:szCs w:val="24"/>
        </w:rPr>
        <w:t>Analiza</w:t>
      </w:r>
      <w:r w:rsidR="00510223">
        <w:rPr>
          <w:rFonts w:cstheme="minorHAnsi"/>
          <w:sz w:val="24"/>
          <w:szCs w:val="24"/>
        </w:rPr>
        <w:t xml:space="preserve"> i </w:t>
      </w:r>
      <w:r w:rsidR="007A7042" w:rsidRPr="007A7042">
        <w:rPr>
          <w:rFonts w:cstheme="minorHAnsi"/>
          <w:sz w:val="24"/>
          <w:szCs w:val="24"/>
        </w:rPr>
        <w:t>ocena zgodności dla dokument</w:t>
      </w:r>
      <w:r>
        <w:rPr>
          <w:rFonts w:cstheme="minorHAnsi"/>
          <w:sz w:val="24"/>
          <w:szCs w:val="24"/>
        </w:rPr>
        <w:t>ów szczebla międzynarodowego</w:t>
      </w:r>
      <w:r w:rsidR="00510223">
        <w:rPr>
          <w:rFonts w:cstheme="minorHAnsi"/>
          <w:sz w:val="24"/>
          <w:szCs w:val="24"/>
        </w:rPr>
        <w:t xml:space="preserve"> i </w:t>
      </w:r>
      <w:r w:rsidR="007A7042" w:rsidRPr="007A7042">
        <w:rPr>
          <w:rFonts w:cstheme="minorHAnsi"/>
          <w:sz w:val="24"/>
          <w:szCs w:val="24"/>
        </w:rPr>
        <w:t xml:space="preserve">wspólnotowego </w:t>
      </w:r>
    </w:p>
    <w:p w14:paraId="41D2361C" w14:textId="18D4F02E" w:rsidR="007A7042" w:rsidRPr="007A7042" w:rsidRDefault="007A7042" w:rsidP="00E03494">
      <w:pPr>
        <w:spacing w:line="360" w:lineRule="auto"/>
        <w:rPr>
          <w:rFonts w:cstheme="minorHAnsi"/>
          <w:sz w:val="24"/>
          <w:szCs w:val="24"/>
        </w:rPr>
      </w:pPr>
      <w:r w:rsidRPr="007A7042">
        <w:rPr>
          <w:rFonts w:cstheme="minorHAnsi"/>
          <w:i/>
          <w:iCs/>
          <w:sz w:val="24"/>
          <w:szCs w:val="24"/>
        </w:rPr>
        <w:t xml:space="preserve">XII </w:t>
      </w:r>
      <w:r w:rsidR="00E03494">
        <w:rPr>
          <w:rFonts w:cstheme="minorHAnsi"/>
          <w:i/>
          <w:iCs/>
          <w:sz w:val="24"/>
          <w:szCs w:val="24"/>
        </w:rPr>
        <w:t>Ogólny unijny program działań</w:t>
      </w:r>
      <w:r w:rsidR="00510223">
        <w:rPr>
          <w:rFonts w:cstheme="minorHAnsi"/>
          <w:i/>
          <w:iCs/>
          <w:sz w:val="24"/>
          <w:szCs w:val="24"/>
        </w:rPr>
        <w:t xml:space="preserve"> w </w:t>
      </w:r>
      <w:r w:rsidRPr="007A7042">
        <w:rPr>
          <w:rFonts w:cstheme="minorHAnsi"/>
          <w:i/>
          <w:iCs/>
          <w:sz w:val="24"/>
          <w:szCs w:val="24"/>
        </w:rPr>
        <w:t>zakresie środ</w:t>
      </w:r>
      <w:r w:rsidR="00E42F38">
        <w:rPr>
          <w:rFonts w:cstheme="minorHAnsi"/>
          <w:i/>
          <w:iCs/>
          <w:sz w:val="24"/>
          <w:szCs w:val="24"/>
        </w:rPr>
        <w:t>owiska do 2020 r. Dobrze żyć</w:t>
      </w:r>
      <w:r w:rsidR="00510223">
        <w:rPr>
          <w:rFonts w:cstheme="minorHAnsi"/>
          <w:i/>
          <w:iCs/>
          <w:sz w:val="24"/>
          <w:szCs w:val="24"/>
        </w:rPr>
        <w:t xml:space="preserve"> w </w:t>
      </w:r>
      <w:r w:rsidRPr="007A7042">
        <w:rPr>
          <w:rFonts w:cstheme="minorHAnsi"/>
          <w:i/>
          <w:iCs/>
          <w:sz w:val="24"/>
          <w:szCs w:val="24"/>
        </w:rPr>
        <w:t>granicach naszej planety (7 EAP)</w:t>
      </w:r>
      <w:r w:rsidRPr="007A7042">
        <w:rPr>
          <w:rFonts w:cstheme="minorHAnsi"/>
          <w:sz w:val="24"/>
          <w:szCs w:val="24"/>
        </w:rPr>
        <w:t>, który zawiera następujące kierunki działań:</w:t>
      </w:r>
    </w:p>
    <w:p w14:paraId="38729B67" w14:textId="54B5CC80" w:rsidR="007A7042" w:rsidRPr="007A7042" w:rsidRDefault="00E42F38" w:rsidP="00AF63F5">
      <w:pPr>
        <w:pStyle w:val="Akapitzlist"/>
        <w:numPr>
          <w:ilvl w:val="0"/>
          <w:numId w:val="10"/>
        </w:numPr>
        <w:spacing w:line="360" w:lineRule="auto"/>
        <w:rPr>
          <w:rFonts w:cstheme="minorHAnsi"/>
          <w:sz w:val="24"/>
          <w:szCs w:val="24"/>
        </w:rPr>
      </w:pPr>
      <w:r>
        <w:rPr>
          <w:rFonts w:cstheme="minorHAnsi"/>
          <w:sz w:val="24"/>
          <w:szCs w:val="24"/>
        </w:rPr>
        <w:t>ochrona, zachowanie</w:t>
      </w:r>
      <w:r w:rsidR="00510223">
        <w:rPr>
          <w:rFonts w:cstheme="minorHAnsi"/>
          <w:sz w:val="24"/>
          <w:szCs w:val="24"/>
        </w:rPr>
        <w:t xml:space="preserve"> i </w:t>
      </w:r>
      <w:r w:rsidR="007A7042" w:rsidRPr="007A7042">
        <w:rPr>
          <w:rFonts w:cstheme="minorHAnsi"/>
          <w:sz w:val="24"/>
          <w:szCs w:val="24"/>
        </w:rPr>
        <w:t>poprawa kapitału naturalnego Unii,</w:t>
      </w:r>
    </w:p>
    <w:p w14:paraId="1FC07FFC" w14:textId="2075B057" w:rsidR="007A7042" w:rsidRPr="007A7042" w:rsidRDefault="00E42F38" w:rsidP="00AF63F5">
      <w:pPr>
        <w:pStyle w:val="Akapitzlist"/>
        <w:numPr>
          <w:ilvl w:val="0"/>
          <w:numId w:val="10"/>
        </w:numPr>
        <w:spacing w:line="360" w:lineRule="auto"/>
        <w:rPr>
          <w:rFonts w:cstheme="minorHAnsi"/>
          <w:sz w:val="24"/>
          <w:szCs w:val="24"/>
        </w:rPr>
      </w:pPr>
      <w:r>
        <w:rPr>
          <w:rFonts w:cstheme="minorHAnsi"/>
          <w:sz w:val="24"/>
          <w:szCs w:val="24"/>
        </w:rPr>
        <w:t>przekształcenie Unii</w:t>
      </w:r>
      <w:r w:rsidR="00510223">
        <w:rPr>
          <w:rFonts w:cstheme="minorHAnsi"/>
          <w:sz w:val="24"/>
          <w:szCs w:val="24"/>
        </w:rPr>
        <w:t xml:space="preserve"> w </w:t>
      </w:r>
      <w:r>
        <w:rPr>
          <w:rFonts w:cstheme="minorHAnsi"/>
          <w:sz w:val="24"/>
          <w:szCs w:val="24"/>
        </w:rPr>
        <w:t>zasobooszczędną, zieloną</w:t>
      </w:r>
      <w:r w:rsidR="00510223">
        <w:rPr>
          <w:rFonts w:cstheme="minorHAnsi"/>
          <w:sz w:val="24"/>
          <w:szCs w:val="24"/>
        </w:rPr>
        <w:t xml:space="preserve"> i </w:t>
      </w:r>
      <w:r w:rsidR="007A7042" w:rsidRPr="007A7042">
        <w:rPr>
          <w:rFonts w:cstheme="minorHAnsi"/>
          <w:sz w:val="24"/>
          <w:szCs w:val="24"/>
        </w:rPr>
        <w:t>konkurencyjną gospodarkę niskoemisyjną,</w:t>
      </w:r>
    </w:p>
    <w:p w14:paraId="36FA978D" w14:textId="740802A8"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ochrona obywateli Unii przed związanymi ze środowiskiem presjami</w:t>
      </w:r>
      <w:r w:rsidR="00510223">
        <w:rPr>
          <w:rFonts w:cstheme="minorHAnsi"/>
          <w:sz w:val="24"/>
          <w:szCs w:val="24"/>
        </w:rPr>
        <w:t xml:space="preserve"> i </w:t>
      </w:r>
      <w:r w:rsidRPr="007A7042">
        <w:rPr>
          <w:rFonts w:cstheme="minorHAnsi"/>
          <w:sz w:val="24"/>
          <w:szCs w:val="24"/>
        </w:rPr>
        <w:t>zagrożeniami dla zdrowia</w:t>
      </w:r>
      <w:r w:rsidR="00510223">
        <w:rPr>
          <w:rFonts w:cstheme="minorHAnsi"/>
          <w:sz w:val="24"/>
          <w:szCs w:val="24"/>
        </w:rPr>
        <w:t xml:space="preserve"> i </w:t>
      </w:r>
      <w:r w:rsidRPr="007A7042">
        <w:rPr>
          <w:rFonts w:cstheme="minorHAnsi"/>
          <w:sz w:val="24"/>
          <w:szCs w:val="24"/>
        </w:rPr>
        <w:t>dobrostanu,</w:t>
      </w:r>
    </w:p>
    <w:p w14:paraId="4694CE1F" w14:textId="4F833D6A"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maksymalizacja korzyści płynących</w:t>
      </w:r>
      <w:r w:rsidR="00510223">
        <w:rPr>
          <w:rFonts w:cstheme="minorHAnsi"/>
          <w:sz w:val="24"/>
          <w:szCs w:val="24"/>
        </w:rPr>
        <w:t xml:space="preserve"> z </w:t>
      </w:r>
      <w:r w:rsidRPr="007A7042">
        <w:rPr>
          <w:rFonts w:cstheme="minorHAnsi"/>
          <w:sz w:val="24"/>
          <w:szCs w:val="24"/>
        </w:rPr>
        <w:t>prawodawstwa Unii</w:t>
      </w:r>
      <w:r w:rsidR="00510223">
        <w:rPr>
          <w:rFonts w:cstheme="minorHAnsi"/>
          <w:sz w:val="24"/>
          <w:szCs w:val="24"/>
        </w:rPr>
        <w:t xml:space="preserve"> w </w:t>
      </w:r>
      <w:r w:rsidRPr="007A7042">
        <w:rPr>
          <w:rFonts w:cstheme="minorHAnsi"/>
          <w:sz w:val="24"/>
          <w:szCs w:val="24"/>
        </w:rPr>
        <w:t>zakresie środowiska poprzez lepsze wdrażanie tego prawodawstwa,</w:t>
      </w:r>
    </w:p>
    <w:p w14:paraId="55B44331" w14:textId="1D5EA314"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doskonalenie bazy wiedzy</w:t>
      </w:r>
      <w:r w:rsidR="00510223">
        <w:rPr>
          <w:rFonts w:cstheme="minorHAnsi"/>
          <w:sz w:val="24"/>
          <w:szCs w:val="24"/>
        </w:rPr>
        <w:t xml:space="preserve"> i </w:t>
      </w:r>
      <w:r w:rsidRPr="007A7042">
        <w:rPr>
          <w:rFonts w:cstheme="minorHAnsi"/>
          <w:sz w:val="24"/>
          <w:szCs w:val="24"/>
        </w:rPr>
        <w:t>bazy dowodowej unijnej polityki</w:t>
      </w:r>
      <w:r w:rsidR="00510223">
        <w:rPr>
          <w:rFonts w:cstheme="minorHAnsi"/>
          <w:sz w:val="24"/>
          <w:szCs w:val="24"/>
        </w:rPr>
        <w:t xml:space="preserve"> w </w:t>
      </w:r>
      <w:r w:rsidRPr="007A7042">
        <w:rPr>
          <w:rFonts w:cstheme="minorHAnsi"/>
          <w:sz w:val="24"/>
          <w:szCs w:val="24"/>
        </w:rPr>
        <w:t>zakresie środowiska,</w:t>
      </w:r>
    </w:p>
    <w:p w14:paraId="7F829706" w14:textId="509A3C6D"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zabezpieczenie inwestycji na rzecz polityki</w:t>
      </w:r>
      <w:r w:rsidR="00510223">
        <w:rPr>
          <w:rFonts w:cstheme="minorHAnsi"/>
          <w:sz w:val="24"/>
          <w:szCs w:val="24"/>
        </w:rPr>
        <w:t xml:space="preserve"> w </w:t>
      </w:r>
      <w:r w:rsidRPr="007A7042">
        <w:rPr>
          <w:rFonts w:cstheme="minorHAnsi"/>
          <w:sz w:val="24"/>
          <w:szCs w:val="24"/>
        </w:rPr>
        <w:t>zakresie środowiska</w:t>
      </w:r>
      <w:r w:rsidR="00510223">
        <w:rPr>
          <w:rFonts w:cstheme="minorHAnsi"/>
          <w:sz w:val="24"/>
          <w:szCs w:val="24"/>
        </w:rPr>
        <w:t xml:space="preserve"> i </w:t>
      </w:r>
      <w:r w:rsidRPr="007A7042">
        <w:rPr>
          <w:rFonts w:cstheme="minorHAnsi"/>
          <w:sz w:val="24"/>
          <w:szCs w:val="24"/>
        </w:rPr>
        <w:t>klimatu oraz podjęcie kwestii ekologicznych efektów zewnętrznych,</w:t>
      </w:r>
    </w:p>
    <w:p w14:paraId="4FE8B46B" w14:textId="77777777"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wspieranie zrównoważonego charakteru miast Unii,</w:t>
      </w:r>
    </w:p>
    <w:p w14:paraId="2D5E54CC" w14:textId="34FCEA86"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lastRenderedPageBreak/>
        <w:t>zwiększenie efektywności Unii</w:t>
      </w:r>
      <w:r w:rsidR="00510223">
        <w:rPr>
          <w:rFonts w:cstheme="minorHAnsi"/>
          <w:sz w:val="24"/>
          <w:szCs w:val="24"/>
        </w:rPr>
        <w:t xml:space="preserve"> w </w:t>
      </w:r>
      <w:r w:rsidRPr="007A7042">
        <w:rPr>
          <w:rFonts w:cstheme="minorHAnsi"/>
          <w:sz w:val="24"/>
          <w:szCs w:val="24"/>
        </w:rPr>
        <w:t>podejmowaniu międzynarodowych wyzwań związanych ze środowiskiem</w:t>
      </w:r>
      <w:r w:rsidR="00510223">
        <w:rPr>
          <w:rFonts w:cstheme="minorHAnsi"/>
          <w:sz w:val="24"/>
          <w:szCs w:val="24"/>
        </w:rPr>
        <w:t xml:space="preserve"> i </w:t>
      </w:r>
      <w:r w:rsidRPr="007A7042">
        <w:rPr>
          <w:rFonts w:cstheme="minorHAnsi"/>
          <w:sz w:val="24"/>
          <w:szCs w:val="24"/>
        </w:rPr>
        <w:t>klimatem.</w:t>
      </w:r>
    </w:p>
    <w:p w14:paraId="16E7ED7B" w14:textId="0E3890FD" w:rsidR="007A7042" w:rsidRPr="007A7042" w:rsidRDefault="007A7042" w:rsidP="00E03494">
      <w:pPr>
        <w:spacing w:line="360" w:lineRule="auto"/>
        <w:rPr>
          <w:rFonts w:cstheme="minorHAnsi"/>
          <w:sz w:val="24"/>
          <w:szCs w:val="24"/>
        </w:rPr>
      </w:pPr>
      <w:r w:rsidRPr="007A7042">
        <w:rPr>
          <w:rFonts w:cstheme="minorHAnsi"/>
          <w:sz w:val="24"/>
          <w:szCs w:val="24"/>
        </w:rPr>
        <w:t>jak</w:t>
      </w:r>
      <w:r w:rsidR="00510223">
        <w:rPr>
          <w:rFonts w:cstheme="minorHAnsi"/>
          <w:sz w:val="24"/>
          <w:szCs w:val="24"/>
        </w:rPr>
        <w:t xml:space="preserve"> i </w:t>
      </w:r>
      <w:r w:rsidRPr="007A7042">
        <w:rPr>
          <w:rFonts w:cstheme="minorHAnsi"/>
          <w:i/>
          <w:iCs/>
          <w:sz w:val="24"/>
          <w:szCs w:val="24"/>
        </w:rPr>
        <w:t>Rezolucja przyjęta przez Zgromadzenie Ogólne</w:t>
      </w:r>
      <w:r w:rsidR="00510223">
        <w:rPr>
          <w:rFonts w:cstheme="minorHAnsi"/>
          <w:i/>
          <w:iCs/>
          <w:sz w:val="24"/>
          <w:szCs w:val="24"/>
        </w:rPr>
        <w:t xml:space="preserve"> w </w:t>
      </w:r>
      <w:r w:rsidRPr="007A7042">
        <w:rPr>
          <w:rFonts w:cstheme="minorHAnsi"/>
          <w:i/>
          <w:iCs/>
          <w:sz w:val="24"/>
          <w:szCs w:val="24"/>
        </w:rPr>
        <w:t>dniu 25 września 2015 r. 70/1. Przekształcamy nasz świat: Agenda na rzecz zrównoważonego rozwoju 2030.</w:t>
      </w:r>
      <w:r w:rsidR="00510223">
        <w:rPr>
          <w:rFonts w:cstheme="minorHAnsi"/>
          <w:sz w:val="24"/>
          <w:szCs w:val="24"/>
        </w:rPr>
        <w:t xml:space="preserve"> w </w:t>
      </w:r>
      <w:r w:rsidRPr="007A7042">
        <w:rPr>
          <w:rFonts w:cstheme="minorHAnsi"/>
          <w:sz w:val="24"/>
          <w:szCs w:val="24"/>
        </w:rPr>
        <w:t>rezolucji określono cele rozwojowe</w:t>
      </w:r>
      <w:r w:rsidR="00510223">
        <w:rPr>
          <w:rFonts w:cstheme="minorHAnsi"/>
          <w:sz w:val="24"/>
          <w:szCs w:val="24"/>
        </w:rPr>
        <w:t xml:space="preserve"> w </w:t>
      </w:r>
      <w:r w:rsidRPr="007A7042">
        <w:rPr>
          <w:rFonts w:cstheme="minorHAnsi"/>
          <w:sz w:val="24"/>
          <w:szCs w:val="24"/>
        </w:rPr>
        <w:t>perspektywie do 2030 r. Wśród celów kluczowymi</w:t>
      </w:r>
      <w:r w:rsidR="00510223">
        <w:rPr>
          <w:rFonts w:cstheme="minorHAnsi"/>
          <w:sz w:val="24"/>
          <w:szCs w:val="24"/>
        </w:rPr>
        <w:t xml:space="preserve"> z </w:t>
      </w:r>
      <w:r w:rsidRPr="007A7042">
        <w:rPr>
          <w:rFonts w:cstheme="minorHAnsi"/>
          <w:sz w:val="24"/>
          <w:szCs w:val="24"/>
        </w:rPr>
        <w:t xml:space="preserve">perspektywy analizowanego </w:t>
      </w:r>
      <w:r w:rsidRPr="004F0C51">
        <w:rPr>
          <w:rFonts w:cstheme="minorHAnsi"/>
          <w:sz w:val="24"/>
          <w:szCs w:val="24"/>
        </w:rPr>
        <w:t>projektu Strategii są:</w:t>
      </w:r>
    </w:p>
    <w:p w14:paraId="5A8E3337" w14:textId="64842ACC"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Cel 6. Zapewnić wszystkim ludziom dostęp do wody</w:t>
      </w:r>
      <w:r w:rsidR="00510223">
        <w:rPr>
          <w:rFonts w:cstheme="minorHAnsi"/>
          <w:sz w:val="24"/>
          <w:szCs w:val="24"/>
        </w:rPr>
        <w:t xml:space="preserve"> i </w:t>
      </w:r>
      <w:r w:rsidRPr="007A7042">
        <w:rPr>
          <w:rFonts w:cstheme="minorHAnsi"/>
          <w:sz w:val="24"/>
          <w:szCs w:val="24"/>
        </w:rPr>
        <w:t xml:space="preserve">warunków sanitarnych poprzez zrównoważoną gospodarkę zasobami wodnymi, </w:t>
      </w:r>
    </w:p>
    <w:p w14:paraId="1C4FB347" w14:textId="44C1E55B" w:rsidR="007A7042" w:rsidRPr="007A7042" w:rsidRDefault="00E42F38" w:rsidP="00AF63F5">
      <w:pPr>
        <w:pStyle w:val="Akapitzlist"/>
        <w:numPr>
          <w:ilvl w:val="0"/>
          <w:numId w:val="10"/>
        </w:numPr>
        <w:spacing w:line="360" w:lineRule="auto"/>
        <w:rPr>
          <w:rFonts w:cstheme="minorHAnsi"/>
          <w:sz w:val="24"/>
          <w:szCs w:val="24"/>
        </w:rPr>
      </w:pPr>
      <w:r>
        <w:rPr>
          <w:rFonts w:cstheme="minorHAnsi"/>
          <w:sz w:val="24"/>
          <w:szCs w:val="24"/>
        </w:rPr>
        <w:t xml:space="preserve">Cel 7. </w:t>
      </w:r>
      <w:r w:rsidR="007A7042" w:rsidRPr="007A7042">
        <w:rPr>
          <w:rFonts w:cstheme="minorHAnsi"/>
          <w:sz w:val="24"/>
          <w:szCs w:val="24"/>
        </w:rPr>
        <w:t>Zapewnić wszystkim dostęp do stabilnej, zrównoważonej</w:t>
      </w:r>
      <w:r w:rsidR="00510223">
        <w:rPr>
          <w:rFonts w:cstheme="minorHAnsi"/>
          <w:sz w:val="24"/>
          <w:szCs w:val="24"/>
        </w:rPr>
        <w:t xml:space="preserve"> i </w:t>
      </w:r>
      <w:r w:rsidR="007A7042" w:rsidRPr="007A7042">
        <w:rPr>
          <w:rFonts w:cstheme="minorHAnsi"/>
          <w:sz w:val="24"/>
          <w:szCs w:val="24"/>
        </w:rPr>
        <w:t xml:space="preserve">nowoczesnej energii po przystępnej cenie, </w:t>
      </w:r>
    </w:p>
    <w:p w14:paraId="389D6CA8" w14:textId="776355EE" w:rsidR="007A7042" w:rsidRPr="007A7042" w:rsidRDefault="00E42F38" w:rsidP="00AF63F5">
      <w:pPr>
        <w:pStyle w:val="Akapitzlist"/>
        <w:numPr>
          <w:ilvl w:val="0"/>
          <w:numId w:val="10"/>
        </w:numPr>
        <w:spacing w:line="360" w:lineRule="auto"/>
        <w:rPr>
          <w:rFonts w:cstheme="minorHAnsi"/>
          <w:sz w:val="24"/>
          <w:szCs w:val="24"/>
        </w:rPr>
      </w:pPr>
      <w:r>
        <w:rPr>
          <w:rFonts w:cstheme="minorHAnsi"/>
          <w:sz w:val="24"/>
          <w:szCs w:val="24"/>
        </w:rPr>
        <w:t xml:space="preserve">Cel 9. </w:t>
      </w:r>
      <w:r w:rsidR="007A7042" w:rsidRPr="007A7042">
        <w:rPr>
          <w:rFonts w:cstheme="minorHAnsi"/>
          <w:sz w:val="24"/>
          <w:szCs w:val="24"/>
        </w:rPr>
        <w:t xml:space="preserve">Budować stabilną infrastrukturę, promować zrównoważone uprzemysłowienie oraz wspierać innowacyjność, </w:t>
      </w:r>
    </w:p>
    <w:p w14:paraId="0A5E35E9" w14:textId="6224C3F6" w:rsidR="007A7042" w:rsidRPr="007A7042" w:rsidRDefault="00E42F38" w:rsidP="00AF63F5">
      <w:pPr>
        <w:pStyle w:val="Akapitzlist"/>
        <w:numPr>
          <w:ilvl w:val="0"/>
          <w:numId w:val="10"/>
        </w:numPr>
        <w:spacing w:line="360" w:lineRule="auto"/>
        <w:rPr>
          <w:rFonts w:cstheme="minorHAnsi"/>
          <w:sz w:val="24"/>
          <w:szCs w:val="24"/>
        </w:rPr>
      </w:pPr>
      <w:r>
        <w:rPr>
          <w:rFonts w:cstheme="minorHAnsi"/>
          <w:sz w:val="24"/>
          <w:szCs w:val="24"/>
        </w:rPr>
        <w:t>Cel 11. Uczynić miasta</w:t>
      </w:r>
      <w:r w:rsidR="00510223">
        <w:rPr>
          <w:rFonts w:cstheme="minorHAnsi"/>
          <w:sz w:val="24"/>
          <w:szCs w:val="24"/>
        </w:rPr>
        <w:t xml:space="preserve"> i </w:t>
      </w:r>
      <w:r w:rsidR="007A7042" w:rsidRPr="007A7042">
        <w:rPr>
          <w:rFonts w:cstheme="minorHAnsi"/>
          <w:sz w:val="24"/>
          <w:szCs w:val="24"/>
        </w:rPr>
        <w:t xml:space="preserve">osiedla ludzkie bezpiecznymi, stabilnymi, zrównoważonymi oraz sprzyjającymi włączeniu społecznemu, </w:t>
      </w:r>
    </w:p>
    <w:p w14:paraId="5B46ED0E" w14:textId="20D56A16"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 xml:space="preserve">Cel </w:t>
      </w:r>
      <w:r w:rsidR="00E42F38">
        <w:rPr>
          <w:rFonts w:cstheme="minorHAnsi"/>
          <w:sz w:val="24"/>
          <w:szCs w:val="24"/>
        </w:rPr>
        <w:t>13. Podjąć pilne działania</w:t>
      </w:r>
      <w:r w:rsidR="00510223">
        <w:rPr>
          <w:rFonts w:cstheme="minorHAnsi"/>
          <w:sz w:val="24"/>
          <w:szCs w:val="24"/>
        </w:rPr>
        <w:t xml:space="preserve"> w </w:t>
      </w:r>
      <w:r w:rsidRPr="007A7042">
        <w:rPr>
          <w:rFonts w:cstheme="minorHAnsi"/>
          <w:sz w:val="24"/>
          <w:szCs w:val="24"/>
        </w:rPr>
        <w:t>celu przeciwdziałania zmianom klimatu</w:t>
      </w:r>
      <w:r w:rsidR="00510223">
        <w:rPr>
          <w:rFonts w:cstheme="minorHAnsi"/>
          <w:sz w:val="24"/>
          <w:szCs w:val="24"/>
        </w:rPr>
        <w:t xml:space="preserve"> i </w:t>
      </w:r>
      <w:r w:rsidRPr="007A7042">
        <w:rPr>
          <w:rFonts w:cstheme="minorHAnsi"/>
          <w:sz w:val="24"/>
          <w:szCs w:val="24"/>
        </w:rPr>
        <w:t xml:space="preserve">ich skutkom, </w:t>
      </w:r>
    </w:p>
    <w:p w14:paraId="4B0121E1" w14:textId="6F141AB2" w:rsidR="007A7042" w:rsidRPr="007A7042" w:rsidRDefault="00FB4F91" w:rsidP="00AF63F5">
      <w:pPr>
        <w:pStyle w:val="Akapitzlist"/>
        <w:numPr>
          <w:ilvl w:val="0"/>
          <w:numId w:val="10"/>
        </w:numPr>
        <w:spacing w:line="360" w:lineRule="auto"/>
        <w:rPr>
          <w:rFonts w:cstheme="minorHAnsi"/>
          <w:sz w:val="24"/>
          <w:szCs w:val="24"/>
        </w:rPr>
      </w:pPr>
      <w:r>
        <w:rPr>
          <w:rFonts w:cstheme="minorHAnsi"/>
          <w:sz w:val="24"/>
          <w:szCs w:val="24"/>
        </w:rPr>
        <w:t xml:space="preserve">Cel 15. </w:t>
      </w:r>
      <w:r w:rsidR="007A7042" w:rsidRPr="007A7042">
        <w:rPr>
          <w:rFonts w:cstheme="minorHAnsi"/>
          <w:sz w:val="24"/>
          <w:szCs w:val="24"/>
        </w:rPr>
        <w:t>Chronić, przywrócić oraz promować zrównoważone użytkowanie ekosystemów oraz powstrzymać utratę różnorodności biologicznej.</w:t>
      </w:r>
    </w:p>
    <w:p w14:paraId="057D8EE2" w14:textId="5E68AAE9" w:rsidR="007A7042" w:rsidRPr="007A7042" w:rsidRDefault="007A7042" w:rsidP="00E03494">
      <w:pPr>
        <w:spacing w:line="360" w:lineRule="auto"/>
        <w:rPr>
          <w:rFonts w:cstheme="minorHAnsi"/>
          <w:sz w:val="24"/>
          <w:szCs w:val="24"/>
        </w:rPr>
      </w:pPr>
      <w:r w:rsidRPr="007A7042">
        <w:rPr>
          <w:rFonts w:cstheme="minorHAnsi"/>
          <w:sz w:val="24"/>
          <w:szCs w:val="24"/>
        </w:rPr>
        <w:t>Cele strategiczne jak</w:t>
      </w:r>
      <w:r w:rsidR="00510223">
        <w:rPr>
          <w:rFonts w:cstheme="minorHAnsi"/>
          <w:sz w:val="24"/>
          <w:szCs w:val="24"/>
        </w:rPr>
        <w:t xml:space="preserve"> i </w:t>
      </w:r>
      <w:r w:rsidRPr="007A7042">
        <w:rPr>
          <w:rFonts w:cstheme="minorHAnsi"/>
          <w:sz w:val="24"/>
          <w:szCs w:val="24"/>
        </w:rPr>
        <w:t xml:space="preserve">cele operacyjne </w:t>
      </w:r>
      <w:r w:rsidRPr="004F0C51">
        <w:rPr>
          <w:rFonts w:cstheme="minorHAnsi"/>
          <w:sz w:val="24"/>
          <w:szCs w:val="24"/>
        </w:rPr>
        <w:t>projektu Strategii nawiązują</w:t>
      </w:r>
      <w:r w:rsidRPr="007A7042">
        <w:rPr>
          <w:rFonts w:cstheme="minorHAnsi"/>
          <w:sz w:val="24"/>
          <w:szCs w:val="24"/>
        </w:rPr>
        <w:t xml:space="preserve"> do celów przedmiotowego dokumentu</w:t>
      </w:r>
      <w:r w:rsidR="00510223">
        <w:rPr>
          <w:rFonts w:cstheme="minorHAnsi"/>
          <w:sz w:val="24"/>
          <w:szCs w:val="24"/>
        </w:rPr>
        <w:t xml:space="preserve"> i </w:t>
      </w:r>
      <w:r w:rsidRPr="007A7042">
        <w:rPr>
          <w:rFonts w:cstheme="minorHAnsi"/>
          <w:sz w:val="24"/>
          <w:szCs w:val="24"/>
        </w:rPr>
        <w:t>są</w:t>
      </w:r>
      <w:r w:rsidR="00510223">
        <w:rPr>
          <w:rFonts w:cstheme="minorHAnsi"/>
          <w:sz w:val="24"/>
          <w:szCs w:val="24"/>
        </w:rPr>
        <w:t xml:space="preserve"> z </w:t>
      </w:r>
      <w:r w:rsidRPr="007A7042">
        <w:rPr>
          <w:rFonts w:cstheme="minorHAnsi"/>
          <w:sz w:val="24"/>
          <w:szCs w:val="24"/>
        </w:rPr>
        <w:t>nimi</w:t>
      </w:r>
      <w:r w:rsidR="00510223">
        <w:rPr>
          <w:rFonts w:cstheme="minorHAnsi"/>
          <w:sz w:val="24"/>
          <w:szCs w:val="24"/>
        </w:rPr>
        <w:t xml:space="preserve"> w </w:t>
      </w:r>
      <w:r w:rsidRPr="007A7042">
        <w:rPr>
          <w:rFonts w:cstheme="minorHAnsi"/>
          <w:sz w:val="24"/>
          <w:szCs w:val="24"/>
        </w:rPr>
        <w:t>pełni zgodne.</w:t>
      </w:r>
    </w:p>
    <w:p w14:paraId="3CDF14EC" w14:textId="2CC01FCE" w:rsidR="007A7042" w:rsidRPr="007A7042" w:rsidRDefault="007A7042" w:rsidP="00E03494">
      <w:pPr>
        <w:spacing w:line="360" w:lineRule="auto"/>
        <w:rPr>
          <w:rFonts w:cstheme="minorHAnsi"/>
          <w:sz w:val="24"/>
          <w:szCs w:val="24"/>
        </w:rPr>
      </w:pPr>
      <w:r w:rsidRPr="007A7042">
        <w:rPr>
          <w:rFonts w:cstheme="minorHAnsi"/>
          <w:i/>
          <w:iCs/>
          <w:sz w:val="24"/>
          <w:szCs w:val="24"/>
        </w:rPr>
        <w:t>Ramową konwencję Narodów Zjednoczonych</w:t>
      </w:r>
      <w:r w:rsidR="00510223">
        <w:rPr>
          <w:rFonts w:cstheme="minorHAnsi"/>
          <w:i/>
          <w:iCs/>
          <w:sz w:val="24"/>
          <w:szCs w:val="24"/>
        </w:rPr>
        <w:t xml:space="preserve"> w </w:t>
      </w:r>
      <w:r w:rsidRPr="007A7042">
        <w:rPr>
          <w:rFonts w:cstheme="minorHAnsi"/>
          <w:i/>
          <w:iCs/>
          <w:sz w:val="24"/>
          <w:szCs w:val="24"/>
        </w:rPr>
        <w:t>sprawie zmian klimatu</w:t>
      </w:r>
      <w:r w:rsidRPr="007A7042">
        <w:rPr>
          <w:rFonts w:cstheme="minorHAnsi"/>
          <w:sz w:val="24"/>
          <w:szCs w:val="24"/>
        </w:rPr>
        <w:t>. Głównym celem Konwencji jest doprowadzenie do ustabilizowania koncentracji gazów cieplarnianych</w:t>
      </w:r>
      <w:r w:rsidR="00510223">
        <w:rPr>
          <w:rFonts w:cstheme="minorHAnsi"/>
          <w:sz w:val="24"/>
          <w:szCs w:val="24"/>
        </w:rPr>
        <w:t xml:space="preserve"> w </w:t>
      </w:r>
      <w:r w:rsidRPr="007A7042">
        <w:rPr>
          <w:rFonts w:cstheme="minorHAnsi"/>
          <w:sz w:val="24"/>
          <w:szCs w:val="24"/>
        </w:rPr>
        <w:t>atmosferze na poziomie, który zapobiegłby niebezpiecznej, antropogenicznej ingerencji</w:t>
      </w:r>
      <w:r w:rsidR="00510223">
        <w:rPr>
          <w:rFonts w:cstheme="minorHAnsi"/>
          <w:sz w:val="24"/>
          <w:szCs w:val="24"/>
        </w:rPr>
        <w:t xml:space="preserve"> w </w:t>
      </w:r>
      <w:r w:rsidRPr="007A7042">
        <w:rPr>
          <w:rFonts w:cstheme="minorHAnsi"/>
          <w:sz w:val="24"/>
          <w:szCs w:val="24"/>
        </w:rPr>
        <w:t>system klimatyczny. Działania te mają zabezpieczyć przed zagrożeniem produkcji żywności</w:t>
      </w:r>
      <w:r w:rsidR="00510223">
        <w:rPr>
          <w:rFonts w:cstheme="minorHAnsi"/>
          <w:sz w:val="24"/>
          <w:szCs w:val="24"/>
        </w:rPr>
        <w:t xml:space="preserve"> i </w:t>
      </w:r>
      <w:r w:rsidRPr="007A7042">
        <w:rPr>
          <w:rFonts w:cstheme="minorHAnsi"/>
          <w:sz w:val="24"/>
          <w:szCs w:val="24"/>
        </w:rPr>
        <w:t>umożliwić zrównoważony rozwój ekonomiczny. Zakłada się</w:t>
      </w:r>
      <w:r w:rsidR="009447D3">
        <w:rPr>
          <w:rFonts w:cstheme="minorHAnsi"/>
          <w:sz w:val="24"/>
          <w:szCs w:val="24"/>
        </w:rPr>
        <w:t xml:space="preserve">, że cele te </w:t>
      </w:r>
      <w:r w:rsidRPr="007A7042">
        <w:rPr>
          <w:rFonts w:cstheme="minorHAnsi"/>
          <w:sz w:val="24"/>
          <w:szCs w:val="24"/>
        </w:rPr>
        <w:t>powinny być osiąg</w:t>
      </w:r>
      <w:r w:rsidR="009447D3">
        <w:rPr>
          <w:rFonts w:cstheme="minorHAnsi"/>
          <w:sz w:val="24"/>
          <w:szCs w:val="24"/>
        </w:rPr>
        <w:t>nięte</w:t>
      </w:r>
      <w:r w:rsidR="00510223">
        <w:rPr>
          <w:rFonts w:cstheme="minorHAnsi"/>
          <w:sz w:val="24"/>
          <w:szCs w:val="24"/>
        </w:rPr>
        <w:t xml:space="preserve"> w </w:t>
      </w:r>
      <w:r w:rsidR="009447D3">
        <w:rPr>
          <w:rFonts w:cstheme="minorHAnsi"/>
          <w:sz w:val="24"/>
          <w:szCs w:val="24"/>
        </w:rPr>
        <w:t>okresie zapewniającym naturalną adaptację</w:t>
      </w:r>
      <w:r w:rsidRPr="007A7042">
        <w:rPr>
          <w:rFonts w:cstheme="minorHAnsi"/>
          <w:sz w:val="24"/>
          <w:szCs w:val="24"/>
        </w:rPr>
        <w:t xml:space="preserve"> ekosystemów do zmian klimatu. Analiza zapisów Konwencji</w:t>
      </w:r>
      <w:r w:rsidR="00510223">
        <w:rPr>
          <w:rFonts w:cstheme="minorHAnsi"/>
          <w:sz w:val="24"/>
          <w:szCs w:val="24"/>
        </w:rPr>
        <w:t xml:space="preserve"> z </w:t>
      </w:r>
      <w:r w:rsidRPr="007A7042">
        <w:rPr>
          <w:rFonts w:cstheme="minorHAnsi"/>
          <w:sz w:val="24"/>
          <w:szCs w:val="24"/>
        </w:rPr>
        <w:t xml:space="preserve">projektem </w:t>
      </w:r>
      <w:r w:rsidR="009447D3">
        <w:rPr>
          <w:rFonts w:cstheme="minorHAnsi"/>
          <w:sz w:val="24"/>
          <w:szCs w:val="24"/>
        </w:rPr>
        <w:t>Strategii,</w:t>
      </w:r>
      <w:r w:rsidR="00510223">
        <w:rPr>
          <w:rFonts w:cstheme="minorHAnsi"/>
          <w:sz w:val="24"/>
          <w:szCs w:val="24"/>
        </w:rPr>
        <w:t xml:space="preserve"> a w </w:t>
      </w:r>
      <w:r w:rsidRPr="007A7042">
        <w:rPr>
          <w:rFonts w:cstheme="minorHAnsi"/>
          <w:sz w:val="24"/>
          <w:szCs w:val="24"/>
        </w:rPr>
        <w:t>szczególności celem głównym</w:t>
      </w:r>
      <w:r w:rsidR="00510223">
        <w:rPr>
          <w:rFonts w:cstheme="minorHAnsi"/>
          <w:sz w:val="24"/>
          <w:szCs w:val="24"/>
        </w:rPr>
        <w:t xml:space="preserve"> i </w:t>
      </w:r>
      <w:r w:rsidRPr="007A7042">
        <w:rPr>
          <w:rFonts w:cstheme="minorHAnsi"/>
          <w:sz w:val="24"/>
          <w:szCs w:val="24"/>
        </w:rPr>
        <w:t>celami szczegółowymi wykazuje zgodność. Na szczególną uwagę</w:t>
      </w:r>
      <w:r w:rsidR="00510223">
        <w:rPr>
          <w:rFonts w:cstheme="minorHAnsi"/>
          <w:sz w:val="24"/>
          <w:szCs w:val="24"/>
        </w:rPr>
        <w:t xml:space="preserve"> w </w:t>
      </w:r>
      <w:r w:rsidRPr="007A7042">
        <w:rPr>
          <w:rFonts w:cstheme="minorHAnsi"/>
          <w:sz w:val="24"/>
          <w:szCs w:val="24"/>
        </w:rPr>
        <w:t>tym zakresie zasługują cele dotyczące adaptacji do zmian klimatu ujęte</w:t>
      </w:r>
      <w:r w:rsidR="00510223">
        <w:rPr>
          <w:rFonts w:cstheme="minorHAnsi"/>
          <w:sz w:val="24"/>
          <w:szCs w:val="24"/>
        </w:rPr>
        <w:t xml:space="preserve"> w </w:t>
      </w:r>
      <w:r w:rsidRPr="007A7042">
        <w:rPr>
          <w:rFonts w:cstheme="minorHAnsi"/>
          <w:sz w:val="24"/>
          <w:szCs w:val="24"/>
        </w:rPr>
        <w:t>ramach celu strategicznego 1: Zrównoważone korzystanie</w:t>
      </w:r>
      <w:r w:rsidR="00510223">
        <w:rPr>
          <w:rFonts w:cstheme="minorHAnsi"/>
          <w:sz w:val="24"/>
          <w:szCs w:val="24"/>
        </w:rPr>
        <w:t xml:space="preserve"> z </w:t>
      </w:r>
      <w:r w:rsidRPr="007A7042">
        <w:rPr>
          <w:rFonts w:cstheme="minorHAnsi"/>
          <w:sz w:val="24"/>
          <w:szCs w:val="24"/>
        </w:rPr>
        <w:t>zasobów środowiskowych,</w:t>
      </w:r>
      <w:r w:rsidR="00510223">
        <w:rPr>
          <w:rFonts w:cstheme="minorHAnsi"/>
          <w:sz w:val="24"/>
          <w:szCs w:val="24"/>
        </w:rPr>
        <w:t xml:space="preserve"> a w </w:t>
      </w:r>
      <w:r w:rsidRPr="007A7042">
        <w:rPr>
          <w:rFonts w:cstheme="minorHAnsi"/>
          <w:sz w:val="24"/>
          <w:szCs w:val="24"/>
        </w:rPr>
        <w:t>szczególności cel operacyjny 1.</w:t>
      </w:r>
      <w:r w:rsidR="009447D3">
        <w:rPr>
          <w:rFonts w:cstheme="minorHAnsi"/>
          <w:sz w:val="24"/>
          <w:szCs w:val="24"/>
        </w:rPr>
        <w:t>2</w:t>
      </w:r>
      <w:r w:rsidRPr="007A7042">
        <w:rPr>
          <w:rFonts w:cstheme="minorHAnsi"/>
          <w:sz w:val="24"/>
          <w:szCs w:val="24"/>
        </w:rPr>
        <w:t>. Podobne powiązania można wskazać</w:t>
      </w:r>
      <w:r w:rsidR="00510223">
        <w:rPr>
          <w:rFonts w:cstheme="minorHAnsi"/>
          <w:sz w:val="24"/>
          <w:szCs w:val="24"/>
        </w:rPr>
        <w:t xml:space="preserve"> w </w:t>
      </w:r>
      <w:r w:rsidRPr="007A7042">
        <w:rPr>
          <w:rFonts w:cstheme="minorHAnsi"/>
          <w:sz w:val="24"/>
          <w:szCs w:val="24"/>
        </w:rPr>
        <w:t xml:space="preserve">tzw. </w:t>
      </w:r>
      <w:r w:rsidRPr="007A7042">
        <w:rPr>
          <w:rFonts w:cstheme="minorHAnsi"/>
          <w:i/>
          <w:iCs/>
          <w:sz w:val="24"/>
          <w:szCs w:val="24"/>
        </w:rPr>
        <w:t>Porozumieniu Paryskim</w:t>
      </w:r>
      <w:r w:rsidRPr="007A7042">
        <w:rPr>
          <w:rFonts w:cstheme="minorHAnsi"/>
          <w:sz w:val="24"/>
          <w:szCs w:val="24"/>
        </w:rPr>
        <w:t>, które jako główny cel wska</w:t>
      </w:r>
      <w:r w:rsidR="00FB4F91">
        <w:rPr>
          <w:rFonts w:cstheme="minorHAnsi"/>
          <w:sz w:val="24"/>
          <w:szCs w:val="24"/>
        </w:rPr>
        <w:t xml:space="preserve">zuje </w:t>
      </w:r>
      <w:r w:rsidRPr="007A7042">
        <w:rPr>
          <w:rFonts w:cstheme="minorHAnsi"/>
          <w:sz w:val="24"/>
          <w:szCs w:val="24"/>
        </w:rPr>
        <w:lastRenderedPageBreak/>
        <w:t>ograniczenie wzrostu średniej temperatury globalnej do poziomu znacznie niższego niż 2°C powyżej poziomu przedindustrialnego oraz podejmowanie wysiłków mających na celu ograniczenie wzrostu temperatury do 1,5°C powyżej poziomu przedindustrialnego, uznając, że to znacząco zmniejszy ryzyka związane ze zmianami klimatu</w:t>
      </w:r>
      <w:r w:rsidR="00510223">
        <w:rPr>
          <w:rFonts w:cstheme="minorHAnsi"/>
          <w:sz w:val="24"/>
          <w:szCs w:val="24"/>
        </w:rPr>
        <w:t xml:space="preserve"> i </w:t>
      </w:r>
      <w:r w:rsidRPr="007A7042">
        <w:rPr>
          <w:rFonts w:cstheme="minorHAnsi"/>
          <w:sz w:val="24"/>
          <w:szCs w:val="24"/>
        </w:rPr>
        <w:t>ich skutki, jak</w:t>
      </w:r>
      <w:r w:rsidR="00510223">
        <w:rPr>
          <w:rFonts w:cstheme="minorHAnsi"/>
          <w:sz w:val="24"/>
          <w:szCs w:val="24"/>
        </w:rPr>
        <w:t xml:space="preserve"> i </w:t>
      </w:r>
      <w:r w:rsidRPr="007A7042">
        <w:rPr>
          <w:rFonts w:cstheme="minorHAnsi"/>
          <w:sz w:val="24"/>
          <w:szCs w:val="24"/>
        </w:rPr>
        <w:t xml:space="preserve">propozycji </w:t>
      </w:r>
      <w:r w:rsidRPr="007A7042">
        <w:rPr>
          <w:rFonts w:cstheme="minorHAnsi"/>
          <w:i/>
          <w:iCs/>
          <w:sz w:val="24"/>
          <w:szCs w:val="24"/>
        </w:rPr>
        <w:t>Rozporządzenia Parlamentu Europejskiego oraz Rady ustalająca ramy dla osiągnięcia neutralności klimatycznej oraz zmieniająca Rozporządzenie (EU) 2018/1999 (European Climate Law) COM (2020) 80 final</w:t>
      </w:r>
      <w:r w:rsidR="007A48D7">
        <w:rPr>
          <w:rFonts w:cstheme="minorHAnsi"/>
          <w:sz w:val="24"/>
          <w:szCs w:val="24"/>
        </w:rPr>
        <w:t xml:space="preserve">, </w:t>
      </w:r>
      <w:r w:rsidRPr="007A7042">
        <w:rPr>
          <w:rFonts w:cstheme="minorHAnsi"/>
          <w:sz w:val="24"/>
          <w:szCs w:val="24"/>
        </w:rPr>
        <w:t>gdzie ustanowiona została definicja „trajektorii osiągnięcia neutralności klimatycznej” na okres 2030–2050,</w:t>
      </w:r>
      <w:r w:rsidR="00510223">
        <w:rPr>
          <w:rFonts w:cstheme="minorHAnsi"/>
          <w:sz w:val="24"/>
          <w:szCs w:val="24"/>
        </w:rPr>
        <w:t xml:space="preserve"> w </w:t>
      </w:r>
      <w:r w:rsidRPr="007A7042">
        <w:rPr>
          <w:rFonts w:cstheme="minorHAnsi"/>
          <w:sz w:val="24"/>
          <w:szCs w:val="24"/>
        </w:rPr>
        <w:t>oparciu</w:t>
      </w:r>
      <w:r w:rsidR="00510223">
        <w:rPr>
          <w:rFonts w:cstheme="minorHAnsi"/>
          <w:sz w:val="24"/>
          <w:szCs w:val="24"/>
        </w:rPr>
        <w:t xml:space="preserve"> o </w:t>
      </w:r>
      <w:r w:rsidRPr="007A7042">
        <w:rPr>
          <w:rFonts w:cstheme="minorHAnsi"/>
          <w:sz w:val="24"/>
          <w:szCs w:val="24"/>
        </w:rPr>
        <w:t>cel dotyczący ograniczenia emisji CO</w:t>
      </w:r>
      <w:r w:rsidRPr="007A7042">
        <w:rPr>
          <w:rFonts w:cstheme="minorHAnsi"/>
          <w:sz w:val="24"/>
          <w:szCs w:val="24"/>
          <w:vertAlign w:val="subscript"/>
        </w:rPr>
        <w:t>2</w:t>
      </w:r>
      <w:r w:rsidRPr="007A7042">
        <w:rPr>
          <w:rFonts w:cstheme="minorHAnsi"/>
          <w:sz w:val="24"/>
          <w:szCs w:val="24"/>
        </w:rPr>
        <w:t xml:space="preserve"> do 2030 r. (50-55%).</w:t>
      </w:r>
      <w:r w:rsidR="00510223">
        <w:rPr>
          <w:rFonts w:cstheme="minorHAnsi"/>
          <w:sz w:val="24"/>
          <w:szCs w:val="24"/>
        </w:rPr>
        <w:t xml:space="preserve"> w </w:t>
      </w:r>
      <w:r w:rsidRPr="007A7042">
        <w:rPr>
          <w:rFonts w:cstheme="minorHAnsi"/>
          <w:sz w:val="24"/>
          <w:szCs w:val="24"/>
        </w:rPr>
        <w:t>przypadku</w:t>
      </w:r>
      <w:r w:rsidR="009447D3">
        <w:rPr>
          <w:rFonts w:cstheme="minorHAnsi"/>
          <w:sz w:val="24"/>
          <w:szCs w:val="24"/>
        </w:rPr>
        <w:t xml:space="preserve"> nieosiągnięcia </w:t>
      </w:r>
      <w:r w:rsidRPr="007A7042">
        <w:rPr>
          <w:rFonts w:cstheme="minorHAnsi"/>
          <w:sz w:val="24"/>
          <w:szCs w:val="24"/>
        </w:rPr>
        <w:t>przez p</w:t>
      </w:r>
      <w:r w:rsidR="00FB4F91">
        <w:rPr>
          <w:rFonts w:cstheme="minorHAnsi"/>
          <w:sz w:val="24"/>
          <w:szCs w:val="24"/>
        </w:rPr>
        <w:t xml:space="preserve">aństwa członkowskie </w:t>
      </w:r>
      <w:r w:rsidRPr="007A7042">
        <w:rPr>
          <w:rFonts w:cstheme="minorHAnsi"/>
          <w:sz w:val="24"/>
          <w:szCs w:val="24"/>
        </w:rPr>
        <w:t>Komisja Europejska przyjmie,</w:t>
      </w:r>
      <w:r w:rsidR="00510223">
        <w:rPr>
          <w:rFonts w:cstheme="minorHAnsi"/>
          <w:sz w:val="24"/>
          <w:szCs w:val="24"/>
        </w:rPr>
        <w:t xml:space="preserve"> w </w:t>
      </w:r>
      <w:r w:rsidRPr="007A7042">
        <w:rPr>
          <w:rFonts w:cstheme="minorHAnsi"/>
          <w:sz w:val="24"/>
          <w:szCs w:val="24"/>
        </w:rPr>
        <w:t>drodze aktów delegowanych, dodatkowe środki mające na celu osiągnięcie neutralności klimatycznej do 2050 r. Oceny monitorujące postępy Unii będą przeprowadzane co 5 lat od 2023 r.</w:t>
      </w:r>
    </w:p>
    <w:p w14:paraId="55326AA3" w14:textId="5464A92A" w:rsidR="007A7042" w:rsidRPr="007A7042" w:rsidRDefault="007A7042" w:rsidP="00E03494">
      <w:pPr>
        <w:spacing w:line="360" w:lineRule="auto"/>
        <w:rPr>
          <w:rFonts w:cstheme="minorHAnsi"/>
          <w:sz w:val="24"/>
          <w:szCs w:val="24"/>
        </w:rPr>
      </w:pPr>
      <w:r w:rsidRPr="007A7042">
        <w:rPr>
          <w:rFonts w:cstheme="minorHAnsi"/>
          <w:i/>
          <w:iCs/>
          <w:sz w:val="24"/>
          <w:szCs w:val="24"/>
        </w:rPr>
        <w:t>Komunikat Komisji do Parlamentu Europejskiego, Rady, Europejskiego Komitetu Ekonomiczno-Społecznego</w:t>
      </w:r>
      <w:r w:rsidR="00510223">
        <w:rPr>
          <w:rFonts w:cstheme="minorHAnsi"/>
          <w:i/>
          <w:iCs/>
          <w:sz w:val="24"/>
          <w:szCs w:val="24"/>
        </w:rPr>
        <w:t xml:space="preserve"> i </w:t>
      </w:r>
      <w:r w:rsidRPr="007A7042">
        <w:rPr>
          <w:rFonts w:cstheme="minorHAnsi"/>
          <w:i/>
          <w:iCs/>
          <w:sz w:val="24"/>
          <w:szCs w:val="24"/>
        </w:rPr>
        <w:t>Komitetu Regionów Europejski Zielony Ład (COM(2019) 640 final)</w:t>
      </w:r>
      <w:r w:rsidRPr="007A7042">
        <w:rPr>
          <w:rFonts w:cstheme="minorHAnsi"/>
          <w:sz w:val="24"/>
          <w:szCs w:val="24"/>
        </w:rPr>
        <w:t xml:space="preserve"> stanowi fundamentalną obecnie strategię na rzecz wzrostu, której celem jest przekształcenie UE</w:t>
      </w:r>
      <w:r w:rsidR="00510223">
        <w:rPr>
          <w:rFonts w:cstheme="minorHAnsi"/>
          <w:sz w:val="24"/>
          <w:szCs w:val="24"/>
        </w:rPr>
        <w:t xml:space="preserve"> w </w:t>
      </w:r>
      <w:r w:rsidRPr="007A7042">
        <w:rPr>
          <w:rFonts w:cstheme="minorHAnsi"/>
          <w:sz w:val="24"/>
          <w:szCs w:val="24"/>
        </w:rPr>
        <w:t>sprawiedliwe</w:t>
      </w:r>
      <w:r w:rsidR="00510223">
        <w:rPr>
          <w:rFonts w:cstheme="minorHAnsi"/>
          <w:sz w:val="24"/>
          <w:szCs w:val="24"/>
        </w:rPr>
        <w:t xml:space="preserve"> i </w:t>
      </w:r>
      <w:r w:rsidRPr="007A7042">
        <w:rPr>
          <w:rFonts w:cstheme="minorHAnsi"/>
          <w:sz w:val="24"/>
          <w:szCs w:val="24"/>
        </w:rPr>
        <w:t>prosperujące społeczeństwo żyjące</w:t>
      </w:r>
      <w:r w:rsidR="00510223">
        <w:rPr>
          <w:rFonts w:cstheme="minorHAnsi"/>
          <w:sz w:val="24"/>
          <w:szCs w:val="24"/>
        </w:rPr>
        <w:t xml:space="preserve"> w </w:t>
      </w:r>
      <w:r w:rsidRPr="007A7042">
        <w:rPr>
          <w:rFonts w:cstheme="minorHAnsi"/>
          <w:sz w:val="24"/>
          <w:szCs w:val="24"/>
        </w:rPr>
        <w:t>nowoczesnej, zasobooszczędnej</w:t>
      </w:r>
      <w:r w:rsidR="00510223">
        <w:rPr>
          <w:rFonts w:cstheme="minorHAnsi"/>
          <w:sz w:val="24"/>
          <w:szCs w:val="24"/>
        </w:rPr>
        <w:t xml:space="preserve"> i </w:t>
      </w:r>
      <w:r w:rsidRPr="007A7042">
        <w:rPr>
          <w:rFonts w:cstheme="minorHAnsi"/>
          <w:sz w:val="24"/>
          <w:szCs w:val="24"/>
        </w:rPr>
        <w:t>konkurencyjnej gospodarce, która</w:t>
      </w:r>
      <w:r w:rsidR="00510223">
        <w:rPr>
          <w:rFonts w:cstheme="minorHAnsi"/>
          <w:sz w:val="24"/>
          <w:szCs w:val="24"/>
        </w:rPr>
        <w:t xml:space="preserve"> w </w:t>
      </w:r>
      <w:r w:rsidRPr="007A7042">
        <w:rPr>
          <w:rFonts w:cstheme="minorHAnsi"/>
          <w:sz w:val="24"/>
          <w:szCs w:val="24"/>
        </w:rPr>
        <w:t>2050 r. osiągnie zerowy poziom emisji gazów cieplarnianych netto</w:t>
      </w:r>
      <w:r w:rsidR="00510223">
        <w:rPr>
          <w:rFonts w:cstheme="minorHAnsi"/>
          <w:sz w:val="24"/>
          <w:szCs w:val="24"/>
        </w:rPr>
        <w:t xml:space="preserve"> i w </w:t>
      </w:r>
      <w:r w:rsidRPr="007A7042">
        <w:rPr>
          <w:rFonts w:cstheme="minorHAnsi"/>
          <w:sz w:val="24"/>
          <w:szCs w:val="24"/>
        </w:rPr>
        <w:t>ramach której wzrost gospodarczy będzie oddzielony od wykorzystania zasobów naturalnych. Zielony Ład zawiera między innymi:</w:t>
      </w:r>
    </w:p>
    <w:p w14:paraId="0A31E54E" w14:textId="72569E01"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bardziej ambitne cele klimatyczne UE na lata 2030 (50-55% redukcji GHG</w:t>
      </w:r>
      <w:r w:rsidR="00510223">
        <w:rPr>
          <w:rFonts w:cstheme="minorHAnsi"/>
          <w:sz w:val="24"/>
          <w:szCs w:val="24"/>
        </w:rPr>
        <w:t xml:space="preserve"> w </w:t>
      </w:r>
      <w:r w:rsidRPr="007A7042">
        <w:rPr>
          <w:rFonts w:cstheme="minorHAnsi"/>
          <w:sz w:val="24"/>
          <w:szCs w:val="24"/>
        </w:rPr>
        <w:t>stosunku do 1990 r.)</w:t>
      </w:r>
      <w:r w:rsidR="00510223">
        <w:rPr>
          <w:rFonts w:cstheme="minorHAnsi"/>
          <w:sz w:val="24"/>
          <w:szCs w:val="24"/>
        </w:rPr>
        <w:t xml:space="preserve"> i </w:t>
      </w:r>
      <w:r w:rsidRPr="007A7042">
        <w:rPr>
          <w:rFonts w:cstheme="minorHAnsi"/>
          <w:sz w:val="24"/>
          <w:szCs w:val="24"/>
        </w:rPr>
        <w:t xml:space="preserve">2050 (neutralność klimatyczna); </w:t>
      </w:r>
    </w:p>
    <w:p w14:paraId="37369F01" w14:textId="77777777"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 xml:space="preserve">dostarczenie czystej, dostępnej cenowo energii; </w:t>
      </w:r>
    </w:p>
    <w:p w14:paraId="457EAFA5" w14:textId="10D4E761"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zmobilizowanie sektora przemysłu do czystej</w:t>
      </w:r>
      <w:r w:rsidR="00510223">
        <w:rPr>
          <w:rFonts w:cstheme="minorHAnsi"/>
          <w:sz w:val="24"/>
          <w:szCs w:val="24"/>
        </w:rPr>
        <w:t xml:space="preserve"> i o </w:t>
      </w:r>
      <w:r w:rsidRPr="007A7042">
        <w:rPr>
          <w:rFonts w:cstheme="minorHAnsi"/>
          <w:sz w:val="24"/>
          <w:szCs w:val="24"/>
        </w:rPr>
        <w:t xml:space="preserve">obiegu zamkniętym gospodarki; </w:t>
      </w:r>
    </w:p>
    <w:p w14:paraId="28253551" w14:textId="79613472"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budowanie</w:t>
      </w:r>
      <w:r w:rsidR="00510223">
        <w:rPr>
          <w:rFonts w:cstheme="minorHAnsi"/>
          <w:sz w:val="24"/>
          <w:szCs w:val="24"/>
        </w:rPr>
        <w:t xml:space="preserve"> i </w:t>
      </w:r>
      <w:r w:rsidRPr="007A7042">
        <w:rPr>
          <w:rFonts w:cstheme="minorHAnsi"/>
          <w:sz w:val="24"/>
          <w:szCs w:val="24"/>
        </w:rPr>
        <w:t>remontowanie</w:t>
      </w:r>
      <w:r w:rsidR="00510223">
        <w:rPr>
          <w:rFonts w:cstheme="minorHAnsi"/>
          <w:sz w:val="24"/>
          <w:szCs w:val="24"/>
        </w:rPr>
        <w:t xml:space="preserve"> w </w:t>
      </w:r>
      <w:r w:rsidRPr="007A7042">
        <w:rPr>
          <w:rFonts w:cstheme="minorHAnsi"/>
          <w:sz w:val="24"/>
          <w:szCs w:val="24"/>
        </w:rPr>
        <w:t>sposób oszczędzający energie</w:t>
      </w:r>
      <w:r w:rsidR="00510223">
        <w:rPr>
          <w:rFonts w:cstheme="minorHAnsi"/>
          <w:sz w:val="24"/>
          <w:szCs w:val="24"/>
        </w:rPr>
        <w:t xml:space="preserve"> i </w:t>
      </w:r>
      <w:r w:rsidRPr="007A7042">
        <w:rPr>
          <w:rFonts w:cstheme="minorHAnsi"/>
          <w:sz w:val="24"/>
          <w:szCs w:val="24"/>
        </w:rPr>
        <w:t xml:space="preserve">zasoby; </w:t>
      </w:r>
    </w:p>
    <w:p w14:paraId="367B3F3D" w14:textId="77777777"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 xml:space="preserve">zerowy poziom emisji zanieczyszczeń; </w:t>
      </w:r>
    </w:p>
    <w:p w14:paraId="3135E6B2" w14:textId="130B7126"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ochronę</w:t>
      </w:r>
      <w:r w:rsidR="00510223">
        <w:rPr>
          <w:rFonts w:cstheme="minorHAnsi"/>
          <w:sz w:val="24"/>
          <w:szCs w:val="24"/>
        </w:rPr>
        <w:t xml:space="preserve"> i </w:t>
      </w:r>
      <w:r w:rsidRPr="007A7042">
        <w:rPr>
          <w:rFonts w:cstheme="minorHAnsi"/>
          <w:sz w:val="24"/>
          <w:szCs w:val="24"/>
        </w:rPr>
        <w:t>odbudowę ekosystemów</w:t>
      </w:r>
      <w:r w:rsidR="00510223">
        <w:rPr>
          <w:rFonts w:cstheme="minorHAnsi"/>
          <w:sz w:val="24"/>
          <w:szCs w:val="24"/>
        </w:rPr>
        <w:t xml:space="preserve"> i </w:t>
      </w:r>
      <w:r w:rsidRPr="007A7042">
        <w:rPr>
          <w:rFonts w:cstheme="minorHAnsi"/>
          <w:sz w:val="24"/>
          <w:szCs w:val="24"/>
        </w:rPr>
        <w:t>różnorodności biologicznej;</w:t>
      </w:r>
    </w:p>
    <w:p w14:paraId="7BE004D7" w14:textId="642C834C" w:rsidR="007A7042" w:rsidRPr="007A7042" w:rsidRDefault="007A7042" w:rsidP="00AF63F5">
      <w:pPr>
        <w:pStyle w:val="Akapitzlist"/>
        <w:numPr>
          <w:ilvl w:val="0"/>
          <w:numId w:val="10"/>
        </w:numPr>
        <w:spacing w:line="360" w:lineRule="auto"/>
        <w:rPr>
          <w:rFonts w:cstheme="minorHAnsi"/>
          <w:sz w:val="24"/>
          <w:szCs w:val="24"/>
        </w:rPr>
      </w:pPr>
      <w:r w:rsidRPr="007A7042">
        <w:rPr>
          <w:rFonts w:cstheme="minorHAnsi"/>
          <w:sz w:val="24"/>
          <w:szCs w:val="24"/>
        </w:rPr>
        <w:t>przyspieszenie przejścia na zrównoważoną</w:t>
      </w:r>
      <w:r w:rsidR="00510223">
        <w:rPr>
          <w:rFonts w:cstheme="minorHAnsi"/>
          <w:sz w:val="24"/>
          <w:szCs w:val="24"/>
        </w:rPr>
        <w:t xml:space="preserve"> i </w:t>
      </w:r>
      <w:r w:rsidRPr="007A7042">
        <w:rPr>
          <w:rFonts w:cstheme="minorHAnsi"/>
          <w:sz w:val="24"/>
          <w:szCs w:val="24"/>
        </w:rPr>
        <w:t>inteligentną mobilność.</w:t>
      </w:r>
    </w:p>
    <w:p w14:paraId="5C26A590" w14:textId="3D84AEAF" w:rsidR="007A7042" w:rsidRPr="007A7042" w:rsidRDefault="007A7042" w:rsidP="00E03494">
      <w:pPr>
        <w:spacing w:line="360" w:lineRule="auto"/>
        <w:rPr>
          <w:rFonts w:cstheme="minorHAnsi"/>
          <w:sz w:val="24"/>
          <w:szCs w:val="24"/>
        </w:rPr>
      </w:pPr>
      <w:r w:rsidRPr="004F0C51">
        <w:rPr>
          <w:rFonts w:cstheme="minorHAnsi"/>
          <w:sz w:val="24"/>
          <w:szCs w:val="24"/>
        </w:rPr>
        <w:t>Weryfikacja celów strategicznych projektu Strategii wskazuje na pełną zgodność</w:t>
      </w:r>
      <w:r w:rsidR="00510223">
        <w:rPr>
          <w:rFonts w:cstheme="minorHAnsi"/>
          <w:sz w:val="24"/>
          <w:szCs w:val="24"/>
        </w:rPr>
        <w:t xml:space="preserve"> z </w:t>
      </w:r>
      <w:r w:rsidRPr="004F0C51">
        <w:rPr>
          <w:rFonts w:cstheme="minorHAnsi"/>
          <w:sz w:val="24"/>
          <w:szCs w:val="24"/>
        </w:rPr>
        <w:t>celami kierunkowymi ujętymi</w:t>
      </w:r>
      <w:r w:rsidR="00510223">
        <w:rPr>
          <w:rFonts w:cstheme="minorHAnsi"/>
          <w:sz w:val="24"/>
          <w:szCs w:val="24"/>
        </w:rPr>
        <w:t xml:space="preserve"> w </w:t>
      </w:r>
      <w:r w:rsidRPr="004F0C51">
        <w:rPr>
          <w:rFonts w:cstheme="minorHAnsi"/>
          <w:sz w:val="24"/>
          <w:szCs w:val="24"/>
        </w:rPr>
        <w:t>zielonym ładzie. Cele szczegółowe Zielonego Ładu wydatnie ujęte zostały</w:t>
      </w:r>
      <w:r w:rsidR="00510223">
        <w:rPr>
          <w:rFonts w:cstheme="minorHAnsi"/>
          <w:sz w:val="24"/>
          <w:szCs w:val="24"/>
        </w:rPr>
        <w:t xml:space="preserve"> w </w:t>
      </w:r>
      <w:r w:rsidRPr="004F0C51">
        <w:rPr>
          <w:rFonts w:cstheme="minorHAnsi"/>
          <w:sz w:val="24"/>
          <w:szCs w:val="24"/>
        </w:rPr>
        <w:t>projekcie</w:t>
      </w:r>
      <w:r w:rsidR="00B00DCC" w:rsidRPr="004F0C51">
        <w:rPr>
          <w:rFonts w:cstheme="minorHAnsi"/>
          <w:sz w:val="24"/>
          <w:szCs w:val="24"/>
        </w:rPr>
        <w:t xml:space="preserve"> </w:t>
      </w:r>
      <w:r w:rsidRPr="004F0C51">
        <w:rPr>
          <w:rFonts w:cstheme="minorHAnsi"/>
          <w:iCs/>
          <w:sz w:val="24"/>
          <w:szCs w:val="24"/>
        </w:rPr>
        <w:t>Strategii</w:t>
      </w:r>
      <w:r w:rsidR="00510223">
        <w:rPr>
          <w:rFonts w:cstheme="minorHAnsi"/>
          <w:iCs/>
          <w:sz w:val="24"/>
          <w:szCs w:val="24"/>
        </w:rPr>
        <w:t xml:space="preserve"> w </w:t>
      </w:r>
      <w:r w:rsidR="00B00DCC" w:rsidRPr="004F0C51">
        <w:rPr>
          <w:rFonts w:cstheme="minorHAnsi"/>
          <w:sz w:val="24"/>
          <w:szCs w:val="24"/>
        </w:rPr>
        <w:t>sformułowanych</w:t>
      </w:r>
      <w:r w:rsidR="00B00DCC">
        <w:rPr>
          <w:rFonts w:cstheme="minorHAnsi"/>
          <w:sz w:val="24"/>
          <w:szCs w:val="24"/>
        </w:rPr>
        <w:t xml:space="preserve"> celach strategicznych</w:t>
      </w:r>
      <w:r w:rsidR="00510223">
        <w:rPr>
          <w:rFonts w:cstheme="minorHAnsi"/>
          <w:sz w:val="24"/>
          <w:szCs w:val="24"/>
        </w:rPr>
        <w:t xml:space="preserve"> i </w:t>
      </w:r>
      <w:r w:rsidR="00B00DCC">
        <w:rPr>
          <w:rFonts w:cstheme="minorHAnsi"/>
          <w:sz w:val="24"/>
          <w:szCs w:val="24"/>
        </w:rPr>
        <w:t>operacyjnych.</w:t>
      </w:r>
      <w:r w:rsidRPr="007A7042">
        <w:rPr>
          <w:rFonts w:cstheme="minorHAnsi"/>
          <w:sz w:val="24"/>
          <w:szCs w:val="24"/>
        </w:rPr>
        <w:t xml:space="preserve"> </w:t>
      </w:r>
    </w:p>
    <w:p w14:paraId="51AA7016" w14:textId="3F5B75A0" w:rsidR="007A7042" w:rsidRPr="007A7042" w:rsidRDefault="007A7042" w:rsidP="00E03494">
      <w:pPr>
        <w:spacing w:line="360" w:lineRule="auto"/>
        <w:rPr>
          <w:rFonts w:cstheme="minorHAnsi"/>
          <w:sz w:val="24"/>
          <w:szCs w:val="24"/>
        </w:rPr>
      </w:pPr>
      <w:r w:rsidRPr="007A7042">
        <w:rPr>
          <w:rFonts w:cstheme="minorHAnsi"/>
          <w:i/>
          <w:iCs/>
          <w:sz w:val="24"/>
          <w:szCs w:val="24"/>
        </w:rPr>
        <w:lastRenderedPageBreak/>
        <w:t>Komunikat Komisji do Parlamentu Europejskiego, Rady, Europejskiego Komitetu Ekonomiczno-Społecznego</w:t>
      </w:r>
      <w:r w:rsidR="00510223">
        <w:rPr>
          <w:rFonts w:cstheme="minorHAnsi"/>
          <w:i/>
          <w:iCs/>
          <w:sz w:val="24"/>
          <w:szCs w:val="24"/>
        </w:rPr>
        <w:t xml:space="preserve"> i </w:t>
      </w:r>
      <w:r w:rsidRPr="007A7042">
        <w:rPr>
          <w:rFonts w:cstheme="minorHAnsi"/>
          <w:i/>
          <w:iCs/>
          <w:sz w:val="24"/>
          <w:szCs w:val="24"/>
        </w:rPr>
        <w:t>Komitetu Regionów, Nowy Plan działania UE dotyczący gospodarki</w:t>
      </w:r>
      <w:r w:rsidR="00510223">
        <w:rPr>
          <w:rFonts w:cstheme="minorHAnsi"/>
          <w:i/>
          <w:iCs/>
          <w:sz w:val="24"/>
          <w:szCs w:val="24"/>
        </w:rPr>
        <w:t xml:space="preserve"> o </w:t>
      </w:r>
      <w:r w:rsidRPr="007A7042">
        <w:rPr>
          <w:rFonts w:cstheme="minorHAnsi"/>
          <w:i/>
          <w:iCs/>
          <w:sz w:val="24"/>
          <w:szCs w:val="24"/>
        </w:rPr>
        <w:t>obiegu zamkniętym na rzecz czystej</w:t>
      </w:r>
      <w:r w:rsidR="00510223">
        <w:rPr>
          <w:rFonts w:cstheme="minorHAnsi"/>
          <w:i/>
          <w:iCs/>
          <w:sz w:val="24"/>
          <w:szCs w:val="24"/>
        </w:rPr>
        <w:t xml:space="preserve"> i </w:t>
      </w:r>
      <w:r w:rsidRPr="007A7042">
        <w:rPr>
          <w:rFonts w:cstheme="minorHAnsi"/>
          <w:i/>
          <w:iCs/>
          <w:sz w:val="24"/>
          <w:szCs w:val="24"/>
        </w:rPr>
        <w:t>bardziej konkurencyjnej Europy, COM(2020)98 final</w:t>
      </w:r>
      <w:r w:rsidR="00510223">
        <w:rPr>
          <w:rFonts w:cstheme="minorHAnsi"/>
          <w:sz w:val="24"/>
          <w:szCs w:val="24"/>
        </w:rPr>
        <w:t xml:space="preserve"> z </w:t>
      </w:r>
      <w:r w:rsidRPr="007A7042">
        <w:rPr>
          <w:rFonts w:cstheme="minorHAnsi"/>
          <w:sz w:val="24"/>
          <w:szCs w:val="24"/>
        </w:rPr>
        <w:t>załącznikiem. Dokument ten ma kluczowe znaczenie</w:t>
      </w:r>
      <w:r w:rsidR="00510223">
        <w:rPr>
          <w:rFonts w:cstheme="minorHAnsi"/>
          <w:sz w:val="24"/>
          <w:szCs w:val="24"/>
        </w:rPr>
        <w:t xml:space="preserve"> w </w:t>
      </w:r>
      <w:r w:rsidRPr="007A7042">
        <w:rPr>
          <w:rFonts w:cstheme="minorHAnsi"/>
          <w:sz w:val="24"/>
          <w:szCs w:val="24"/>
        </w:rPr>
        <w:t>perspektywie gospodarki odpadami</w:t>
      </w:r>
      <w:r w:rsidR="00510223">
        <w:rPr>
          <w:rFonts w:cstheme="minorHAnsi"/>
          <w:sz w:val="24"/>
          <w:szCs w:val="24"/>
        </w:rPr>
        <w:t xml:space="preserve"> i </w:t>
      </w:r>
      <w:r w:rsidRPr="007A7042">
        <w:rPr>
          <w:rFonts w:cstheme="minorHAnsi"/>
          <w:sz w:val="24"/>
          <w:szCs w:val="24"/>
        </w:rPr>
        <w:t>dostarcza wytycznych</w:t>
      </w:r>
      <w:r w:rsidR="00510223">
        <w:rPr>
          <w:rFonts w:cstheme="minorHAnsi"/>
          <w:sz w:val="24"/>
          <w:szCs w:val="24"/>
        </w:rPr>
        <w:t xml:space="preserve"> w </w:t>
      </w:r>
      <w:r w:rsidRPr="007A7042">
        <w:rPr>
          <w:rFonts w:cstheme="minorHAnsi"/>
          <w:sz w:val="24"/>
          <w:szCs w:val="24"/>
        </w:rPr>
        <w:t>zakresie działań na rzecz transformacji do gospodarki obiegu zamkniętego m. in.</w:t>
      </w:r>
      <w:r w:rsidR="00510223">
        <w:rPr>
          <w:rFonts w:cstheme="minorHAnsi"/>
          <w:sz w:val="24"/>
          <w:szCs w:val="24"/>
        </w:rPr>
        <w:t xml:space="preserve"> w </w:t>
      </w:r>
      <w:r w:rsidRPr="007A7042">
        <w:rPr>
          <w:rFonts w:cstheme="minorHAnsi"/>
          <w:sz w:val="24"/>
          <w:szCs w:val="24"/>
        </w:rPr>
        <w:t>zakresie:</w:t>
      </w:r>
    </w:p>
    <w:p w14:paraId="129ACF9E" w14:textId="77777777" w:rsidR="007A7042" w:rsidRPr="007A7042" w:rsidRDefault="007A7042" w:rsidP="00AF63F5">
      <w:pPr>
        <w:pStyle w:val="Akapitzlist"/>
        <w:numPr>
          <w:ilvl w:val="0"/>
          <w:numId w:val="12"/>
        </w:numPr>
        <w:spacing w:line="360" w:lineRule="auto"/>
        <w:rPr>
          <w:rFonts w:cstheme="minorHAnsi"/>
          <w:sz w:val="24"/>
          <w:szCs w:val="24"/>
        </w:rPr>
      </w:pPr>
      <w:r w:rsidRPr="007A7042">
        <w:rPr>
          <w:rFonts w:cstheme="minorHAnsi"/>
          <w:sz w:val="24"/>
          <w:szCs w:val="24"/>
        </w:rPr>
        <w:t>polityki zrównoważonych produktów,</w:t>
      </w:r>
    </w:p>
    <w:p w14:paraId="581B88C9" w14:textId="0E12B99E" w:rsidR="007A7042" w:rsidRPr="007A7042" w:rsidRDefault="007A7042" w:rsidP="00AF63F5">
      <w:pPr>
        <w:pStyle w:val="Akapitzlist"/>
        <w:numPr>
          <w:ilvl w:val="0"/>
          <w:numId w:val="12"/>
        </w:numPr>
        <w:spacing w:line="360" w:lineRule="auto"/>
        <w:rPr>
          <w:rFonts w:cstheme="minorHAnsi"/>
          <w:sz w:val="24"/>
          <w:szCs w:val="24"/>
        </w:rPr>
      </w:pPr>
      <w:r w:rsidRPr="007A7042">
        <w:rPr>
          <w:rFonts w:cstheme="minorHAnsi"/>
          <w:sz w:val="24"/>
          <w:szCs w:val="24"/>
        </w:rPr>
        <w:t>kluczowych łańcuchów produktów (elektronika, ICT, baterie, akumulatory, pojazdy, opakowania, tworzywa sztuczne, wyroby włókiennicze, budownictwo, żywność, woda</w:t>
      </w:r>
      <w:r w:rsidR="00C65CB9">
        <w:rPr>
          <w:rFonts w:cstheme="minorHAnsi"/>
          <w:sz w:val="24"/>
          <w:szCs w:val="24"/>
        </w:rPr>
        <w:t xml:space="preserve"> </w:t>
      </w:r>
      <w:r w:rsidR="00510223">
        <w:rPr>
          <w:rFonts w:cstheme="minorHAnsi"/>
          <w:sz w:val="24"/>
          <w:szCs w:val="24"/>
        </w:rPr>
        <w:t xml:space="preserve"> i </w:t>
      </w:r>
      <w:r w:rsidR="00C65CB9">
        <w:rPr>
          <w:rFonts w:cstheme="minorHAnsi"/>
          <w:sz w:val="24"/>
          <w:szCs w:val="24"/>
        </w:rPr>
        <w:t>tym podobne</w:t>
      </w:r>
      <w:r w:rsidRPr="007A7042">
        <w:rPr>
          <w:rFonts w:cstheme="minorHAnsi"/>
          <w:sz w:val="24"/>
          <w:szCs w:val="24"/>
        </w:rPr>
        <w:t>,</w:t>
      </w:r>
    </w:p>
    <w:p w14:paraId="335B5D30" w14:textId="4488BD10" w:rsidR="007A7042" w:rsidRPr="007A7042" w:rsidRDefault="007A7042" w:rsidP="00AF63F5">
      <w:pPr>
        <w:pStyle w:val="Akapitzlist"/>
        <w:numPr>
          <w:ilvl w:val="0"/>
          <w:numId w:val="12"/>
        </w:numPr>
        <w:spacing w:line="360" w:lineRule="auto"/>
        <w:rPr>
          <w:rFonts w:cstheme="minorHAnsi"/>
          <w:sz w:val="24"/>
          <w:szCs w:val="24"/>
        </w:rPr>
      </w:pPr>
      <w:r w:rsidRPr="007A7042">
        <w:rPr>
          <w:rFonts w:cstheme="minorHAnsi"/>
          <w:sz w:val="24"/>
          <w:szCs w:val="24"/>
        </w:rPr>
        <w:t>zmniejszenie ilości odpadów</w:t>
      </w:r>
      <w:r w:rsidR="00510223">
        <w:rPr>
          <w:rFonts w:cstheme="minorHAnsi"/>
          <w:sz w:val="24"/>
          <w:szCs w:val="24"/>
        </w:rPr>
        <w:t xml:space="preserve"> i </w:t>
      </w:r>
      <w:r w:rsidRPr="007A7042">
        <w:rPr>
          <w:rFonts w:cstheme="minorHAnsi"/>
          <w:sz w:val="24"/>
          <w:szCs w:val="24"/>
        </w:rPr>
        <w:t>zwiększenie ich wartości,</w:t>
      </w:r>
    </w:p>
    <w:p w14:paraId="5312CFEE" w14:textId="7A0313EC" w:rsidR="007A7042" w:rsidRPr="007A7042" w:rsidRDefault="007A7042" w:rsidP="00AF63F5">
      <w:pPr>
        <w:pStyle w:val="Akapitzlist"/>
        <w:numPr>
          <w:ilvl w:val="0"/>
          <w:numId w:val="12"/>
        </w:numPr>
        <w:spacing w:line="360" w:lineRule="auto"/>
        <w:rPr>
          <w:rFonts w:cstheme="minorHAnsi"/>
          <w:sz w:val="24"/>
          <w:szCs w:val="24"/>
        </w:rPr>
      </w:pPr>
      <w:r w:rsidRPr="007A7042">
        <w:rPr>
          <w:rFonts w:cstheme="minorHAnsi"/>
          <w:sz w:val="24"/>
          <w:szCs w:val="24"/>
        </w:rPr>
        <w:t>dostosowanie obiegu zamkniętego do potrzeb ludzi, regionów</w:t>
      </w:r>
      <w:r w:rsidR="00510223">
        <w:rPr>
          <w:rFonts w:cstheme="minorHAnsi"/>
          <w:sz w:val="24"/>
          <w:szCs w:val="24"/>
        </w:rPr>
        <w:t xml:space="preserve"> i </w:t>
      </w:r>
      <w:r w:rsidRPr="007A7042">
        <w:rPr>
          <w:rFonts w:cstheme="minorHAnsi"/>
          <w:sz w:val="24"/>
          <w:szCs w:val="24"/>
        </w:rPr>
        <w:t>miast,</w:t>
      </w:r>
    </w:p>
    <w:p w14:paraId="13BFC0F8" w14:textId="77777777" w:rsidR="007A7042" w:rsidRPr="007A7042" w:rsidRDefault="007A7042" w:rsidP="00AF63F5">
      <w:pPr>
        <w:pStyle w:val="Akapitzlist"/>
        <w:numPr>
          <w:ilvl w:val="0"/>
          <w:numId w:val="12"/>
        </w:numPr>
        <w:spacing w:line="360" w:lineRule="auto"/>
        <w:rPr>
          <w:rFonts w:cstheme="minorHAnsi"/>
          <w:sz w:val="24"/>
          <w:szCs w:val="24"/>
        </w:rPr>
      </w:pPr>
      <w:r w:rsidRPr="007A7042">
        <w:rPr>
          <w:rFonts w:cstheme="minorHAnsi"/>
          <w:sz w:val="24"/>
          <w:szCs w:val="24"/>
        </w:rPr>
        <w:t>działań przekrojowych jak stworzenie obiegu zamkniętego jako warunku neutralności klimatycznej, badań naukowych.</w:t>
      </w:r>
    </w:p>
    <w:p w14:paraId="3E5AA5F6" w14:textId="545AF36C" w:rsidR="007A7042" w:rsidRPr="004F0C51" w:rsidRDefault="007A7042" w:rsidP="00E03494">
      <w:pPr>
        <w:spacing w:line="360" w:lineRule="auto"/>
        <w:rPr>
          <w:rFonts w:cstheme="minorHAnsi"/>
          <w:sz w:val="24"/>
          <w:szCs w:val="24"/>
        </w:rPr>
      </w:pPr>
      <w:r w:rsidRPr="007A7042">
        <w:rPr>
          <w:rFonts w:cstheme="minorHAnsi"/>
          <w:sz w:val="24"/>
          <w:szCs w:val="24"/>
        </w:rPr>
        <w:t>Ujęte</w:t>
      </w:r>
      <w:r w:rsidR="00510223">
        <w:rPr>
          <w:rFonts w:cstheme="minorHAnsi"/>
          <w:sz w:val="24"/>
          <w:szCs w:val="24"/>
        </w:rPr>
        <w:t xml:space="preserve"> w </w:t>
      </w:r>
      <w:r w:rsidRPr="007A7042">
        <w:rPr>
          <w:rFonts w:cstheme="minorHAnsi"/>
          <w:sz w:val="24"/>
          <w:szCs w:val="24"/>
        </w:rPr>
        <w:t>dokumencie przesłanki można odnaleźć przede wszystkim</w:t>
      </w:r>
      <w:r w:rsidR="00510223">
        <w:rPr>
          <w:rFonts w:cstheme="minorHAnsi"/>
          <w:sz w:val="24"/>
          <w:szCs w:val="24"/>
        </w:rPr>
        <w:t xml:space="preserve"> w </w:t>
      </w:r>
      <w:r w:rsidR="00463A15">
        <w:rPr>
          <w:rFonts w:cstheme="minorHAnsi"/>
          <w:sz w:val="24"/>
          <w:szCs w:val="24"/>
        </w:rPr>
        <w:t>1.</w:t>
      </w:r>
      <w:r w:rsidR="00510223">
        <w:rPr>
          <w:rFonts w:cstheme="minorHAnsi"/>
          <w:sz w:val="24"/>
          <w:szCs w:val="24"/>
        </w:rPr>
        <w:t xml:space="preserve"> i </w:t>
      </w:r>
      <w:r w:rsidR="00463A15">
        <w:rPr>
          <w:rFonts w:cstheme="minorHAnsi"/>
          <w:sz w:val="24"/>
          <w:szCs w:val="24"/>
        </w:rPr>
        <w:t>3. celu</w:t>
      </w:r>
      <w:r w:rsidRPr="007A7042">
        <w:rPr>
          <w:rFonts w:cstheme="minorHAnsi"/>
          <w:sz w:val="24"/>
          <w:szCs w:val="24"/>
        </w:rPr>
        <w:t xml:space="preserve"> </w:t>
      </w:r>
      <w:r w:rsidR="00463A15">
        <w:rPr>
          <w:rFonts w:cstheme="minorHAnsi"/>
          <w:sz w:val="24"/>
          <w:szCs w:val="24"/>
        </w:rPr>
        <w:t xml:space="preserve">strategicznym </w:t>
      </w:r>
      <w:r w:rsidRPr="004F0C51">
        <w:rPr>
          <w:rFonts w:cstheme="minorHAnsi"/>
          <w:sz w:val="24"/>
          <w:szCs w:val="24"/>
        </w:rPr>
        <w:t>projektu Strategii</w:t>
      </w:r>
      <w:r w:rsidR="00463A15" w:rsidRPr="004F0C51">
        <w:rPr>
          <w:rFonts w:cstheme="minorHAnsi"/>
          <w:sz w:val="24"/>
          <w:szCs w:val="24"/>
        </w:rPr>
        <w:t>.</w:t>
      </w:r>
    </w:p>
    <w:p w14:paraId="369DAD3A" w14:textId="021C692A" w:rsidR="007A7042" w:rsidRPr="004F0C51" w:rsidRDefault="007A7042" w:rsidP="00E03494">
      <w:pPr>
        <w:spacing w:line="360" w:lineRule="auto"/>
        <w:rPr>
          <w:rFonts w:cstheme="minorHAnsi"/>
          <w:sz w:val="24"/>
          <w:szCs w:val="24"/>
        </w:rPr>
      </w:pPr>
      <w:r w:rsidRPr="004F0C51">
        <w:rPr>
          <w:rFonts w:cstheme="minorHAnsi"/>
          <w:sz w:val="24"/>
          <w:szCs w:val="24"/>
        </w:rPr>
        <w:t xml:space="preserve">Projekt </w:t>
      </w:r>
      <w:r w:rsidRPr="004F0C51">
        <w:rPr>
          <w:rFonts w:cstheme="minorHAnsi"/>
          <w:iCs/>
          <w:sz w:val="24"/>
          <w:szCs w:val="24"/>
        </w:rPr>
        <w:t xml:space="preserve">Strategii </w:t>
      </w:r>
      <w:r w:rsidR="00B00DCC" w:rsidRPr="004F0C51">
        <w:rPr>
          <w:rFonts w:cstheme="minorHAnsi"/>
          <w:sz w:val="24"/>
          <w:szCs w:val="24"/>
        </w:rPr>
        <w:t>jest</w:t>
      </w:r>
      <w:r w:rsidRPr="004F0C51">
        <w:rPr>
          <w:rFonts w:cstheme="minorHAnsi"/>
          <w:sz w:val="24"/>
          <w:szCs w:val="24"/>
        </w:rPr>
        <w:t xml:space="preserve"> również </w:t>
      </w:r>
      <w:r w:rsidR="00B00DCC" w:rsidRPr="004F0C51">
        <w:rPr>
          <w:rFonts w:cstheme="minorHAnsi"/>
          <w:sz w:val="24"/>
          <w:szCs w:val="24"/>
        </w:rPr>
        <w:t>zgodny z</w:t>
      </w:r>
      <w:r w:rsidRPr="004F0C51">
        <w:rPr>
          <w:rFonts w:cstheme="minorHAnsi"/>
          <w:sz w:val="24"/>
          <w:szCs w:val="24"/>
        </w:rPr>
        <w:t>:</w:t>
      </w:r>
    </w:p>
    <w:p w14:paraId="5A0B6242" w14:textId="7CBE48CA" w:rsidR="007A7042" w:rsidRPr="007A7042" w:rsidRDefault="007A7042" w:rsidP="00AF63F5">
      <w:pPr>
        <w:pStyle w:val="Akapitzlist"/>
        <w:numPr>
          <w:ilvl w:val="0"/>
          <w:numId w:val="11"/>
        </w:numPr>
        <w:spacing w:line="360" w:lineRule="auto"/>
        <w:rPr>
          <w:rFonts w:cstheme="minorHAnsi"/>
          <w:sz w:val="24"/>
          <w:szCs w:val="24"/>
        </w:rPr>
      </w:pPr>
      <w:r w:rsidRPr="007A7042">
        <w:rPr>
          <w:rFonts w:cstheme="minorHAnsi"/>
          <w:sz w:val="24"/>
          <w:szCs w:val="24"/>
        </w:rPr>
        <w:t>Konwencją</w:t>
      </w:r>
      <w:r w:rsidR="00510223">
        <w:rPr>
          <w:rFonts w:cstheme="minorHAnsi"/>
          <w:sz w:val="24"/>
          <w:szCs w:val="24"/>
        </w:rPr>
        <w:t xml:space="preserve"> o </w:t>
      </w:r>
      <w:r w:rsidRPr="007A7042">
        <w:rPr>
          <w:rFonts w:cstheme="minorHAnsi"/>
          <w:sz w:val="24"/>
          <w:szCs w:val="24"/>
        </w:rPr>
        <w:t>różnorodności biologicznej, której celami są: ochrona różnorodności biologicznej, zrównoważone użytkowanie jej elementów oraz uczciwy</w:t>
      </w:r>
      <w:r w:rsidR="00510223">
        <w:rPr>
          <w:rFonts w:cstheme="minorHAnsi"/>
          <w:sz w:val="24"/>
          <w:szCs w:val="24"/>
        </w:rPr>
        <w:t xml:space="preserve"> i </w:t>
      </w:r>
      <w:r w:rsidRPr="007A7042">
        <w:rPr>
          <w:rFonts w:cstheme="minorHAnsi"/>
          <w:sz w:val="24"/>
          <w:szCs w:val="24"/>
        </w:rPr>
        <w:t>sprawiedliwy podział korzyści, wynikających</w:t>
      </w:r>
      <w:r w:rsidR="00510223">
        <w:rPr>
          <w:rFonts w:cstheme="minorHAnsi"/>
          <w:sz w:val="24"/>
          <w:szCs w:val="24"/>
        </w:rPr>
        <w:t xml:space="preserve"> z </w:t>
      </w:r>
      <w:r w:rsidRPr="007A7042">
        <w:rPr>
          <w:rFonts w:cstheme="minorHAnsi"/>
          <w:sz w:val="24"/>
          <w:szCs w:val="24"/>
        </w:rPr>
        <w:t>wykorzystywania zasobów genetycznych,</w:t>
      </w:r>
      <w:r w:rsidR="00510223">
        <w:rPr>
          <w:rFonts w:cstheme="minorHAnsi"/>
          <w:sz w:val="24"/>
          <w:szCs w:val="24"/>
        </w:rPr>
        <w:t xml:space="preserve"> w </w:t>
      </w:r>
      <w:r w:rsidRPr="007A7042">
        <w:rPr>
          <w:rFonts w:cstheme="minorHAnsi"/>
          <w:sz w:val="24"/>
          <w:szCs w:val="24"/>
        </w:rPr>
        <w:t>tym przez odpowiedni d</w:t>
      </w:r>
      <w:r w:rsidR="00E03494">
        <w:rPr>
          <w:rFonts w:cstheme="minorHAnsi"/>
          <w:sz w:val="24"/>
          <w:szCs w:val="24"/>
        </w:rPr>
        <w:t>ostęp do zasobów genetycznych</w:t>
      </w:r>
      <w:r w:rsidR="00510223">
        <w:rPr>
          <w:rFonts w:cstheme="minorHAnsi"/>
          <w:sz w:val="24"/>
          <w:szCs w:val="24"/>
        </w:rPr>
        <w:t xml:space="preserve"> i </w:t>
      </w:r>
      <w:r w:rsidRPr="007A7042">
        <w:rPr>
          <w:rFonts w:cstheme="minorHAnsi"/>
          <w:sz w:val="24"/>
          <w:szCs w:val="24"/>
        </w:rPr>
        <w:t>tra</w:t>
      </w:r>
      <w:r w:rsidR="00434BE4">
        <w:rPr>
          <w:rFonts w:cstheme="minorHAnsi"/>
          <w:sz w:val="24"/>
          <w:szCs w:val="24"/>
        </w:rPr>
        <w:t>nsfer właściwych technologii,</w:t>
      </w:r>
      <w:r w:rsidR="00510223">
        <w:rPr>
          <w:rFonts w:cstheme="minorHAnsi"/>
          <w:sz w:val="24"/>
          <w:szCs w:val="24"/>
        </w:rPr>
        <w:t xml:space="preserve"> z </w:t>
      </w:r>
      <w:r w:rsidR="00434BE4" w:rsidRPr="007A7042">
        <w:rPr>
          <w:rFonts w:cstheme="minorHAnsi"/>
          <w:sz w:val="24"/>
          <w:szCs w:val="24"/>
        </w:rPr>
        <w:t xml:space="preserve"> </w:t>
      </w:r>
      <w:r w:rsidRPr="007A7042">
        <w:rPr>
          <w:rFonts w:cstheme="minorHAnsi"/>
          <w:sz w:val="24"/>
          <w:szCs w:val="24"/>
        </w:rPr>
        <w:t>uwzględnieniem wszystkich praw do tych zasobów</w:t>
      </w:r>
      <w:r w:rsidR="00510223">
        <w:rPr>
          <w:rFonts w:cstheme="minorHAnsi"/>
          <w:sz w:val="24"/>
          <w:szCs w:val="24"/>
        </w:rPr>
        <w:t xml:space="preserve"> i </w:t>
      </w:r>
      <w:r w:rsidRPr="007A7042">
        <w:rPr>
          <w:rFonts w:cstheme="minorHAnsi"/>
          <w:sz w:val="24"/>
          <w:szCs w:val="24"/>
        </w:rPr>
        <w:t>technologii,</w:t>
      </w:r>
      <w:r w:rsidR="00510223">
        <w:rPr>
          <w:rFonts w:cstheme="minorHAnsi"/>
          <w:sz w:val="24"/>
          <w:szCs w:val="24"/>
        </w:rPr>
        <w:t xml:space="preserve"> a </w:t>
      </w:r>
      <w:r w:rsidRPr="007A7042">
        <w:rPr>
          <w:rFonts w:cstheme="minorHAnsi"/>
          <w:sz w:val="24"/>
          <w:szCs w:val="24"/>
        </w:rPr>
        <w:t>także odpowiednie finansowanie ochrony różnorodności biologicznej,</w:t>
      </w:r>
      <w:r w:rsidR="00510223">
        <w:rPr>
          <w:rFonts w:cstheme="minorHAnsi"/>
          <w:sz w:val="24"/>
          <w:szCs w:val="24"/>
        </w:rPr>
        <w:t xml:space="preserve"> w </w:t>
      </w:r>
      <w:r w:rsidR="00E03494">
        <w:rPr>
          <w:rFonts w:cstheme="minorHAnsi"/>
          <w:sz w:val="24"/>
          <w:szCs w:val="24"/>
        </w:rPr>
        <w:t>szczególności poprzez związek</w:t>
      </w:r>
      <w:r w:rsidR="00510223">
        <w:rPr>
          <w:rFonts w:cstheme="minorHAnsi"/>
          <w:sz w:val="24"/>
          <w:szCs w:val="24"/>
        </w:rPr>
        <w:t xml:space="preserve"> z </w:t>
      </w:r>
      <w:r w:rsidR="00463A15">
        <w:rPr>
          <w:rFonts w:cstheme="minorHAnsi"/>
          <w:sz w:val="24"/>
          <w:szCs w:val="24"/>
        </w:rPr>
        <w:t>1</w:t>
      </w:r>
      <w:r w:rsidR="00E03494">
        <w:rPr>
          <w:rFonts w:cstheme="minorHAnsi"/>
          <w:sz w:val="24"/>
          <w:szCs w:val="24"/>
        </w:rPr>
        <w:t>. </w:t>
      </w:r>
      <w:r w:rsidRPr="007A7042">
        <w:rPr>
          <w:rFonts w:cstheme="minorHAnsi"/>
          <w:sz w:val="24"/>
          <w:szCs w:val="24"/>
        </w:rPr>
        <w:t xml:space="preserve">celem </w:t>
      </w:r>
      <w:r w:rsidR="00463A15">
        <w:rPr>
          <w:rFonts w:cstheme="minorHAnsi"/>
          <w:sz w:val="24"/>
          <w:szCs w:val="24"/>
        </w:rPr>
        <w:t>strategicznym</w:t>
      </w:r>
      <w:r w:rsidRPr="007A7042">
        <w:rPr>
          <w:rFonts w:cstheme="minorHAnsi"/>
          <w:sz w:val="24"/>
          <w:szCs w:val="24"/>
        </w:rPr>
        <w:t xml:space="preserve">, </w:t>
      </w:r>
    </w:p>
    <w:p w14:paraId="01C5762A" w14:textId="3F5CAC96" w:rsidR="007A7042" w:rsidRPr="007A7042" w:rsidRDefault="007A7042" w:rsidP="00AF63F5">
      <w:pPr>
        <w:pStyle w:val="Akapitzlist"/>
        <w:numPr>
          <w:ilvl w:val="0"/>
          <w:numId w:val="11"/>
        </w:numPr>
        <w:spacing w:line="360" w:lineRule="auto"/>
        <w:rPr>
          <w:rFonts w:cstheme="minorHAnsi"/>
          <w:sz w:val="24"/>
          <w:szCs w:val="24"/>
        </w:rPr>
      </w:pPr>
      <w:r w:rsidRPr="007A7042">
        <w:rPr>
          <w:rFonts w:cstheme="minorHAnsi"/>
          <w:sz w:val="24"/>
          <w:szCs w:val="24"/>
        </w:rPr>
        <w:t>Europejską konwencją krajobrazową, której celami są: promowanie ochrony, gospodarki</w:t>
      </w:r>
      <w:r w:rsidR="00510223">
        <w:rPr>
          <w:rFonts w:cstheme="minorHAnsi"/>
          <w:sz w:val="24"/>
          <w:szCs w:val="24"/>
        </w:rPr>
        <w:t xml:space="preserve"> i </w:t>
      </w:r>
      <w:r w:rsidRPr="007A7042">
        <w:rPr>
          <w:rFonts w:cstheme="minorHAnsi"/>
          <w:sz w:val="24"/>
          <w:szCs w:val="24"/>
        </w:rPr>
        <w:t>planowania krajobrazu,</w:t>
      </w:r>
      <w:r w:rsidR="00510223">
        <w:rPr>
          <w:rFonts w:cstheme="minorHAnsi"/>
          <w:sz w:val="24"/>
          <w:szCs w:val="24"/>
        </w:rPr>
        <w:t xml:space="preserve"> a </w:t>
      </w:r>
      <w:r w:rsidRPr="007A7042">
        <w:rPr>
          <w:rFonts w:cstheme="minorHAnsi"/>
          <w:sz w:val="24"/>
          <w:szCs w:val="24"/>
        </w:rPr>
        <w:t>także organizo</w:t>
      </w:r>
      <w:r w:rsidR="00E03494">
        <w:rPr>
          <w:rFonts w:cstheme="minorHAnsi"/>
          <w:sz w:val="24"/>
          <w:szCs w:val="24"/>
        </w:rPr>
        <w:t>wanie współpracy europejskiej</w:t>
      </w:r>
      <w:r w:rsidR="00510223">
        <w:rPr>
          <w:rFonts w:cstheme="minorHAnsi"/>
          <w:sz w:val="24"/>
          <w:szCs w:val="24"/>
        </w:rPr>
        <w:t xml:space="preserve"> w </w:t>
      </w:r>
      <w:r w:rsidRPr="007A7042">
        <w:rPr>
          <w:rFonts w:cstheme="minorHAnsi"/>
          <w:sz w:val="24"/>
          <w:szCs w:val="24"/>
        </w:rPr>
        <w:t>zakresie zagadnień dotyczących krajobrazu. Strony konwencji zobowiązały się wdrożyć jej postanowienia zgodnie</w:t>
      </w:r>
      <w:r w:rsidR="00510223">
        <w:rPr>
          <w:rFonts w:cstheme="minorHAnsi"/>
          <w:sz w:val="24"/>
          <w:szCs w:val="24"/>
        </w:rPr>
        <w:t xml:space="preserve"> z </w:t>
      </w:r>
      <w:r w:rsidRPr="007A7042">
        <w:rPr>
          <w:rFonts w:cstheme="minorHAnsi"/>
          <w:sz w:val="24"/>
          <w:szCs w:val="24"/>
        </w:rPr>
        <w:t>ich zasadami konstytucyjnymi</w:t>
      </w:r>
      <w:r w:rsidR="00510223">
        <w:rPr>
          <w:rFonts w:cstheme="minorHAnsi"/>
          <w:sz w:val="24"/>
          <w:szCs w:val="24"/>
        </w:rPr>
        <w:t xml:space="preserve"> i </w:t>
      </w:r>
      <w:r w:rsidRPr="007A7042">
        <w:rPr>
          <w:rFonts w:cstheme="minorHAnsi"/>
          <w:sz w:val="24"/>
          <w:szCs w:val="24"/>
        </w:rPr>
        <w:t xml:space="preserve">organizacją administracyjną oraz poszanowaniem zasady subsydiarności, przy uwzględnieniu Europejskiej Karty </w:t>
      </w:r>
      <w:r w:rsidRPr="007A7042">
        <w:rPr>
          <w:rFonts w:cstheme="minorHAnsi"/>
          <w:sz w:val="24"/>
          <w:szCs w:val="24"/>
        </w:rPr>
        <w:lastRenderedPageBreak/>
        <w:t>Samorządu Lokalnego oraz zharmonizować jej wdrażanie</w:t>
      </w:r>
      <w:r w:rsidR="00510223">
        <w:rPr>
          <w:rFonts w:cstheme="minorHAnsi"/>
          <w:sz w:val="24"/>
          <w:szCs w:val="24"/>
        </w:rPr>
        <w:t xml:space="preserve"> z </w:t>
      </w:r>
      <w:r w:rsidRPr="007A7042">
        <w:rPr>
          <w:rFonts w:cstheme="minorHAnsi"/>
          <w:sz w:val="24"/>
          <w:szCs w:val="24"/>
        </w:rPr>
        <w:t>polityką,</w:t>
      </w:r>
      <w:r w:rsidR="00510223">
        <w:rPr>
          <w:rFonts w:cstheme="minorHAnsi"/>
          <w:sz w:val="24"/>
          <w:szCs w:val="24"/>
        </w:rPr>
        <w:t xml:space="preserve"> w </w:t>
      </w:r>
      <w:r w:rsidRPr="007A7042">
        <w:rPr>
          <w:rFonts w:cstheme="minorHAnsi"/>
          <w:sz w:val="24"/>
          <w:szCs w:val="24"/>
        </w:rPr>
        <w:t xml:space="preserve">szczególności poprzez cele operacyjne </w:t>
      </w:r>
      <w:r w:rsidR="00463A15">
        <w:rPr>
          <w:rFonts w:cstheme="minorHAnsi"/>
          <w:sz w:val="24"/>
          <w:szCs w:val="24"/>
        </w:rPr>
        <w:t>1.2, 3.3</w:t>
      </w:r>
      <w:r w:rsidR="00510223">
        <w:rPr>
          <w:rFonts w:cstheme="minorHAnsi"/>
          <w:sz w:val="24"/>
          <w:szCs w:val="24"/>
        </w:rPr>
        <w:t xml:space="preserve"> i </w:t>
      </w:r>
      <w:r w:rsidR="00463A15">
        <w:rPr>
          <w:rFonts w:cstheme="minorHAnsi"/>
          <w:sz w:val="24"/>
          <w:szCs w:val="24"/>
        </w:rPr>
        <w:t>3.4.</w:t>
      </w:r>
    </w:p>
    <w:p w14:paraId="0F52EA39" w14:textId="0D4754C8" w:rsidR="007A7042" w:rsidRPr="007A7042" w:rsidRDefault="007A7042" w:rsidP="007A7042">
      <w:pPr>
        <w:shd w:val="clear" w:color="auto" w:fill="93D07C" w:themeFill="accent1" w:themeFillTint="99"/>
        <w:spacing w:line="360" w:lineRule="auto"/>
        <w:rPr>
          <w:rFonts w:cstheme="minorHAnsi"/>
          <w:sz w:val="24"/>
          <w:szCs w:val="24"/>
        </w:rPr>
      </w:pPr>
      <w:r w:rsidRPr="007A7042">
        <w:rPr>
          <w:rFonts w:cstheme="minorHAnsi"/>
          <w:sz w:val="24"/>
          <w:szCs w:val="24"/>
        </w:rPr>
        <w:t>Analiza</w:t>
      </w:r>
      <w:r w:rsidR="00510223">
        <w:rPr>
          <w:rFonts w:cstheme="minorHAnsi"/>
          <w:sz w:val="24"/>
          <w:szCs w:val="24"/>
        </w:rPr>
        <w:t xml:space="preserve"> i </w:t>
      </w:r>
      <w:r w:rsidRPr="007A7042">
        <w:rPr>
          <w:rFonts w:cstheme="minorHAnsi"/>
          <w:sz w:val="24"/>
          <w:szCs w:val="24"/>
        </w:rPr>
        <w:t>ocena zgodności dla dokumentów szczebla krajowego</w:t>
      </w:r>
    </w:p>
    <w:p w14:paraId="7AF052B0" w14:textId="739F2828" w:rsidR="007A7042" w:rsidRPr="007A7042" w:rsidRDefault="007A7042" w:rsidP="00E03494">
      <w:pPr>
        <w:spacing w:line="360" w:lineRule="auto"/>
        <w:rPr>
          <w:rFonts w:cstheme="minorHAnsi"/>
          <w:sz w:val="24"/>
          <w:szCs w:val="24"/>
        </w:rPr>
      </w:pPr>
      <w:r w:rsidRPr="007A7042">
        <w:rPr>
          <w:rFonts w:cstheme="minorHAnsi"/>
          <w:i/>
          <w:iCs/>
          <w:sz w:val="24"/>
          <w:szCs w:val="24"/>
        </w:rPr>
        <w:t>Strategia na rzecz odpowiedzialnego rozwoju do roku 2020 (z perspektywą do 2030 r.)</w:t>
      </w:r>
      <w:r w:rsidRPr="007A7042">
        <w:rPr>
          <w:rFonts w:cstheme="minorHAnsi"/>
          <w:sz w:val="24"/>
          <w:szCs w:val="24"/>
        </w:rPr>
        <w:t xml:space="preserve"> to kluczowy obowiązujący dokument krajowy</w:t>
      </w:r>
      <w:r w:rsidR="00510223">
        <w:rPr>
          <w:rFonts w:cstheme="minorHAnsi"/>
          <w:sz w:val="24"/>
          <w:szCs w:val="24"/>
        </w:rPr>
        <w:t xml:space="preserve"> w </w:t>
      </w:r>
      <w:r w:rsidRPr="007A7042">
        <w:rPr>
          <w:rFonts w:cstheme="minorHAnsi"/>
          <w:sz w:val="24"/>
          <w:szCs w:val="24"/>
        </w:rPr>
        <w:t>obszarze średnio</w:t>
      </w:r>
      <w:r w:rsidR="00510223">
        <w:rPr>
          <w:rFonts w:cstheme="minorHAnsi"/>
          <w:sz w:val="24"/>
          <w:szCs w:val="24"/>
        </w:rPr>
        <w:t xml:space="preserve"> i </w:t>
      </w:r>
      <w:r w:rsidRPr="007A7042">
        <w:rPr>
          <w:rFonts w:cstheme="minorHAnsi"/>
          <w:sz w:val="24"/>
          <w:szCs w:val="24"/>
        </w:rPr>
        <w:t>długofalowej polityki gospodarczej wskazujący jako główny cel rozwoju „tworzenie warunków dla wzrostu dochodów mieszkańców Polski przy jednoczesnym wzroście spójności</w:t>
      </w:r>
      <w:r w:rsidR="00510223">
        <w:rPr>
          <w:rFonts w:cstheme="minorHAnsi"/>
          <w:sz w:val="24"/>
          <w:szCs w:val="24"/>
        </w:rPr>
        <w:t xml:space="preserve"> w </w:t>
      </w:r>
      <w:r w:rsidRPr="007A7042">
        <w:rPr>
          <w:rFonts w:cstheme="minorHAnsi"/>
          <w:sz w:val="24"/>
          <w:szCs w:val="24"/>
        </w:rPr>
        <w:t>wymiarze społecznym, ekonomicznym, ś</w:t>
      </w:r>
      <w:r w:rsidR="00FB4F91">
        <w:rPr>
          <w:rFonts w:cstheme="minorHAnsi"/>
          <w:sz w:val="24"/>
          <w:szCs w:val="24"/>
        </w:rPr>
        <w:t>rodowiskowym</w:t>
      </w:r>
      <w:r w:rsidR="00510223">
        <w:rPr>
          <w:rFonts w:cstheme="minorHAnsi"/>
          <w:sz w:val="24"/>
          <w:szCs w:val="24"/>
        </w:rPr>
        <w:t xml:space="preserve"> i </w:t>
      </w:r>
      <w:r w:rsidR="00FB4F91">
        <w:rPr>
          <w:rFonts w:cstheme="minorHAnsi"/>
          <w:sz w:val="24"/>
          <w:szCs w:val="24"/>
        </w:rPr>
        <w:t xml:space="preserve">terytorialnym”. </w:t>
      </w:r>
      <w:r w:rsidRPr="007A7042">
        <w:rPr>
          <w:rFonts w:cstheme="minorHAnsi"/>
          <w:sz w:val="24"/>
          <w:szCs w:val="24"/>
        </w:rPr>
        <w:t>Cele szczegółowe ujęte</w:t>
      </w:r>
      <w:r w:rsidR="00510223">
        <w:rPr>
          <w:rFonts w:cstheme="minorHAnsi"/>
          <w:sz w:val="24"/>
          <w:szCs w:val="24"/>
        </w:rPr>
        <w:t xml:space="preserve"> w </w:t>
      </w:r>
      <w:r w:rsidRPr="007A7042">
        <w:rPr>
          <w:rFonts w:cstheme="minorHAnsi"/>
          <w:sz w:val="24"/>
          <w:szCs w:val="24"/>
        </w:rPr>
        <w:t>SOR to:</w:t>
      </w:r>
    </w:p>
    <w:p w14:paraId="70A133CE" w14:textId="0957944C" w:rsidR="007A7042" w:rsidRPr="007A7042" w:rsidRDefault="007A7042" w:rsidP="00AF63F5">
      <w:pPr>
        <w:pStyle w:val="Akapitzlist"/>
        <w:numPr>
          <w:ilvl w:val="0"/>
          <w:numId w:val="13"/>
        </w:numPr>
        <w:spacing w:line="360" w:lineRule="auto"/>
        <w:rPr>
          <w:rFonts w:cstheme="minorHAnsi"/>
          <w:sz w:val="24"/>
          <w:szCs w:val="24"/>
        </w:rPr>
      </w:pPr>
      <w:r w:rsidRPr="007A7042">
        <w:rPr>
          <w:rFonts w:cstheme="minorHAnsi"/>
          <w:sz w:val="24"/>
          <w:szCs w:val="24"/>
        </w:rPr>
        <w:t>Trwały wzrost gospodarczy oparty coraz silniej</w:t>
      </w:r>
      <w:r w:rsidR="00510223">
        <w:rPr>
          <w:rFonts w:cstheme="minorHAnsi"/>
          <w:sz w:val="24"/>
          <w:szCs w:val="24"/>
        </w:rPr>
        <w:t xml:space="preserve"> o </w:t>
      </w:r>
      <w:r w:rsidRPr="007A7042">
        <w:rPr>
          <w:rFonts w:cstheme="minorHAnsi"/>
          <w:sz w:val="24"/>
          <w:szCs w:val="24"/>
        </w:rPr>
        <w:t>wiedzę, dane</w:t>
      </w:r>
      <w:r w:rsidR="00510223">
        <w:rPr>
          <w:rFonts w:cstheme="minorHAnsi"/>
          <w:sz w:val="24"/>
          <w:szCs w:val="24"/>
        </w:rPr>
        <w:t xml:space="preserve"> i </w:t>
      </w:r>
      <w:r w:rsidRPr="007A7042">
        <w:rPr>
          <w:rFonts w:cstheme="minorHAnsi"/>
          <w:sz w:val="24"/>
          <w:szCs w:val="24"/>
        </w:rPr>
        <w:t>doskonałość organizacyjną,</w:t>
      </w:r>
    </w:p>
    <w:p w14:paraId="734D4810" w14:textId="6916B1E4" w:rsidR="007A7042" w:rsidRPr="007A7042" w:rsidRDefault="007A7042" w:rsidP="00AF63F5">
      <w:pPr>
        <w:pStyle w:val="Akapitzlist"/>
        <w:numPr>
          <w:ilvl w:val="0"/>
          <w:numId w:val="13"/>
        </w:numPr>
        <w:spacing w:line="360" w:lineRule="auto"/>
        <w:rPr>
          <w:rFonts w:cstheme="minorHAnsi"/>
          <w:sz w:val="24"/>
          <w:szCs w:val="24"/>
        </w:rPr>
      </w:pPr>
      <w:r w:rsidRPr="007A7042">
        <w:rPr>
          <w:rFonts w:cstheme="minorHAnsi"/>
          <w:sz w:val="24"/>
          <w:szCs w:val="24"/>
        </w:rPr>
        <w:t>Rozwój społecznie wrażliwy</w:t>
      </w:r>
      <w:r w:rsidR="00510223">
        <w:rPr>
          <w:rFonts w:cstheme="minorHAnsi"/>
          <w:sz w:val="24"/>
          <w:szCs w:val="24"/>
        </w:rPr>
        <w:t xml:space="preserve"> i </w:t>
      </w:r>
      <w:r w:rsidRPr="007A7042">
        <w:rPr>
          <w:rFonts w:cstheme="minorHAnsi"/>
          <w:sz w:val="24"/>
          <w:szCs w:val="24"/>
        </w:rPr>
        <w:t>terytorialnie zrównoważony,</w:t>
      </w:r>
    </w:p>
    <w:p w14:paraId="76D2931B" w14:textId="5A6D0107" w:rsidR="007A7042" w:rsidRPr="007A7042" w:rsidRDefault="007A7042" w:rsidP="00AF63F5">
      <w:pPr>
        <w:pStyle w:val="Akapitzlist"/>
        <w:numPr>
          <w:ilvl w:val="0"/>
          <w:numId w:val="13"/>
        </w:numPr>
        <w:spacing w:line="360" w:lineRule="auto"/>
        <w:rPr>
          <w:rFonts w:cstheme="minorHAnsi"/>
          <w:sz w:val="24"/>
          <w:szCs w:val="24"/>
        </w:rPr>
      </w:pPr>
      <w:r w:rsidRPr="007A7042">
        <w:rPr>
          <w:rFonts w:cstheme="minorHAnsi"/>
          <w:sz w:val="24"/>
          <w:szCs w:val="24"/>
        </w:rPr>
        <w:t>Skuteczne państwo</w:t>
      </w:r>
      <w:r w:rsidR="00510223">
        <w:rPr>
          <w:rFonts w:cstheme="minorHAnsi"/>
          <w:sz w:val="24"/>
          <w:szCs w:val="24"/>
        </w:rPr>
        <w:t xml:space="preserve"> i </w:t>
      </w:r>
      <w:r w:rsidRPr="007A7042">
        <w:rPr>
          <w:rFonts w:cstheme="minorHAnsi"/>
          <w:sz w:val="24"/>
          <w:szCs w:val="24"/>
        </w:rPr>
        <w:t>instytucje służące wzrostowi oraz włączeniu społecznemu</w:t>
      </w:r>
      <w:r w:rsidR="00510223">
        <w:rPr>
          <w:rFonts w:cstheme="minorHAnsi"/>
          <w:sz w:val="24"/>
          <w:szCs w:val="24"/>
        </w:rPr>
        <w:t xml:space="preserve"> i </w:t>
      </w:r>
      <w:r w:rsidRPr="007A7042">
        <w:rPr>
          <w:rFonts w:cstheme="minorHAnsi"/>
          <w:sz w:val="24"/>
          <w:szCs w:val="24"/>
        </w:rPr>
        <w:t>gospodarczemu.</w:t>
      </w:r>
    </w:p>
    <w:p w14:paraId="07627869" w14:textId="31EFD807" w:rsidR="007A7042" w:rsidRPr="007A7042" w:rsidRDefault="007A7042" w:rsidP="00E03494">
      <w:pPr>
        <w:spacing w:line="360" w:lineRule="auto"/>
        <w:rPr>
          <w:rFonts w:cstheme="minorHAnsi"/>
          <w:sz w:val="24"/>
          <w:szCs w:val="24"/>
        </w:rPr>
      </w:pPr>
      <w:r w:rsidRPr="007A7042">
        <w:rPr>
          <w:rFonts w:cstheme="minorHAnsi"/>
          <w:sz w:val="24"/>
          <w:szCs w:val="24"/>
        </w:rPr>
        <w:t>Strategia określa nowe ramy dla polityk publicznych</w:t>
      </w:r>
      <w:r w:rsidR="00510223">
        <w:rPr>
          <w:rFonts w:cstheme="minorHAnsi"/>
          <w:sz w:val="24"/>
          <w:szCs w:val="24"/>
        </w:rPr>
        <w:t xml:space="preserve"> i </w:t>
      </w:r>
      <w:r w:rsidRPr="007A7042">
        <w:rPr>
          <w:rFonts w:cstheme="minorHAnsi"/>
          <w:sz w:val="24"/>
          <w:szCs w:val="24"/>
        </w:rPr>
        <w:t>jest podstawą do zmian</w:t>
      </w:r>
      <w:r w:rsidR="00510223">
        <w:rPr>
          <w:rFonts w:cstheme="minorHAnsi"/>
          <w:sz w:val="24"/>
          <w:szCs w:val="24"/>
        </w:rPr>
        <w:t xml:space="preserve"> w </w:t>
      </w:r>
      <w:r w:rsidRPr="007A7042">
        <w:rPr>
          <w:rFonts w:cstheme="minorHAnsi"/>
          <w:sz w:val="24"/>
          <w:szCs w:val="24"/>
        </w:rPr>
        <w:t>systemie zarządzania rozwojem kraju oraz do aktualizacji dokumentów strategicznych takich jak strategie, polityki</w:t>
      </w:r>
      <w:r w:rsidR="00510223">
        <w:rPr>
          <w:rFonts w:cstheme="minorHAnsi"/>
          <w:sz w:val="24"/>
          <w:szCs w:val="24"/>
        </w:rPr>
        <w:t xml:space="preserve"> i </w:t>
      </w:r>
      <w:r w:rsidRPr="007A7042">
        <w:rPr>
          <w:rFonts w:cstheme="minorHAnsi"/>
          <w:sz w:val="24"/>
          <w:szCs w:val="24"/>
        </w:rPr>
        <w:t>programy, we wszystkich dziedzinach gospodarki</w:t>
      </w:r>
      <w:r w:rsidR="00510223">
        <w:rPr>
          <w:rFonts w:cstheme="minorHAnsi"/>
          <w:sz w:val="24"/>
          <w:szCs w:val="24"/>
        </w:rPr>
        <w:t xml:space="preserve"> i </w:t>
      </w:r>
      <w:r w:rsidRPr="007A7042">
        <w:rPr>
          <w:rFonts w:cstheme="minorHAnsi"/>
          <w:sz w:val="24"/>
          <w:szCs w:val="24"/>
        </w:rPr>
        <w:t xml:space="preserve">życia społecznego. Projekt </w:t>
      </w:r>
      <w:r w:rsidRPr="007A7042">
        <w:rPr>
          <w:rFonts w:cstheme="minorHAnsi"/>
          <w:i/>
          <w:iCs/>
          <w:sz w:val="24"/>
          <w:szCs w:val="24"/>
        </w:rPr>
        <w:t xml:space="preserve">Strategii </w:t>
      </w:r>
      <w:r w:rsidRPr="007A7042">
        <w:rPr>
          <w:rFonts w:cstheme="minorHAnsi"/>
          <w:sz w:val="24"/>
          <w:szCs w:val="24"/>
        </w:rPr>
        <w:t>jest zgodny</w:t>
      </w:r>
      <w:r w:rsidR="00510223">
        <w:rPr>
          <w:rFonts w:cstheme="minorHAnsi"/>
          <w:sz w:val="24"/>
          <w:szCs w:val="24"/>
        </w:rPr>
        <w:t xml:space="preserve"> z </w:t>
      </w:r>
      <w:r w:rsidRPr="007A7042">
        <w:rPr>
          <w:rFonts w:cstheme="minorHAnsi"/>
          <w:sz w:val="24"/>
          <w:szCs w:val="24"/>
        </w:rPr>
        <w:t>ogólnymi wytycznymi zawartymi</w:t>
      </w:r>
      <w:r w:rsidR="00510223">
        <w:rPr>
          <w:rFonts w:cstheme="minorHAnsi"/>
          <w:sz w:val="24"/>
          <w:szCs w:val="24"/>
        </w:rPr>
        <w:t xml:space="preserve"> w </w:t>
      </w:r>
      <w:r w:rsidRPr="007A7042">
        <w:rPr>
          <w:rFonts w:cstheme="minorHAnsi"/>
          <w:sz w:val="24"/>
          <w:szCs w:val="24"/>
        </w:rPr>
        <w:t>tej Strategii. Uszczegółowieniem przedmiotowej ramowej polityki</w:t>
      </w:r>
      <w:r w:rsidR="009F5425">
        <w:rPr>
          <w:rFonts w:cstheme="minorHAnsi"/>
          <w:sz w:val="24"/>
          <w:szCs w:val="24"/>
        </w:rPr>
        <w:t xml:space="preserve"> kraju są</w:t>
      </w:r>
      <w:r w:rsidRPr="007A7042">
        <w:rPr>
          <w:rFonts w:cstheme="minorHAnsi"/>
          <w:sz w:val="24"/>
          <w:szCs w:val="24"/>
        </w:rPr>
        <w:t xml:space="preserve"> strategie funkcjonalne, dla których specyfikę powiązań poddano analizie poniżej.</w:t>
      </w:r>
    </w:p>
    <w:p w14:paraId="67B20286" w14:textId="6A665CFB" w:rsidR="007A7042" w:rsidRPr="007A7042" w:rsidRDefault="007A7042" w:rsidP="00E03494">
      <w:pPr>
        <w:spacing w:line="360" w:lineRule="auto"/>
        <w:rPr>
          <w:rFonts w:cstheme="minorHAnsi"/>
          <w:sz w:val="24"/>
          <w:szCs w:val="24"/>
        </w:rPr>
      </w:pPr>
      <w:r w:rsidRPr="007A7042">
        <w:rPr>
          <w:rFonts w:cstheme="minorHAnsi"/>
          <w:i/>
          <w:iCs/>
          <w:sz w:val="24"/>
          <w:szCs w:val="24"/>
        </w:rPr>
        <w:t>Krajowa strategia rozwoju regionalnego 2030</w:t>
      </w:r>
      <w:r w:rsidRPr="007A7042">
        <w:rPr>
          <w:rFonts w:cstheme="minorHAnsi"/>
          <w:sz w:val="24"/>
          <w:szCs w:val="24"/>
        </w:rPr>
        <w:t>, gdzie przedstawiono cele polityki regionalnej oraz działania</w:t>
      </w:r>
      <w:r w:rsidR="00510223">
        <w:rPr>
          <w:rFonts w:cstheme="minorHAnsi"/>
          <w:sz w:val="24"/>
          <w:szCs w:val="24"/>
        </w:rPr>
        <w:t xml:space="preserve"> i </w:t>
      </w:r>
      <w:r w:rsidRPr="007A7042">
        <w:rPr>
          <w:rFonts w:cstheme="minorHAnsi"/>
          <w:sz w:val="24"/>
          <w:szCs w:val="24"/>
        </w:rPr>
        <w:t>zadania, jakie do ich osiągnięcia powinien podjąć rząd, samorządy: wojewódzkie, powiatowe</w:t>
      </w:r>
      <w:r w:rsidR="00510223">
        <w:rPr>
          <w:rFonts w:cstheme="minorHAnsi"/>
          <w:sz w:val="24"/>
          <w:szCs w:val="24"/>
        </w:rPr>
        <w:t xml:space="preserve"> i </w:t>
      </w:r>
      <w:r w:rsidRPr="007A7042">
        <w:rPr>
          <w:rFonts w:cstheme="minorHAnsi"/>
          <w:sz w:val="24"/>
          <w:szCs w:val="24"/>
        </w:rPr>
        <w:t>gminne oraz pozostałe podmioty uczestniczące</w:t>
      </w:r>
      <w:r w:rsidR="00510223">
        <w:rPr>
          <w:rFonts w:cstheme="minorHAnsi"/>
          <w:sz w:val="24"/>
          <w:szCs w:val="24"/>
        </w:rPr>
        <w:t xml:space="preserve"> w </w:t>
      </w:r>
      <w:r w:rsidRPr="007A7042">
        <w:rPr>
          <w:rFonts w:cstheme="minorHAnsi"/>
          <w:sz w:val="24"/>
          <w:szCs w:val="24"/>
        </w:rPr>
        <w:t>realizacji tej polityki</w:t>
      </w:r>
      <w:r w:rsidR="00510223">
        <w:rPr>
          <w:rFonts w:cstheme="minorHAnsi"/>
          <w:sz w:val="24"/>
          <w:szCs w:val="24"/>
        </w:rPr>
        <w:t xml:space="preserve"> w </w:t>
      </w:r>
      <w:r w:rsidRPr="007A7042">
        <w:rPr>
          <w:rFonts w:cstheme="minorHAnsi"/>
          <w:sz w:val="24"/>
          <w:szCs w:val="24"/>
        </w:rPr>
        <w:t>perspektywie roku 2030. Strategia ta obejmuje takie zagadnienia jak:</w:t>
      </w:r>
    </w:p>
    <w:p w14:paraId="3317B93B" w14:textId="77777777" w:rsidR="007A7042" w:rsidRPr="007A7042" w:rsidRDefault="007A7042" w:rsidP="00AF63F5">
      <w:pPr>
        <w:pStyle w:val="Akapitzlist"/>
        <w:numPr>
          <w:ilvl w:val="0"/>
          <w:numId w:val="14"/>
        </w:numPr>
        <w:spacing w:line="360" w:lineRule="auto"/>
        <w:rPr>
          <w:rFonts w:cstheme="minorHAnsi"/>
          <w:sz w:val="24"/>
          <w:szCs w:val="24"/>
        </w:rPr>
      </w:pPr>
      <w:r w:rsidRPr="007A7042">
        <w:rPr>
          <w:rFonts w:cstheme="minorHAnsi"/>
          <w:sz w:val="24"/>
          <w:szCs w:val="24"/>
        </w:rPr>
        <w:t>adaptacja do zmian klimatu oraz ograniczanie zagrożeń dla środowiska,</w:t>
      </w:r>
    </w:p>
    <w:p w14:paraId="3029CB26" w14:textId="77777777" w:rsidR="007A7042" w:rsidRPr="007A7042" w:rsidRDefault="007A7042" w:rsidP="00AF63F5">
      <w:pPr>
        <w:pStyle w:val="Akapitzlist"/>
        <w:numPr>
          <w:ilvl w:val="0"/>
          <w:numId w:val="14"/>
        </w:numPr>
        <w:spacing w:line="360" w:lineRule="auto"/>
        <w:rPr>
          <w:rFonts w:cstheme="minorHAnsi"/>
          <w:sz w:val="24"/>
          <w:szCs w:val="24"/>
        </w:rPr>
      </w:pPr>
      <w:r w:rsidRPr="007A7042">
        <w:rPr>
          <w:rFonts w:cstheme="minorHAnsi"/>
          <w:sz w:val="24"/>
          <w:szCs w:val="24"/>
        </w:rPr>
        <w:t>przeciwdziałanie negatywnym skutkom procesów demograficznych,</w:t>
      </w:r>
    </w:p>
    <w:p w14:paraId="4E634BEB" w14:textId="6CBAB310" w:rsidR="007A7042" w:rsidRPr="007A7042" w:rsidRDefault="007A7042" w:rsidP="00AF63F5">
      <w:pPr>
        <w:pStyle w:val="Akapitzlist"/>
        <w:numPr>
          <w:ilvl w:val="0"/>
          <w:numId w:val="14"/>
        </w:numPr>
        <w:spacing w:line="360" w:lineRule="auto"/>
        <w:rPr>
          <w:rFonts w:cstheme="minorHAnsi"/>
          <w:sz w:val="24"/>
          <w:szCs w:val="24"/>
        </w:rPr>
      </w:pPr>
      <w:r w:rsidRPr="007A7042">
        <w:rPr>
          <w:rFonts w:cstheme="minorHAnsi"/>
          <w:sz w:val="24"/>
          <w:szCs w:val="24"/>
        </w:rPr>
        <w:t>rozwój</w:t>
      </w:r>
      <w:r w:rsidR="00510223">
        <w:rPr>
          <w:rFonts w:cstheme="minorHAnsi"/>
          <w:sz w:val="24"/>
          <w:szCs w:val="24"/>
        </w:rPr>
        <w:t xml:space="preserve"> i </w:t>
      </w:r>
      <w:r w:rsidRPr="007A7042">
        <w:rPr>
          <w:rFonts w:cstheme="minorHAnsi"/>
          <w:sz w:val="24"/>
          <w:szCs w:val="24"/>
        </w:rPr>
        <w:t>wsparcie kapitału ludzkiego</w:t>
      </w:r>
      <w:r w:rsidR="00510223">
        <w:rPr>
          <w:rFonts w:cstheme="minorHAnsi"/>
          <w:sz w:val="24"/>
          <w:szCs w:val="24"/>
        </w:rPr>
        <w:t xml:space="preserve"> i </w:t>
      </w:r>
      <w:r w:rsidRPr="007A7042">
        <w:rPr>
          <w:rFonts w:cstheme="minorHAnsi"/>
          <w:sz w:val="24"/>
          <w:szCs w:val="24"/>
        </w:rPr>
        <w:t>społecznego,</w:t>
      </w:r>
    </w:p>
    <w:p w14:paraId="52644B6A" w14:textId="795C11A6" w:rsidR="007A7042" w:rsidRPr="007A7042" w:rsidRDefault="007A7042" w:rsidP="00AF63F5">
      <w:pPr>
        <w:pStyle w:val="Akapitzlist"/>
        <w:numPr>
          <w:ilvl w:val="0"/>
          <w:numId w:val="14"/>
        </w:numPr>
        <w:spacing w:line="360" w:lineRule="auto"/>
        <w:rPr>
          <w:rFonts w:cstheme="minorHAnsi"/>
          <w:sz w:val="24"/>
          <w:szCs w:val="24"/>
        </w:rPr>
      </w:pPr>
      <w:r w:rsidRPr="007A7042">
        <w:rPr>
          <w:rFonts w:cstheme="minorHAnsi"/>
          <w:sz w:val="24"/>
          <w:szCs w:val="24"/>
        </w:rPr>
        <w:t>wzrost produktywności</w:t>
      </w:r>
      <w:r w:rsidR="00510223">
        <w:rPr>
          <w:rFonts w:cstheme="minorHAnsi"/>
          <w:sz w:val="24"/>
          <w:szCs w:val="24"/>
        </w:rPr>
        <w:t xml:space="preserve"> i </w:t>
      </w:r>
      <w:r w:rsidRPr="007A7042">
        <w:rPr>
          <w:rFonts w:cstheme="minorHAnsi"/>
          <w:sz w:val="24"/>
          <w:szCs w:val="24"/>
        </w:rPr>
        <w:t>innowacyjności regionalnych gospodarek,</w:t>
      </w:r>
    </w:p>
    <w:p w14:paraId="6CAE0190" w14:textId="3F61D4C9" w:rsidR="007A7042" w:rsidRPr="007A7042" w:rsidRDefault="007A7042" w:rsidP="00AF63F5">
      <w:pPr>
        <w:pStyle w:val="Akapitzlist"/>
        <w:numPr>
          <w:ilvl w:val="0"/>
          <w:numId w:val="14"/>
        </w:numPr>
        <w:spacing w:line="360" w:lineRule="auto"/>
        <w:rPr>
          <w:rFonts w:cstheme="minorHAnsi"/>
          <w:sz w:val="24"/>
          <w:szCs w:val="24"/>
        </w:rPr>
      </w:pPr>
      <w:r w:rsidRPr="007A7042">
        <w:rPr>
          <w:rFonts w:cstheme="minorHAnsi"/>
          <w:sz w:val="24"/>
          <w:szCs w:val="24"/>
        </w:rPr>
        <w:lastRenderedPageBreak/>
        <w:t>rozwój infrastruktury podnoszącej konkurencyjność, atrakcyjność inwestycyjną</w:t>
      </w:r>
      <w:r w:rsidR="00510223">
        <w:rPr>
          <w:rFonts w:cstheme="minorHAnsi"/>
          <w:sz w:val="24"/>
          <w:szCs w:val="24"/>
        </w:rPr>
        <w:t xml:space="preserve"> i </w:t>
      </w:r>
      <w:r w:rsidRPr="007A7042">
        <w:rPr>
          <w:rFonts w:cstheme="minorHAnsi"/>
          <w:sz w:val="24"/>
          <w:szCs w:val="24"/>
        </w:rPr>
        <w:t>warunki życia</w:t>
      </w:r>
      <w:r w:rsidR="00510223">
        <w:rPr>
          <w:rFonts w:cstheme="minorHAnsi"/>
          <w:sz w:val="24"/>
          <w:szCs w:val="24"/>
        </w:rPr>
        <w:t xml:space="preserve"> w </w:t>
      </w:r>
      <w:r w:rsidRPr="007A7042">
        <w:rPr>
          <w:rFonts w:cstheme="minorHAnsi"/>
          <w:sz w:val="24"/>
          <w:szCs w:val="24"/>
        </w:rPr>
        <w:t>regionach,</w:t>
      </w:r>
    </w:p>
    <w:p w14:paraId="6A7EEC44" w14:textId="00017AD0" w:rsidR="007A7042" w:rsidRPr="007A7042" w:rsidRDefault="007A7042" w:rsidP="00AF63F5">
      <w:pPr>
        <w:pStyle w:val="Akapitzlist"/>
        <w:numPr>
          <w:ilvl w:val="0"/>
          <w:numId w:val="14"/>
        </w:numPr>
        <w:spacing w:line="360" w:lineRule="auto"/>
        <w:rPr>
          <w:rFonts w:cstheme="minorHAnsi"/>
          <w:sz w:val="24"/>
          <w:szCs w:val="24"/>
        </w:rPr>
      </w:pPr>
      <w:r w:rsidRPr="007A7042">
        <w:rPr>
          <w:rFonts w:cstheme="minorHAnsi"/>
          <w:sz w:val="24"/>
          <w:szCs w:val="24"/>
        </w:rPr>
        <w:t>zwiększenie efektywności zarządzania rozwojem (w tym finansowania działań rozwojowych) oraz współpracy między samorządami terytorialnymi</w:t>
      </w:r>
      <w:r w:rsidR="00510223">
        <w:rPr>
          <w:rFonts w:cstheme="minorHAnsi"/>
          <w:sz w:val="24"/>
          <w:szCs w:val="24"/>
        </w:rPr>
        <w:t xml:space="preserve"> i </w:t>
      </w:r>
      <w:r w:rsidRPr="007A7042">
        <w:rPr>
          <w:rFonts w:cstheme="minorHAnsi"/>
          <w:sz w:val="24"/>
          <w:szCs w:val="24"/>
        </w:rPr>
        <w:t>między sektorami,</w:t>
      </w:r>
    </w:p>
    <w:p w14:paraId="223AEFC1" w14:textId="18D7DAE4" w:rsidR="007A7042" w:rsidRPr="007A7042" w:rsidRDefault="007A7042" w:rsidP="00AF63F5">
      <w:pPr>
        <w:pStyle w:val="Akapitzlist"/>
        <w:numPr>
          <w:ilvl w:val="0"/>
          <w:numId w:val="14"/>
        </w:numPr>
        <w:spacing w:line="360" w:lineRule="auto"/>
        <w:rPr>
          <w:rFonts w:cstheme="minorHAnsi"/>
          <w:sz w:val="24"/>
          <w:szCs w:val="24"/>
        </w:rPr>
      </w:pPr>
      <w:r w:rsidRPr="007A7042">
        <w:rPr>
          <w:rFonts w:cstheme="minorHAnsi"/>
          <w:sz w:val="24"/>
          <w:szCs w:val="24"/>
        </w:rPr>
        <w:t>przeciwdziałanie nierównościom terytorialnym</w:t>
      </w:r>
      <w:r w:rsidR="00510223">
        <w:rPr>
          <w:rFonts w:cstheme="minorHAnsi"/>
          <w:sz w:val="24"/>
          <w:szCs w:val="24"/>
        </w:rPr>
        <w:t xml:space="preserve"> i </w:t>
      </w:r>
      <w:r w:rsidRPr="007A7042">
        <w:rPr>
          <w:rFonts w:cstheme="minorHAnsi"/>
          <w:sz w:val="24"/>
          <w:szCs w:val="24"/>
        </w:rPr>
        <w:t>przestrzennej koncentracji problemów rozwojowych oraz niwelowanie sytuacji kryzysowych na obszarach zdegradowanych</w:t>
      </w:r>
    </w:p>
    <w:p w14:paraId="4A0C8D0A" w14:textId="6FF1FD50" w:rsidR="007A7042" w:rsidRPr="004F0C51" w:rsidRDefault="007A7042" w:rsidP="00E03494">
      <w:pPr>
        <w:spacing w:line="360" w:lineRule="auto"/>
        <w:rPr>
          <w:rFonts w:cstheme="minorHAnsi"/>
          <w:sz w:val="24"/>
          <w:szCs w:val="24"/>
        </w:rPr>
      </w:pPr>
      <w:r w:rsidRPr="004F0C51">
        <w:rPr>
          <w:rFonts w:cstheme="minorHAnsi"/>
          <w:sz w:val="24"/>
          <w:szCs w:val="24"/>
        </w:rPr>
        <w:t xml:space="preserve">Projekt </w:t>
      </w:r>
      <w:r w:rsidRPr="004F0C51">
        <w:rPr>
          <w:rFonts w:cstheme="minorHAnsi"/>
          <w:iCs/>
          <w:sz w:val="24"/>
          <w:szCs w:val="24"/>
        </w:rPr>
        <w:t xml:space="preserve">Strategii </w:t>
      </w:r>
      <w:r w:rsidR="004F0C51">
        <w:rPr>
          <w:rFonts w:cstheme="minorHAnsi"/>
          <w:iCs/>
          <w:sz w:val="24"/>
          <w:szCs w:val="24"/>
        </w:rPr>
        <w:t>jako dokument, którego opracowanie wynika</w:t>
      </w:r>
      <w:r w:rsidR="00510223">
        <w:rPr>
          <w:rFonts w:cstheme="minorHAnsi"/>
          <w:iCs/>
          <w:sz w:val="24"/>
          <w:szCs w:val="24"/>
        </w:rPr>
        <w:t xml:space="preserve"> z </w:t>
      </w:r>
      <w:r w:rsidR="004F0C51">
        <w:rPr>
          <w:rFonts w:cstheme="minorHAnsi"/>
          <w:iCs/>
          <w:sz w:val="24"/>
          <w:szCs w:val="24"/>
        </w:rPr>
        <w:t xml:space="preserve">KSRR 2030 jest </w:t>
      </w:r>
      <w:r w:rsidRPr="004F0C51">
        <w:rPr>
          <w:rFonts w:cstheme="minorHAnsi"/>
          <w:sz w:val="24"/>
          <w:szCs w:val="24"/>
        </w:rPr>
        <w:t>odpowiedzią na wskazane kluczowe wyzwania nie tylko</w:t>
      </w:r>
      <w:r w:rsidR="00510223">
        <w:rPr>
          <w:rFonts w:cstheme="minorHAnsi"/>
          <w:sz w:val="24"/>
          <w:szCs w:val="24"/>
        </w:rPr>
        <w:t xml:space="preserve"> w </w:t>
      </w:r>
      <w:r w:rsidRPr="004F0C51">
        <w:rPr>
          <w:rFonts w:cstheme="minorHAnsi"/>
          <w:sz w:val="24"/>
          <w:szCs w:val="24"/>
        </w:rPr>
        <w:t>zakresie ochrony środowiska, adaptacji do zmian klimatu</w:t>
      </w:r>
      <w:r w:rsidR="00510223">
        <w:rPr>
          <w:rFonts w:cstheme="minorHAnsi"/>
          <w:sz w:val="24"/>
          <w:szCs w:val="24"/>
        </w:rPr>
        <w:t xml:space="preserve"> i </w:t>
      </w:r>
      <w:r w:rsidRPr="004F0C51">
        <w:rPr>
          <w:rFonts w:cstheme="minorHAnsi"/>
          <w:sz w:val="24"/>
          <w:szCs w:val="24"/>
        </w:rPr>
        <w:t>zapewnienia wysokiej jakości życia</w:t>
      </w:r>
      <w:r w:rsidR="00510223">
        <w:rPr>
          <w:rFonts w:cstheme="minorHAnsi"/>
          <w:sz w:val="24"/>
          <w:szCs w:val="24"/>
        </w:rPr>
        <w:t xml:space="preserve"> w </w:t>
      </w:r>
      <w:r w:rsidR="009447D3" w:rsidRPr="004F0C51">
        <w:rPr>
          <w:rFonts w:cstheme="minorHAnsi"/>
          <w:sz w:val="24"/>
          <w:szCs w:val="24"/>
        </w:rPr>
        <w:t>miejskich obszarach funkcjonalnych</w:t>
      </w:r>
      <w:r w:rsidRPr="004F0C51">
        <w:rPr>
          <w:rFonts w:cstheme="minorHAnsi"/>
          <w:sz w:val="24"/>
          <w:szCs w:val="24"/>
        </w:rPr>
        <w:t>, ale</w:t>
      </w:r>
      <w:r w:rsidR="00510223">
        <w:rPr>
          <w:rFonts w:cstheme="minorHAnsi"/>
          <w:sz w:val="24"/>
          <w:szCs w:val="24"/>
        </w:rPr>
        <w:t xml:space="preserve"> i </w:t>
      </w:r>
      <w:r w:rsidRPr="004F0C51">
        <w:rPr>
          <w:rFonts w:cstheme="minorHAnsi"/>
          <w:sz w:val="24"/>
          <w:szCs w:val="24"/>
        </w:rPr>
        <w:t>szerzej rozwoju społeczno – gospodarczego.</w:t>
      </w:r>
    </w:p>
    <w:p w14:paraId="5E8B8EE0" w14:textId="30FA2C86" w:rsidR="007A7042" w:rsidRPr="007A7042" w:rsidRDefault="009F5425" w:rsidP="00E03494">
      <w:pPr>
        <w:spacing w:line="360" w:lineRule="auto"/>
        <w:rPr>
          <w:rFonts w:cstheme="minorHAnsi"/>
          <w:sz w:val="24"/>
          <w:szCs w:val="24"/>
        </w:rPr>
      </w:pPr>
      <w:r w:rsidRPr="007A7042">
        <w:rPr>
          <w:rFonts w:cstheme="minorHAnsi"/>
          <w:sz w:val="24"/>
          <w:szCs w:val="24"/>
        </w:rPr>
        <w:t>Istotn</w:t>
      </w:r>
      <w:r>
        <w:rPr>
          <w:rFonts w:cstheme="minorHAnsi"/>
          <w:sz w:val="24"/>
          <w:szCs w:val="24"/>
        </w:rPr>
        <w:t>ą</w:t>
      </w:r>
      <w:r w:rsidR="00510223">
        <w:rPr>
          <w:rFonts w:cstheme="minorHAnsi"/>
          <w:sz w:val="24"/>
          <w:szCs w:val="24"/>
        </w:rPr>
        <w:t xml:space="preserve"> z </w:t>
      </w:r>
      <w:r w:rsidR="007A7042" w:rsidRPr="007A7042">
        <w:rPr>
          <w:rFonts w:cstheme="minorHAnsi"/>
          <w:sz w:val="24"/>
          <w:szCs w:val="24"/>
        </w:rPr>
        <w:t xml:space="preserve">punktu widzenia analizy oddziaływania na środowisko polityką krajową jest </w:t>
      </w:r>
      <w:r w:rsidR="007A7042" w:rsidRPr="007A7042">
        <w:rPr>
          <w:rFonts w:cstheme="minorHAnsi"/>
          <w:i/>
          <w:iCs/>
          <w:sz w:val="24"/>
          <w:szCs w:val="24"/>
        </w:rPr>
        <w:t>Polityka ekologiczna państwa 2030 – strategia rozwoju</w:t>
      </w:r>
      <w:r w:rsidR="00510223">
        <w:rPr>
          <w:rFonts w:cstheme="minorHAnsi"/>
          <w:i/>
          <w:iCs/>
          <w:sz w:val="24"/>
          <w:szCs w:val="24"/>
        </w:rPr>
        <w:t xml:space="preserve"> w </w:t>
      </w:r>
      <w:r w:rsidR="007A7042" w:rsidRPr="007A7042">
        <w:rPr>
          <w:rFonts w:cstheme="minorHAnsi"/>
          <w:i/>
          <w:iCs/>
          <w:sz w:val="24"/>
          <w:szCs w:val="24"/>
        </w:rPr>
        <w:t>obszarze środowiska</w:t>
      </w:r>
      <w:r w:rsidR="00510223">
        <w:rPr>
          <w:rFonts w:cstheme="minorHAnsi"/>
          <w:i/>
          <w:iCs/>
          <w:sz w:val="24"/>
          <w:szCs w:val="24"/>
        </w:rPr>
        <w:t xml:space="preserve"> i </w:t>
      </w:r>
      <w:r w:rsidR="007A7042" w:rsidRPr="007A7042">
        <w:rPr>
          <w:rFonts w:cstheme="minorHAnsi"/>
          <w:i/>
          <w:iCs/>
          <w:sz w:val="24"/>
          <w:szCs w:val="24"/>
        </w:rPr>
        <w:t>gospodarki wodnej</w:t>
      </w:r>
      <w:r w:rsidR="007A7042" w:rsidRPr="007A7042">
        <w:rPr>
          <w:rFonts w:cstheme="minorHAnsi"/>
          <w:sz w:val="24"/>
          <w:szCs w:val="24"/>
        </w:rPr>
        <w:t>, która kształtuje politykę ekologiczna państwa. Celem głównym Polityki jest rozwój potencjału środowiska na rzecz obywateli</w:t>
      </w:r>
      <w:r w:rsidR="00510223">
        <w:rPr>
          <w:rFonts w:cstheme="minorHAnsi"/>
          <w:sz w:val="24"/>
          <w:szCs w:val="24"/>
        </w:rPr>
        <w:t xml:space="preserve"> i </w:t>
      </w:r>
      <w:r w:rsidR="007A7042" w:rsidRPr="007A7042">
        <w:rPr>
          <w:rFonts w:cstheme="minorHAnsi"/>
          <w:sz w:val="24"/>
          <w:szCs w:val="24"/>
        </w:rPr>
        <w:t>przedsiębiorców. Cele szczegółowe uwzględniają najważniejsze trendy</w:t>
      </w:r>
      <w:r w:rsidR="00510223">
        <w:rPr>
          <w:rFonts w:cstheme="minorHAnsi"/>
          <w:sz w:val="24"/>
          <w:szCs w:val="24"/>
        </w:rPr>
        <w:t xml:space="preserve"> w </w:t>
      </w:r>
      <w:r w:rsidR="007A7042" w:rsidRPr="007A7042">
        <w:rPr>
          <w:rFonts w:cstheme="minorHAnsi"/>
          <w:sz w:val="24"/>
          <w:szCs w:val="24"/>
        </w:rPr>
        <w:t>obszarze środowiska,</w:t>
      </w:r>
      <w:r w:rsidR="00510223">
        <w:rPr>
          <w:rFonts w:cstheme="minorHAnsi"/>
          <w:sz w:val="24"/>
          <w:szCs w:val="24"/>
        </w:rPr>
        <w:t xml:space="preserve"> w </w:t>
      </w:r>
      <w:r w:rsidR="007A7042" w:rsidRPr="007A7042">
        <w:rPr>
          <w:rFonts w:cstheme="minorHAnsi"/>
          <w:sz w:val="24"/>
          <w:szCs w:val="24"/>
        </w:rPr>
        <w:t>sposób umożliwiający zharmonizowanie kwestii związanych</w:t>
      </w:r>
      <w:r w:rsidR="00510223">
        <w:rPr>
          <w:rFonts w:cstheme="minorHAnsi"/>
          <w:sz w:val="24"/>
          <w:szCs w:val="24"/>
        </w:rPr>
        <w:t xml:space="preserve"> z </w:t>
      </w:r>
      <w:r w:rsidR="007A7042" w:rsidRPr="007A7042">
        <w:rPr>
          <w:rFonts w:cstheme="minorHAnsi"/>
          <w:sz w:val="24"/>
          <w:szCs w:val="24"/>
        </w:rPr>
        <w:t>ochroną środowiska</w:t>
      </w:r>
      <w:r w:rsidR="00510223">
        <w:rPr>
          <w:rFonts w:cstheme="minorHAnsi"/>
          <w:sz w:val="24"/>
          <w:szCs w:val="24"/>
        </w:rPr>
        <w:t xml:space="preserve"> z </w:t>
      </w:r>
      <w:r w:rsidR="007A7042" w:rsidRPr="007A7042">
        <w:rPr>
          <w:rFonts w:cstheme="minorHAnsi"/>
          <w:sz w:val="24"/>
          <w:szCs w:val="24"/>
        </w:rPr>
        <w:t>potrzebami gospodarczymi</w:t>
      </w:r>
      <w:r w:rsidR="00510223">
        <w:rPr>
          <w:rFonts w:cstheme="minorHAnsi"/>
          <w:sz w:val="24"/>
          <w:szCs w:val="24"/>
        </w:rPr>
        <w:t xml:space="preserve"> i </w:t>
      </w:r>
      <w:r w:rsidR="007A7042" w:rsidRPr="007A7042">
        <w:rPr>
          <w:rFonts w:cstheme="minorHAnsi"/>
          <w:sz w:val="24"/>
          <w:szCs w:val="24"/>
        </w:rPr>
        <w:t>społecznymi.</w:t>
      </w:r>
    </w:p>
    <w:p w14:paraId="2AF503D7" w14:textId="0F8B1DAB"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Cel szczegółowy I: Środowisko</w:t>
      </w:r>
      <w:r w:rsidR="00510223">
        <w:rPr>
          <w:rFonts w:cstheme="minorHAnsi"/>
          <w:sz w:val="24"/>
          <w:szCs w:val="24"/>
        </w:rPr>
        <w:t xml:space="preserve"> i </w:t>
      </w:r>
      <w:r w:rsidRPr="007A7042">
        <w:rPr>
          <w:rFonts w:cstheme="minorHAnsi"/>
          <w:sz w:val="24"/>
          <w:szCs w:val="24"/>
        </w:rPr>
        <w:t>zdrowie. Poprawa jakości środowiska</w:t>
      </w:r>
      <w:r w:rsidR="00510223">
        <w:rPr>
          <w:rFonts w:cstheme="minorHAnsi"/>
          <w:sz w:val="24"/>
          <w:szCs w:val="24"/>
        </w:rPr>
        <w:t xml:space="preserve"> i </w:t>
      </w:r>
      <w:r w:rsidRPr="007A7042">
        <w:rPr>
          <w:rFonts w:cstheme="minorHAnsi"/>
          <w:sz w:val="24"/>
          <w:szCs w:val="24"/>
        </w:rPr>
        <w:t>bezpieczeństwa ekologicznego</w:t>
      </w:r>
    </w:p>
    <w:p w14:paraId="14A10821" w14:textId="37B660B5"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Cel szczegółowy II: Środowisko</w:t>
      </w:r>
      <w:r w:rsidR="00510223">
        <w:rPr>
          <w:rFonts w:cstheme="minorHAnsi"/>
          <w:sz w:val="24"/>
          <w:szCs w:val="24"/>
        </w:rPr>
        <w:t xml:space="preserve"> i </w:t>
      </w:r>
      <w:r w:rsidRPr="007A7042">
        <w:rPr>
          <w:rFonts w:cstheme="minorHAnsi"/>
          <w:sz w:val="24"/>
          <w:szCs w:val="24"/>
        </w:rPr>
        <w:t>gospodarka. Zrównoważone gospodarowanie zasobami środowiska</w:t>
      </w:r>
    </w:p>
    <w:p w14:paraId="00C1963C" w14:textId="78CB86DD"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Cel szczegółowy III: Środowisko</w:t>
      </w:r>
      <w:r w:rsidR="00510223">
        <w:rPr>
          <w:rFonts w:cstheme="minorHAnsi"/>
          <w:sz w:val="24"/>
          <w:szCs w:val="24"/>
        </w:rPr>
        <w:t xml:space="preserve"> i </w:t>
      </w:r>
      <w:r w:rsidRPr="007A7042">
        <w:rPr>
          <w:rFonts w:cstheme="minorHAnsi"/>
          <w:sz w:val="24"/>
          <w:szCs w:val="24"/>
        </w:rPr>
        <w:t>klimat. Łagodzenie zmian klimatu</w:t>
      </w:r>
      <w:r w:rsidR="00510223">
        <w:rPr>
          <w:rFonts w:cstheme="minorHAnsi"/>
          <w:sz w:val="24"/>
          <w:szCs w:val="24"/>
        </w:rPr>
        <w:t xml:space="preserve"> i </w:t>
      </w:r>
      <w:r w:rsidRPr="007A7042">
        <w:rPr>
          <w:rFonts w:cstheme="minorHAnsi"/>
          <w:sz w:val="24"/>
          <w:szCs w:val="24"/>
        </w:rPr>
        <w:t xml:space="preserve">adaptacja do nich oraz zarządzanie ryzykiem klęsk żywiołowych </w:t>
      </w:r>
    </w:p>
    <w:p w14:paraId="1DAD30C6" w14:textId="77777777"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 xml:space="preserve">Cele horyzontalne: </w:t>
      </w:r>
    </w:p>
    <w:p w14:paraId="1834DF85" w14:textId="46DAABCB" w:rsidR="007A7042" w:rsidRPr="007A7042" w:rsidRDefault="007A7042" w:rsidP="00AF63F5">
      <w:pPr>
        <w:pStyle w:val="Akapitzlist"/>
        <w:numPr>
          <w:ilvl w:val="1"/>
          <w:numId w:val="16"/>
        </w:numPr>
        <w:spacing w:line="360" w:lineRule="auto"/>
        <w:rPr>
          <w:rFonts w:cstheme="minorHAnsi"/>
          <w:sz w:val="24"/>
          <w:szCs w:val="24"/>
        </w:rPr>
      </w:pPr>
      <w:r w:rsidRPr="007A7042">
        <w:rPr>
          <w:rFonts w:cstheme="minorHAnsi"/>
          <w:sz w:val="24"/>
          <w:szCs w:val="24"/>
        </w:rPr>
        <w:t>Środowisko</w:t>
      </w:r>
      <w:r w:rsidR="00510223">
        <w:rPr>
          <w:rFonts w:cstheme="minorHAnsi"/>
          <w:sz w:val="24"/>
          <w:szCs w:val="24"/>
        </w:rPr>
        <w:t xml:space="preserve"> i </w:t>
      </w:r>
      <w:r w:rsidRPr="007A7042">
        <w:rPr>
          <w:rFonts w:cstheme="minorHAnsi"/>
          <w:sz w:val="24"/>
          <w:szCs w:val="24"/>
        </w:rPr>
        <w:t>edukacja. Rozwijanie kompetencji (wiedzy, umiejętności</w:t>
      </w:r>
      <w:r w:rsidR="00510223">
        <w:rPr>
          <w:rFonts w:cstheme="minorHAnsi"/>
          <w:sz w:val="24"/>
          <w:szCs w:val="24"/>
        </w:rPr>
        <w:t xml:space="preserve"> i </w:t>
      </w:r>
      <w:r w:rsidRPr="007A7042">
        <w:rPr>
          <w:rFonts w:cstheme="minorHAnsi"/>
          <w:sz w:val="24"/>
          <w:szCs w:val="24"/>
        </w:rPr>
        <w:t xml:space="preserve">postaw) ekologicznych społeczeństwa. </w:t>
      </w:r>
    </w:p>
    <w:p w14:paraId="3F6FAA26" w14:textId="0CE621B8" w:rsidR="007A7042" w:rsidRPr="007A7042" w:rsidRDefault="007A7042" w:rsidP="00AF63F5">
      <w:pPr>
        <w:pStyle w:val="Akapitzlist"/>
        <w:numPr>
          <w:ilvl w:val="1"/>
          <w:numId w:val="16"/>
        </w:numPr>
        <w:spacing w:line="360" w:lineRule="auto"/>
        <w:rPr>
          <w:rFonts w:cstheme="minorHAnsi"/>
          <w:sz w:val="24"/>
          <w:szCs w:val="24"/>
        </w:rPr>
      </w:pPr>
      <w:r w:rsidRPr="007A7042">
        <w:rPr>
          <w:rFonts w:cstheme="minorHAnsi"/>
          <w:sz w:val="24"/>
          <w:szCs w:val="24"/>
        </w:rPr>
        <w:t>Środowisko</w:t>
      </w:r>
      <w:r w:rsidR="00510223">
        <w:rPr>
          <w:rFonts w:cstheme="minorHAnsi"/>
          <w:sz w:val="24"/>
          <w:szCs w:val="24"/>
        </w:rPr>
        <w:t xml:space="preserve"> i </w:t>
      </w:r>
      <w:r w:rsidRPr="007A7042">
        <w:rPr>
          <w:rFonts w:cstheme="minorHAnsi"/>
          <w:sz w:val="24"/>
          <w:szCs w:val="24"/>
        </w:rPr>
        <w:t>administracja. Poprawa efektywności funkcjonowania instrumentów ochrony środowiska.</w:t>
      </w:r>
    </w:p>
    <w:p w14:paraId="48466268" w14:textId="3E8752F2" w:rsidR="007A7042" w:rsidRPr="007A7042" w:rsidRDefault="007A7042" w:rsidP="00E03494">
      <w:pPr>
        <w:spacing w:line="360" w:lineRule="auto"/>
        <w:rPr>
          <w:rFonts w:cstheme="minorHAnsi"/>
          <w:sz w:val="24"/>
          <w:szCs w:val="24"/>
        </w:rPr>
      </w:pPr>
      <w:r w:rsidRPr="007A7042">
        <w:rPr>
          <w:rFonts w:cstheme="minorHAnsi"/>
          <w:sz w:val="24"/>
          <w:szCs w:val="24"/>
        </w:rPr>
        <w:lastRenderedPageBreak/>
        <w:t xml:space="preserve">Projekt </w:t>
      </w:r>
      <w:r w:rsidRPr="007A7042">
        <w:rPr>
          <w:rFonts w:cstheme="minorHAnsi"/>
          <w:i/>
          <w:iCs/>
          <w:sz w:val="24"/>
          <w:szCs w:val="24"/>
        </w:rPr>
        <w:t xml:space="preserve">Strategii </w:t>
      </w:r>
      <w:r w:rsidRPr="007A7042">
        <w:rPr>
          <w:rFonts w:cstheme="minorHAnsi"/>
          <w:sz w:val="24"/>
          <w:szCs w:val="24"/>
        </w:rPr>
        <w:t xml:space="preserve">jako ramowy dokument dla kształtowania wizji rozwojowej </w:t>
      </w:r>
      <w:r w:rsidR="001F5676">
        <w:rPr>
          <w:rFonts w:cstheme="minorHAnsi"/>
          <w:sz w:val="24"/>
          <w:szCs w:val="24"/>
        </w:rPr>
        <w:t>Subregionu centralnego</w:t>
      </w:r>
      <w:r w:rsidRPr="007A7042">
        <w:rPr>
          <w:rFonts w:cstheme="minorHAnsi"/>
          <w:sz w:val="24"/>
          <w:szCs w:val="24"/>
        </w:rPr>
        <w:t>,</w:t>
      </w:r>
      <w:r w:rsidR="00510223">
        <w:rPr>
          <w:rFonts w:cstheme="minorHAnsi"/>
          <w:sz w:val="24"/>
          <w:szCs w:val="24"/>
        </w:rPr>
        <w:t xml:space="preserve"> w </w:t>
      </w:r>
      <w:r w:rsidRPr="007A7042">
        <w:rPr>
          <w:rFonts w:cstheme="minorHAnsi"/>
          <w:sz w:val="24"/>
          <w:szCs w:val="24"/>
        </w:rPr>
        <w:t>zakresie celów strategicznych pokrywa cele analizowanej polityki,</w:t>
      </w:r>
      <w:r w:rsidR="00510223">
        <w:rPr>
          <w:rFonts w:cstheme="minorHAnsi"/>
          <w:sz w:val="24"/>
          <w:szCs w:val="24"/>
        </w:rPr>
        <w:t xml:space="preserve"> a </w:t>
      </w:r>
      <w:r w:rsidRPr="007A7042">
        <w:rPr>
          <w:rFonts w:cstheme="minorHAnsi"/>
          <w:sz w:val="24"/>
          <w:szCs w:val="24"/>
        </w:rPr>
        <w:t>jednocześnie wpisuje się</w:t>
      </w:r>
      <w:r w:rsidR="00510223">
        <w:rPr>
          <w:rFonts w:cstheme="minorHAnsi"/>
          <w:sz w:val="24"/>
          <w:szCs w:val="24"/>
        </w:rPr>
        <w:t xml:space="preserve"> w </w:t>
      </w:r>
      <w:r w:rsidRPr="007A7042">
        <w:rPr>
          <w:rFonts w:cstheme="minorHAnsi"/>
          <w:sz w:val="24"/>
          <w:szCs w:val="24"/>
        </w:rPr>
        <w:t>działania na rzecz adaptacji do zmian klimatu ujętych</w:t>
      </w:r>
      <w:r w:rsidR="00510223">
        <w:rPr>
          <w:rFonts w:cstheme="minorHAnsi"/>
          <w:sz w:val="24"/>
          <w:szCs w:val="24"/>
        </w:rPr>
        <w:t xml:space="preserve"> w </w:t>
      </w:r>
      <w:r w:rsidRPr="007A7042">
        <w:rPr>
          <w:rFonts w:cstheme="minorHAnsi"/>
          <w:i/>
          <w:iCs/>
          <w:sz w:val="24"/>
          <w:szCs w:val="24"/>
        </w:rPr>
        <w:t>Strategicznym planie adaptacji dla sektorów</w:t>
      </w:r>
      <w:r w:rsidR="00510223">
        <w:rPr>
          <w:rFonts w:cstheme="minorHAnsi"/>
          <w:i/>
          <w:iCs/>
          <w:sz w:val="24"/>
          <w:szCs w:val="24"/>
        </w:rPr>
        <w:t xml:space="preserve"> i </w:t>
      </w:r>
      <w:r w:rsidRPr="007A7042">
        <w:rPr>
          <w:rFonts w:cstheme="minorHAnsi"/>
          <w:i/>
          <w:iCs/>
          <w:sz w:val="24"/>
          <w:szCs w:val="24"/>
        </w:rPr>
        <w:t>obszarów wrażliwych na zmiany klimatu do roku 2020</w:t>
      </w:r>
      <w:r w:rsidR="00510223">
        <w:rPr>
          <w:rFonts w:cstheme="minorHAnsi"/>
          <w:i/>
          <w:iCs/>
          <w:sz w:val="24"/>
          <w:szCs w:val="24"/>
        </w:rPr>
        <w:t xml:space="preserve"> z </w:t>
      </w:r>
      <w:r w:rsidRPr="007A7042">
        <w:rPr>
          <w:rFonts w:cstheme="minorHAnsi"/>
          <w:i/>
          <w:iCs/>
          <w:sz w:val="24"/>
          <w:szCs w:val="24"/>
        </w:rPr>
        <w:t>perspektywą do roku 2030 (SPA 2020)</w:t>
      </w:r>
      <w:r w:rsidRPr="007A7042">
        <w:rPr>
          <w:rFonts w:cstheme="minorHAnsi"/>
          <w:sz w:val="24"/>
          <w:szCs w:val="24"/>
        </w:rPr>
        <w:t>. Celem głównym SPA 2030 jest: zapewnienie zrównoważonego rozwoju oraz efektywnego funkcjonowania gospodarki</w:t>
      </w:r>
      <w:r w:rsidR="00510223">
        <w:rPr>
          <w:rFonts w:cstheme="minorHAnsi"/>
          <w:sz w:val="24"/>
          <w:szCs w:val="24"/>
        </w:rPr>
        <w:t xml:space="preserve"> i </w:t>
      </w:r>
      <w:r w:rsidRPr="007A7042">
        <w:rPr>
          <w:rFonts w:cstheme="minorHAnsi"/>
          <w:sz w:val="24"/>
          <w:szCs w:val="24"/>
        </w:rPr>
        <w:t>społeczeństwa</w:t>
      </w:r>
      <w:r w:rsidR="00510223">
        <w:rPr>
          <w:rFonts w:cstheme="minorHAnsi"/>
          <w:sz w:val="24"/>
          <w:szCs w:val="24"/>
        </w:rPr>
        <w:t xml:space="preserve"> w </w:t>
      </w:r>
      <w:r w:rsidRPr="007A7042">
        <w:rPr>
          <w:rFonts w:cstheme="minorHAnsi"/>
          <w:sz w:val="24"/>
          <w:szCs w:val="24"/>
        </w:rPr>
        <w:t>warunkach zmian klimatu. Cele szczegółowe to: zapewnienie bezpieczeństwa energetycznego</w:t>
      </w:r>
      <w:r w:rsidR="00510223">
        <w:rPr>
          <w:rFonts w:cstheme="minorHAnsi"/>
          <w:sz w:val="24"/>
          <w:szCs w:val="24"/>
        </w:rPr>
        <w:t xml:space="preserve"> i </w:t>
      </w:r>
      <w:r w:rsidRPr="007A7042">
        <w:rPr>
          <w:rFonts w:cstheme="minorHAnsi"/>
          <w:sz w:val="24"/>
          <w:szCs w:val="24"/>
        </w:rPr>
        <w:t>dobrego stanu środowiska, skuteczna adaptacja do zmian klimatu na obszarach wiejskich, rozwój transportu</w:t>
      </w:r>
      <w:r w:rsidR="00510223">
        <w:rPr>
          <w:rFonts w:cstheme="minorHAnsi"/>
          <w:sz w:val="24"/>
          <w:szCs w:val="24"/>
        </w:rPr>
        <w:t xml:space="preserve"> w </w:t>
      </w:r>
      <w:r w:rsidRPr="007A7042">
        <w:rPr>
          <w:rFonts w:cstheme="minorHAnsi"/>
          <w:sz w:val="24"/>
          <w:szCs w:val="24"/>
        </w:rPr>
        <w:t>warunkach zmian klimatu, zapewnienie zrównoważonego rozwoju regionalnego</w:t>
      </w:r>
      <w:r w:rsidR="00510223">
        <w:rPr>
          <w:rFonts w:cstheme="minorHAnsi"/>
          <w:sz w:val="24"/>
          <w:szCs w:val="24"/>
        </w:rPr>
        <w:t xml:space="preserve"> i </w:t>
      </w:r>
      <w:r w:rsidRPr="007A7042">
        <w:rPr>
          <w:rFonts w:cstheme="minorHAnsi"/>
          <w:sz w:val="24"/>
          <w:szCs w:val="24"/>
        </w:rPr>
        <w:t>lokalnego</w:t>
      </w:r>
      <w:r w:rsidR="00510223">
        <w:rPr>
          <w:rFonts w:cstheme="minorHAnsi"/>
          <w:sz w:val="24"/>
          <w:szCs w:val="24"/>
        </w:rPr>
        <w:t xml:space="preserve"> z </w:t>
      </w:r>
      <w:r w:rsidRPr="007A7042">
        <w:rPr>
          <w:rFonts w:cstheme="minorHAnsi"/>
          <w:sz w:val="24"/>
          <w:szCs w:val="24"/>
        </w:rPr>
        <w:t>uwzględnieniem zmian klimatu, stymulowanie innowacji sprzyjających adaptacji do zmian klimatu, kształtowanie postaw społecznych sprzyjających adaptacji do zmian klimatu. Cele ujęte</w:t>
      </w:r>
      <w:r w:rsidR="00510223">
        <w:rPr>
          <w:rFonts w:cstheme="minorHAnsi"/>
          <w:sz w:val="24"/>
          <w:szCs w:val="24"/>
        </w:rPr>
        <w:t xml:space="preserve"> w </w:t>
      </w:r>
      <w:r w:rsidRPr="007A7042">
        <w:rPr>
          <w:rFonts w:cstheme="minorHAnsi"/>
          <w:sz w:val="24"/>
          <w:szCs w:val="24"/>
        </w:rPr>
        <w:t>projekcie Strategii, któ</w:t>
      </w:r>
      <w:r w:rsidR="00C65CB9">
        <w:rPr>
          <w:rFonts w:cstheme="minorHAnsi"/>
          <w:sz w:val="24"/>
          <w:szCs w:val="24"/>
        </w:rPr>
        <w:t>re bezpośrednio nawiązują do wyżej wymienionych</w:t>
      </w:r>
      <w:r w:rsidRPr="007A7042">
        <w:rPr>
          <w:rFonts w:cstheme="minorHAnsi"/>
          <w:sz w:val="24"/>
          <w:szCs w:val="24"/>
        </w:rPr>
        <w:t xml:space="preserve"> dokumentów to cel strategiczny 1</w:t>
      </w:r>
      <w:r w:rsidR="00463A15">
        <w:rPr>
          <w:rFonts w:cstheme="minorHAnsi"/>
          <w:sz w:val="24"/>
          <w:szCs w:val="24"/>
        </w:rPr>
        <w:t>, 2</w:t>
      </w:r>
      <w:r w:rsidR="00510223">
        <w:rPr>
          <w:rFonts w:cstheme="minorHAnsi"/>
          <w:sz w:val="24"/>
          <w:szCs w:val="24"/>
        </w:rPr>
        <w:t xml:space="preserve"> i </w:t>
      </w:r>
      <w:r w:rsidR="00463A15">
        <w:rPr>
          <w:rFonts w:cstheme="minorHAnsi"/>
          <w:sz w:val="24"/>
          <w:szCs w:val="24"/>
        </w:rPr>
        <w:t>3</w:t>
      </w:r>
      <w:r w:rsidRPr="007A7042">
        <w:rPr>
          <w:rFonts w:cstheme="minorHAnsi"/>
          <w:sz w:val="24"/>
          <w:szCs w:val="24"/>
        </w:rPr>
        <w:t xml:space="preserve">. </w:t>
      </w:r>
    </w:p>
    <w:p w14:paraId="4F3A0220" w14:textId="3ED589F0" w:rsidR="007A7042" w:rsidRPr="007A7042" w:rsidRDefault="007A7042" w:rsidP="00E03494">
      <w:pPr>
        <w:spacing w:line="360" w:lineRule="auto"/>
        <w:rPr>
          <w:rFonts w:cstheme="minorHAnsi"/>
          <w:sz w:val="24"/>
          <w:szCs w:val="24"/>
        </w:rPr>
      </w:pPr>
      <w:r w:rsidRPr="007A7042">
        <w:rPr>
          <w:rFonts w:cstheme="minorHAnsi"/>
          <w:sz w:val="24"/>
          <w:szCs w:val="24"/>
        </w:rPr>
        <w:t>Trwający proces transformacji energetycznej ujęty został</w:t>
      </w:r>
      <w:r w:rsidR="00510223">
        <w:rPr>
          <w:rFonts w:cstheme="minorHAnsi"/>
          <w:sz w:val="24"/>
          <w:szCs w:val="24"/>
        </w:rPr>
        <w:t xml:space="preserve"> w </w:t>
      </w:r>
      <w:r w:rsidRPr="007A7042">
        <w:rPr>
          <w:rFonts w:cstheme="minorHAnsi"/>
          <w:sz w:val="24"/>
          <w:szCs w:val="24"/>
        </w:rPr>
        <w:t xml:space="preserve">dokumencie ramowym </w:t>
      </w:r>
      <w:r w:rsidRPr="007A7042">
        <w:rPr>
          <w:rFonts w:cstheme="minorHAnsi"/>
          <w:i/>
          <w:iCs/>
          <w:sz w:val="24"/>
          <w:szCs w:val="24"/>
        </w:rPr>
        <w:t>Krajowy plan na rzecz energii</w:t>
      </w:r>
      <w:r w:rsidR="00510223">
        <w:rPr>
          <w:rFonts w:cstheme="minorHAnsi"/>
          <w:i/>
          <w:iCs/>
          <w:sz w:val="24"/>
          <w:szCs w:val="24"/>
        </w:rPr>
        <w:t xml:space="preserve"> i </w:t>
      </w:r>
      <w:r w:rsidRPr="007A7042">
        <w:rPr>
          <w:rFonts w:cstheme="minorHAnsi"/>
          <w:i/>
          <w:iCs/>
          <w:sz w:val="24"/>
          <w:szCs w:val="24"/>
        </w:rPr>
        <w:t>klimatu na lata 2021-2030</w:t>
      </w:r>
      <w:r w:rsidRPr="007A7042">
        <w:rPr>
          <w:rFonts w:cstheme="minorHAnsi"/>
          <w:sz w:val="24"/>
          <w:szCs w:val="24"/>
        </w:rPr>
        <w:t>, którego cele na 2030 r. to:</w:t>
      </w:r>
    </w:p>
    <w:p w14:paraId="7F70775D" w14:textId="33C709E8"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7% redukcji emisji gazów cieplarnianych</w:t>
      </w:r>
      <w:r w:rsidR="00510223">
        <w:rPr>
          <w:rFonts w:cstheme="minorHAnsi"/>
          <w:sz w:val="24"/>
          <w:szCs w:val="24"/>
        </w:rPr>
        <w:t xml:space="preserve"> w </w:t>
      </w:r>
      <w:r w:rsidRPr="007A7042">
        <w:rPr>
          <w:rFonts w:cstheme="minorHAnsi"/>
          <w:sz w:val="24"/>
          <w:szCs w:val="24"/>
        </w:rPr>
        <w:t>sektorach nieobjętych systemem ETS</w:t>
      </w:r>
      <w:r w:rsidR="00510223">
        <w:rPr>
          <w:rFonts w:cstheme="minorHAnsi"/>
          <w:sz w:val="24"/>
          <w:szCs w:val="24"/>
        </w:rPr>
        <w:t xml:space="preserve"> w </w:t>
      </w:r>
      <w:r w:rsidRPr="007A7042">
        <w:rPr>
          <w:rFonts w:cstheme="minorHAnsi"/>
          <w:sz w:val="24"/>
          <w:szCs w:val="24"/>
        </w:rPr>
        <w:t>porównaniu do poziomu</w:t>
      </w:r>
      <w:r w:rsidR="00510223">
        <w:rPr>
          <w:rFonts w:cstheme="minorHAnsi"/>
          <w:sz w:val="24"/>
          <w:szCs w:val="24"/>
        </w:rPr>
        <w:t xml:space="preserve"> w </w:t>
      </w:r>
      <w:r w:rsidRPr="007A7042">
        <w:rPr>
          <w:rFonts w:cstheme="minorHAnsi"/>
          <w:sz w:val="24"/>
          <w:szCs w:val="24"/>
        </w:rPr>
        <w:t>roku 2005;</w:t>
      </w:r>
    </w:p>
    <w:p w14:paraId="18A020A6" w14:textId="7374E7CE"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21-23% udziału OZE</w:t>
      </w:r>
      <w:r w:rsidR="00510223">
        <w:rPr>
          <w:rFonts w:cstheme="minorHAnsi"/>
          <w:sz w:val="24"/>
          <w:szCs w:val="24"/>
        </w:rPr>
        <w:t xml:space="preserve"> w </w:t>
      </w:r>
      <w:r w:rsidRPr="007A7042">
        <w:rPr>
          <w:rFonts w:cstheme="minorHAnsi"/>
          <w:sz w:val="24"/>
          <w:szCs w:val="24"/>
        </w:rPr>
        <w:t>finalnym zużyciu energii brutto (cel 23% będzie możliwy do osiągnięcia</w:t>
      </w:r>
      <w:r w:rsidR="00510223">
        <w:rPr>
          <w:rFonts w:cstheme="minorHAnsi"/>
          <w:sz w:val="24"/>
          <w:szCs w:val="24"/>
        </w:rPr>
        <w:t xml:space="preserve"> w </w:t>
      </w:r>
      <w:r w:rsidRPr="007A7042">
        <w:rPr>
          <w:rFonts w:cstheme="minorHAnsi"/>
          <w:sz w:val="24"/>
          <w:szCs w:val="24"/>
        </w:rPr>
        <w:t>sytuacji przyznania Polsce dodatkowych środków unijnych,</w:t>
      </w:r>
      <w:r w:rsidR="00510223">
        <w:rPr>
          <w:rFonts w:cstheme="minorHAnsi"/>
          <w:sz w:val="24"/>
          <w:szCs w:val="24"/>
        </w:rPr>
        <w:t xml:space="preserve"> w </w:t>
      </w:r>
      <w:r w:rsidRPr="007A7042">
        <w:rPr>
          <w:rFonts w:cstheme="minorHAnsi"/>
          <w:sz w:val="24"/>
          <w:szCs w:val="24"/>
        </w:rPr>
        <w:t>tym przeznaczonych na sprawiedliwą transformację), uwzględniając: 14% udziału OZE</w:t>
      </w:r>
      <w:r w:rsidR="00510223">
        <w:rPr>
          <w:rFonts w:cstheme="minorHAnsi"/>
          <w:sz w:val="24"/>
          <w:szCs w:val="24"/>
        </w:rPr>
        <w:t xml:space="preserve"> w </w:t>
      </w:r>
      <w:r w:rsidRPr="007A7042">
        <w:rPr>
          <w:rFonts w:cstheme="minorHAnsi"/>
          <w:sz w:val="24"/>
          <w:szCs w:val="24"/>
        </w:rPr>
        <w:t>transporcie, roczny wzrost udziału OZE</w:t>
      </w:r>
      <w:r w:rsidR="00510223">
        <w:rPr>
          <w:rFonts w:cstheme="minorHAnsi"/>
          <w:sz w:val="24"/>
          <w:szCs w:val="24"/>
        </w:rPr>
        <w:t xml:space="preserve"> w </w:t>
      </w:r>
      <w:r w:rsidRPr="007A7042">
        <w:rPr>
          <w:rFonts w:cstheme="minorHAnsi"/>
          <w:sz w:val="24"/>
          <w:szCs w:val="24"/>
        </w:rPr>
        <w:t>ciepłownictwie</w:t>
      </w:r>
      <w:r w:rsidR="00510223">
        <w:rPr>
          <w:rFonts w:cstheme="minorHAnsi"/>
          <w:sz w:val="24"/>
          <w:szCs w:val="24"/>
        </w:rPr>
        <w:t xml:space="preserve"> i </w:t>
      </w:r>
      <w:r w:rsidRPr="007A7042">
        <w:rPr>
          <w:rFonts w:cstheme="minorHAnsi"/>
          <w:sz w:val="24"/>
          <w:szCs w:val="24"/>
        </w:rPr>
        <w:t>chłodnictwie</w:t>
      </w:r>
      <w:r w:rsidR="00510223">
        <w:rPr>
          <w:rFonts w:cstheme="minorHAnsi"/>
          <w:sz w:val="24"/>
          <w:szCs w:val="24"/>
        </w:rPr>
        <w:t xml:space="preserve"> o </w:t>
      </w:r>
      <w:r w:rsidRPr="007A7042">
        <w:rPr>
          <w:rFonts w:cstheme="minorHAnsi"/>
          <w:sz w:val="24"/>
          <w:szCs w:val="24"/>
        </w:rPr>
        <w:t>1,1 pkt. proc. średniorocznie;</w:t>
      </w:r>
    </w:p>
    <w:p w14:paraId="52114F81" w14:textId="47D4DCC4"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wzrost efektywności energetycznej</w:t>
      </w:r>
      <w:r w:rsidR="00510223">
        <w:rPr>
          <w:rFonts w:cstheme="minorHAnsi"/>
          <w:sz w:val="24"/>
          <w:szCs w:val="24"/>
        </w:rPr>
        <w:t xml:space="preserve"> o </w:t>
      </w:r>
      <w:r w:rsidRPr="007A7042">
        <w:rPr>
          <w:rFonts w:cstheme="minorHAnsi"/>
          <w:sz w:val="24"/>
          <w:szCs w:val="24"/>
        </w:rPr>
        <w:t>23%</w:t>
      </w:r>
      <w:r w:rsidR="00510223">
        <w:rPr>
          <w:rFonts w:cstheme="minorHAnsi"/>
          <w:sz w:val="24"/>
          <w:szCs w:val="24"/>
        </w:rPr>
        <w:t xml:space="preserve"> w </w:t>
      </w:r>
      <w:r w:rsidRPr="007A7042">
        <w:rPr>
          <w:rFonts w:cstheme="minorHAnsi"/>
          <w:sz w:val="24"/>
          <w:szCs w:val="24"/>
        </w:rPr>
        <w:t>porównaniu</w:t>
      </w:r>
      <w:r w:rsidR="00510223">
        <w:rPr>
          <w:rFonts w:cstheme="minorHAnsi"/>
          <w:sz w:val="24"/>
          <w:szCs w:val="24"/>
        </w:rPr>
        <w:t xml:space="preserve"> z </w:t>
      </w:r>
      <w:r w:rsidRPr="007A7042">
        <w:rPr>
          <w:rFonts w:cstheme="minorHAnsi"/>
          <w:sz w:val="24"/>
          <w:szCs w:val="24"/>
        </w:rPr>
        <w:t>prognozami PRIMES2007;</w:t>
      </w:r>
    </w:p>
    <w:p w14:paraId="7D23E179" w14:textId="1FCF7DC1"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redukcję do 56-60% udziału węgla</w:t>
      </w:r>
      <w:r w:rsidR="00510223">
        <w:rPr>
          <w:rFonts w:cstheme="minorHAnsi"/>
          <w:sz w:val="24"/>
          <w:szCs w:val="24"/>
        </w:rPr>
        <w:t xml:space="preserve"> w </w:t>
      </w:r>
      <w:r w:rsidRPr="007A7042">
        <w:rPr>
          <w:rFonts w:cstheme="minorHAnsi"/>
          <w:sz w:val="24"/>
          <w:szCs w:val="24"/>
        </w:rPr>
        <w:t>produkcji energii elektrycznej.</w:t>
      </w:r>
    </w:p>
    <w:p w14:paraId="648DE873" w14:textId="3894F4DD" w:rsidR="007A7042" w:rsidRPr="007A7042" w:rsidRDefault="007A7042" w:rsidP="00E03494">
      <w:pPr>
        <w:spacing w:line="360" w:lineRule="auto"/>
        <w:rPr>
          <w:rFonts w:cstheme="minorHAnsi"/>
          <w:sz w:val="24"/>
          <w:szCs w:val="24"/>
        </w:rPr>
      </w:pPr>
      <w:r w:rsidRPr="007A7042">
        <w:rPr>
          <w:rFonts w:cstheme="minorHAnsi"/>
          <w:sz w:val="24"/>
          <w:szCs w:val="24"/>
        </w:rPr>
        <w:t xml:space="preserve">Podobnie </w:t>
      </w:r>
      <w:r w:rsidRPr="007A7042">
        <w:rPr>
          <w:rFonts w:cstheme="minorHAnsi"/>
          <w:i/>
          <w:iCs/>
          <w:sz w:val="24"/>
          <w:szCs w:val="24"/>
        </w:rPr>
        <w:t>Polityka energetyczna Polski do 2040 roku</w:t>
      </w:r>
      <w:r w:rsidRPr="007A7042">
        <w:rPr>
          <w:rFonts w:cstheme="minorHAnsi"/>
          <w:sz w:val="24"/>
          <w:szCs w:val="24"/>
        </w:rPr>
        <w:t xml:space="preserve"> wyznacza cel jakim jest zagwarantowanie bezpieczeństwa energetycznego przy zapewnieniu konkurencyjności gospodarki, efektywności energetycznej</w:t>
      </w:r>
      <w:r w:rsidR="00510223">
        <w:rPr>
          <w:rFonts w:cstheme="minorHAnsi"/>
          <w:sz w:val="24"/>
          <w:szCs w:val="24"/>
        </w:rPr>
        <w:t xml:space="preserve"> i </w:t>
      </w:r>
      <w:r w:rsidRPr="007A7042">
        <w:rPr>
          <w:rFonts w:cstheme="minorHAnsi"/>
          <w:sz w:val="24"/>
          <w:szCs w:val="24"/>
        </w:rPr>
        <w:t>zmniejszenia oddziaływania sektora energii na środowisko, przy optymalnym wykorzystaniu własnych zasobów energetycznych</w:t>
      </w:r>
      <w:r w:rsidR="00510223">
        <w:rPr>
          <w:rFonts w:cstheme="minorHAnsi"/>
          <w:sz w:val="24"/>
          <w:szCs w:val="24"/>
        </w:rPr>
        <w:t xml:space="preserve"> i </w:t>
      </w:r>
      <w:r w:rsidRPr="007A7042">
        <w:rPr>
          <w:rFonts w:cstheme="minorHAnsi"/>
          <w:sz w:val="24"/>
          <w:szCs w:val="24"/>
        </w:rPr>
        <w:t>uzyskanie:</w:t>
      </w:r>
    </w:p>
    <w:p w14:paraId="331B699B" w14:textId="581C4992"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56-60% udziału węgla</w:t>
      </w:r>
      <w:r w:rsidR="00510223">
        <w:rPr>
          <w:rFonts w:cstheme="minorHAnsi"/>
          <w:sz w:val="24"/>
          <w:szCs w:val="24"/>
        </w:rPr>
        <w:t xml:space="preserve"> w </w:t>
      </w:r>
      <w:r w:rsidRPr="007A7042">
        <w:rPr>
          <w:rFonts w:cstheme="minorHAnsi"/>
          <w:sz w:val="24"/>
          <w:szCs w:val="24"/>
        </w:rPr>
        <w:t>wytwarzaniu energii elektrycznej</w:t>
      </w:r>
      <w:r w:rsidR="00510223">
        <w:rPr>
          <w:rFonts w:cstheme="minorHAnsi"/>
          <w:sz w:val="24"/>
          <w:szCs w:val="24"/>
        </w:rPr>
        <w:t xml:space="preserve"> w </w:t>
      </w:r>
      <w:r w:rsidRPr="007A7042">
        <w:rPr>
          <w:rFonts w:cstheme="minorHAnsi"/>
          <w:sz w:val="24"/>
          <w:szCs w:val="24"/>
        </w:rPr>
        <w:t>2030 r.,</w:t>
      </w:r>
    </w:p>
    <w:p w14:paraId="3DAF3361" w14:textId="6BB76857"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21-23% OZE</w:t>
      </w:r>
      <w:r w:rsidR="00510223">
        <w:rPr>
          <w:rFonts w:cstheme="minorHAnsi"/>
          <w:sz w:val="24"/>
          <w:szCs w:val="24"/>
        </w:rPr>
        <w:t xml:space="preserve"> w </w:t>
      </w:r>
      <w:r w:rsidRPr="007A7042">
        <w:rPr>
          <w:rFonts w:cstheme="minorHAnsi"/>
          <w:sz w:val="24"/>
          <w:szCs w:val="24"/>
        </w:rPr>
        <w:t>finalnym zużyciu energii brutto</w:t>
      </w:r>
      <w:r w:rsidR="00510223">
        <w:rPr>
          <w:rFonts w:cstheme="minorHAnsi"/>
          <w:sz w:val="24"/>
          <w:szCs w:val="24"/>
        </w:rPr>
        <w:t xml:space="preserve"> w </w:t>
      </w:r>
      <w:r w:rsidRPr="007A7042">
        <w:rPr>
          <w:rFonts w:cstheme="minorHAnsi"/>
          <w:sz w:val="24"/>
          <w:szCs w:val="24"/>
        </w:rPr>
        <w:t>2030 r.,</w:t>
      </w:r>
    </w:p>
    <w:p w14:paraId="0552E270" w14:textId="5F5EB662"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lastRenderedPageBreak/>
        <w:t>wdrożenie energetyki jądrowej</w:t>
      </w:r>
      <w:r w:rsidR="00510223">
        <w:rPr>
          <w:rFonts w:cstheme="minorHAnsi"/>
          <w:sz w:val="24"/>
          <w:szCs w:val="24"/>
        </w:rPr>
        <w:t xml:space="preserve"> w </w:t>
      </w:r>
      <w:r w:rsidRPr="007A7042">
        <w:rPr>
          <w:rFonts w:cstheme="minorHAnsi"/>
          <w:sz w:val="24"/>
          <w:szCs w:val="24"/>
        </w:rPr>
        <w:t>2033 r.,</w:t>
      </w:r>
    </w:p>
    <w:p w14:paraId="57C5A021" w14:textId="6BCA26CC"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ograniczenie emisji CO2</w:t>
      </w:r>
      <w:r w:rsidR="00510223">
        <w:rPr>
          <w:rFonts w:cstheme="minorHAnsi"/>
          <w:sz w:val="24"/>
          <w:szCs w:val="24"/>
        </w:rPr>
        <w:t xml:space="preserve"> o </w:t>
      </w:r>
      <w:r w:rsidRPr="007A7042">
        <w:rPr>
          <w:rFonts w:cstheme="minorHAnsi"/>
          <w:sz w:val="24"/>
          <w:szCs w:val="24"/>
        </w:rPr>
        <w:t>30% do 2030 r. (w stosunku do 1990 r.),</w:t>
      </w:r>
    </w:p>
    <w:p w14:paraId="539CE9BA" w14:textId="2B788D92" w:rsidR="007A7042" w:rsidRPr="007A7042" w:rsidRDefault="007A7042" w:rsidP="00AF63F5">
      <w:pPr>
        <w:pStyle w:val="Akapitzlist"/>
        <w:numPr>
          <w:ilvl w:val="0"/>
          <w:numId w:val="15"/>
        </w:numPr>
        <w:spacing w:line="360" w:lineRule="auto"/>
        <w:rPr>
          <w:rFonts w:cstheme="minorHAnsi"/>
          <w:sz w:val="24"/>
          <w:szCs w:val="24"/>
        </w:rPr>
      </w:pPr>
      <w:r w:rsidRPr="007A7042">
        <w:rPr>
          <w:rFonts w:cstheme="minorHAnsi"/>
          <w:sz w:val="24"/>
          <w:szCs w:val="24"/>
        </w:rPr>
        <w:t>wzrost efektywności energetycznej</w:t>
      </w:r>
      <w:r w:rsidR="00510223">
        <w:rPr>
          <w:rFonts w:cstheme="minorHAnsi"/>
          <w:sz w:val="24"/>
          <w:szCs w:val="24"/>
        </w:rPr>
        <w:t xml:space="preserve"> o </w:t>
      </w:r>
      <w:r w:rsidRPr="007A7042">
        <w:rPr>
          <w:rFonts w:cstheme="minorHAnsi"/>
          <w:sz w:val="24"/>
          <w:szCs w:val="24"/>
        </w:rPr>
        <w:t>23% do 2030 r. (w stosunku do prognoz energii pierwotnej</w:t>
      </w:r>
      <w:r w:rsidR="00510223">
        <w:rPr>
          <w:rFonts w:cstheme="minorHAnsi"/>
          <w:sz w:val="24"/>
          <w:szCs w:val="24"/>
        </w:rPr>
        <w:t xml:space="preserve"> z </w:t>
      </w:r>
      <w:r w:rsidRPr="007A7042">
        <w:rPr>
          <w:rFonts w:cstheme="minorHAnsi"/>
          <w:sz w:val="24"/>
          <w:szCs w:val="24"/>
        </w:rPr>
        <w:t>2007 r.).</w:t>
      </w:r>
    </w:p>
    <w:p w14:paraId="45BF794F" w14:textId="3A914629" w:rsidR="007A7042" w:rsidRPr="007A7042" w:rsidRDefault="007A7042" w:rsidP="00E03494">
      <w:pPr>
        <w:spacing w:line="360" w:lineRule="auto"/>
        <w:rPr>
          <w:rFonts w:cstheme="minorHAnsi"/>
          <w:sz w:val="24"/>
          <w:szCs w:val="24"/>
        </w:rPr>
      </w:pPr>
      <w:r w:rsidRPr="007A7042">
        <w:rPr>
          <w:rFonts w:cstheme="minorHAnsi"/>
          <w:sz w:val="24"/>
          <w:szCs w:val="24"/>
        </w:rPr>
        <w:t xml:space="preserve">Projekt </w:t>
      </w:r>
      <w:r w:rsidRPr="007A7042">
        <w:rPr>
          <w:rFonts w:cstheme="minorHAnsi"/>
          <w:i/>
          <w:iCs/>
          <w:sz w:val="24"/>
          <w:szCs w:val="24"/>
        </w:rPr>
        <w:t xml:space="preserve">Strategii </w:t>
      </w:r>
      <w:r w:rsidR="00C65CB9">
        <w:rPr>
          <w:rFonts w:cstheme="minorHAnsi"/>
          <w:sz w:val="24"/>
          <w:szCs w:val="24"/>
        </w:rPr>
        <w:t>wpływa na realizację wyżej wymienionych</w:t>
      </w:r>
      <w:r w:rsidRPr="007A7042">
        <w:rPr>
          <w:rFonts w:cstheme="minorHAnsi"/>
          <w:sz w:val="24"/>
          <w:szCs w:val="24"/>
        </w:rPr>
        <w:t xml:space="preserve"> dokumentów poprzez cele operacyjne 1.1., </w:t>
      </w:r>
      <w:r w:rsidR="00463A15">
        <w:rPr>
          <w:rFonts w:cstheme="minorHAnsi"/>
          <w:sz w:val="24"/>
          <w:szCs w:val="24"/>
        </w:rPr>
        <w:t>1.2. oraz cele strategiczne 2.</w:t>
      </w:r>
      <w:r w:rsidR="00510223">
        <w:rPr>
          <w:rFonts w:cstheme="minorHAnsi"/>
          <w:sz w:val="24"/>
          <w:szCs w:val="24"/>
        </w:rPr>
        <w:t xml:space="preserve"> i </w:t>
      </w:r>
      <w:r w:rsidR="00463A15">
        <w:rPr>
          <w:rFonts w:cstheme="minorHAnsi"/>
          <w:sz w:val="24"/>
          <w:szCs w:val="24"/>
        </w:rPr>
        <w:t>3</w:t>
      </w:r>
      <w:r w:rsidRPr="007A7042">
        <w:rPr>
          <w:rFonts w:cstheme="minorHAnsi"/>
          <w:sz w:val="24"/>
          <w:szCs w:val="24"/>
        </w:rPr>
        <w:t xml:space="preserve">. Projekt Strategii wspiera poprzez te same cele operacyjne postanowienia </w:t>
      </w:r>
      <w:r w:rsidRPr="007A7042">
        <w:rPr>
          <w:rFonts w:cstheme="minorHAnsi"/>
          <w:i/>
          <w:iCs/>
          <w:sz w:val="24"/>
          <w:szCs w:val="24"/>
        </w:rPr>
        <w:t>Krajowego programu ograniczania zanieczyszczenia powietrza</w:t>
      </w:r>
      <w:r w:rsidRPr="007A7042">
        <w:rPr>
          <w:rFonts w:cstheme="minorHAnsi"/>
          <w:sz w:val="24"/>
          <w:szCs w:val="24"/>
        </w:rPr>
        <w:t>, którego celem głównym programu jest ograniczenie wielkości emisji substancji objętych krajowymi zobowiązaniami</w:t>
      </w:r>
      <w:r w:rsidR="00510223">
        <w:rPr>
          <w:rFonts w:cstheme="minorHAnsi"/>
          <w:sz w:val="24"/>
          <w:szCs w:val="24"/>
        </w:rPr>
        <w:t xml:space="preserve"> w </w:t>
      </w:r>
      <w:r w:rsidRPr="007A7042">
        <w:rPr>
          <w:rFonts w:cstheme="minorHAnsi"/>
          <w:sz w:val="24"/>
          <w:szCs w:val="24"/>
        </w:rPr>
        <w:t>zakresie redukcji emisji określonych</w:t>
      </w:r>
      <w:r w:rsidR="00510223">
        <w:rPr>
          <w:rFonts w:cstheme="minorHAnsi"/>
          <w:sz w:val="24"/>
          <w:szCs w:val="24"/>
        </w:rPr>
        <w:t xml:space="preserve"> w </w:t>
      </w:r>
      <w:r w:rsidRPr="007A7042">
        <w:rPr>
          <w:rFonts w:cstheme="minorHAnsi"/>
          <w:sz w:val="24"/>
          <w:szCs w:val="24"/>
        </w:rPr>
        <w:t>dyrektywie NEC. Cel ten ma być realizowany poprzez wskazane działania</w:t>
      </w:r>
      <w:r w:rsidR="00510223">
        <w:rPr>
          <w:rFonts w:cstheme="minorHAnsi"/>
          <w:sz w:val="24"/>
          <w:szCs w:val="24"/>
        </w:rPr>
        <w:t xml:space="preserve"> i </w:t>
      </w:r>
      <w:r w:rsidRPr="007A7042">
        <w:rPr>
          <w:rFonts w:cstheme="minorHAnsi"/>
          <w:sz w:val="24"/>
          <w:szCs w:val="24"/>
        </w:rPr>
        <w:t>środki wynikające</w:t>
      </w:r>
      <w:r w:rsidR="00510223">
        <w:rPr>
          <w:rFonts w:cstheme="minorHAnsi"/>
          <w:sz w:val="24"/>
          <w:szCs w:val="24"/>
        </w:rPr>
        <w:t xml:space="preserve"> z </w:t>
      </w:r>
      <w:r w:rsidRPr="007A7042">
        <w:rPr>
          <w:rFonts w:cstheme="minorHAnsi"/>
          <w:sz w:val="24"/>
          <w:szCs w:val="24"/>
        </w:rPr>
        <w:t xml:space="preserve">polityk, planów, programów oraz przyjętych aktów prawnych. Program określa działania we wszystkich sektorach dla dotrzymania tych zobowiązań. </w:t>
      </w:r>
    </w:p>
    <w:p w14:paraId="5D9DA563" w14:textId="5797006F" w:rsidR="007A7042" w:rsidRPr="007A7042" w:rsidRDefault="00463A15" w:rsidP="00E03494">
      <w:pPr>
        <w:spacing w:line="360" w:lineRule="auto"/>
        <w:rPr>
          <w:rFonts w:cstheme="minorHAnsi"/>
          <w:sz w:val="24"/>
          <w:szCs w:val="24"/>
        </w:rPr>
      </w:pPr>
      <w:r>
        <w:rPr>
          <w:rFonts w:cstheme="minorHAnsi"/>
          <w:sz w:val="24"/>
          <w:szCs w:val="24"/>
        </w:rPr>
        <w:t>Cel strategiczny 2.</w:t>
      </w:r>
      <w:r w:rsidR="007A7042" w:rsidRPr="007A7042">
        <w:rPr>
          <w:rFonts w:cstheme="minorHAnsi"/>
          <w:sz w:val="24"/>
          <w:szCs w:val="24"/>
        </w:rPr>
        <w:t xml:space="preserve"> projektu </w:t>
      </w:r>
      <w:r w:rsidR="007A7042" w:rsidRPr="00463A15">
        <w:rPr>
          <w:rFonts w:cstheme="minorHAnsi"/>
          <w:i/>
          <w:sz w:val="24"/>
          <w:szCs w:val="24"/>
        </w:rPr>
        <w:t xml:space="preserve">Strategii </w:t>
      </w:r>
      <w:r>
        <w:rPr>
          <w:rFonts w:cstheme="minorHAnsi"/>
          <w:sz w:val="24"/>
          <w:szCs w:val="24"/>
        </w:rPr>
        <w:t>jest</w:t>
      </w:r>
      <w:r w:rsidR="007A7042" w:rsidRPr="007A7042">
        <w:rPr>
          <w:rFonts w:cstheme="minorHAnsi"/>
          <w:sz w:val="24"/>
          <w:szCs w:val="24"/>
        </w:rPr>
        <w:t xml:space="preserve"> odpowiedzią na postulaty zawarte</w:t>
      </w:r>
      <w:r w:rsidR="00510223">
        <w:rPr>
          <w:rFonts w:cstheme="minorHAnsi"/>
          <w:sz w:val="24"/>
          <w:szCs w:val="24"/>
        </w:rPr>
        <w:t xml:space="preserve"> w </w:t>
      </w:r>
      <w:r w:rsidR="007A7042" w:rsidRPr="007A7042">
        <w:rPr>
          <w:rFonts w:cstheme="minorHAnsi"/>
          <w:i/>
          <w:iCs/>
          <w:sz w:val="24"/>
          <w:szCs w:val="24"/>
        </w:rPr>
        <w:t>Strategii zrównoważonego rozwoju transportu do 2030 roku</w:t>
      </w:r>
      <w:r w:rsidR="007A7042" w:rsidRPr="007A7042">
        <w:rPr>
          <w:rFonts w:cstheme="minorHAnsi"/>
          <w:sz w:val="24"/>
          <w:szCs w:val="24"/>
        </w:rPr>
        <w:t>. Strategia ma przyczynić się do rozwoju zrównoważonego transportu, jako jednego</w:t>
      </w:r>
      <w:r w:rsidR="00510223">
        <w:rPr>
          <w:rFonts w:cstheme="minorHAnsi"/>
          <w:sz w:val="24"/>
          <w:szCs w:val="24"/>
        </w:rPr>
        <w:t xml:space="preserve"> z </w:t>
      </w:r>
      <w:r w:rsidR="007A7042" w:rsidRPr="007A7042">
        <w:rPr>
          <w:rFonts w:cstheme="minorHAnsi"/>
          <w:sz w:val="24"/>
          <w:szCs w:val="24"/>
        </w:rPr>
        <w:t>elementów napędzającego rozwój gospodarki. Polski system transportowy ma być nowoczesny, wykorzystujący pojazdy bezemisyjne</w:t>
      </w:r>
      <w:r w:rsidR="00510223">
        <w:rPr>
          <w:rFonts w:cstheme="minorHAnsi"/>
          <w:sz w:val="24"/>
          <w:szCs w:val="24"/>
        </w:rPr>
        <w:t xml:space="preserve"> i </w:t>
      </w:r>
      <w:r w:rsidR="007A7042" w:rsidRPr="007A7042">
        <w:rPr>
          <w:rFonts w:cstheme="minorHAnsi"/>
          <w:sz w:val="24"/>
          <w:szCs w:val="24"/>
        </w:rPr>
        <w:t>niskoemisyjne,</w:t>
      </w:r>
      <w:r w:rsidR="00510223">
        <w:rPr>
          <w:rFonts w:cstheme="minorHAnsi"/>
          <w:sz w:val="24"/>
          <w:szCs w:val="24"/>
        </w:rPr>
        <w:t xml:space="preserve"> z </w:t>
      </w:r>
      <w:r w:rsidR="007A7042" w:rsidRPr="007A7042">
        <w:rPr>
          <w:rFonts w:cstheme="minorHAnsi"/>
          <w:sz w:val="24"/>
          <w:szCs w:val="24"/>
        </w:rPr>
        <w:t>nowymi rodzajami napędu,</w:t>
      </w:r>
      <w:r w:rsidR="00510223">
        <w:rPr>
          <w:rFonts w:cstheme="minorHAnsi"/>
          <w:sz w:val="24"/>
          <w:szCs w:val="24"/>
        </w:rPr>
        <w:t xml:space="preserve"> a </w:t>
      </w:r>
      <w:r w:rsidR="007A7042" w:rsidRPr="007A7042">
        <w:rPr>
          <w:rFonts w:cstheme="minorHAnsi"/>
          <w:sz w:val="24"/>
          <w:szCs w:val="24"/>
        </w:rPr>
        <w:t>także dążący do stopniowego rozwoju technologii automatyzujących. Strategia zakłada między innymi, rozwój łańcuchów ekomobilności</w:t>
      </w:r>
      <w:r w:rsidR="00510223">
        <w:rPr>
          <w:rFonts w:cstheme="minorHAnsi"/>
          <w:sz w:val="24"/>
          <w:szCs w:val="24"/>
        </w:rPr>
        <w:t xml:space="preserve"> w </w:t>
      </w:r>
      <w:r w:rsidR="007A7042" w:rsidRPr="007A7042">
        <w:rPr>
          <w:rFonts w:cstheme="minorHAnsi"/>
          <w:sz w:val="24"/>
          <w:szCs w:val="24"/>
        </w:rPr>
        <w:t>miastach</w:t>
      </w:r>
      <w:r w:rsidR="00510223">
        <w:rPr>
          <w:rFonts w:cstheme="minorHAnsi"/>
          <w:sz w:val="24"/>
          <w:szCs w:val="24"/>
        </w:rPr>
        <w:t xml:space="preserve"> i </w:t>
      </w:r>
      <w:r w:rsidR="007A7042" w:rsidRPr="007A7042">
        <w:rPr>
          <w:rFonts w:cstheme="minorHAnsi"/>
          <w:sz w:val="24"/>
          <w:szCs w:val="24"/>
        </w:rPr>
        <w:t>ich obszarach funkcjonalnych, działania zmierzające do wymiany taboru wykorzystywanego do świadczenia usług publicznego transportu na ekologiczny</w:t>
      </w:r>
      <w:r w:rsidR="00510223">
        <w:rPr>
          <w:rFonts w:cstheme="minorHAnsi"/>
          <w:sz w:val="24"/>
          <w:szCs w:val="24"/>
        </w:rPr>
        <w:t xml:space="preserve"> i </w:t>
      </w:r>
      <w:r w:rsidR="007A7042" w:rsidRPr="007A7042">
        <w:rPr>
          <w:rFonts w:cstheme="minorHAnsi"/>
          <w:sz w:val="24"/>
          <w:szCs w:val="24"/>
        </w:rPr>
        <w:t>niskoemisyjny, wykorzystujący napęd elektryczny lub paliwa alternatywne.</w:t>
      </w:r>
      <w:r w:rsidR="00510223">
        <w:rPr>
          <w:rFonts w:cstheme="minorHAnsi"/>
          <w:sz w:val="24"/>
          <w:szCs w:val="24"/>
        </w:rPr>
        <w:t xml:space="preserve"> w </w:t>
      </w:r>
      <w:r w:rsidR="007A7042" w:rsidRPr="007A7042">
        <w:rPr>
          <w:rFonts w:cstheme="minorHAnsi"/>
          <w:sz w:val="24"/>
          <w:szCs w:val="24"/>
        </w:rPr>
        <w:t>tym celu przewiduje rozwój systemów ładowania</w:t>
      </w:r>
      <w:r w:rsidR="00510223">
        <w:rPr>
          <w:rFonts w:cstheme="minorHAnsi"/>
          <w:sz w:val="24"/>
          <w:szCs w:val="24"/>
        </w:rPr>
        <w:t xml:space="preserve"> i </w:t>
      </w:r>
      <w:r w:rsidR="007A7042" w:rsidRPr="007A7042">
        <w:rPr>
          <w:rFonts w:cstheme="minorHAnsi"/>
          <w:sz w:val="24"/>
          <w:szCs w:val="24"/>
        </w:rPr>
        <w:t>tankowania jednostek niskoemisyjnych.</w:t>
      </w:r>
    </w:p>
    <w:p w14:paraId="15D21221" w14:textId="73476EFC" w:rsidR="00E03494" w:rsidRDefault="00463A15" w:rsidP="000955D3">
      <w:pPr>
        <w:spacing w:line="360" w:lineRule="auto"/>
        <w:rPr>
          <w:rFonts w:cstheme="minorHAnsi"/>
          <w:sz w:val="24"/>
          <w:szCs w:val="24"/>
        </w:rPr>
      </w:pPr>
      <w:r>
        <w:rPr>
          <w:rFonts w:cstheme="minorHAnsi"/>
          <w:sz w:val="24"/>
          <w:szCs w:val="24"/>
        </w:rPr>
        <w:t>Natomiast poprzez cel operacyjny</w:t>
      </w:r>
      <w:r w:rsidR="007A7042" w:rsidRPr="007A7042">
        <w:rPr>
          <w:rFonts w:cstheme="minorHAnsi"/>
          <w:sz w:val="24"/>
          <w:szCs w:val="24"/>
        </w:rPr>
        <w:t xml:space="preserve"> 1.</w:t>
      </w:r>
      <w:r>
        <w:rPr>
          <w:rFonts w:cstheme="minorHAnsi"/>
          <w:sz w:val="24"/>
          <w:szCs w:val="24"/>
        </w:rPr>
        <w:t>3</w:t>
      </w:r>
      <w:r w:rsidR="007A7042" w:rsidRPr="007A7042">
        <w:rPr>
          <w:rFonts w:cstheme="minorHAnsi"/>
          <w:sz w:val="24"/>
          <w:szCs w:val="24"/>
        </w:rPr>
        <w:t xml:space="preserve">. projekt </w:t>
      </w:r>
      <w:r w:rsidR="007A7042" w:rsidRPr="00463A15">
        <w:rPr>
          <w:rFonts w:cstheme="minorHAnsi"/>
          <w:i/>
          <w:sz w:val="24"/>
          <w:szCs w:val="24"/>
        </w:rPr>
        <w:t>Strategii</w:t>
      </w:r>
      <w:r w:rsidR="007A7042" w:rsidRPr="007A7042">
        <w:rPr>
          <w:rFonts w:cstheme="minorHAnsi"/>
          <w:sz w:val="24"/>
          <w:szCs w:val="24"/>
        </w:rPr>
        <w:t xml:space="preserve"> nawiązuje do </w:t>
      </w:r>
      <w:r w:rsidR="007A7042" w:rsidRPr="007A7042">
        <w:rPr>
          <w:rFonts w:cstheme="minorHAnsi"/>
          <w:i/>
          <w:iCs/>
          <w:sz w:val="24"/>
          <w:szCs w:val="24"/>
        </w:rPr>
        <w:t>Krajowego planu gospodarki odpadami 2022</w:t>
      </w:r>
      <w:r w:rsidR="007A7042" w:rsidRPr="007A7042">
        <w:rPr>
          <w:rFonts w:cstheme="minorHAnsi"/>
          <w:sz w:val="24"/>
          <w:szCs w:val="24"/>
        </w:rPr>
        <w:t>, który określa politykę</w:t>
      </w:r>
      <w:r w:rsidR="00510223">
        <w:rPr>
          <w:rFonts w:cstheme="minorHAnsi"/>
          <w:sz w:val="24"/>
          <w:szCs w:val="24"/>
        </w:rPr>
        <w:t xml:space="preserve"> i </w:t>
      </w:r>
      <w:r w:rsidR="007A7042" w:rsidRPr="007A7042">
        <w:rPr>
          <w:rFonts w:cstheme="minorHAnsi"/>
          <w:sz w:val="24"/>
          <w:szCs w:val="24"/>
        </w:rPr>
        <w:t>sposób gospodarowania odpadami, zgodny</w:t>
      </w:r>
      <w:r w:rsidR="00510223">
        <w:rPr>
          <w:rFonts w:cstheme="minorHAnsi"/>
          <w:sz w:val="24"/>
          <w:szCs w:val="24"/>
        </w:rPr>
        <w:t xml:space="preserve"> z </w:t>
      </w:r>
      <w:r w:rsidR="007A7042" w:rsidRPr="007A7042">
        <w:rPr>
          <w:rFonts w:cstheme="minorHAnsi"/>
          <w:sz w:val="24"/>
          <w:szCs w:val="24"/>
        </w:rPr>
        <w:t>hierarchią spo</w:t>
      </w:r>
      <w:r w:rsidR="00FB4F91">
        <w:rPr>
          <w:rFonts w:cstheme="minorHAnsi"/>
          <w:sz w:val="24"/>
          <w:szCs w:val="24"/>
        </w:rPr>
        <w:t>sobów postępowania</w:t>
      </w:r>
      <w:r w:rsidR="00510223">
        <w:rPr>
          <w:rFonts w:cstheme="minorHAnsi"/>
          <w:sz w:val="24"/>
          <w:szCs w:val="24"/>
        </w:rPr>
        <w:t xml:space="preserve"> z </w:t>
      </w:r>
      <w:r w:rsidR="00FB4F91">
        <w:rPr>
          <w:rFonts w:cstheme="minorHAnsi"/>
          <w:sz w:val="24"/>
          <w:szCs w:val="24"/>
        </w:rPr>
        <w:t xml:space="preserve">odpadami. </w:t>
      </w:r>
      <w:r w:rsidR="007A7042" w:rsidRPr="007A7042">
        <w:rPr>
          <w:rFonts w:cstheme="minorHAnsi"/>
          <w:sz w:val="24"/>
          <w:szCs w:val="24"/>
        </w:rPr>
        <w:t>Wśród celów KPGO 2022 wskazuje się na: zmniejszenie ilości odpadów komunalnych ulegających biodegradacji kierowanych na składowiska odpadów.</w:t>
      </w:r>
      <w:r w:rsidR="00510223">
        <w:rPr>
          <w:rFonts w:cstheme="minorHAnsi"/>
          <w:sz w:val="24"/>
          <w:szCs w:val="24"/>
        </w:rPr>
        <w:t xml:space="preserve"> w </w:t>
      </w:r>
      <w:r w:rsidR="007A7042" w:rsidRPr="007A7042">
        <w:rPr>
          <w:rFonts w:cstheme="minorHAnsi"/>
          <w:sz w:val="24"/>
          <w:szCs w:val="24"/>
        </w:rPr>
        <w:t>planie podkreślono, że należy przede wszystkim zapobiegać powstawaniu odpadów, następnie zapewnić ich przygotowanie do ponownego użycia, recykling</w:t>
      </w:r>
      <w:r w:rsidR="00510223">
        <w:rPr>
          <w:rFonts w:cstheme="minorHAnsi"/>
          <w:sz w:val="24"/>
          <w:szCs w:val="24"/>
        </w:rPr>
        <w:t xml:space="preserve"> i w </w:t>
      </w:r>
      <w:r w:rsidR="007A7042" w:rsidRPr="007A7042">
        <w:rPr>
          <w:rFonts w:cstheme="minorHAnsi"/>
          <w:sz w:val="24"/>
          <w:szCs w:val="24"/>
        </w:rPr>
        <w:t>dalszej kolejności zastosować inne procesy odzysku,</w:t>
      </w:r>
      <w:r w:rsidR="00510223">
        <w:rPr>
          <w:rFonts w:cstheme="minorHAnsi"/>
          <w:sz w:val="24"/>
          <w:szCs w:val="24"/>
        </w:rPr>
        <w:t xml:space="preserve"> a w </w:t>
      </w:r>
      <w:r w:rsidR="007A7042" w:rsidRPr="007A7042">
        <w:rPr>
          <w:rFonts w:cstheme="minorHAnsi"/>
          <w:sz w:val="24"/>
          <w:szCs w:val="24"/>
        </w:rPr>
        <w:t xml:space="preserve">ostateczności poddać unieszkodliwianiu. Gospodarowanie odpadami zgodnie ze wskazaną wyżej hierarchią ma </w:t>
      </w:r>
      <w:r w:rsidR="007A7042" w:rsidRPr="007A7042">
        <w:rPr>
          <w:rFonts w:cstheme="minorHAnsi"/>
          <w:sz w:val="24"/>
          <w:szCs w:val="24"/>
        </w:rPr>
        <w:lastRenderedPageBreak/>
        <w:t>umożliwić dalsze pogłębianie obserwowanego</w:t>
      </w:r>
      <w:r w:rsidR="00510223">
        <w:rPr>
          <w:rFonts w:cstheme="minorHAnsi"/>
          <w:sz w:val="24"/>
          <w:szCs w:val="24"/>
        </w:rPr>
        <w:t xml:space="preserve"> w </w:t>
      </w:r>
      <w:r w:rsidR="007A7042" w:rsidRPr="007A7042">
        <w:rPr>
          <w:rFonts w:cstheme="minorHAnsi"/>
          <w:sz w:val="24"/>
          <w:szCs w:val="24"/>
        </w:rPr>
        <w:t>ostatnich latach trendu, jakim jest oddzielanie wzrostu masy wytwarzanych odpadów od wzrostu gospodarczego (PKB). Rozwinięciem działań zawartych</w:t>
      </w:r>
      <w:r w:rsidR="00510223">
        <w:rPr>
          <w:rFonts w:cstheme="minorHAnsi"/>
          <w:sz w:val="24"/>
          <w:szCs w:val="24"/>
        </w:rPr>
        <w:t xml:space="preserve"> w </w:t>
      </w:r>
      <w:r w:rsidR="007A7042" w:rsidRPr="007A7042">
        <w:rPr>
          <w:rFonts w:cstheme="minorHAnsi"/>
          <w:sz w:val="24"/>
          <w:szCs w:val="24"/>
        </w:rPr>
        <w:t>KPGO 20</w:t>
      </w:r>
      <w:r w:rsidR="00FB4F91">
        <w:rPr>
          <w:rFonts w:cstheme="minorHAnsi"/>
          <w:sz w:val="24"/>
          <w:szCs w:val="24"/>
        </w:rPr>
        <w:t xml:space="preserve">22 jest </w:t>
      </w:r>
      <w:r w:rsidR="007A7042" w:rsidRPr="007A7042">
        <w:rPr>
          <w:rFonts w:cstheme="minorHAnsi"/>
          <w:sz w:val="24"/>
          <w:szCs w:val="24"/>
        </w:rPr>
        <w:t xml:space="preserve">krajowa </w:t>
      </w:r>
      <w:r w:rsidR="007A7042" w:rsidRPr="007A7042">
        <w:rPr>
          <w:rFonts w:cstheme="minorHAnsi"/>
          <w:i/>
          <w:iCs/>
          <w:sz w:val="24"/>
          <w:szCs w:val="24"/>
        </w:rPr>
        <w:t>Mapa drogowa Gospodarki</w:t>
      </w:r>
      <w:r w:rsidR="00510223">
        <w:rPr>
          <w:rFonts w:cstheme="minorHAnsi"/>
          <w:i/>
          <w:iCs/>
          <w:sz w:val="24"/>
          <w:szCs w:val="24"/>
        </w:rPr>
        <w:t xml:space="preserve"> o </w:t>
      </w:r>
      <w:r w:rsidR="007A7042" w:rsidRPr="007A7042">
        <w:rPr>
          <w:rFonts w:cstheme="minorHAnsi"/>
          <w:i/>
          <w:iCs/>
          <w:sz w:val="24"/>
          <w:szCs w:val="24"/>
        </w:rPr>
        <w:t>obiegu zamkniętym</w:t>
      </w:r>
      <w:r w:rsidR="007A7042" w:rsidRPr="007A7042">
        <w:rPr>
          <w:rFonts w:cstheme="minorHAnsi"/>
          <w:sz w:val="24"/>
          <w:szCs w:val="24"/>
        </w:rPr>
        <w:t>, która zawiera działania jakie należy podejmować na wszystkich etapach cyklu życia produktu, zaczynając od pozyskania surowca, przez projektowanie, produkcję, konsumpcję, zbieranie odpadów</w:t>
      </w:r>
      <w:r w:rsidR="00510223">
        <w:rPr>
          <w:rFonts w:cstheme="minorHAnsi"/>
          <w:sz w:val="24"/>
          <w:szCs w:val="24"/>
        </w:rPr>
        <w:t xml:space="preserve"> i </w:t>
      </w:r>
      <w:r w:rsidR="007A7042" w:rsidRPr="007A7042">
        <w:rPr>
          <w:rFonts w:cstheme="minorHAnsi"/>
          <w:sz w:val="24"/>
          <w:szCs w:val="24"/>
        </w:rPr>
        <w:t>ich zagospodarowanie</w:t>
      </w:r>
      <w:r w:rsidR="00510223">
        <w:rPr>
          <w:rFonts w:cstheme="minorHAnsi"/>
          <w:sz w:val="24"/>
          <w:szCs w:val="24"/>
        </w:rPr>
        <w:t xml:space="preserve"> w </w:t>
      </w:r>
      <w:r w:rsidR="007A7042" w:rsidRPr="007A7042">
        <w:rPr>
          <w:rFonts w:cstheme="minorHAnsi"/>
          <w:sz w:val="24"/>
          <w:szCs w:val="24"/>
        </w:rPr>
        <w:t>celu przejścia na nowy model gospodarowania.</w:t>
      </w:r>
    </w:p>
    <w:p w14:paraId="113B9472" w14:textId="7F12E603" w:rsidR="007A7042" w:rsidRPr="007A7042" w:rsidRDefault="007A7042" w:rsidP="00131484">
      <w:pPr>
        <w:shd w:val="clear" w:color="auto" w:fill="93D07C" w:themeFill="accent1" w:themeFillTint="99"/>
        <w:spacing w:line="360" w:lineRule="auto"/>
        <w:rPr>
          <w:rFonts w:cstheme="minorHAnsi"/>
          <w:sz w:val="24"/>
          <w:szCs w:val="24"/>
        </w:rPr>
      </w:pPr>
      <w:r w:rsidRPr="007A7042">
        <w:rPr>
          <w:rFonts w:cstheme="minorHAnsi"/>
          <w:sz w:val="24"/>
          <w:szCs w:val="24"/>
        </w:rPr>
        <w:t>Analiza</w:t>
      </w:r>
      <w:r w:rsidR="00510223">
        <w:rPr>
          <w:rFonts w:cstheme="minorHAnsi"/>
          <w:sz w:val="24"/>
          <w:szCs w:val="24"/>
        </w:rPr>
        <w:t xml:space="preserve"> i </w:t>
      </w:r>
      <w:r w:rsidRPr="007A7042">
        <w:rPr>
          <w:rFonts w:cstheme="minorHAnsi"/>
          <w:sz w:val="24"/>
          <w:szCs w:val="24"/>
        </w:rPr>
        <w:t>ocena zgodności dla dokumentów szczebla regionalnego</w:t>
      </w:r>
    </w:p>
    <w:p w14:paraId="60E7DB68" w14:textId="4BC38F49" w:rsidR="005B2E0A" w:rsidRDefault="007A7042" w:rsidP="00E03494">
      <w:pPr>
        <w:spacing w:line="360" w:lineRule="auto"/>
        <w:rPr>
          <w:rFonts w:cstheme="minorHAnsi"/>
          <w:sz w:val="24"/>
          <w:szCs w:val="24"/>
        </w:rPr>
      </w:pPr>
      <w:r w:rsidRPr="00AE38F9">
        <w:rPr>
          <w:rFonts w:cstheme="minorHAnsi"/>
          <w:sz w:val="24"/>
          <w:szCs w:val="24"/>
        </w:rPr>
        <w:t>Kluczowym dla województwa dokumentem wyznaczającym kierunki rozwoju jest</w:t>
      </w:r>
      <w:r w:rsidR="00463A15">
        <w:rPr>
          <w:rFonts w:cstheme="minorHAnsi"/>
          <w:sz w:val="24"/>
          <w:szCs w:val="24"/>
        </w:rPr>
        <w:t xml:space="preserve"> </w:t>
      </w:r>
      <w:r w:rsidR="00463A15" w:rsidRPr="00AE1DEF">
        <w:rPr>
          <w:rFonts w:cstheme="minorHAnsi"/>
          <w:i/>
          <w:sz w:val="24"/>
          <w:szCs w:val="24"/>
        </w:rPr>
        <w:t>Strategia Rozwoju Województwa Śląskiego „Śląskie 2030” Zielone Śląskie</w:t>
      </w:r>
      <w:r w:rsidR="00463A15">
        <w:rPr>
          <w:rFonts w:cstheme="minorHAnsi"/>
          <w:sz w:val="24"/>
          <w:szCs w:val="24"/>
        </w:rPr>
        <w:t>. Projekt Strategii nawiązuje poprzez cele strategiczne</w:t>
      </w:r>
      <w:r w:rsidR="00510223">
        <w:rPr>
          <w:rFonts w:cstheme="minorHAnsi"/>
          <w:sz w:val="24"/>
          <w:szCs w:val="24"/>
        </w:rPr>
        <w:t xml:space="preserve"> i </w:t>
      </w:r>
      <w:r w:rsidR="00463A15">
        <w:rPr>
          <w:rFonts w:cstheme="minorHAnsi"/>
          <w:sz w:val="24"/>
          <w:szCs w:val="24"/>
        </w:rPr>
        <w:t xml:space="preserve">operacyjne do wszystkich czterech celów </w:t>
      </w:r>
      <w:r w:rsidR="00EB0C0F">
        <w:rPr>
          <w:rFonts w:cstheme="minorHAnsi"/>
          <w:sz w:val="24"/>
          <w:szCs w:val="24"/>
        </w:rPr>
        <w:t>strategii województwa,</w:t>
      </w:r>
      <w:r w:rsidR="00510223">
        <w:rPr>
          <w:rFonts w:cstheme="minorHAnsi"/>
          <w:sz w:val="24"/>
          <w:szCs w:val="24"/>
        </w:rPr>
        <w:t xml:space="preserve"> w </w:t>
      </w:r>
      <w:r w:rsidR="00EB0C0F">
        <w:rPr>
          <w:rFonts w:cstheme="minorHAnsi"/>
          <w:sz w:val="24"/>
          <w:szCs w:val="24"/>
        </w:rPr>
        <w:t xml:space="preserve">szczególności jednak cel strategiczny 3 projektu </w:t>
      </w:r>
      <w:r w:rsidR="00EB0C0F" w:rsidRPr="00EB0C0F">
        <w:rPr>
          <w:rFonts w:cstheme="minorHAnsi"/>
          <w:i/>
          <w:sz w:val="24"/>
          <w:szCs w:val="24"/>
        </w:rPr>
        <w:t>Strategii</w:t>
      </w:r>
      <w:r w:rsidR="00EB0C0F">
        <w:rPr>
          <w:rFonts w:cstheme="minorHAnsi"/>
          <w:sz w:val="24"/>
          <w:szCs w:val="24"/>
        </w:rPr>
        <w:t xml:space="preserve"> nawiązuje do </w:t>
      </w:r>
      <w:r w:rsidR="00EB0C0F" w:rsidRPr="00EB0C0F">
        <w:rPr>
          <w:rFonts w:cstheme="minorHAnsi"/>
          <w:sz w:val="24"/>
          <w:szCs w:val="24"/>
        </w:rPr>
        <w:t>Cel</w:t>
      </w:r>
      <w:r w:rsidR="00EB0C0F">
        <w:rPr>
          <w:rFonts w:cstheme="minorHAnsi"/>
          <w:sz w:val="24"/>
          <w:szCs w:val="24"/>
        </w:rPr>
        <w:t>u strategicznego</w:t>
      </w:r>
      <w:r w:rsidR="00EB0C0F" w:rsidRPr="00EB0C0F">
        <w:rPr>
          <w:rFonts w:cstheme="minorHAnsi"/>
          <w:sz w:val="24"/>
          <w:szCs w:val="24"/>
        </w:rPr>
        <w:t xml:space="preserve"> A: Województwo śląskie regionem odpowiedzialnej transformacji gospodarczej</w:t>
      </w:r>
      <w:r w:rsidR="00510223">
        <w:rPr>
          <w:rFonts w:cstheme="minorHAnsi"/>
          <w:sz w:val="24"/>
          <w:szCs w:val="24"/>
        </w:rPr>
        <w:t xml:space="preserve"> i </w:t>
      </w:r>
      <w:r w:rsidR="00EB0C0F">
        <w:rPr>
          <w:rFonts w:cstheme="minorHAnsi"/>
          <w:sz w:val="24"/>
          <w:szCs w:val="24"/>
        </w:rPr>
        <w:t>do c</w:t>
      </w:r>
      <w:r w:rsidR="00EB0C0F" w:rsidRPr="00EB0C0F">
        <w:rPr>
          <w:rFonts w:cstheme="minorHAnsi"/>
          <w:sz w:val="24"/>
          <w:szCs w:val="24"/>
        </w:rPr>
        <w:t>el</w:t>
      </w:r>
      <w:r w:rsidR="00EB0C0F">
        <w:rPr>
          <w:rFonts w:cstheme="minorHAnsi"/>
          <w:sz w:val="24"/>
          <w:szCs w:val="24"/>
        </w:rPr>
        <w:t>u strategicznego</w:t>
      </w:r>
      <w:r w:rsidR="00EB0C0F" w:rsidRPr="00EB0C0F">
        <w:rPr>
          <w:rFonts w:cstheme="minorHAnsi"/>
          <w:sz w:val="24"/>
          <w:szCs w:val="24"/>
        </w:rPr>
        <w:t xml:space="preserve"> B: Województwo śląskie regionem przyjaznym dla mieszkańca</w:t>
      </w:r>
      <w:r w:rsidR="00EB0C0F">
        <w:rPr>
          <w:rFonts w:cstheme="minorHAnsi"/>
          <w:sz w:val="24"/>
          <w:szCs w:val="24"/>
        </w:rPr>
        <w:t>. Aspekty środowiskowe ujęte</w:t>
      </w:r>
      <w:r w:rsidR="00510223">
        <w:rPr>
          <w:rFonts w:cstheme="minorHAnsi"/>
          <w:sz w:val="24"/>
          <w:szCs w:val="24"/>
        </w:rPr>
        <w:t xml:space="preserve"> w </w:t>
      </w:r>
      <w:r w:rsidR="00EB0C0F">
        <w:rPr>
          <w:rFonts w:cstheme="minorHAnsi"/>
          <w:sz w:val="24"/>
          <w:szCs w:val="24"/>
        </w:rPr>
        <w:t>strategii województwa</w:t>
      </w:r>
      <w:r w:rsidR="00510223">
        <w:rPr>
          <w:rFonts w:cstheme="minorHAnsi"/>
          <w:sz w:val="24"/>
          <w:szCs w:val="24"/>
        </w:rPr>
        <w:t xml:space="preserve"> w </w:t>
      </w:r>
      <w:r w:rsidR="00EB0C0F">
        <w:rPr>
          <w:rFonts w:cstheme="minorHAnsi"/>
          <w:sz w:val="24"/>
          <w:szCs w:val="24"/>
        </w:rPr>
        <w:t>c</w:t>
      </w:r>
      <w:r w:rsidR="00EB0C0F" w:rsidRPr="00EB0C0F">
        <w:rPr>
          <w:rFonts w:cstheme="minorHAnsi"/>
          <w:sz w:val="24"/>
          <w:szCs w:val="24"/>
        </w:rPr>
        <w:t>el</w:t>
      </w:r>
      <w:r w:rsidR="00EB0C0F">
        <w:rPr>
          <w:rFonts w:cstheme="minorHAnsi"/>
          <w:sz w:val="24"/>
          <w:szCs w:val="24"/>
        </w:rPr>
        <w:t>u</w:t>
      </w:r>
      <w:r w:rsidR="00EB0C0F" w:rsidRPr="00EB0C0F">
        <w:rPr>
          <w:rFonts w:cstheme="minorHAnsi"/>
          <w:sz w:val="24"/>
          <w:szCs w:val="24"/>
        </w:rPr>
        <w:t xml:space="preserve"> strategiczny</w:t>
      </w:r>
      <w:r w:rsidR="00EB0C0F">
        <w:rPr>
          <w:rFonts w:cstheme="minorHAnsi"/>
          <w:sz w:val="24"/>
          <w:szCs w:val="24"/>
        </w:rPr>
        <w:t>m</w:t>
      </w:r>
      <w:r w:rsidR="00EB0C0F" w:rsidRPr="00EB0C0F">
        <w:rPr>
          <w:rFonts w:cstheme="minorHAnsi"/>
          <w:sz w:val="24"/>
          <w:szCs w:val="24"/>
        </w:rPr>
        <w:t xml:space="preserve"> C: Województwo śląskie regionem wysokiej jakości środowiska</w:t>
      </w:r>
      <w:r w:rsidR="00510223">
        <w:rPr>
          <w:rFonts w:cstheme="minorHAnsi"/>
          <w:sz w:val="24"/>
          <w:szCs w:val="24"/>
        </w:rPr>
        <w:t xml:space="preserve"> i </w:t>
      </w:r>
      <w:r w:rsidR="00EB0C0F" w:rsidRPr="00EB0C0F">
        <w:rPr>
          <w:rFonts w:cstheme="minorHAnsi"/>
          <w:sz w:val="24"/>
          <w:szCs w:val="24"/>
        </w:rPr>
        <w:t>przestrzeni</w:t>
      </w:r>
      <w:r w:rsidR="00EB0C0F">
        <w:rPr>
          <w:rFonts w:cstheme="minorHAnsi"/>
          <w:sz w:val="24"/>
          <w:szCs w:val="24"/>
        </w:rPr>
        <w:t xml:space="preserve"> znalazły odzwierciedlenie</w:t>
      </w:r>
      <w:r w:rsidR="00510223">
        <w:rPr>
          <w:rFonts w:cstheme="minorHAnsi"/>
          <w:sz w:val="24"/>
          <w:szCs w:val="24"/>
        </w:rPr>
        <w:t xml:space="preserve"> w </w:t>
      </w:r>
      <w:r w:rsidR="00EB0C0F">
        <w:rPr>
          <w:rFonts w:cstheme="minorHAnsi"/>
          <w:sz w:val="24"/>
          <w:szCs w:val="24"/>
        </w:rPr>
        <w:t>celach strategicznych 1</w:t>
      </w:r>
      <w:r w:rsidR="00510223">
        <w:rPr>
          <w:rFonts w:cstheme="minorHAnsi"/>
          <w:sz w:val="24"/>
          <w:szCs w:val="24"/>
        </w:rPr>
        <w:t xml:space="preserve"> i </w:t>
      </w:r>
      <w:r w:rsidR="00EB0C0F">
        <w:rPr>
          <w:rFonts w:cstheme="minorHAnsi"/>
          <w:sz w:val="24"/>
          <w:szCs w:val="24"/>
        </w:rPr>
        <w:t xml:space="preserve">2 projektu </w:t>
      </w:r>
      <w:r w:rsidR="00EB0C0F" w:rsidRPr="00EB0C0F">
        <w:rPr>
          <w:rFonts w:cstheme="minorHAnsi"/>
          <w:i/>
          <w:sz w:val="24"/>
          <w:szCs w:val="24"/>
        </w:rPr>
        <w:t>Strategii</w:t>
      </w:r>
      <w:r w:rsidR="00EB0C0F">
        <w:rPr>
          <w:rFonts w:cstheme="minorHAnsi"/>
          <w:i/>
          <w:sz w:val="24"/>
          <w:szCs w:val="24"/>
        </w:rPr>
        <w:t xml:space="preserve">, </w:t>
      </w:r>
      <w:r w:rsidR="00EB0C0F" w:rsidRPr="00EB0C0F">
        <w:rPr>
          <w:rFonts w:cstheme="minorHAnsi"/>
          <w:sz w:val="24"/>
          <w:szCs w:val="24"/>
        </w:rPr>
        <w:t>natomiast cel strategiczny D: Województwo śląskie regionem sprawnie zarządzanym</w:t>
      </w:r>
      <w:r w:rsidR="00EB0C0F">
        <w:rPr>
          <w:rFonts w:cstheme="minorHAnsi"/>
          <w:sz w:val="24"/>
          <w:szCs w:val="24"/>
        </w:rPr>
        <w:t xml:space="preserve"> został transponowany do projektu Strategii</w:t>
      </w:r>
      <w:r w:rsidR="00510223">
        <w:rPr>
          <w:rFonts w:cstheme="minorHAnsi"/>
          <w:sz w:val="24"/>
          <w:szCs w:val="24"/>
        </w:rPr>
        <w:t xml:space="preserve"> w </w:t>
      </w:r>
      <w:r w:rsidR="00EB0C0F">
        <w:rPr>
          <w:rFonts w:cstheme="minorHAnsi"/>
          <w:sz w:val="24"/>
          <w:szCs w:val="24"/>
        </w:rPr>
        <w:t xml:space="preserve">postaci celu strategicznego 4. </w:t>
      </w:r>
    </w:p>
    <w:p w14:paraId="1DFED667" w14:textId="03F69751" w:rsidR="00AE1DEF" w:rsidRPr="007142D8" w:rsidRDefault="00AE1DEF" w:rsidP="00E03494">
      <w:pPr>
        <w:spacing w:line="360" w:lineRule="auto"/>
        <w:rPr>
          <w:rFonts w:cs="Calibri"/>
          <w:sz w:val="24"/>
          <w:szCs w:val="24"/>
        </w:rPr>
      </w:pPr>
      <w:r w:rsidRPr="007142D8">
        <w:rPr>
          <w:rFonts w:cs="Calibri"/>
          <w:sz w:val="24"/>
          <w:szCs w:val="24"/>
        </w:rPr>
        <w:t xml:space="preserve">Projekt </w:t>
      </w:r>
      <w:r w:rsidRPr="00AE1DEF">
        <w:rPr>
          <w:rFonts w:cs="Calibri"/>
          <w:i/>
          <w:sz w:val="24"/>
          <w:szCs w:val="24"/>
        </w:rPr>
        <w:t>Strategii</w:t>
      </w:r>
      <w:r w:rsidRPr="007142D8">
        <w:rPr>
          <w:rFonts w:cs="Calibri"/>
          <w:sz w:val="24"/>
          <w:szCs w:val="24"/>
        </w:rPr>
        <w:t xml:space="preserve"> nawiązuje również do </w:t>
      </w:r>
      <w:r w:rsidRPr="00E76DC1">
        <w:rPr>
          <w:rFonts w:cs="Calibri"/>
          <w:i/>
          <w:sz w:val="24"/>
          <w:szCs w:val="24"/>
        </w:rPr>
        <w:t xml:space="preserve">Programu Ochrony Środowiska dla Województwa </w:t>
      </w:r>
      <w:r w:rsidRPr="00AE1DEF">
        <w:rPr>
          <w:rFonts w:cs="Calibri"/>
          <w:i/>
          <w:sz w:val="24"/>
          <w:szCs w:val="24"/>
        </w:rPr>
        <w:t>Śląskiego do roku 2019</w:t>
      </w:r>
      <w:r w:rsidR="00510223">
        <w:rPr>
          <w:rFonts w:cs="Calibri"/>
          <w:i/>
          <w:sz w:val="24"/>
          <w:szCs w:val="24"/>
        </w:rPr>
        <w:t xml:space="preserve"> z </w:t>
      </w:r>
      <w:r w:rsidRPr="00AE1DEF">
        <w:rPr>
          <w:rFonts w:cs="Calibri"/>
          <w:i/>
          <w:sz w:val="24"/>
          <w:szCs w:val="24"/>
        </w:rPr>
        <w:t xml:space="preserve">uwzględnieniem perspektywy do roku 2024 </w:t>
      </w:r>
      <w:r w:rsidRPr="007142D8">
        <w:rPr>
          <w:rFonts w:cs="Calibri"/>
          <w:sz w:val="24"/>
          <w:szCs w:val="24"/>
        </w:rPr>
        <w:t>wskazującego jako cel dążenie do sukcesywnej poprawy stanu środowiska</w:t>
      </w:r>
      <w:r w:rsidR="00510223">
        <w:rPr>
          <w:rFonts w:cs="Calibri"/>
          <w:sz w:val="24"/>
          <w:szCs w:val="24"/>
        </w:rPr>
        <w:t xml:space="preserve"> w </w:t>
      </w:r>
      <w:r w:rsidRPr="007142D8">
        <w:rPr>
          <w:rFonts w:cs="Calibri"/>
          <w:sz w:val="24"/>
          <w:szCs w:val="24"/>
        </w:rPr>
        <w:t>województwie oraz ograniczenie negatywnego wpływu na środowisko naturalne źródeł zanieczyszczeń, ochronę</w:t>
      </w:r>
      <w:r w:rsidR="00510223">
        <w:rPr>
          <w:rFonts w:cs="Calibri"/>
          <w:sz w:val="24"/>
          <w:szCs w:val="24"/>
        </w:rPr>
        <w:t xml:space="preserve"> i </w:t>
      </w:r>
      <w:r w:rsidRPr="007142D8">
        <w:rPr>
          <w:rFonts w:cs="Calibri"/>
          <w:sz w:val="24"/>
          <w:szCs w:val="24"/>
        </w:rPr>
        <w:t>rozwój walorów środowiska,</w:t>
      </w:r>
      <w:r w:rsidR="00510223">
        <w:rPr>
          <w:rFonts w:cs="Calibri"/>
          <w:sz w:val="24"/>
          <w:szCs w:val="24"/>
        </w:rPr>
        <w:t xml:space="preserve"> a </w:t>
      </w:r>
      <w:r w:rsidRPr="007142D8">
        <w:rPr>
          <w:rFonts w:cs="Calibri"/>
          <w:sz w:val="24"/>
          <w:szCs w:val="24"/>
        </w:rPr>
        <w:t xml:space="preserve">także racjonalne gospodarowanie jego zasobami przy uwzględnieniu konieczności dalszego rozwoju społeczno-gospodarczego. Projekt </w:t>
      </w:r>
      <w:r w:rsidRPr="00E57497">
        <w:rPr>
          <w:rFonts w:cs="Calibri"/>
          <w:i/>
          <w:sz w:val="24"/>
          <w:szCs w:val="24"/>
        </w:rPr>
        <w:t>Strategii</w:t>
      </w:r>
      <w:r w:rsidRPr="007142D8">
        <w:rPr>
          <w:rFonts w:cs="Calibri"/>
          <w:sz w:val="24"/>
          <w:szCs w:val="24"/>
        </w:rPr>
        <w:t xml:space="preserve"> nawiązuje do ustaleń Programu </w:t>
      </w:r>
      <w:r w:rsidR="00E57497">
        <w:rPr>
          <w:rFonts w:cs="Calibri"/>
          <w:sz w:val="24"/>
          <w:szCs w:val="24"/>
        </w:rPr>
        <w:t>bezpośrednio poprzez zapisy</w:t>
      </w:r>
      <w:r w:rsidR="00510223">
        <w:rPr>
          <w:rFonts w:cs="Calibri"/>
          <w:sz w:val="24"/>
          <w:szCs w:val="24"/>
        </w:rPr>
        <w:t xml:space="preserve"> w </w:t>
      </w:r>
      <w:r w:rsidR="00E57497">
        <w:rPr>
          <w:rFonts w:cs="Calibri"/>
          <w:sz w:val="24"/>
          <w:szCs w:val="24"/>
        </w:rPr>
        <w:t>celu strategicznym 1</w:t>
      </w:r>
      <w:r>
        <w:rPr>
          <w:rFonts w:cs="Calibri"/>
          <w:sz w:val="24"/>
          <w:szCs w:val="24"/>
        </w:rPr>
        <w:t xml:space="preserve"> </w:t>
      </w:r>
      <w:r w:rsidR="00E57497">
        <w:rPr>
          <w:rFonts w:cs="Calibri"/>
          <w:sz w:val="24"/>
          <w:szCs w:val="24"/>
        </w:rPr>
        <w:t>oraz pośrednio</w:t>
      </w:r>
      <w:r w:rsidR="00510223">
        <w:rPr>
          <w:rFonts w:cs="Calibri"/>
          <w:sz w:val="24"/>
          <w:szCs w:val="24"/>
        </w:rPr>
        <w:t xml:space="preserve"> w </w:t>
      </w:r>
      <w:r w:rsidR="00E57497">
        <w:rPr>
          <w:rFonts w:cs="Calibri"/>
          <w:sz w:val="24"/>
          <w:szCs w:val="24"/>
        </w:rPr>
        <w:t>celach 2.</w:t>
      </w:r>
      <w:r w:rsidR="00510223">
        <w:rPr>
          <w:rFonts w:cs="Calibri"/>
          <w:sz w:val="24"/>
          <w:szCs w:val="24"/>
        </w:rPr>
        <w:t xml:space="preserve"> i </w:t>
      </w:r>
      <w:r w:rsidR="00E57497">
        <w:rPr>
          <w:rFonts w:cs="Calibri"/>
          <w:sz w:val="24"/>
          <w:szCs w:val="24"/>
        </w:rPr>
        <w:t>3.</w:t>
      </w:r>
      <w:r w:rsidRPr="007142D8">
        <w:rPr>
          <w:rFonts w:cs="Calibri"/>
          <w:sz w:val="24"/>
          <w:szCs w:val="24"/>
        </w:rPr>
        <w:t>,</w:t>
      </w:r>
      <w:r w:rsidR="00510223">
        <w:rPr>
          <w:rFonts w:cs="Calibri"/>
          <w:sz w:val="24"/>
          <w:szCs w:val="24"/>
        </w:rPr>
        <w:t xml:space="preserve"> w </w:t>
      </w:r>
      <w:r w:rsidRPr="007142D8">
        <w:rPr>
          <w:rFonts w:cs="Calibri"/>
          <w:sz w:val="24"/>
          <w:szCs w:val="24"/>
        </w:rPr>
        <w:t>tym zwłaszcza poprawy stanu środowiska oraz ochrony zasobów</w:t>
      </w:r>
      <w:r w:rsidR="00510223">
        <w:rPr>
          <w:rFonts w:cs="Calibri"/>
          <w:sz w:val="24"/>
          <w:szCs w:val="24"/>
        </w:rPr>
        <w:t xml:space="preserve"> i </w:t>
      </w:r>
      <w:r w:rsidRPr="007142D8">
        <w:rPr>
          <w:rFonts w:cs="Calibri"/>
          <w:sz w:val="24"/>
          <w:szCs w:val="24"/>
        </w:rPr>
        <w:t>walorów krajobrazowych.</w:t>
      </w:r>
      <w:r w:rsidR="00510223">
        <w:rPr>
          <w:rFonts w:cs="Calibri"/>
          <w:sz w:val="24"/>
          <w:szCs w:val="24"/>
        </w:rPr>
        <w:t xml:space="preserve"> w </w:t>
      </w:r>
      <w:r w:rsidRPr="007142D8">
        <w:rPr>
          <w:rFonts w:cs="Calibri"/>
          <w:sz w:val="24"/>
          <w:szCs w:val="24"/>
        </w:rPr>
        <w:t>Program</w:t>
      </w:r>
      <w:r>
        <w:rPr>
          <w:rFonts w:cs="Calibri"/>
          <w:sz w:val="24"/>
          <w:szCs w:val="24"/>
        </w:rPr>
        <w:t xml:space="preserve">ie ujęto </w:t>
      </w:r>
      <w:r w:rsidRPr="004B46F1">
        <w:rPr>
          <w:rFonts w:cs="Calibri"/>
          <w:sz w:val="24"/>
          <w:szCs w:val="24"/>
        </w:rPr>
        <w:t xml:space="preserve">następujące </w:t>
      </w:r>
      <w:r w:rsidRPr="007142D8">
        <w:rPr>
          <w:rFonts w:cs="Calibri"/>
          <w:sz w:val="24"/>
          <w:szCs w:val="24"/>
        </w:rPr>
        <w:t>obszary interwencji: jakość powietrza</w:t>
      </w:r>
      <w:r w:rsidR="00510223">
        <w:rPr>
          <w:rFonts w:cs="Calibri"/>
          <w:sz w:val="24"/>
          <w:szCs w:val="24"/>
        </w:rPr>
        <w:t xml:space="preserve"> i </w:t>
      </w:r>
      <w:r w:rsidRPr="007142D8">
        <w:rPr>
          <w:rFonts w:cs="Calibri"/>
          <w:sz w:val="24"/>
          <w:szCs w:val="24"/>
        </w:rPr>
        <w:t>ochrona klimatu, zagrożenie hałasem, pola elektromagnetyczne, gospodarowanie wodami, gospodarka wodno-ściekowa, zasoby geologiczne, gleby, gospodarowanie odpadami</w:t>
      </w:r>
      <w:r w:rsidR="00510223">
        <w:rPr>
          <w:rFonts w:cs="Calibri"/>
          <w:sz w:val="24"/>
          <w:szCs w:val="24"/>
        </w:rPr>
        <w:t xml:space="preserve"> </w:t>
      </w:r>
      <w:r w:rsidR="00510223">
        <w:rPr>
          <w:rFonts w:cs="Calibri"/>
          <w:sz w:val="24"/>
          <w:szCs w:val="24"/>
        </w:rPr>
        <w:lastRenderedPageBreak/>
        <w:t>i </w:t>
      </w:r>
      <w:r w:rsidRPr="007142D8">
        <w:rPr>
          <w:rFonts w:cs="Calibri"/>
          <w:sz w:val="24"/>
          <w:szCs w:val="24"/>
        </w:rPr>
        <w:t>zapobieganie powstawaniu odpadów, zasoby przyrodnicze</w:t>
      </w:r>
      <w:r w:rsidR="00510223">
        <w:rPr>
          <w:rFonts w:cs="Calibri"/>
          <w:sz w:val="24"/>
          <w:szCs w:val="24"/>
        </w:rPr>
        <w:t xml:space="preserve"> i </w:t>
      </w:r>
      <w:r w:rsidRPr="007142D8">
        <w:rPr>
          <w:rFonts w:cs="Calibri"/>
          <w:sz w:val="24"/>
          <w:szCs w:val="24"/>
        </w:rPr>
        <w:t>zagrożenia poważnymi awariami. Obszary interwencji zostały zaadresowane</w:t>
      </w:r>
      <w:r w:rsidR="00510223">
        <w:rPr>
          <w:rFonts w:cs="Calibri"/>
          <w:sz w:val="24"/>
          <w:szCs w:val="24"/>
        </w:rPr>
        <w:t xml:space="preserve"> w </w:t>
      </w:r>
      <w:r w:rsidRPr="007142D8">
        <w:rPr>
          <w:rFonts w:cs="Calibri"/>
          <w:sz w:val="24"/>
          <w:szCs w:val="24"/>
        </w:rPr>
        <w:t>projekcie Strategii,</w:t>
      </w:r>
      <w:r w:rsidR="00510223">
        <w:rPr>
          <w:rFonts w:cs="Calibri"/>
          <w:sz w:val="24"/>
          <w:szCs w:val="24"/>
        </w:rPr>
        <w:t xml:space="preserve"> a </w:t>
      </w:r>
      <w:r w:rsidRPr="007142D8">
        <w:rPr>
          <w:rFonts w:cs="Calibri"/>
          <w:sz w:val="24"/>
          <w:szCs w:val="24"/>
        </w:rPr>
        <w:t>kierunki interwencji uwzględniają potrzeby</w:t>
      </w:r>
      <w:r w:rsidR="00510223">
        <w:rPr>
          <w:rFonts w:cs="Calibri"/>
          <w:sz w:val="24"/>
          <w:szCs w:val="24"/>
        </w:rPr>
        <w:t xml:space="preserve"> w </w:t>
      </w:r>
      <w:r w:rsidRPr="007142D8">
        <w:rPr>
          <w:rFonts w:cs="Calibri"/>
          <w:sz w:val="24"/>
          <w:szCs w:val="24"/>
        </w:rPr>
        <w:t>zakresie ochrony</w:t>
      </w:r>
      <w:r w:rsidR="00510223">
        <w:rPr>
          <w:rFonts w:cs="Calibri"/>
          <w:sz w:val="24"/>
          <w:szCs w:val="24"/>
        </w:rPr>
        <w:t xml:space="preserve"> i </w:t>
      </w:r>
      <w:r w:rsidRPr="007142D8">
        <w:rPr>
          <w:rFonts w:cs="Calibri"/>
          <w:sz w:val="24"/>
          <w:szCs w:val="24"/>
        </w:rPr>
        <w:t>popraw</w:t>
      </w:r>
      <w:r w:rsidR="00E57497">
        <w:rPr>
          <w:rFonts w:cs="Calibri"/>
          <w:sz w:val="24"/>
          <w:szCs w:val="24"/>
        </w:rPr>
        <w:t>y stanu środowiska zarówno gmin</w:t>
      </w:r>
      <w:r w:rsidR="00510223">
        <w:rPr>
          <w:rFonts w:cs="Calibri"/>
          <w:sz w:val="24"/>
          <w:szCs w:val="24"/>
        </w:rPr>
        <w:t xml:space="preserve"> i </w:t>
      </w:r>
      <w:r w:rsidR="00E57497">
        <w:rPr>
          <w:rFonts w:cs="Calibri"/>
          <w:sz w:val="24"/>
          <w:szCs w:val="24"/>
        </w:rPr>
        <w:t xml:space="preserve">powiatów </w:t>
      </w:r>
      <w:r w:rsidR="004F0C51">
        <w:rPr>
          <w:rFonts w:cs="Calibri"/>
          <w:sz w:val="24"/>
          <w:szCs w:val="24"/>
        </w:rPr>
        <w:t>s</w:t>
      </w:r>
      <w:r w:rsidR="001F5676">
        <w:rPr>
          <w:rFonts w:cs="Calibri"/>
          <w:sz w:val="24"/>
          <w:szCs w:val="24"/>
        </w:rPr>
        <w:t>ubregionu centralnego</w:t>
      </w:r>
      <w:r w:rsidRPr="007142D8">
        <w:rPr>
          <w:rFonts w:cs="Calibri"/>
          <w:sz w:val="24"/>
          <w:szCs w:val="24"/>
        </w:rPr>
        <w:t xml:space="preserve"> jak</w:t>
      </w:r>
      <w:r w:rsidR="00510223">
        <w:rPr>
          <w:rFonts w:cs="Calibri"/>
          <w:sz w:val="24"/>
          <w:szCs w:val="24"/>
        </w:rPr>
        <w:t xml:space="preserve"> i </w:t>
      </w:r>
      <w:r w:rsidRPr="007142D8">
        <w:rPr>
          <w:rFonts w:cs="Calibri"/>
          <w:sz w:val="24"/>
          <w:szCs w:val="24"/>
        </w:rPr>
        <w:t xml:space="preserve">województwa </w:t>
      </w:r>
      <w:r w:rsidR="00E57497">
        <w:rPr>
          <w:rFonts w:cs="Calibri"/>
          <w:sz w:val="24"/>
          <w:szCs w:val="24"/>
        </w:rPr>
        <w:t>śląskiego</w:t>
      </w:r>
      <w:r w:rsidRPr="007142D8">
        <w:rPr>
          <w:rFonts w:cs="Calibri"/>
          <w:sz w:val="24"/>
          <w:szCs w:val="24"/>
        </w:rPr>
        <w:t>.</w:t>
      </w:r>
    </w:p>
    <w:p w14:paraId="5473E876" w14:textId="65B0112A" w:rsidR="00AE1DEF" w:rsidRPr="007142D8" w:rsidRDefault="00AE1DEF" w:rsidP="00E03494">
      <w:pPr>
        <w:spacing w:line="360" w:lineRule="auto"/>
        <w:rPr>
          <w:rFonts w:cs="Calibri"/>
          <w:sz w:val="24"/>
          <w:szCs w:val="24"/>
        </w:rPr>
      </w:pPr>
      <w:r w:rsidRPr="004B46F1">
        <w:rPr>
          <w:rFonts w:cs="Calibri"/>
          <w:i/>
          <w:sz w:val="24"/>
          <w:szCs w:val="24"/>
        </w:rPr>
        <w:t xml:space="preserve">Plan Gospodarki Odpadami dla województwa </w:t>
      </w:r>
      <w:r w:rsidR="00E57497" w:rsidRPr="00E57497">
        <w:rPr>
          <w:rFonts w:cs="Calibri"/>
          <w:i/>
          <w:sz w:val="24"/>
          <w:szCs w:val="24"/>
        </w:rPr>
        <w:t xml:space="preserve">śląskiego na lata 2016-2022 </w:t>
      </w:r>
      <w:r w:rsidRPr="007142D8">
        <w:rPr>
          <w:rFonts w:cs="Calibri"/>
          <w:sz w:val="24"/>
          <w:szCs w:val="24"/>
        </w:rPr>
        <w:t xml:space="preserve">zawiera </w:t>
      </w:r>
      <w:r w:rsidR="00E57497">
        <w:rPr>
          <w:rFonts w:cs="Calibri"/>
          <w:sz w:val="24"/>
          <w:szCs w:val="24"/>
        </w:rPr>
        <w:t>szeroki</w:t>
      </w:r>
      <w:r w:rsidRPr="007142D8">
        <w:rPr>
          <w:rFonts w:cs="Calibri"/>
          <w:sz w:val="24"/>
          <w:szCs w:val="24"/>
        </w:rPr>
        <w:t xml:space="preserve"> zakres zadań, których realizacja zapewnia osiągnięcie zintegrowanej gospodarki odpadami na terenie wojew</w:t>
      </w:r>
      <w:r w:rsidR="00E57497">
        <w:rPr>
          <w:rFonts w:cs="Calibri"/>
          <w:sz w:val="24"/>
          <w:szCs w:val="24"/>
        </w:rPr>
        <w:t>ództwa śląskiego</w:t>
      </w:r>
      <w:r w:rsidRPr="007142D8">
        <w:rPr>
          <w:rFonts w:cs="Calibri"/>
          <w:sz w:val="24"/>
          <w:szCs w:val="24"/>
        </w:rPr>
        <w:t>. Działania te gwarantują ochronę środowiska oraz uwzględniają obecne</w:t>
      </w:r>
      <w:r w:rsidR="00510223">
        <w:rPr>
          <w:rFonts w:cs="Calibri"/>
          <w:sz w:val="24"/>
          <w:szCs w:val="24"/>
        </w:rPr>
        <w:t xml:space="preserve"> i </w:t>
      </w:r>
      <w:r w:rsidRPr="007142D8">
        <w:rPr>
          <w:rFonts w:cs="Calibri"/>
          <w:sz w:val="24"/>
          <w:szCs w:val="24"/>
        </w:rPr>
        <w:t>przyszłe możliwości,</w:t>
      </w:r>
      <w:r w:rsidR="00510223">
        <w:rPr>
          <w:rFonts w:cs="Calibri"/>
          <w:sz w:val="24"/>
          <w:szCs w:val="24"/>
        </w:rPr>
        <w:t xml:space="preserve"> a </w:t>
      </w:r>
      <w:r w:rsidRPr="007142D8">
        <w:rPr>
          <w:rFonts w:cs="Calibri"/>
          <w:sz w:val="24"/>
          <w:szCs w:val="24"/>
        </w:rPr>
        <w:t>także uwarunkowania ekonomiczne oraz poziom technologiczny istniejącej infrastruktury. Do głównych celów ujętych</w:t>
      </w:r>
      <w:r w:rsidR="00510223">
        <w:rPr>
          <w:rFonts w:cs="Calibri"/>
          <w:sz w:val="24"/>
          <w:szCs w:val="24"/>
        </w:rPr>
        <w:t xml:space="preserve"> w </w:t>
      </w:r>
      <w:r w:rsidRPr="007142D8">
        <w:rPr>
          <w:rFonts w:cs="Calibri"/>
          <w:sz w:val="24"/>
          <w:szCs w:val="24"/>
        </w:rPr>
        <w:t xml:space="preserve">Planie należą: </w:t>
      </w:r>
    </w:p>
    <w:p w14:paraId="7DA9D5CC" w14:textId="77777777"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 xml:space="preserve">utrzymanie tendencji oddzielania ilości wytwarzanych odpadów od wzrostu gospodarczego, </w:t>
      </w:r>
    </w:p>
    <w:p w14:paraId="777BF8A1" w14:textId="7816254F"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znaczne zwiększenie odzysku energii</w:t>
      </w:r>
      <w:r w:rsidR="00510223">
        <w:rPr>
          <w:rFonts w:cs="Calibri"/>
          <w:sz w:val="24"/>
          <w:szCs w:val="24"/>
        </w:rPr>
        <w:t xml:space="preserve"> z </w:t>
      </w:r>
      <w:r w:rsidRPr="007142D8">
        <w:rPr>
          <w:rFonts w:cs="Calibri"/>
          <w:sz w:val="24"/>
          <w:szCs w:val="24"/>
        </w:rPr>
        <w:t>odpadów komunalnych</w:t>
      </w:r>
      <w:r w:rsidR="00510223">
        <w:rPr>
          <w:rFonts w:cs="Calibri"/>
          <w:sz w:val="24"/>
          <w:szCs w:val="24"/>
        </w:rPr>
        <w:t xml:space="preserve"> w </w:t>
      </w:r>
      <w:r w:rsidRPr="007142D8">
        <w:rPr>
          <w:rFonts w:cs="Calibri"/>
          <w:sz w:val="24"/>
          <w:szCs w:val="24"/>
        </w:rPr>
        <w:t xml:space="preserve">sposób bezpieczny dla środowiska, </w:t>
      </w:r>
    </w:p>
    <w:p w14:paraId="69FE2C8D" w14:textId="3507CB15"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zamknięcie wszystkich składowisk, które nie spełniają standardów UE</w:t>
      </w:r>
      <w:r w:rsidR="00510223">
        <w:rPr>
          <w:rFonts w:cs="Calibri"/>
          <w:sz w:val="24"/>
          <w:szCs w:val="24"/>
        </w:rPr>
        <w:t xml:space="preserve"> i </w:t>
      </w:r>
      <w:r w:rsidRPr="007142D8">
        <w:rPr>
          <w:rFonts w:cs="Calibri"/>
          <w:sz w:val="24"/>
          <w:szCs w:val="24"/>
        </w:rPr>
        <w:t xml:space="preserve">ich rekultywacja, </w:t>
      </w:r>
    </w:p>
    <w:p w14:paraId="570004FF" w14:textId="4F3F1B9C"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eliminacja kierowania na składowiska zużytego sprzętu elektrycznego</w:t>
      </w:r>
      <w:r w:rsidR="00510223">
        <w:rPr>
          <w:rFonts w:cs="Calibri"/>
          <w:sz w:val="24"/>
          <w:szCs w:val="24"/>
        </w:rPr>
        <w:t xml:space="preserve"> i </w:t>
      </w:r>
      <w:r w:rsidRPr="007142D8">
        <w:rPr>
          <w:rFonts w:cs="Calibri"/>
          <w:sz w:val="24"/>
          <w:szCs w:val="24"/>
        </w:rPr>
        <w:t>elektronicznego oraz zużytych baterii</w:t>
      </w:r>
      <w:r w:rsidR="00510223">
        <w:rPr>
          <w:rFonts w:cs="Calibri"/>
          <w:sz w:val="24"/>
          <w:szCs w:val="24"/>
        </w:rPr>
        <w:t xml:space="preserve"> i </w:t>
      </w:r>
      <w:r w:rsidRPr="007142D8">
        <w:rPr>
          <w:rFonts w:cs="Calibri"/>
          <w:sz w:val="24"/>
          <w:szCs w:val="24"/>
        </w:rPr>
        <w:t xml:space="preserve">akumulatorów, </w:t>
      </w:r>
    </w:p>
    <w:p w14:paraId="36CC9A6E" w14:textId="5EAD91AF"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pełne zorganizowanie systemu zbierania pojazdów wycofanych</w:t>
      </w:r>
      <w:r w:rsidR="00510223">
        <w:rPr>
          <w:rFonts w:cs="Calibri"/>
          <w:sz w:val="24"/>
          <w:szCs w:val="24"/>
        </w:rPr>
        <w:t xml:space="preserve"> z </w:t>
      </w:r>
      <w:r w:rsidRPr="007142D8">
        <w:rPr>
          <w:rFonts w:cs="Calibri"/>
          <w:sz w:val="24"/>
          <w:szCs w:val="24"/>
        </w:rPr>
        <w:t>eksploatacji</w:t>
      </w:r>
      <w:r w:rsidR="00510223">
        <w:rPr>
          <w:rFonts w:cs="Calibri"/>
          <w:sz w:val="24"/>
          <w:szCs w:val="24"/>
        </w:rPr>
        <w:t xml:space="preserve"> i </w:t>
      </w:r>
      <w:r w:rsidRPr="007142D8">
        <w:rPr>
          <w:rFonts w:cs="Calibri"/>
          <w:sz w:val="24"/>
          <w:szCs w:val="24"/>
        </w:rPr>
        <w:t xml:space="preserve">ich demontaż, </w:t>
      </w:r>
    </w:p>
    <w:p w14:paraId="624D4819" w14:textId="11EBC662"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zorganizowanie systemu preselekcji, sortowania</w:t>
      </w:r>
      <w:r w:rsidR="00510223">
        <w:rPr>
          <w:rFonts w:cs="Calibri"/>
          <w:sz w:val="24"/>
          <w:szCs w:val="24"/>
        </w:rPr>
        <w:t xml:space="preserve"> i </w:t>
      </w:r>
      <w:r w:rsidRPr="007142D8">
        <w:rPr>
          <w:rFonts w:cs="Calibri"/>
          <w:sz w:val="24"/>
          <w:szCs w:val="24"/>
        </w:rPr>
        <w:t>odzysku odpadów komunalnych, by na składowiska nie trafiało ich więcej niż 50%</w:t>
      </w:r>
      <w:r w:rsidR="00510223">
        <w:rPr>
          <w:rFonts w:cs="Calibri"/>
          <w:sz w:val="24"/>
          <w:szCs w:val="24"/>
        </w:rPr>
        <w:t xml:space="preserve"> w </w:t>
      </w:r>
      <w:r w:rsidRPr="007142D8">
        <w:rPr>
          <w:rFonts w:cs="Calibri"/>
          <w:sz w:val="24"/>
          <w:szCs w:val="24"/>
        </w:rPr>
        <w:t>stosunku do odpadów wytworzonych</w:t>
      </w:r>
      <w:r w:rsidR="00510223">
        <w:rPr>
          <w:rFonts w:cs="Calibri"/>
          <w:sz w:val="24"/>
          <w:szCs w:val="24"/>
        </w:rPr>
        <w:t xml:space="preserve"> w </w:t>
      </w:r>
      <w:r w:rsidRPr="007142D8">
        <w:rPr>
          <w:rFonts w:cs="Calibri"/>
          <w:sz w:val="24"/>
          <w:szCs w:val="24"/>
        </w:rPr>
        <w:t xml:space="preserve">gospodarstwach domowych, </w:t>
      </w:r>
    </w:p>
    <w:p w14:paraId="49D3D4A0" w14:textId="09EE7BE3"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zwiększenie udziału odzysku,</w:t>
      </w:r>
      <w:r w:rsidR="00510223">
        <w:rPr>
          <w:rFonts w:cs="Calibri"/>
          <w:sz w:val="24"/>
          <w:szCs w:val="24"/>
        </w:rPr>
        <w:t xml:space="preserve"> w </w:t>
      </w:r>
      <w:r w:rsidRPr="007142D8">
        <w:rPr>
          <w:rFonts w:cs="Calibri"/>
          <w:sz w:val="24"/>
          <w:szCs w:val="24"/>
        </w:rPr>
        <w:t>szczególności recyklingu</w:t>
      </w:r>
      <w:r w:rsidR="00510223">
        <w:rPr>
          <w:rFonts w:cs="Calibri"/>
          <w:sz w:val="24"/>
          <w:szCs w:val="24"/>
        </w:rPr>
        <w:t xml:space="preserve"> w </w:t>
      </w:r>
      <w:r w:rsidRPr="007142D8">
        <w:rPr>
          <w:rFonts w:cs="Calibri"/>
          <w:sz w:val="24"/>
          <w:szCs w:val="24"/>
        </w:rPr>
        <w:t>odniesieniu do szkła, metali, tworzyw sztucznych oraz papieru</w:t>
      </w:r>
      <w:r w:rsidR="00510223">
        <w:rPr>
          <w:rFonts w:cs="Calibri"/>
          <w:sz w:val="24"/>
          <w:szCs w:val="24"/>
        </w:rPr>
        <w:t xml:space="preserve"> i </w:t>
      </w:r>
      <w:r w:rsidRPr="007142D8">
        <w:rPr>
          <w:rFonts w:cs="Calibri"/>
          <w:sz w:val="24"/>
          <w:szCs w:val="24"/>
        </w:rPr>
        <w:t>tektury, jak również odzysku energii</w:t>
      </w:r>
      <w:r w:rsidR="00510223">
        <w:rPr>
          <w:rFonts w:cs="Calibri"/>
          <w:sz w:val="24"/>
          <w:szCs w:val="24"/>
        </w:rPr>
        <w:t xml:space="preserve"> z </w:t>
      </w:r>
      <w:r w:rsidRPr="007142D8">
        <w:rPr>
          <w:rFonts w:cs="Calibri"/>
          <w:sz w:val="24"/>
          <w:szCs w:val="24"/>
        </w:rPr>
        <w:t>odpadów zgodnego</w:t>
      </w:r>
      <w:r w:rsidR="00510223">
        <w:rPr>
          <w:rFonts w:cs="Calibri"/>
          <w:sz w:val="24"/>
          <w:szCs w:val="24"/>
        </w:rPr>
        <w:t xml:space="preserve"> z </w:t>
      </w:r>
      <w:r w:rsidRPr="007142D8">
        <w:rPr>
          <w:rFonts w:cs="Calibri"/>
          <w:sz w:val="24"/>
          <w:szCs w:val="24"/>
        </w:rPr>
        <w:t xml:space="preserve">wymogami ochrony środowiska, </w:t>
      </w:r>
    </w:p>
    <w:p w14:paraId="5E90ED64" w14:textId="77777777" w:rsidR="00AE1DEF" w:rsidRPr="007142D8" w:rsidRDefault="00AE1DEF" w:rsidP="00AF63F5">
      <w:pPr>
        <w:pStyle w:val="Akapitzlist"/>
        <w:numPr>
          <w:ilvl w:val="0"/>
          <w:numId w:val="19"/>
        </w:numPr>
        <w:spacing w:line="360" w:lineRule="auto"/>
        <w:rPr>
          <w:rFonts w:cs="Calibri"/>
          <w:sz w:val="24"/>
          <w:szCs w:val="24"/>
        </w:rPr>
      </w:pPr>
      <w:r w:rsidRPr="007142D8">
        <w:rPr>
          <w:rFonts w:cs="Calibri"/>
          <w:sz w:val="24"/>
          <w:szCs w:val="24"/>
        </w:rPr>
        <w:t>zmniejszenie ilości odpadów kierowanych na składowiska odpadów oraz wyeliminowanie praktyki nielegalnego składowania odpadów.</w:t>
      </w:r>
    </w:p>
    <w:p w14:paraId="78F00B69" w14:textId="3EC7EABF" w:rsidR="00AE1DEF" w:rsidRPr="004B46F1" w:rsidRDefault="00AE1DEF" w:rsidP="00E03494">
      <w:pPr>
        <w:spacing w:line="360" w:lineRule="auto"/>
        <w:rPr>
          <w:rFonts w:cs="Calibri"/>
          <w:i/>
          <w:sz w:val="24"/>
          <w:szCs w:val="24"/>
        </w:rPr>
      </w:pPr>
      <w:r w:rsidRPr="007142D8">
        <w:rPr>
          <w:rFonts w:cs="Calibri"/>
          <w:sz w:val="24"/>
          <w:szCs w:val="24"/>
        </w:rPr>
        <w:t xml:space="preserve">W projekcie </w:t>
      </w:r>
      <w:r w:rsidRPr="00131484">
        <w:rPr>
          <w:rFonts w:cs="Calibri"/>
          <w:i/>
          <w:sz w:val="24"/>
          <w:szCs w:val="24"/>
        </w:rPr>
        <w:t>Strategii</w:t>
      </w:r>
      <w:r w:rsidRPr="007142D8">
        <w:rPr>
          <w:rFonts w:cs="Calibri"/>
          <w:sz w:val="24"/>
          <w:szCs w:val="24"/>
        </w:rPr>
        <w:t xml:space="preserve"> problematyka odpadów została bezpośrednio ujęta</w:t>
      </w:r>
      <w:r w:rsidR="00510223">
        <w:rPr>
          <w:rFonts w:cs="Calibri"/>
          <w:sz w:val="24"/>
          <w:szCs w:val="24"/>
        </w:rPr>
        <w:t xml:space="preserve"> w </w:t>
      </w:r>
      <w:r w:rsidRPr="007142D8">
        <w:rPr>
          <w:rFonts w:cs="Calibri"/>
          <w:sz w:val="24"/>
          <w:szCs w:val="24"/>
        </w:rPr>
        <w:t xml:space="preserve">celu </w:t>
      </w:r>
      <w:r w:rsidR="00131484">
        <w:rPr>
          <w:rFonts w:cs="Calibri"/>
          <w:sz w:val="24"/>
          <w:szCs w:val="24"/>
        </w:rPr>
        <w:t>operacyjnym 1.3</w:t>
      </w:r>
      <w:r w:rsidRPr="004B46F1">
        <w:rPr>
          <w:rFonts w:cs="Calibri"/>
          <w:i/>
          <w:sz w:val="24"/>
          <w:szCs w:val="24"/>
        </w:rPr>
        <w:t>.</w:t>
      </w:r>
    </w:p>
    <w:p w14:paraId="67B4CBE4" w14:textId="0C1EE033" w:rsidR="00AE1DEF" w:rsidRPr="00131484" w:rsidRDefault="00AE1DEF" w:rsidP="00E03494">
      <w:pPr>
        <w:spacing w:line="360" w:lineRule="auto"/>
        <w:rPr>
          <w:rFonts w:cs="Calibri"/>
          <w:sz w:val="24"/>
          <w:szCs w:val="24"/>
        </w:rPr>
      </w:pPr>
      <w:r w:rsidRPr="007142D8">
        <w:rPr>
          <w:rFonts w:cs="Calibri"/>
          <w:sz w:val="24"/>
          <w:szCs w:val="24"/>
        </w:rPr>
        <w:lastRenderedPageBreak/>
        <w:t>Program ochrony powi</w:t>
      </w:r>
      <w:r w:rsidR="00131484">
        <w:rPr>
          <w:rFonts w:cs="Calibri"/>
          <w:sz w:val="24"/>
          <w:szCs w:val="24"/>
        </w:rPr>
        <w:t>etrza dla województwa śląskiego</w:t>
      </w:r>
      <w:r w:rsidRPr="007142D8">
        <w:rPr>
          <w:rFonts w:cs="Calibri"/>
          <w:sz w:val="24"/>
          <w:szCs w:val="24"/>
        </w:rPr>
        <w:t xml:space="preserve"> (2020) został opracowany</w:t>
      </w:r>
      <w:r w:rsidR="00510223">
        <w:rPr>
          <w:rFonts w:cs="Calibri"/>
          <w:sz w:val="24"/>
          <w:szCs w:val="24"/>
        </w:rPr>
        <w:t xml:space="preserve"> w </w:t>
      </w:r>
      <w:r w:rsidRPr="007142D8">
        <w:rPr>
          <w:rFonts w:cs="Calibri"/>
          <w:sz w:val="24"/>
          <w:szCs w:val="24"/>
        </w:rPr>
        <w:t>związku</w:t>
      </w:r>
      <w:r w:rsidR="00510223">
        <w:rPr>
          <w:rFonts w:cs="Calibri"/>
          <w:sz w:val="24"/>
          <w:szCs w:val="24"/>
        </w:rPr>
        <w:t xml:space="preserve"> z </w:t>
      </w:r>
      <w:r w:rsidR="00131484" w:rsidRPr="00131484">
        <w:rPr>
          <w:rFonts w:cs="Calibri"/>
          <w:sz w:val="24"/>
          <w:szCs w:val="24"/>
        </w:rPr>
        <w:t>odnoto</w:t>
      </w:r>
      <w:r w:rsidR="00131484">
        <w:rPr>
          <w:rFonts w:cs="Calibri"/>
          <w:sz w:val="24"/>
          <w:szCs w:val="24"/>
        </w:rPr>
        <w:t>waniem</w:t>
      </w:r>
      <w:r w:rsidR="00510223">
        <w:rPr>
          <w:rFonts w:cs="Calibri"/>
          <w:sz w:val="24"/>
          <w:szCs w:val="24"/>
        </w:rPr>
        <w:t xml:space="preserve"> w </w:t>
      </w:r>
      <w:r w:rsidR="00131484">
        <w:rPr>
          <w:rFonts w:cs="Calibri"/>
          <w:sz w:val="24"/>
          <w:szCs w:val="24"/>
        </w:rPr>
        <w:t>2018 roku przekroczeniem</w:t>
      </w:r>
      <w:r w:rsidR="00131484" w:rsidRPr="00131484">
        <w:rPr>
          <w:rFonts w:cs="Calibri"/>
          <w:sz w:val="24"/>
          <w:szCs w:val="24"/>
        </w:rPr>
        <w:t xml:space="preserve"> standardów jakości powietrza oraz docelowego poziomu</w:t>
      </w:r>
      <w:r w:rsidR="00131484">
        <w:rPr>
          <w:rFonts w:cs="Calibri"/>
          <w:sz w:val="24"/>
          <w:szCs w:val="24"/>
        </w:rPr>
        <w:t xml:space="preserve"> </w:t>
      </w:r>
      <w:r w:rsidR="00131484" w:rsidRPr="00131484">
        <w:rPr>
          <w:rFonts w:cs="Calibri"/>
          <w:sz w:val="24"/>
          <w:szCs w:val="24"/>
        </w:rPr>
        <w:t>benzo(a)pirenu</w:t>
      </w:r>
      <w:r w:rsidR="00510223">
        <w:rPr>
          <w:rFonts w:cs="Calibri"/>
          <w:sz w:val="24"/>
          <w:szCs w:val="24"/>
        </w:rPr>
        <w:t xml:space="preserve"> w </w:t>
      </w:r>
      <w:r w:rsidR="00131484" w:rsidRPr="00131484">
        <w:rPr>
          <w:rFonts w:cs="Calibri"/>
          <w:sz w:val="24"/>
          <w:szCs w:val="24"/>
        </w:rPr>
        <w:t>województwie śląskim</w:t>
      </w:r>
      <w:r w:rsidR="00131484">
        <w:rPr>
          <w:rFonts w:cs="Calibri"/>
          <w:sz w:val="24"/>
          <w:szCs w:val="24"/>
        </w:rPr>
        <w:t>.</w:t>
      </w:r>
      <w:r w:rsidRPr="007142D8">
        <w:rPr>
          <w:rFonts w:cs="Calibri"/>
          <w:sz w:val="24"/>
          <w:szCs w:val="24"/>
        </w:rPr>
        <w:t xml:space="preserve"> Celem Programu jest </w:t>
      </w:r>
      <w:r w:rsidR="00131484" w:rsidRPr="00131484">
        <w:rPr>
          <w:rFonts w:cs="Calibri"/>
          <w:sz w:val="24"/>
          <w:szCs w:val="24"/>
        </w:rPr>
        <w:t>wskazanie działań naprawczych, których realizacja</w:t>
      </w:r>
      <w:r w:rsidR="00131484">
        <w:rPr>
          <w:rFonts w:cs="Calibri"/>
          <w:sz w:val="24"/>
          <w:szCs w:val="24"/>
        </w:rPr>
        <w:t xml:space="preserve"> </w:t>
      </w:r>
      <w:r w:rsidR="00131484" w:rsidRPr="00131484">
        <w:rPr>
          <w:rFonts w:cs="Calibri"/>
          <w:sz w:val="24"/>
          <w:szCs w:val="24"/>
        </w:rPr>
        <w:t>doprowadzi do poprawy stanu jakości powietrza, co</w:t>
      </w:r>
      <w:r w:rsidR="00510223">
        <w:rPr>
          <w:rFonts w:cs="Calibri"/>
          <w:sz w:val="24"/>
          <w:szCs w:val="24"/>
        </w:rPr>
        <w:t xml:space="preserve"> w </w:t>
      </w:r>
      <w:r w:rsidR="00131484" w:rsidRPr="00131484">
        <w:rPr>
          <w:rFonts w:cs="Calibri"/>
          <w:sz w:val="24"/>
          <w:szCs w:val="24"/>
        </w:rPr>
        <w:t>konsekwencji spowoduje ograniczenie niekorzystnego</w:t>
      </w:r>
      <w:r w:rsidR="00131484">
        <w:rPr>
          <w:rFonts w:cs="Calibri"/>
          <w:sz w:val="24"/>
          <w:szCs w:val="24"/>
        </w:rPr>
        <w:t xml:space="preserve"> </w:t>
      </w:r>
      <w:r w:rsidR="00131484" w:rsidRPr="00131484">
        <w:rPr>
          <w:rFonts w:cs="Calibri"/>
          <w:sz w:val="24"/>
          <w:szCs w:val="24"/>
        </w:rPr>
        <w:t>wpływu zanieczyszczeń powietrza na zdrowie</w:t>
      </w:r>
      <w:r w:rsidR="00510223">
        <w:rPr>
          <w:rFonts w:cs="Calibri"/>
          <w:sz w:val="24"/>
          <w:szCs w:val="24"/>
        </w:rPr>
        <w:t xml:space="preserve"> i </w:t>
      </w:r>
      <w:r w:rsidR="00131484" w:rsidRPr="00131484">
        <w:rPr>
          <w:rFonts w:cs="Calibri"/>
          <w:sz w:val="24"/>
          <w:szCs w:val="24"/>
        </w:rPr>
        <w:t>życie mieszkańców województwa śląskiego.</w:t>
      </w:r>
      <w:r w:rsidR="00131484">
        <w:rPr>
          <w:rFonts w:cs="Calibri"/>
          <w:sz w:val="24"/>
          <w:szCs w:val="24"/>
        </w:rPr>
        <w:t xml:space="preserve"> Dodatkowo Program</w:t>
      </w:r>
      <w:r w:rsidR="00131484" w:rsidRPr="00131484">
        <w:rPr>
          <w:rFonts w:cs="Calibri"/>
          <w:sz w:val="24"/>
          <w:szCs w:val="24"/>
        </w:rPr>
        <w:t xml:space="preserve"> </w:t>
      </w:r>
      <w:r w:rsidR="00131484">
        <w:rPr>
          <w:rFonts w:cs="Calibri"/>
          <w:sz w:val="24"/>
          <w:szCs w:val="24"/>
        </w:rPr>
        <w:t>ma również za zadanie identyfikację</w:t>
      </w:r>
      <w:r w:rsidR="00131484" w:rsidRPr="00131484">
        <w:rPr>
          <w:rFonts w:cs="Calibri"/>
          <w:sz w:val="24"/>
          <w:szCs w:val="24"/>
        </w:rPr>
        <w:t xml:space="preserve"> przyczyn wystąpienia przekroczeń substancji</w:t>
      </w:r>
      <w:r w:rsidR="00510223">
        <w:rPr>
          <w:rFonts w:cs="Calibri"/>
          <w:sz w:val="24"/>
          <w:szCs w:val="24"/>
        </w:rPr>
        <w:t xml:space="preserve"> w </w:t>
      </w:r>
      <w:r w:rsidR="00131484">
        <w:rPr>
          <w:rFonts w:cs="Calibri"/>
          <w:sz w:val="24"/>
          <w:szCs w:val="24"/>
        </w:rPr>
        <w:t>powietrzu.</w:t>
      </w:r>
      <w:r w:rsidRPr="007142D8">
        <w:rPr>
          <w:rFonts w:cs="Calibri"/>
          <w:sz w:val="24"/>
          <w:szCs w:val="24"/>
        </w:rPr>
        <w:t xml:space="preserve"> Projekt </w:t>
      </w:r>
      <w:r w:rsidRPr="00131484">
        <w:rPr>
          <w:rFonts w:cs="Calibri"/>
          <w:i/>
          <w:sz w:val="24"/>
          <w:szCs w:val="24"/>
        </w:rPr>
        <w:t>Strategii</w:t>
      </w:r>
      <w:r w:rsidR="00E03494">
        <w:rPr>
          <w:rFonts w:cs="Calibri"/>
          <w:sz w:val="24"/>
          <w:szCs w:val="24"/>
        </w:rPr>
        <w:t xml:space="preserve"> nawiązuje do działań ujętych</w:t>
      </w:r>
      <w:r w:rsidR="00510223">
        <w:rPr>
          <w:rFonts w:cs="Calibri"/>
          <w:sz w:val="24"/>
          <w:szCs w:val="24"/>
        </w:rPr>
        <w:t xml:space="preserve"> w </w:t>
      </w:r>
      <w:r w:rsidR="00131484">
        <w:rPr>
          <w:rFonts w:cs="Calibri"/>
          <w:sz w:val="24"/>
          <w:szCs w:val="24"/>
        </w:rPr>
        <w:t>P</w:t>
      </w:r>
      <w:r w:rsidRPr="007142D8">
        <w:rPr>
          <w:rFonts w:cs="Calibri"/>
          <w:sz w:val="24"/>
          <w:szCs w:val="24"/>
        </w:rPr>
        <w:t xml:space="preserve">rogramie poprzez cele operacyjne </w:t>
      </w:r>
      <w:r w:rsidR="00131484">
        <w:rPr>
          <w:rFonts w:cs="Calibri"/>
          <w:sz w:val="24"/>
          <w:szCs w:val="24"/>
        </w:rPr>
        <w:t>1.</w:t>
      </w:r>
      <w:r w:rsidR="009447D3">
        <w:rPr>
          <w:rFonts w:cs="Calibri"/>
          <w:sz w:val="24"/>
          <w:szCs w:val="24"/>
        </w:rPr>
        <w:t>1</w:t>
      </w:r>
      <w:r w:rsidR="00131484">
        <w:rPr>
          <w:rFonts w:cs="Calibri"/>
          <w:sz w:val="24"/>
          <w:szCs w:val="24"/>
        </w:rPr>
        <w:t xml:space="preserve"> oraz</w:t>
      </w:r>
      <w:r w:rsidR="00510223">
        <w:rPr>
          <w:rFonts w:cs="Calibri"/>
          <w:sz w:val="24"/>
          <w:szCs w:val="24"/>
        </w:rPr>
        <w:t xml:space="preserve"> w </w:t>
      </w:r>
      <w:r w:rsidR="00131484">
        <w:rPr>
          <w:rFonts w:cs="Calibri"/>
          <w:sz w:val="24"/>
          <w:szCs w:val="24"/>
        </w:rPr>
        <w:t>sferze transportu cel strategiczny 2.</w:t>
      </w:r>
    </w:p>
    <w:p w14:paraId="1F60BB5A" w14:textId="77777777" w:rsidR="00AE38F9" w:rsidRPr="00AE38F9" w:rsidRDefault="00AE38F9" w:rsidP="00AE38F9">
      <w:pPr>
        <w:shd w:val="clear" w:color="auto" w:fill="93D07C" w:themeFill="accent1" w:themeFillTint="99"/>
        <w:spacing w:line="360" w:lineRule="auto"/>
        <w:rPr>
          <w:sz w:val="24"/>
          <w:szCs w:val="24"/>
        </w:rPr>
      </w:pPr>
      <w:r w:rsidRPr="00AE38F9">
        <w:rPr>
          <w:sz w:val="24"/>
          <w:szCs w:val="24"/>
        </w:rPr>
        <w:t>Podsumowanie</w:t>
      </w:r>
    </w:p>
    <w:p w14:paraId="5D002F47" w14:textId="6D2CF1CD" w:rsidR="00AE38F9" w:rsidRPr="00AE38F9" w:rsidRDefault="000955D3" w:rsidP="00E03494">
      <w:pPr>
        <w:tabs>
          <w:tab w:val="left" w:pos="6972"/>
        </w:tabs>
        <w:spacing w:line="360" w:lineRule="auto"/>
        <w:rPr>
          <w:sz w:val="24"/>
          <w:szCs w:val="24"/>
        </w:rPr>
      </w:pPr>
      <w:r>
        <w:rPr>
          <w:sz w:val="24"/>
          <w:szCs w:val="24"/>
        </w:rPr>
        <w:t>Informacje zawarte</w:t>
      </w:r>
      <w:r w:rsidR="00510223">
        <w:rPr>
          <w:sz w:val="24"/>
          <w:szCs w:val="24"/>
        </w:rPr>
        <w:t xml:space="preserve"> w </w:t>
      </w:r>
      <w:r w:rsidR="00C65CB9">
        <w:rPr>
          <w:sz w:val="24"/>
          <w:szCs w:val="24"/>
        </w:rPr>
        <w:t>wyżej przywołanych</w:t>
      </w:r>
      <w:r w:rsidR="00AE38F9" w:rsidRPr="00AE38F9">
        <w:rPr>
          <w:sz w:val="24"/>
          <w:szCs w:val="24"/>
        </w:rPr>
        <w:t xml:space="preserve"> dokumentach zostały wykorzystane do analiz oddziaływania na </w:t>
      </w:r>
      <w:r>
        <w:rPr>
          <w:sz w:val="24"/>
          <w:szCs w:val="24"/>
        </w:rPr>
        <w:t>środowisko</w:t>
      </w:r>
      <w:r w:rsidR="00510223">
        <w:rPr>
          <w:sz w:val="24"/>
          <w:szCs w:val="24"/>
        </w:rPr>
        <w:t xml:space="preserve"> w </w:t>
      </w:r>
      <w:r w:rsidR="00AE38F9" w:rsidRPr="00AE38F9">
        <w:rPr>
          <w:sz w:val="24"/>
          <w:szCs w:val="24"/>
        </w:rPr>
        <w:t>znac</w:t>
      </w:r>
      <w:r>
        <w:rPr>
          <w:sz w:val="24"/>
          <w:szCs w:val="24"/>
        </w:rPr>
        <w:t>znym stopniu wspomogły ocenę</w:t>
      </w:r>
      <w:r w:rsidR="00510223">
        <w:rPr>
          <w:sz w:val="24"/>
          <w:szCs w:val="24"/>
        </w:rPr>
        <w:t xml:space="preserve"> w </w:t>
      </w:r>
      <w:r w:rsidR="00AE38F9" w:rsidRPr="00AE38F9">
        <w:rPr>
          <w:sz w:val="24"/>
          <w:szCs w:val="24"/>
        </w:rPr>
        <w:t>zakresie oddziaływań na ludzi, elementy przyrodnicze or</w:t>
      </w:r>
      <w:r>
        <w:rPr>
          <w:sz w:val="24"/>
          <w:szCs w:val="24"/>
        </w:rPr>
        <w:t>az zabytki, co przedstawiono</w:t>
      </w:r>
      <w:r w:rsidR="00510223">
        <w:rPr>
          <w:sz w:val="24"/>
          <w:szCs w:val="24"/>
        </w:rPr>
        <w:t xml:space="preserve"> w </w:t>
      </w:r>
      <w:r w:rsidR="00AE38F9" w:rsidRPr="00AE38F9">
        <w:rPr>
          <w:sz w:val="24"/>
          <w:szCs w:val="24"/>
        </w:rPr>
        <w:t>dalszych punktach opracowania.</w:t>
      </w:r>
    </w:p>
    <w:p w14:paraId="6B22B0D9" w14:textId="68C251A4" w:rsidR="00AE38F9" w:rsidRPr="00AE38F9" w:rsidRDefault="00AE38F9" w:rsidP="00E03494">
      <w:pPr>
        <w:spacing w:line="360" w:lineRule="auto"/>
        <w:rPr>
          <w:sz w:val="24"/>
          <w:szCs w:val="24"/>
        </w:rPr>
      </w:pPr>
      <w:r w:rsidRPr="00AE38F9">
        <w:rPr>
          <w:sz w:val="24"/>
          <w:szCs w:val="24"/>
        </w:rPr>
        <w:t xml:space="preserve">Projekt </w:t>
      </w:r>
      <w:r w:rsidR="00CC477A">
        <w:rPr>
          <w:i/>
          <w:iCs/>
          <w:sz w:val="24"/>
          <w:szCs w:val="24"/>
        </w:rPr>
        <w:t>Strategii</w:t>
      </w:r>
      <w:r w:rsidR="00131484" w:rsidRPr="00131484">
        <w:rPr>
          <w:i/>
          <w:iCs/>
          <w:sz w:val="24"/>
          <w:szCs w:val="24"/>
        </w:rPr>
        <w:t xml:space="preserve"> </w:t>
      </w:r>
      <w:r w:rsidR="000955D3">
        <w:rPr>
          <w:sz w:val="24"/>
          <w:szCs w:val="24"/>
        </w:rPr>
        <w:t>wskazuje na powiązanie</w:t>
      </w:r>
      <w:r w:rsidR="00510223">
        <w:rPr>
          <w:sz w:val="24"/>
          <w:szCs w:val="24"/>
        </w:rPr>
        <w:t xml:space="preserve"> z </w:t>
      </w:r>
      <w:r w:rsidRPr="00AE38F9">
        <w:rPr>
          <w:sz w:val="24"/>
          <w:szCs w:val="24"/>
        </w:rPr>
        <w:t xml:space="preserve">dokumentami strategicznymi </w:t>
      </w:r>
      <w:r w:rsidR="00131484">
        <w:rPr>
          <w:sz w:val="24"/>
          <w:szCs w:val="24"/>
        </w:rPr>
        <w:t>międzynarodowymi</w:t>
      </w:r>
      <w:r w:rsidRPr="00AE38F9">
        <w:rPr>
          <w:sz w:val="24"/>
          <w:szCs w:val="24"/>
        </w:rPr>
        <w:t>, krajowymi</w:t>
      </w:r>
      <w:r w:rsidR="00510223">
        <w:rPr>
          <w:sz w:val="24"/>
          <w:szCs w:val="24"/>
        </w:rPr>
        <w:t xml:space="preserve"> i </w:t>
      </w:r>
      <w:r w:rsidRPr="00AE38F9">
        <w:rPr>
          <w:sz w:val="24"/>
          <w:szCs w:val="24"/>
        </w:rPr>
        <w:t xml:space="preserve">regionalnymi. </w:t>
      </w:r>
      <w:r w:rsidR="008F0726">
        <w:rPr>
          <w:sz w:val="24"/>
          <w:szCs w:val="24"/>
        </w:rPr>
        <w:t>Stwierdzono</w:t>
      </w:r>
      <w:r w:rsidRPr="00AE38F9">
        <w:rPr>
          <w:sz w:val="24"/>
          <w:szCs w:val="24"/>
        </w:rPr>
        <w:t>, że:</w:t>
      </w:r>
    </w:p>
    <w:p w14:paraId="2CE770EA" w14:textId="67FCCF57" w:rsidR="00AE38F9" w:rsidRPr="00AE38F9" w:rsidRDefault="00AE38F9" w:rsidP="00AF63F5">
      <w:pPr>
        <w:pStyle w:val="Akapitzlist"/>
        <w:numPr>
          <w:ilvl w:val="0"/>
          <w:numId w:val="17"/>
        </w:numPr>
        <w:spacing w:line="360" w:lineRule="auto"/>
        <w:ind w:left="720"/>
        <w:rPr>
          <w:sz w:val="24"/>
          <w:szCs w:val="24"/>
        </w:rPr>
      </w:pPr>
      <w:r w:rsidRPr="00AE38F9">
        <w:rPr>
          <w:sz w:val="24"/>
          <w:szCs w:val="24"/>
        </w:rPr>
        <w:t>analizowane dokumenty wskazują na następu</w:t>
      </w:r>
      <w:r w:rsidR="000955D3">
        <w:rPr>
          <w:sz w:val="24"/>
          <w:szCs w:val="24"/>
        </w:rPr>
        <w:t>jące, najważniejsze wyzwania</w:t>
      </w:r>
      <w:r w:rsidR="00510223">
        <w:rPr>
          <w:sz w:val="24"/>
          <w:szCs w:val="24"/>
        </w:rPr>
        <w:t xml:space="preserve"> i </w:t>
      </w:r>
      <w:r w:rsidRPr="00AE38F9">
        <w:rPr>
          <w:sz w:val="24"/>
          <w:szCs w:val="24"/>
        </w:rPr>
        <w:t xml:space="preserve">kierunki działań: zrównoważony rozwój (w </w:t>
      </w:r>
      <w:r w:rsidR="000955D3">
        <w:rPr>
          <w:sz w:val="24"/>
          <w:szCs w:val="24"/>
        </w:rPr>
        <w:t>kierunku zielonej</w:t>
      </w:r>
      <w:r w:rsidR="00510223">
        <w:rPr>
          <w:sz w:val="24"/>
          <w:szCs w:val="24"/>
        </w:rPr>
        <w:t xml:space="preserve"> i </w:t>
      </w:r>
      <w:r w:rsidRPr="00AE38F9">
        <w:rPr>
          <w:sz w:val="24"/>
          <w:szCs w:val="24"/>
        </w:rPr>
        <w:t xml:space="preserve">cyrkulacyjnej gospodarki), ograniczenie emisji gazów cieplarnianych, wykorzystanie odnawialnych źródeł </w:t>
      </w:r>
      <w:r w:rsidR="009F5425">
        <w:rPr>
          <w:sz w:val="24"/>
          <w:szCs w:val="24"/>
        </w:rPr>
        <w:t>energii</w:t>
      </w:r>
      <w:r w:rsidRPr="00AE38F9">
        <w:rPr>
          <w:sz w:val="24"/>
          <w:szCs w:val="24"/>
        </w:rPr>
        <w:t>, poprawa efektywności energetycznej, ochrona</w:t>
      </w:r>
      <w:r w:rsidR="00510223">
        <w:rPr>
          <w:sz w:val="24"/>
          <w:szCs w:val="24"/>
        </w:rPr>
        <w:t xml:space="preserve"> i </w:t>
      </w:r>
      <w:r w:rsidRPr="00AE38F9">
        <w:rPr>
          <w:sz w:val="24"/>
          <w:szCs w:val="24"/>
        </w:rPr>
        <w:t>poprawa stanu środowiska</w:t>
      </w:r>
      <w:r w:rsidR="00510223">
        <w:rPr>
          <w:sz w:val="24"/>
          <w:szCs w:val="24"/>
        </w:rPr>
        <w:t xml:space="preserve"> w </w:t>
      </w:r>
      <w:r w:rsidRPr="00AE38F9">
        <w:rPr>
          <w:sz w:val="24"/>
          <w:szCs w:val="24"/>
        </w:rPr>
        <w:t>tym przyrody</w:t>
      </w:r>
      <w:r w:rsidR="00510223">
        <w:rPr>
          <w:sz w:val="24"/>
          <w:szCs w:val="24"/>
        </w:rPr>
        <w:t xml:space="preserve"> i </w:t>
      </w:r>
      <w:r w:rsidR="000955D3">
        <w:rPr>
          <w:sz w:val="24"/>
          <w:szCs w:val="24"/>
        </w:rPr>
        <w:t>różnorodności biologicznej,</w:t>
      </w:r>
      <w:r w:rsidR="00510223">
        <w:rPr>
          <w:sz w:val="24"/>
          <w:szCs w:val="24"/>
        </w:rPr>
        <w:t xml:space="preserve"> w </w:t>
      </w:r>
      <w:r w:rsidRPr="00AE38F9">
        <w:rPr>
          <w:sz w:val="24"/>
          <w:szCs w:val="24"/>
        </w:rPr>
        <w:t>tym ochrona ekosystemów, ograniczenie emisji z</w:t>
      </w:r>
      <w:r w:rsidR="000955D3">
        <w:rPr>
          <w:sz w:val="24"/>
          <w:szCs w:val="24"/>
        </w:rPr>
        <w:t>anieczyszczeń do środowiska,</w:t>
      </w:r>
      <w:r w:rsidR="00510223">
        <w:rPr>
          <w:sz w:val="24"/>
          <w:szCs w:val="24"/>
        </w:rPr>
        <w:t xml:space="preserve"> a </w:t>
      </w:r>
      <w:r w:rsidRPr="00AE38F9">
        <w:rPr>
          <w:sz w:val="24"/>
          <w:szCs w:val="24"/>
        </w:rPr>
        <w:t>szczególnie do powietrza, zapewnienie bezpieczeństwa środowiska miejskiego; zapobiega</w:t>
      </w:r>
      <w:r w:rsidR="000955D3">
        <w:rPr>
          <w:sz w:val="24"/>
          <w:szCs w:val="24"/>
        </w:rPr>
        <w:t>nie ryzyku klęsk żywiołowych</w:t>
      </w:r>
      <w:r w:rsidR="00510223">
        <w:rPr>
          <w:sz w:val="24"/>
          <w:szCs w:val="24"/>
        </w:rPr>
        <w:t xml:space="preserve"> i </w:t>
      </w:r>
      <w:r w:rsidR="009F5425">
        <w:rPr>
          <w:sz w:val="24"/>
          <w:szCs w:val="24"/>
        </w:rPr>
        <w:t xml:space="preserve">zwiększanie </w:t>
      </w:r>
      <w:r w:rsidRPr="00AE38F9">
        <w:rPr>
          <w:sz w:val="24"/>
          <w:szCs w:val="24"/>
        </w:rPr>
        <w:t xml:space="preserve">odporności na klęski żywiołowe, </w:t>
      </w:r>
    </w:p>
    <w:p w14:paraId="45E3930E" w14:textId="4D77C0CE" w:rsidR="00AE38F9" w:rsidRPr="00AE38F9" w:rsidRDefault="00AE38F9" w:rsidP="00AF63F5">
      <w:pPr>
        <w:pStyle w:val="Akapitzlist"/>
        <w:numPr>
          <w:ilvl w:val="0"/>
          <w:numId w:val="17"/>
        </w:numPr>
        <w:spacing w:line="360" w:lineRule="auto"/>
        <w:ind w:left="720"/>
        <w:rPr>
          <w:sz w:val="24"/>
          <w:szCs w:val="24"/>
        </w:rPr>
      </w:pPr>
      <w:r w:rsidRPr="00AE38F9">
        <w:rPr>
          <w:sz w:val="24"/>
          <w:szCs w:val="24"/>
        </w:rPr>
        <w:t xml:space="preserve">zapisy projektu </w:t>
      </w:r>
      <w:r w:rsidRPr="008F0726">
        <w:rPr>
          <w:i/>
          <w:sz w:val="24"/>
          <w:szCs w:val="24"/>
        </w:rPr>
        <w:t>Strategii</w:t>
      </w:r>
      <w:r w:rsidRPr="00AE38F9">
        <w:rPr>
          <w:sz w:val="24"/>
          <w:szCs w:val="24"/>
        </w:rPr>
        <w:t xml:space="preserve"> nawiązują do celów anal</w:t>
      </w:r>
      <w:r w:rsidR="000955D3">
        <w:rPr>
          <w:sz w:val="24"/>
          <w:szCs w:val="24"/>
        </w:rPr>
        <w:t>izowanych dokumentów zarówno</w:t>
      </w:r>
      <w:r w:rsidR="00510223">
        <w:rPr>
          <w:sz w:val="24"/>
          <w:szCs w:val="24"/>
        </w:rPr>
        <w:t xml:space="preserve"> w </w:t>
      </w:r>
      <w:r w:rsidRPr="00AE38F9">
        <w:rPr>
          <w:sz w:val="24"/>
          <w:szCs w:val="24"/>
        </w:rPr>
        <w:t>zakres</w:t>
      </w:r>
      <w:r w:rsidR="00FB4F91">
        <w:rPr>
          <w:sz w:val="24"/>
          <w:szCs w:val="24"/>
        </w:rPr>
        <w:t>ie przedsiębiorczości, życia</w:t>
      </w:r>
      <w:r w:rsidR="00510223">
        <w:rPr>
          <w:sz w:val="24"/>
          <w:szCs w:val="24"/>
        </w:rPr>
        <w:t xml:space="preserve"> i </w:t>
      </w:r>
      <w:r w:rsidRPr="00AE38F9">
        <w:rPr>
          <w:sz w:val="24"/>
          <w:szCs w:val="24"/>
        </w:rPr>
        <w:t xml:space="preserve">zdrowia społeczeństwa, ograniczenia emisji gazów </w:t>
      </w:r>
      <w:r w:rsidR="00FB4F91">
        <w:rPr>
          <w:sz w:val="24"/>
          <w:szCs w:val="24"/>
        </w:rPr>
        <w:t>cieplarnianych, jak też</w:t>
      </w:r>
      <w:r w:rsidR="00510223">
        <w:rPr>
          <w:sz w:val="24"/>
          <w:szCs w:val="24"/>
        </w:rPr>
        <w:t xml:space="preserve"> i w </w:t>
      </w:r>
      <w:r w:rsidRPr="00AE38F9">
        <w:rPr>
          <w:sz w:val="24"/>
          <w:szCs w:val="24"/>
        </w:rPr>
        <w:t>zakresie ograniczenia emisji zanieczyszczeń do środowiska (w tym powietrza)</w:t>
      </w:r>
      <w:r w:rsidR="00510223">
        <w:rPr>
          <w:sz w:val="24"/>
          <w:szCs w:val="24"/>
        </w:rPr>
        <w:t xml:space="preserve"> i </w:t>
      </w:r>
      <w:r w:rsidRPr="00AE38F9">
        <w:rPr>
          <w:sz w:val="24"/>
          <w:szCs w:val="24"/>
        </w:rPr>
        <w:t>poprawy jego jakości;</w:t>
      </w:r>
    </w:p>
    <w:p w14:paraId="468D55F4" w14:textId="72A59BF3" w:rsidR="00AE38F9" w:rsidRPr="00AE38F9" w:rsidRDefault="00AE38F9" w:rsidP="00AF63F5">
      <w:pPr>
        <w:pStyle w:val="Akapitzlist"/>
        <w:numPr>
          <w:ilvl w:val="0"/>
          <w:numId w:val="17"/>
        </w:numPr>
        <w:spacing w:line="360" w:lineRule="auto"/>
        <w:ind w:left="720"/>
        <w:rPr>
          <w:sz w:val="24"/>
          <w:szCs w:val="24"/>
        </w:rPr>
      </w:pPr>
      <w:r w:rsidRPr="00AE38F9">
        <w:rPr>
          <w:sz w:val="24"/>
          <w:szCs w:val="24"/>
        </w:rPr>
        <w:t xml:space="preserve">dokumenty UE wskazują, że poza działaniami na rzecz klimatu, również podejmowane </w:t>
      </w:r>
      <w:r w:rsidR="008F0726">
        <w:rPr>
          <w:sz w:val="24"/>
          <w:szCs w:val="24"/>
        </w:rPr>
        <w:t>powinny być</w:t>
      </w:r>
      <w:r w:rsidR="00FB4F91">
        <w:rPr>
          <w:sz w:val="24"/>
          <w:szCs w:val="24"/>
        </w:rPr>
        <w:t xml:space="preserve"> działania</w:t>
      </w:r>
      <w:r w:rsidR="00510223">
        <w:rPr>
          <w:sz w:val="24"/>
          <w:szCs w:val="24"/>
        </w:rPr>
        <w:t xml:space="preserve"> w </w:t>
      </w:r>
      <w:r w:rsidRPr="00AE38F9">
        <w:rPr>
          <w:sz w:val="24"/>
          <w:szCs w:val="24"/>
        </w:rPr>
        <w:t xml:space="preserve">celu poprawy jakości powietrza, redukcji </w:t>
      </w:r>
      <w:r w:rsidRPr="00AE38F9">
        <w:rPr>
          <w:sz w:val="24"/>
          <w:szCs w:val="24"/>
        </w:rPr>
        <w:lastRenderedPageBreak/>
        <w:t>ilości odpadów, poprawy stanu wód, jak równie</w:t>
      </w:r>
      <w:r w:rsidR="00FB4F91">
        <w:rPr>
          <w:sz w:val="24"/>
          <w:szCs w:val="24"/>
        </w:rPr>
        <w:t>ż jakości życia społeczeństw</w:t>
      </w:r>
      <w:r w:rsidR="00510223">
        <w:rPr>
          <w:sz w:val="24"/>
          <w:szCs w:val="24"/>
        </w:rPr>
        <w:t xml:space="preserve"> i </w:t>
      </w:r>
      <w:r w:rsidRPr="00AE38F9">
        <w:rPr>
          <w:sz w:val="24"/>
          <w:szCs w:val="24"/>
        </w:rPr>
        <w:t>relacji międzyludzkich;</w:t>
      </w:r>
    </w:p>
    <w:p w14:paraId="372751A0" w14:textId="3B64968A" w:rsidR="00AE38F9" w:rsidRPr="00AE38F9" w:rsidRDefault="00AE38F9" w:rsidP="00AF63F5">
      <w:pPr>
        <w:pStyle w:val="Akapitzlist"/>
        <w:numPr>
          <w:ilvl w:val="0"/>
          <w:numId w:val="17"/>
        </w:numPr>
        <w:spacing w:line="360" w:lineRule="auto"/>
        <w:ind w:left="720"/>
        <w:rPr>
          <w:sz w:val="24"/>
          <w:szCs w:val="24"/>
        </w:rPr>
      </w:pPr>
      <w:bookmarkStart w:id="14" w:name="_Hlk87904890"/>
      <w:r w:rsidRPr="00AE38F9">
        <w:rPr>
          <w:sz w:val="24"/>
          <w:szCs w:val="24"/>
        </w:rPr>
        <w:t>bi</w:t>
      </w:r>
      <w:r w:rsidR="00FB4F91">
        <w:rPr>
          <w:sz w:val="24"/>
          <w:szCs w:val="24"/>
        </w:rPr>
        <w:t>orąc pod uwagę przedstawione</w:t>
      </w:r>
      <w:r w:rsidR="00510223">
        <w:rPr>
          <w:sz w:val="24"/>
          <w:szCs w:val="24"/>
        </w:rPr>
        <w:t xml:space="preserve"> w </w:t>
      </w:r>
      <w:r w:rsidRPr="00AE38F9">
        <w:rPr>
          <w:sz w:val="24"/>
          <w:szCs w:val="24"/>
        </w:rPr>
        <w:t>analizowanych dokumentach zamierzenia UE należy spodziewać się zaostrzenia przepisów dotyczących emisji zanieczyszczeń powietrza oraz norm jakości powietrza;</w:t>
      </w:r>
    </w:p>
    <w:bookmarkEnd w:id="14"/>
    <w:p w14:paraId="7A7334BF" w14:textId="68B02D55" w:rsidR="00AE38F9" w:rsidRPr="00AE38F9" w:rsidRDefault="00AE38F9" w:rsidP="00AF63F5">
      <w:pPr>
        <w:pStyle w:val="Akapitzlist"/>
        <w:numPr>
          <w:ilvl w:val="0"/>
          <w:numId w:val="17"/>
        </w:numPr>
        <w:spacing w:line="360" w:lineRule="auto"/>
        <w:ind w:left="720"/>
        <w:rPr>
          <w:sz w:val="24"/>
          <w:szCs w:val="24"/>
        </w:rPr>
      </w:pPr>
      <w:r w:rsidRPr="00AE38F9">
        <w:rPr>
          <w:sz w:val="24"/>
          <w:szCs w:val="24"/>
        </w:rPr>
        <w:t xml:space="preserve">z uwagi na charakter dokumentów strategicznych projekt </w:t>
      </w:r>
      <w:r w:rsidRPr="008F0726">
        <w:rPr>
          <w:i/>
          <w:sz w:val="24"/>
          <w:szCs w:val="24"/>
        </w:rPr>
        <w:t>Strategii</w:t>
      </w:r>
      <w:r w:rsidRPr="00AE38F9">
        <w:rPr>
          <w:sz w:val="24"/>
          <w:szCs w:val="24"/>
        </w:rPr>
        <w:t xml:space="preserve"> wspiera realiz</w:t>
      </w:r>
      <w:r w:rsidR="00FB4F91">
        <w:rPr>
          <w:sz w:val="24"/>
          <w:szCs w:val="24"/>
        </w:rPr>
        <w:t>ację zawartych</w:t>
      </w:r>
      <w:r w:rsidR="00510223">
        <w:rPr>
          <w:sz w:val="24"/>
          <w:szCs w:val="24"/>
        </w:rPr>
        <w:t xml:space="preserve"> w </w:t>
      </w:r>
      <w:r w:rsidR="00FB4F91">
        <w:rPr>
          <w:sz w:val="24"/>
          <w:szCs w:val="24"/>
        </w:rPr>
        <w:t>nich celów</w:t>
      </w:r>
      <w:r w:rsidR="00510223">
        <w:rPr>
          <w:sz w:val="24"/>
          <w:szCs w:val="24"/>
        </w:rPr>
        <w:t xml:space="preserve"> w </w:t>
      </w:r>
      <w:r w:rsidRPr="00AE38F9">
        <w:rPr>
          <w:sz w:val="24"/>
          <w:szCs w:val="24"/>
        </w:rPr>
        <w:t>sposób selektywny</w:t>
      </w:r>
      <w:r w:rsidR="008F0726">
        <w:rPr>
          <w:sz w:val="24"/>
          <w:szCs w:val="24"/>
        </w:rPr>
        <w:t>,</w:t>
      </w:r>
      <w:r w:rsidR="00510223">
        <w:rPr>
          <w:sz w:val="24"/>
          <w:szCs w:val="24"/>
        </w:rPr>
        <w:t xml:space="preserve"> w </w:t>
      </w:r>
      <w:r w:rsidR="008F0726">
        <w:rPr>
          <w:sz w:val="24"/>
          <w:szCs w:val="24"/>
        </w:rPr>
        <w:t xml:space="preserve">tym </w:t>
      </w:r>
      <w:r w:rsidRPr="00AE38F9">
        <w:rPr>
          <w:sz w:val="24"/>
          <w:szCs w:val="24"/>
        </w:rPr>
        <w:t>kluczowych zadań istotnyc</w:t>
      </w:r>
      <w:r w:rsidR="00FB4F91">
        <w:rPr>
          <w:sz w:val="24"/>
          <w:szCs w:val="24"/>
        </w:rPr>
        <w:t>h dla gospodarki, środowiska</w:t>
      </w:r>
      <w:r w:rsidR="00510223">
        <w:rPr>
          <w:sz w:val="24"/>
          <w:szCs w:val="24"/>
        </w:rPr>
        <w:t xml:space="preserve"> i </w:t>
      </w:r>
      <w:r w:rsidRPr="00AE38F9">
        <w:rPr>
          <w:sz w:val="24"/>
          <w:szCs w:val="24"/>
        </w:rPr>
        <w:t xml:space="preserve">społeczeństwa; </w:t>
      </w:r>
    </w:p>
    <w:p w14:paraId="08FD5AC8" w14:textId="2F893B45" w:rsidR="00EC15D0" w:rsidRPr="00E03494" w:rsidRDefault="00AE38F9" w:rsidP="00AF63F5">
      <w:pPr>
        <w:pStyle w:val="Akapitzlist"/>
        <w:numPr>
          <w:ilvl w:val="0"/>
          <w:numId w:val="17"/>
        </w:numPr>
        <w:spacing w:line="360" w:lineRule="auto"/>
        <w:ind w:left="720"/>
        <w:rPr>
          <w:sz w:val="24"/>
          <w:szCs w:val="24"/>
        </w:rPr>
      </w:pPr>
      <w:r w:rsidRPr="00AE38F9">
        <w:rPr>
          <w:sz w:val="24"/>
          <w:szCs w:val="24"/>
        </w:rPr>
        <w:t>nie zidentyfikowano</w:t>
      </w:r>
      <w:r w:rsidR="00510223">
        <w:rPr>
          <w:sz w:val="24"/>
          <w:szCs w:val="24"/>
        </w:rPr>
        <w:t xml:space="preserve"> w </w:t>
      </w:r>
      <w:r w:rsidRPr="00AE38F9">
        <w:rPr>
          <w:sz w:val="24"/>
          <w:szCs w:val="24"/>
        </w:rPr>
        <w:t xml:space="preserve">projekcie </w:t>
      </w:r>
      <w:r w:rsidRPr="008F0726">
        <w:rPr>
          <w:i/>
          <w:sz w:val="24"/>
          <w:szCs w:val="24"/>
        </w:rPr>
        <w:t>Strategii</w:t>
      </w:r>
      <w:r w:rsidR="0069794C">
        <w:rPr>
          <w:sz w:val="24"/>
          <w:szCs w:val="24"/>
        </w:rPr>
        <w:t xml:space="preserve"> elementów sprzecznych</w:t>
      </w:r>
      <w:r w:rsidR="00510223">
        <w:rPr>
          <w:sz w:val="24"/>
          <w:szCs w:val="24"/>
        </w:rPr>
        <w:t xml:space="preserve"> z </w:t>
      </w:r>
      <w:r w:rsidRPr="00AE38F9">
        <w:rPr>
          <w:sz w:val="24"/>
          <w:szCs w:val="24"/>
        </w:rPr>
        <w:t xml:space="preserve">celami ochrony środowiska </w:t>
      </w:r>
      <w:r w:rsidR="008F0726">
        <w:rPr>
          <w:sz w:val="24"/>
          <w:szCs w:val="24"/>
        </w:rPr>
        <w:t>ujętymi</w:t>
      </w:r>
      <w:r w:rsidR="00510223">
        <w:rPr>
          <w:sz w:val="24"/>
          <w:szCs w:val="24"/>
        </w:rPr>
        <w:t xml:space="preserve"> w </w:t>
      </w:r>
      <w:r w:rsidR="008F0726">
        <w:rPr>
          <w:sz w:val="24"/>
          <w:szCs w:val="24"/>
        </w:rPr>
        <w:t>analizowanych dokumentach</w:t>
      </w:r>
      <w:r w:rsidRPr="00AE38F9">
        <w:rPr>
          <w:sz w:val="24"/>
          <w:szCs w:val="24"/>
        </w:rPr>
        <w:t xml:space="preserve"> strategicznych,</w:t>
      </w:r>
      <w:r w:rsidR="00510223">
        <w:rPr>
          <w:sz w:val="24"/>
          <w:szCs w:val="24"/>
        </w:rPr>
        <w:t xml:space="preserve"> a </w:t>
      </w:r>
      <w:r w:rsidRPr="00AE38F9">
        <w:rPr>
          <w:sz w:val="24"/>
          <w:szCs w:val="24"/>
        </w:rPr>
        <w:t xml:space="preserve">realizacja </w:t>
      </w:r>
      <w:r w:rsidR="008F0726">
        <w:rPr>
          <w:sz w:val="24"/>
          <w:szCs w:val="24"/>
        </w:rPr>
        <w:t xml:space="preserve">kierunków działania </w:t>
      </w:r>
      <w:r w:rsidRPr="00AE38F9">
        <w:rPr>
          <w:sz w:val="24"/>
          <w:szCs w:val="24"/>
        </w:rPr>
        <w:t xml:space="preserve">objętych </w:t>
      </w:r>
      <w:r w:rsidR="008F0726">
        <w:rPr>
          <w:sz w:val="24"/>
          <w:szCs w:val="24"/>
        </w:rPr>
        <w:t xml:space="preserve">projektem </w:t>
      </w:r>
      <w:r w:rsidR="008F0726" w:rsidRPr="008F0726">
        <w:rPr>
          <w:i/>
          <w:sz w:val="24"/>
          <w:szCs w:val="24"/>
        </w:rPr>
        <w:t>Strategii</w:t>
      </w:r>
      <w:r w:rsidRPr="00AE38F9">
        <w:rPr>
          <w:sz w:val="24"/>
          <w:szCs w:val="24"/>
        </w:rPr>
        <w:t>, mogących znacząco oddziaływać na środowisko, wymagać</w:t>
      </w:r>
      <w:r w:rsidR="0069794C">
        <w:rPr>
          <w:sz w:val="24"/>
          <w:szCs w:val="24"/>
        </w:rPr>
        <w:t xml:space="preserve"> będzie analiz szczegółowych</w:t>
      </w:r>
      <w:r w:rsidR="00510223">
        <w:rPr>
          <w:sz w:val="24"/>
          <w:szCs w:val="24"/>
        </w:rPr>
        <w:t xml:space="preserve"> w </w:t>
      </w:r>
      <w:r w:rsidRPr="00AE38F9">
        <w:rPr>
          <w:sz w:val="24"/>
          <w:szCs w:val="24"/>
        </w:rPr>
        <w:t>ramach procedury ocen oddziaływania na środowisko.</w:t>
      </w:r>
    </w:p>
    <w:p w14:paraId="24E38CE1" w14:textId="23C8B419" w:rsidR="003657EB" w:rsidRPr="009F78EC" w:rsidRDefault="008C10DB" w:rsidP="00E03494">
      <w:pPr>
        <w:pStyle w:val="Nagwek1"/>
        <w:pageBreakBefore/>
        <w:numPr>
          <w:ilvl w:val="0"/>
          <w:numId w:val="1"/>
        </w:numPr>
        <w:ind w:left="357" w:hanging="357"/>
        <w:rPr>
          <w:caps w:val="0"/>
          <w:sz w:val="32"/>
          <w:szCs w:val="24"/>
        </w:rPr>
      </w:pPr>
      <w:bookmarkStart w:id="15" w:name="_Toc124176956"/>
      <w:r w:rsidRPr="009F78EC">
        <w:rPr>
          <w:caps w:val="0"/>
          <w:sz w:val="32"/>
          <w:szCs w:val="24"/>
        </w:rPr>
        <w:lastRenderedPageBreak/>
        <w:t>ANALIZA STANU BIEŻĄCEGO</w:t>
      </w:r>
      <w:bookmarkEnd w:id="15"/>
    </w:p>
    <w:p w14:paraId="48A047E3" w14:textId="4A85D3D2" w:rsidR="008E6353" w:rsidRPr="009F78EC" w:rsidRDefault="008C10DB" w:rsidP="00540DA9">
      <w:pPr>
        <w:pStyle w:val="Nagwek1"/>
        <w:numPr>
          <w:ilvl w:val="1"/>
          <w:numId w:val="1"/>
        </w:numPr>
        <w:rPr>
          <w:caps w:val="0"/>
          <w:sz w:val="32"/>
          <w:szCs w:val="24"/>
        </w:rPr>
      </w:pPr>
      <w:bookmarkStart w:id="16" w:name="_Toc124176957"/>
      <w:r w:rsidRPr="009F78EC">
        <w:rPr>
          <w:caps w:val="0"/>
          <w:sz w:val="32"/>
          <w:szCs w:val="24"/>
        </w:rPr>
        <w:t>RÓŻNORODNOŚĆ BIOLOGIC</w:t>
      </w:r>
      <w:r w:rsidR="00B65911" w:rsidRPr="009F78EC">
        <w:rPr>
          <w:caps w:val="0"/>
          <w:sz w:val="32"/>
          <w:szCs w:val="24"/>
        </w:rPr>
        <w:t>ZNA,</w:t>
      </w:r>
      <w:r w:rsidR="00510223">
        <w:rPr>
          <w:caps w:val="0"/>
          <w:sz w:val="32"/>
          <w:szCs w:val="24"/>
        </w:rPr>
        <w:t xml:space="preserve"> w </w:t>
      </w:r>
      <w:r w:rsidR="00B65911" w:rsidRPr="009F78EC">
        <w:rPr>
          <w:caps w:val="0"/>
          <w:sz w:val="32"/>
          <w:szCs w:val="24"/>
        </w:rPr>
        <w:t>TYM ROŚLINY, ZWIERZĘTA</w:t>
      </w:r>
      <w:r w:rsidR="00510223">
        <w:rPr>
          <w:caps w:val="0"/>
          <w:sz w:val="32"/>
          <w:szCs w:val="24"/>
        </w:rPr>
        <w:t xml:space="preserve"> i </w:t>
      </w:r>
      <w:r w:rsidRPr="009F78EC">
        <w:rPr>
          <w:caps w:val="0"/>
          <w:sz w:val="32"/>
          <w:szCs w:val="24"/>
        </w:rPr>
        <w:t>OBSZARY NATURA 2000</w:t>
      </w:r>
      <w:bookmarkEnd w:id="16"/>
    </w:p>
    <w:p w14:paraId="45EF2B56" w14:textId="0B08FDAE" w:rsidR="00805F34" w:rsidRPr="00805F34" w:rsidRDefault="00805F34" w:rsidP="00805F34">
      <w:pPr>
        <w:spacing w:line="360" w:lineRule="auto"/>
        <w:rPr>
          <w:sz w:val="24"/>
        </w:rPr>
      </w:pPr>
      <w:r w:rsidRPr="009F78EC">
        <w:rPr>
          <w:sz w:val="24"/>
        </w:rPr>
        <w:t>Różnorodne warunki geologicz</w:t>
      </w:r>
      <w:r w:rsidR="00B65911" w:rsidRPr="009F78EC">
        <w:rPr>
          <w:sz w:val="24"/>
        </w:rPr>
        <w:t>ne, geomorfologiczne, glebowe</w:t>
      </w:r>
      <w:r w:rsidR="00510223">
        <w:rPr>
          <w:sz w:val="24"/>
        </w:rPr>
        <w:t xml:space="preserve"> i </w:t>
      </w:r>
      <w:r w:rsidRPr="009F78EC">
        <w:rPr>
          <w:sz w:val="24"/>
        </w:rPr>
        <w:t>klimatyczne województwa śląskiego,</w:t>
      </w:r>
      <w:r w:rsidR="00510223">
        <w:rPr>
          <w:sz w:val="24"/>
        </w:rPr>
        <w:t xml:space="preserve"> w </w:t>
      </w:r>
      <w:r w:rsidRPr="009F78EC">
        <w:rPr>
          <w:sz w:val="24"/>
        </w:rPr>
        <w:t xml:space="preserve">granicach którego znajduje się analizowany </w:t>
      </w:r>
      <w:r w:rsidR="008A046D">
        <w:rPr>
          <w:sz w:val="24"/>
        </w:rPr>
        <w:t>Subregion centralny</w:t>
      </w:r>
      <w:r w:rsidRPr="009F78EC">
        <w:rPr>
          <w:sz w:val="24"/>
        </w:rPr>
        <w:t xml:space="preserve"> Województwa Śląskiego, warunkują bogactwo</w:t>
      </w:r>
      <w:r w:rsidR="00510223">
        <w:rPr>
          <w:sz w:val="24"/>
        </w:rPr>
        <w:t xml:space="preserve"> i </w:t>
      </w:r>
      <w:r w:rsidRPr="009F78EC">
        <w:rPr>
          <w:sz w:val="24"/>
        </w:rPr>
        <w:t>różnorodność świata przyrody ożywionej. Obok elementów przyrodniczych typowych dla obszarów nizinnych</w:t>
      </w:r>
      <w:r w:rsidR="00510223">
        <w:rPr>
          <w:sz w:val="24"/>
        </w:rPr>
        <w:t xml:space="preserve"> i </w:t>
      </w:r>
      <w:r w:rsidRPr="009F78EC">
        <w:rPr>
          <w:sz w:val="24"/>
        </w:rPr>
        <w:t>wyżynnych, silnie zaznaczył się także</w:t>
      </w:r>
      <w:r w:rsidRPr="00805F34">
        <w:rPr>
          <w:sz w:val="24"/>
        </w:rPr>
        <w:t xml:space="preserve"> wpływ czynników antropogenicznych, doprowadzając do znacznych przekształceń środowiska przyrodniczego, zwłaszcza</w:t>
      </w:r>
      <w:r w:rsidR="00510223">
        <w:rPr>
          <w:sz w:val="24"/>
        </w:rPr>
        <w:t xml:space="preserve"> w </w:t>
      </w:r>
      <w:r w:rsidRPr="00805F34">
        <w:rPr>
          <w:sz w:val="24"/>
        </w:rPr>
        <w:t>centralnej części województwa</w:t>
      </w:r>
      <w:r w:rsidRPr="00805F34">
        <w:rPr>
          <w:sz w:val="24"/>
          <w:vertAlign w:val="superscript"/>
        </w:rPr>
        <w:footnoteReference w:id="10"/>
      </w:r>
      <w:r w:rsidRPr="00805F34">
        <w:rPr>
          <w:sz w:val="24"/>
        </w:rPr>
        <w:t>.</w:t>
      </w:r>
      <w:r w:rsidR="00510223">
        <w:rPr>
          <w:sz w:val="24"/>
        </w:rPr>
        <w:t xml:space="preserve"> w </w:t>
      </w:r>
      <w:r w:rsidRPr="00805F34">
        <w:rPr>
          <w:sz w:val="24"/>
        </w:rPr>
        <w:t>Subregionie Centralnym znajduje się najwięcej kopalni</w:t>
      </w:r>
      <w:r w:rsidR="00510223">
        <w:rPr>
          <w:sz w:val="24"/>
        </w:rPr>
        <w:t xml:space="preserve"> i </w:t>
      </w:r>
      <w:r w:rsidRPr="00805F34">
        <w:rPr>
          <w:sz w:val="24"/>
        </w:rPr>
        <w:t>elektrowni przeznaczonych do likwidacji lub restrukturyzacji</w:t>
      </w:r>
      <w:r w:rsidR="00510223">
        <w:rPr>
          <w:sz w:val="24"/>
        </w:rPr>
        <w:t xml:space="preserve"> w </w:t>
      </w:r>
      <w:r w:rsidRPr="00805F34">
        <w:rPr>
          <w:sz w:val="24"/>
        </w:rPr>
        <w:t>związku</w:t>
      </w:r>
      <w:r w:rsidR="00510223">
        <w:rPr>
          <w:sz w:val="24"/>
        </w:rPr>
        <w:t xml:space="preserve"> z </w:t>
      </w:r>
      <w:r w:rsidRPr="00805F34">
        <w:rPr>
          <w:sz w:val="24"/>
        </w:rPr>
        <w:t>procesem transformacji społeczno-gospodarczej. Ponadto 40 gmin subregionu wskazanych zostało</w:t>
      </w:r>
      <w:r w:rsidR="00510223">
        <w:rPr>
          <w:sz w:val="24"/>
        </w:rPr>
        <w:t xml:space="preserve"> w </w:t>
      </w:r>
      <w:r w:rsidRPr="00805F34">
        <w:rPr>
          <w:sz w:val="24"/>
        </w:rPr>
        <w:t>Strategii Rozwoju Województwa Śląskiego „Śląskie 2030” Zielone Śląskie jako Obszar Strategicznej Interwencji – gminy</w:t>
      </w:r>
      <w:r w:rsidR="00510223">
        <w:rPr>
          <w:sz w:val="24"/>
        </w:rPr>
        <w:t xml:space="preserve"> w </w:t>
      </w:r>
      <w:r w:rsidRPr="00805F34">
        <w:rPr>
          <w:sz w:val="24"/>
        </w:rPr>
        <w:t>transformacji górniczej. 22</w:t>
      </w:r>
      <w:r w:rsidR="00510223">
        <w:rPr>
          <w:sz w:val="24"/>
        </w:rPr>
        <w:t xml:space="preserve"> z </w:t>
      </w:r>
      <w:r w:rsidRPr="00805F34">
        <w:rPr>
          <w:sz w:val="24"/>
        </w:rPr>
        <w:t>nich to gminy</w:t>
      </w:r>
      <w:r w:rsidR="00510223">
        <w:rPr>
          <w:sz w:val="24"/>
        </w:rPr>
        <w:t xml:space="preserve"> z </w:t>
      </w:r>
      <w:r w:rsidRPr="00805F34">
        <w:rPr>
          <w:sz w:val="24"/>
        </w:rPr>
        <w:t>problemami przestrzennymi,</w:t>
      </w:r>
      <w:r w:rsidR="00510223">
        <w:rPr>
          <w:sz w:val="24"/>
        </w:rPr>
        <w:t xml:space="preserve"> a </w:t>
      </w:r>
      <w:r w:rsidRPr="00805F34">
        <w:rPr>
          <w:sz w:val="24"/>
        </w:rPr>
        <w:t>18 zmaga się</w:t>
      </w:r>
      <w:r w:rsidR="00510223">
        <w:rPr>
          <w:sz w:val="24"/>
        </w:rPr>
        <w:t xml:space="preserve"> z </w:t>
      </w:r>
      <w:r w:rsidRPr="00805F34">
        <w:rPr>
          <w:sz w:val="24"/>
        </w:rPr>
        <w:t>kwestiami społeczno-przestrzennymi</w:t>
      </w:r>
      <w:r w:rsidRPr="00805F34">
        <w:rPr>
          <w:rFonts w:cstheme="minorHAnsi"/>
          <w:sz w:val="24"/>
          <w:szCs w:val="24"/>
          <w:vertAlign w:val="superscript"/>
        </w:rPr>
        <w:footnoteReference w:id="11"/>
      </w:r>
      <w:r w:rsidRPr="00805F34">
        <w:rPr>
          <w:sz w:val="24"/>
        </w:rPr>
        <w:t>. Znaczna część analizowanego terenu została poddana silnym przekształceniom antropogenicznym, które wynikały głównie</w:t>
      </w:r>
      <w:r w:rsidR="00510223">
        <w:rPr>
          <w:sz w:val="24"/>
        </w:rPr>
        <w:t xml:space="preserve"> z </w:t>
      </w:r>
      <w:r w:rsidRPr="00805F34">
        <w:rPr>
          <w:sz w:val="24"/>
        </w:rPr>
        <w:t>intensywnego rozwoju przemysłu, jednak przyrodniczą wartość analizowanego obszaru stanowią także tereny</w:t>
      </w:r>
      <w:r w:rsidR="00510223">
        <w:rPr>
          <w:sz w:val="24"/>
        </w:rPr>
        <w:t xml:space="preserve"> w </w:t>
      </w:r>
      <w:r w:rsidR="00434BE4" w:rsidRPr="00805F34">
        <w:rPr>
          <w:sz w:val="24"/>
        </w:rPr>
        <w:t xml:space="preserve"> </w:t>
      </w:r>
      <w:r w:rsidRPr="00805F34">
        <w:rPr>
          <w:sz w:val="24"/>
        </w:rPr>
        <w:t>różny sposób dotknięte antropopresją, na których kreują się nowe, wyjątkowe układy przyrodnicze. Takie obszary, zasiedlone</w:t>
      </w:r>
      <w:r w:rsidR="00510223">
        <w:rPr>
          <w:sz w:val="24"/>
        </w:rPr>
        <w:t xml:space="preserve"> w </w:t>
      </w:r>
      <w:r w:rsidRPr="00805F34">
        <w:rPr>
          <w:sz w:val="24"/>
        </w:rPr>
        <w:t>wyniku spontanicznej sukcesji, bywają miejscami występowania wielu rzadkich gatunków roślin</w:t>
      </w:r>
      <w:r w:rsidR="00510223">
        <w:rPr>
          <w:sz w:val="24"/>
        </w:rPr>
        <w:t xml:space="preserve"> i </w:t>
      </w:r>
      <w:r w:rsidRPr="00805F34">
        <w:rPr>
          <w:sz w:val="24"/>
        </w:rPr>
        <w:t>zwierząt</w:t>
      </w:r>
      <w:r w:rsidRPr="00805F34">
        <w:rPr>
          <w:rFonts w:cstheme="minorHAnsi"/>
          <w:sz w:val="24"/>
          <w:szCs w:val="24"/>
          <w:vertAlign w:val="superscript"/>
        </w:rPr>
        <w:footnoteReference w:id="12"/>
      </w:r>
      <w:r w:rsidRPr="00805F34">
        <w:rPr>
          <w:sz w:val="24"/>
        </w:rPr>
        <w:t>.</w:t>
      </w:r>
      <w:r w:rsidR="00510223">
        <w:rPr>
          <w:sz w:val="24"/>
        </w:rPr>
        <w:t xml:space="preserve"> w </w:t>
      </w:r>
      <w:r w:rsidRPr="00805F34">
        <w:rPr>
          <w:sz w:val="24"/>
        </w:rPr>
        <w:t>granicach województwa śląskiego na terenach poprzemysłowych stwierdzono występowanie prawie 900 gatunków roślin, 553 gatunków zwierząt oraz 113 zbiorowisk roślinnych. Ponadto stwierdzono występowanie 62 gatunków roślin naczyniowych prawnie chronionych (w tym 30 chronionych ściśle</w:t>
      </w:r>
      <w:r w:rsidR="00510223">
        <w:rPr>
          <w:sz w:val="24"/>
        </w:rPr>
        <w:t xml:space="preserve"> i </w:t>
      </w:r>
      <w:r w:rsidRPr="00805F34">
        <w:rPr>
          <w:sz w:val="24"/>
        </w:rPr>
        <w:t>31 chronionych częściowo,</w:t>
      </w:r>
      <w:r w:rsidR="00510223">
        <w:rPr>
          <w:sz w:val="24"/>
        </w:rPr>
        <w:t xml:space="preserve"> a </w:t>
      </w:r>
      <w:r w:rsidRPr="00805F34">
        <w:rPr>
          <w:sz w:val="24"/>
        </w:rPr>
        <w:t>także 1 gatunek (dwulistnik pszczeli) podlegający ochronie regionalnej)</w:t>
      </w:r>
      <w:r w:rsidRPr="00805F34">
        <w:rPr>
          <w:rFonts w:cstheme="minorHAnsi"/>
          <w:sz w:val="24"/>
          <w:szCs w:val="24"/>
          <w:vertAlign w:val="superscript"/>
        </w:rPr>
        <w:footnoteReference w:id="13"/>
      </w:r>
      <w:r w:rsidRPr="00805F34">
        <w:rPr>
          <w:sz w:val="24"/>
        </w:rPr>
        <w:t xml:space="preserve">. Należy także wskazać liczne przykłady terenów </w:t>
      </w:r>
      <w:r w:rsidRPr="00805F34">
        <w:rPr>
          <w:sz w:val="24"/>
        </w:rPr>
        <w:lastRenderedPageBreak/>
        <w:t>poprzemysłowych, które to</w:t>
      </w:r>
      <w:r w:rsidR="00510223">
        <w:rPr>
          <w:sz w:val="24"/>
        </w:rPr>
        <w:t xml:space="preserve"> z </w:t>
      </w:r>
      <w:r w:rsidRPr="00805F34">
        <w:rPr>
          <w:sz w:val="24"/>
        </w:rPr>
        <w:t xml:space="preserve">uwagi na szczególne walory przyrodnicze zostały objęte ochrona prawną, </w:t>
      </w:r>
      <w:r w:rsidR="007A48D7">
        <w:rPr>
          <w:sz w:val="24"/>
        </w:rPr>
        <w:t>na przykład:</w:t>
      </w:r>
      <w:r w:rsidRPr="00805F34">
        <w:rPr>
          <w:sz w:val="24"/>
        </w:rPr>
        <w:t xml:space="preserve"> Obszar Natura 2000 Podziemia Tarnogórsko-Bytomskie PLH240003; rezerwat przyrody Segiet, zespół przyrodniczo-krajobrazowy Żabie Doły czy stanowisko dokumentacyjne Blachówka</w:t>
      </w:r>
      <w:r w:rsidRPr="00805F34">
        <w:rPr>
          <w:rFonts w:cstheme="minorHAnsi"/>
          <w:sz w:val="24"/>
          <w:szCs w:val="24"/>
          <w:vertAlign w:val="superscript"/>
        </w:rPr>
        <w:footnoteReference w:id="14"/>
      </w:r>
      <w:r w:rsidRPr="00805F34">
        <w:rPr>
          <w:sz w:val="24"/>
          <w:vertAlign w:val="superscript"/>
        </w:rPr>
        <w:t>,</w:t>
      </w:r>
      <w:r w:rsidRPr="00805F34">
        <w:rPr>
          <w:rFonts w:cstheme="minorHAnsi"/>
          <w:sz w:val="24"/>
          <w:szCs w:val="24"/>
          <w:vertAlign w:val="superscript"/>
        </w:rPr>
        <w:footnoteReference w:id="15"/>
      </w:r>
      <w:r w:rsidRPr="00805F34">
        <w:rPr>
          <w:sz w:val="24"/>
        </w:rPr>
        <w:t>.</w:t>
      </w:r>
    </w:p>
    <w:p w14:paraId="035E6A9F" w14:textId="116A0C05" w:rsidR="00805F34" w:rsidRDefault="00805F34" w:rsidP="00805F34">
      <w:pPr>
        <w:spacing w:line="360" w:lineRule="auto"/>
        <w:rPr>
          <w:sz w:val="24"/>
        </w:rPr>
      </w:pPr>
      <w:r w:rsidRPr="00805F34">
        <w:rPr>
          <w:sz w:val="24"/>
        </w:rPr>
        <w:t>W bazie danych, którą prowadziło Centrum Dziedzictwa Przyrody Górnego Śląska (stan na wrzesień 2020 r.) znajdowało się łącznie 16 616 rekordów</w:t>
      </w:r>
      <w:r w:rsidR="00510223">
        <w:rPr>
          <w:sz w:val="24"/>
        </w:rPr>
        <w:t xml:space="preserve"> o </w:t>
      </w:r>
      <w:r w:rsidRPr="00805F34">
        <w:rPr>
          <w:sz w:val="24"/>
        </w:rPr>
        <w:t>taksonach (glonów, porostów, grzybów, roślin, zwierząt bezkręgowych</w:t>
      </w:r>
      <w:r w:rsidR="00510223">
        <w:rPr>
          <w:sz w:val="24"/>
        </w:rPr>
        <w:t xml:space="preserve"> i </w:t>
      </w:r>
      <w:r w:rsidRPr="00805F34">
        <w:rPr>
          <w:sz w:val="24"/>
        </w:rPr>
        <w:t>kręgowych), 485</w:t>
      </w:r>
      <w:r w:rsidR="00510223">
        <w:rPr>
          <w:sz w:val="24"/>
        </w:rPr>
        <w:t xml:space="preserve"> o </w:t>
      </w:r>
      <w:r w:rsidRPr="00805F34">
        <w:rPr>
          <w:sz w:val="24"/>
        </w:rPr>
        <w:t>syntaksonach zbiorowisk roślinnych</w:t>
      </w:r>
      <w:r w:rsidR="00510223">
        <w:rPr>
          <w:sz w:val="24"/>
        </w:rPr>
        <w:t xml:space="preserve"> i </w:t>
      </w:r>
      <w:r w:rsidRPr="00805F34">
        <w:rPr>
          <w:sz w:val="24"/>
        </w:rPr>
        <w:t>57 rekordów</w:t>
      </w:r>
      <w:r w:rsidR="00510223">
        <w:rPr>
          <w:sz w:val="24"/>
        </w:rPr>
        <w:t xml:space="preserve"> o </w:t>
      </w:r>
      <w:r w:rsidRPr="00805F34">
        <w:rPr>
          <w:sz w:val="24"/>
        </w:rPr>
        <w:t>typach siedlisk przyrodniczych. Rozmieszczenie gatunków</w:t>
      </w:r>
      <w:r w:rsidR="00510223">
        <w:rPr>
          <w:sz w:val="24"/>
        </w:rPr>
        <w:t xml:space="preserve"> i </w:t>
      </w:r>
      <w:r w:rsidRPr="00805F34">
        <w:rPr>
          <w:sz w:val="24"/>
        </w:rPr>
        <w:t>zbiorowisk roślinnych udokumentowane jest liczbą 119 286 rekordów. Najliczniej reprezentowane</w:t>
      </w:r>
      <w:r w:rsidR="00510223">
        <w:rPr>
          <w:sz w:val="24"/>
        </w:rPr>
        <w:t xml:space="preserve"> w </w:t>
      </w:r>
      <w:r w:rsidRPr="00805F34">
        <w:rPr>
          <w:sz w:val="24"/>
        </w:rPr>
        <w:t>bazie są gatunki zwierząt bezkręgowych (9 268 taksonów), rośliny naczyniowe (2 289)</w:t>
      </w:r>
      <w:r w:rsidR="00510223">
        <w:rPr>
          <w:sz w:val="24"/>
        </w:rPr>
        <w:t xml:space="preserve"> i </w:t>
      </w:r>
      <w:r w:rsidRPr="00805F34">
        <w:rPr>
          <w:sz w:val="24"/>
        </w:rPr>
        <w:t>glony (1729)</w:t>
      </w:r>
      <w:r w:rsidRPr="00805F34">
        <w:rPr>
          <w:sz w:val="24"/>
          <w:vertAlign w:val="superscript"/>
        </w:rPr>
        <w:footnoteReference w:id="16"/>
      </w:r>
      <w:r w:rsidRPr="00805F34">
        <w:rPr>
          <w:sz w:val="24"/>
        </w:rPr>
        <w:t xml:space="preserve"> (</w:t>
      </w:r>
      <w:r w:rsidRPr="00805F34">
        <w:rPr>
          <w:sz w:val="24"/>
        </w:rPr>
        <w:fldChar w:fldCharType="begin"/>
      </w:r>
      <w:r w:rsidRPr="00805F34">
        <w:rPr>
          <w:sz w:val="24"/>
        </w:rPr>
        <w:instrText xml:space="preserve"> REF _Ref97127628 \h  \* MERGEFORMAT </w:instrText>
      </w:r>
      <w:r w:rsidRPr="00805F34">
        <w:rPr>
          <w:sz w:val="24"/>
        </w:rPr>
      </w:r>
      <w:r w:rsidRPr="00805F34">
        <w:rPr>
          <w:sz w:val="24"/>
        </w:rPr>
        <w:fldChar w:fldCharType="separate"/>
      </w:r>
      <w:r w:rsidR="00510223" w:rsidRPr="00510223">
        <w:rPr>
          <w:sz w:val="24"/>
        </w:rPr>
        <w:t>Tabela 2</w:t>
      </w:r>
      <w:r w:rsidRPr="00805F34">
        <w:rPr>
          <w:sz w:val="24"/>
        </w:rPr>
        <w:fldChar w:fldCharType="end"/>
      </w:r>
      <w:r w:rsidRPr="00805F34">
        <w:rPr>
          <w:sz w:val="24"/>
        </w:rPr>
        <w:t>).</w:t>
      </w:r>
    </w:p>
    <w:p w14:paraId="09C5CC6A" w14:textId="77452B62" w:rsidR="008424EE" w:rsidRDefault="008424EE">
      <w:pPr>
        <w:rPr>
          <w:sz w:val="24"/>
        </w:rPr>
      </w:pPr>
      <w:r>
        <w:rPr>
          <w:sz w:val="24"/>
        </w:rPr>
        <w:br w:type="page"/>
      </w:r>
    </w:p>
    <w:p w14:paraId="582D0A36" w14:textId="7F717B79" w:rsidR="00805F34" w:rsidRPr="008424EE" w:rsidRDefault="00805F34" w:rsidP="008424EE">
      <w:pPr>
        <w:pStyle w:val="Legenda"/>
        <w:spacing w:line="240" w:lineRule="auto"/>
        <w:rPr>
          <w:sz w:val="24"/>
          <w:szCs w:val="24"/>
        </w:rPr>
      </w:pPr>
      <w:bookmarkStart w:id="17" w:name="_Ref97127628"/>
      <w:bookmarkStart w:id="18" w:name="_Toc97537930"/>
      <w:bookmarkStart w:id="19" w:name="_Toc98580870"/>
      <w:bookmarkStart w:id="20" w:name="_Toc124945695"/>
      <w:r w:rsidRPr="008424EE">
        <w:rPr>
          <w:sz w:val="24"/>
          <w:szCs w:val="24"/>
        </w:rPr>
        <w:lastRenderedPageBreak/>
        <w:t xml:space="preserve">Tabela </w:t>
      </w:r>
      <w:r w:rsidRPr="008424EE">
        <w:rPr>
          <w:sz w:val="24"/>
          <w:szCs w:val="24"/>
        </w:rPr>
        <w:fldChar w:fldCharType="begin"/>
      </w:r>
      <w:r w:rsidRPr="008424EE">
        <w:rPr>
          <w:sz w:val="24"/>
          <w:szCs w:val="24"/>
        </w:rPr>
        <w:instrText>SEQ Tabela \* ARABIC</w:instrText>
      </w:r>
      <w:r w:rsidRPr="008424EE">
        <w:rPr>
          <w:sz w:val="24"/>
          <w:szCs w:val="24"/>
        </w:rPr>
        <w:fldChar w:fldCharType="separate"/>
      </w:r>
      <w:r w:rsidR="00510223">
        <w:rPr>
          <w:noProof/>
          <w:sz w:val="24"/>
          <w:szCs w:val="24"/>
        </w:rPr>
        <w:t>2</w:t>
      </w:r>
      <w:r w:rsidRPr="008424EE">
        <w:rPr>
          <w:sz w:val="24"/>
          <w:szCs w:val="24"/>
        </w:rPr>
        <w:fldChar w:fldCharType="end"/>
      </w:r>
      <w:bookmarkEnd w:id="17"/>
      <w:r w:rsidRPr="008424EE">
        <w:rPr>
          <w:sz w:val="24"/>
          <w:szCs w:val="24"/>
        </w:rPr>
        <w:t xml:space="preserve"> Bioróżnorodność województwa śląskiego (wg bazy CDPGŚ, stan na wrzesień 2020 r.)</w:t>
      </w:r>
      <w:bookmarkEnd w:id="18"/>
      <w:bookmarkEnd w:id="19"/>
      <w:bookmarkEnd w:id="20"/>
    </w:p>
    <w:tbl>
      <w:tblPr>
        <w:tblStyle w:val="GridTable1LightAccent112"/>
        <w:tblW w:w="9072" w:type="dxa"/>
        <w:tblInd w:w="108" w:type="dxa"/>
        <w:tblLook w:val="04A0" w:firstRow="1" w:lastRow="0" w:firstColumn="1" w:lastColumn="0" w:noHBand="0" w:noVBand="1"/>
        <w:tblCaption w:val="Bioróżnorodność województwa śląskiego"/>
        <w:tblDescription w:val="Tabela prezentująca ilościowo gatunki roslin i zwierząt"/>
      </w:tblPr>
      <w:tblGrid>
        <w:gridCol w:w="2694"/>
        <w:gridCol w:w="3685"/>
        <w:gridCol w:w="2693"/>
      </w:tblGrid>
      <w:tr w:rsidR="00805F34" w:rsidRPr="00B75F49" w14:paraId="626D246D" w14:textId="77777777" w:rsidTr="002F248D">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694" w:type="dxa"/>
            <w:vMerge w:val="restart"/>
            <w:noWrap/>
          </w:tcPr>
          <w:p w14:paraId="52ED9926" w14:textId="728FA635" w:rsidR="00805F34" w:rsidRPr="00B75F49" w:rsidRDefault="00B75F49" w:rsidP="00B75F49">
            <w:pPr>
              <w:keepNext/>
              <w:spacing w:before="0" w:line="360" w:lineRule="auto"/>
              <w:jc w:val="center"/>
              <w:rPr>
                <w:rFonts w:eastAsia="Times New Roman" w:cstheme="minorHAnsi"/>
                <w:bCs w:val="0"/>
                <w:color w:val="000000"/>
                <w:sz w:val="24"/>
                <w:szCs w:val="24"/>
                <w:lang w:eastAsia="pl-PL"/>
              </w:rPr>
            </w:pPr>
            <w:r>
              <w:rPr>
                <w:rFonts w:eastAsia="Times New Roman" w:cstheme="minorHAnsi"/>
                <w:bCs w:val="0"/>
                <w:color w:val="000000"/>
                <w:sz w:val="24"/>
                <w:szCs w:val="24"/>
                <w:lang w:eastAsia="pl-PL"/>
              </w:rPr>
              <w:t>Wyszczególnienie</w:t>
            </w:r>
          </w:p>
        </w:tc>
        <w:tc>
          <w:tcPr>
            <w:tcW w:w="6378" w:type="dxa"/>
            <w:gridSpan w:val="2"/>
            <w:noWrap/>
            <w:hideMark/>
          </w:tcPr>
          <w:p w14:paraId="0019375A" w14:textId="60CA6028" w:rsidR="00805F34" w:rsidRPr="00B75F49" w:rsidRDefault="002F248D" w:rsidP="002F248D">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4"/>
                <w:szCs w:val="24"/>
                <w:lang w:eastAsia="pl-PL"/>
              </w:rPr>
            </w:pPr>
            <w:r w:rsidRPr="00B75F49">
              <w:rPr>
                <w:rFonts w:eastAsia="Times New Roman" w:cstheme="minorHAnsi"/>
                <w:bCs w:val="0"/>
                <w:color w:val="000000"/>
                <w:sz w:val="24"/>
                <w:szCs w:val="24"/>
                <w:lang w:eastAsia="pl-PL"/>
              </w:rPr>
              <w:t>Liczba</w:t>
            </w:r>
          </w:p>
        </w:tc>
      </w:tr>
      <w:tr w:rsidR="00805F34" w:rsidRPr="00805F34" w14:paraId="14D6D284"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vMerge/>
            <w:noWrap/>
            <w:hideMark/>
          </w:tcPr>
          <w:p w14:paraId="101B544D"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p>
        </w:tc>
        <w:tc>
          <w:tcPr>
            <w:tcW w:w="3685" w:type="dxa"/>
            <w:noWrap/>
            <w:hideMark/>
          </w:tcPr>
          <w:p w14:paraId="037DC1E7"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taksony/syntaksony/typy /obiekty</w:t>
            </w:r>
          </w:p>
        </w:tc>
        <w:tc>
          <w:tcPr>
            <w:tcW w:w="2693" w:type="dxa"/>
            <w:noWrap/>
            <w:hideMark/>
          </w:tcPr>
          <w:p w14:paraId="0A8469AD"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Rozmieszczenie</w:t>
            </w:r>
          </w:p>
        </w:tc>
      </w:tr>
      <w:tr w:rsidR="00805F34" w:rsidRPr="00805F34" w14:paraId="3783DD67"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056BC11"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Glony</w:t>
            </w:r>
          </w:p>
        </w:tc>
        <w:tc>
          <w:tcPr>
            <w:tcW w:w="3685" w:type="dxa"/>
            <w:noWrap/>
            <w:hideMark/>
          </w:tcPr>
          <w:p w14:paraId="6A798ECC"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1 729</w:t>
            </w:r>
          </w:p>
        </w:tc>
        <w:tc>
          <w:tcPr>
            <w:tcW w:w="2693" w:type="dxa"/>
            <w:noWrap/>
            <w:hideMark/>
          </w:tcPr>
          <w:p w14:paraId="546811E8"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128</w:t>
            </w:r>
          </w:p>
        </w:tc>
      </w:tr>
      <w:tr w:rsidR="00805F34" w:rsidRPr="00805F34" w14:paraId="2653E20B"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8D19660"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Porosty</w:t>
            </w:r>
          </w:p>
        </w:tc>
        <w:tc>
          <w:tcPr>
            <w:tcW w:w="3685" w:type="dxa"/>
            <w:noWrap/>
            <w:hideMark/>
          </w:tcPr>
          <w:p w14:paraId="7B82D888"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828</w:t>
            </w:r>
          </w:p>
        </w:tc>
        <w:tc>
          <w:tcPr>
            <w:tcW w:w="2693" w:type="dxa"/>
            <w:noWrap/>
            <w:hideMark/>
          </w:tcPr>
          <w:p w14:paraId="65B9DCAE"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1 522</w:t>
            </w:r>
          </w:p>
        </w:tc>
      </w:tr>
      <w:tr w:rsidR="00805F34" w:rsidRPr="00805F34" w14:paraId="22A49177"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B1389DF"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Grzyby</w:t>
            </w:r>
          </w:p>
        </w:tc>
        <w:tc>
          <w:tcPr>
            <w:tcW w:w="3685" w:type="dxa"/>
            <w:noWrap/>
            <w:hideMark/>
          </w:tcPr>
          <w:p w14:paraId="379D33F6"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1 339</w:t>
            </w:r>
          </w:p>
        </w:tc>
        <w:tc>
          <w:tcPr>
            <w:tcW w:w="2693" w:type="dxa"/>
            <w:noWrap/>
            <w:hideMark/>
          </w:tcPr>
          <w:p w14:paraId="24DF3943"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1 425</w:t>
            </w:r>
          </w:p>
        </w:tc>
      </w:tr>
      <w:tr w:rsidR="00805F34" w:rsidRPr="00805F34" w14:paraId="04603840"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E6D38B5"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Mszaki</w:t>
            </w:r>
          </w:p>
        </w:tc>
        <w:tc>
          <w:tcPr>
            <w:tcW w:w="3685" w:type="dxa"/>
            <w:noWrap/>
            <w:hideMark/>
          </w:tcPr>
          <w:p w14:paraId="5F252D40"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627</w:t>
            </w:r>
          </w:p>
        </w:tc>
        <w:tc>
          <w:tcPr>
            <w:tcW w:w="2693" w:type="dxa"/>
            <w:noWrap/>
            <w:hideMark/>
          </w:tcPr>
          <w:p w14:paraId="3045E49D"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128</w:t>
            </w:r>
          </w:p>
        </w:tc>
      </w:tr>
      <w:tr w:rsidR="00805F34" w:rsidRPr="00805F34" w14:paraId="1E7134EC"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A5AA139"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Rośliny naczyniowe</w:t>
            </w:r>
          </w:p>
        </w:tc>
        <w:tc>
          <w:tcPr>
            <w:tcW w:w="3685" w:type="dxa"/>
            <w:noWrap/>
            <w:hideMark/>
          </w:tcPr>
          <w:p w14:paraId="01E80DD5"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2 289</w:t>
            </w:r>
          </w:p>
        </w:tc>
        <w:tc>
          <w:tcPr>
            <w:tcW w:w="2693" w:type="dxa"/>
            <w:noWrap/>
            <w:hideMark/>
          </w:tcPr>
          <w:p w14:paraId="3E675D40"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13 273</w:t>
            </w:r>
          </w:p>
        </w:tc>
      </w:tr>
      <w:tr w:rsidR="00805F34" w:rsidRPr="00805F34" w14:paraId="2AB0FE23"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80815F3"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Zwierzęta bezkręgowe</w:t>
            </w:r>
          </w:p>
        </w:tc>
        <w:tc>
          <w:tcPr>
            <w:tcW w:w="3685" w:type="dxa"/>
            <w:noWrap/>
            <w:hideMark/>
          </w:tcPr>
          <w:p w14:paraId="693F11C5"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9 268</w:t>
            </w:r>
          </w:p>
        </w:tc>
        <w:tc>
          <w:tcPr>
            <w:tcW w:w="2693" w:type="dxa"/>
            <w:noWrap/>
            <w:hideMark/>
          </w:tcPr>
          <w:p w14:paraId="3399B491"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30 870</w:t>
            </w:r>
          </w:p>
        </w:tc>
      </w:tr>
      <w:tr w:rsidR="00805F34" w:rsidRPr="00805F34" w14:paraId="526B6723"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31247EC"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Zwierzęta kręgowe</w:t>
            </w:r>
          </w:p>
        </w:tc>
        <w:tc>
          <w:tcPr>
            <w:tcW w:w="3685" w:type="dxa"/>
            <w:noWrap/>
            <w:hideMark/>
          </w:tcPr>
          <w:p w14:paraId="4F5E2650"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536</w:t>
            </w:r>
          </w:p>
        </w:tc>
        <w:tc>
          <w:tcPr>
            <w:tcW w:w="2693" w:type="dxa"/>
            <w:noWrap/>
            <w:hideMark/>
          </w:tcPr>
          <w:p w14:paraId="69F0B562"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70 447</w:t>
            </w:r>
          </w:p>
        </w:tc>
      </w:tr>
      <w:tr w:rsidR="00805F34" w:rsidRPr="00805F34" w14:paraId="1E21C25B"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D609130"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Zbiorowiska roślinne</w:t>
            </w:r>
          </w:p>
        </w:tc>
        <w:tc>
          <w:tcPr>
            <w:tcW w:w="3685" w:type="dxa"/>
            <w:noWrap/>
            <w:hideMark/>
          </w:tcPr>
          <w:p w14:paraId="7CAED8B8"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485</w:t>
            </w:r>
          </w:p>
        </w:tc>
        <w:tc>
          <w:tcPr>
            <w:tcW w:w="2693" w:type="dxa"/>
            <w:noWrap/>
            <w:hideMark/>
          </w:tcPr>
          <w:p w14:paraId="5ABCF577"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1 496</w:t>
            </w:r>
          </w:p>
        </w:tc>
      </w:tr>
      <w:tr w:rsidR="00805F34" w:rsidRPr="00805F34" w14:paraId="59F62D6D"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029D4A9"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Zdjęcia fitosocjologiczne</w:t>
            </w:r>
          </w:p>
        </w:tc>
        <w:tc>
          <w:tcPr>
            <w:tcW w:w="6378" w:type="dxa"/>
            <w:gridSpan w:val="2"/>
            <w:noWrap/>
            <w:hideMark/>
          </w:tcPr>
          <w:p w14:paraId="2FD00254"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1 554</w:t>
            </w:r>
          </w:p>
        </w:tc>
      </w:tr>
      <w:tr w:rsidR="00805F34" w:rsidRPr="00805F34" w14:paraId="2DF9FE1F" w14:textId="77777777" w:rsidTr="00DB7DEC">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439916D" w14:textId="77777777" w:rsidR="00805F34" w:rsidRPr="00805F34" w:rsidRDefault="00805F34" w:rsidP="002F248D">
            <w:pPr>
              <w:keepNext/>
              <w:spacing w:before="0" w:line="360" w:lineRule="auto"/>
              <w:jc w:val="center"/>
              <w:rPr>
                <w:rFonts w:eastAsia="Times New Roman" w:cstheme="minorHAnsi"/>
                <w:b w:val="0"/>
                <w:bCs w:val="0"/>
                <w:color w:val="000000"/>
                <w:sz w:val="24"/>
                <w:szCs w:val="24"/>
                <w:lang w:eastAsia="pl-PL"/>
              </w:rPr>
            </w:pPr>
            <w:r w:rsidRPr="00805F34">
              <w:rPr>
                <w:rFonts w:eastAsia="Times New Roman" w:cstheme="minorHAnsi"/>
                <w:b w:val="0"/>
                <w:bCs w:val="0"/>
                <w:color w:val="000000"/>
                <w:sz w:val="24"/>
                <w:szCs w:val="24"/>
                <w:lang w:eastAsia="pl-PL"/>
              </w:rPr>
              <w:t>Siedliska przyrodnicze</w:t>
            </w:r>
          </w:p>
        </w:tc>
        <w:tc>
          <w:tcPr>
            <w:tcW w:w="3685" w:type="dxa"/>
            <w:noWrap/>
            <w:hideMark/>
          </w:tcPr>
          <w:p w14:paraId="3F8CF2D7"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57</w:t>
            </w:r>
          </w:p>
        </w:tc>
        <w:tc>
          <w:tcPr>
            <w:tcW w:w="2693" w:type="dxa"/>
            <w:noWrap/>
            <w:hideMark/>
          </w:tcPr>
          <w:p w14:paraId="1D4CFFB1" w14:textId="77777777" w:rsidR="00805F34" w:rsidRPr="00805F34" w:rsidRDefault="00805F34" w:rsidP="002F248D">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805F34">
              <w:rPr>
                <w:rFonts w:eastAsia="Times New Roman" w:cstheme="minorHAnsi"/>
                <w:color w:val="000000"/>
                <w:sz w:val="24"/>
                <w:szCs w:val="24"/>
                <w:lang w:eastAsia="pl-PL"/>
              </w:rPr>
              <w:t>-</w:t>
            </w:r>
          </w:p>
        </w:tc>
      </w:tr>
    </w:tbl>
    <w:p w14:paraId="6A96B66A" w14:textId="26C8E06A" w:rsidR="00805F34" w:rsidRPr="00805F34" w:rsidRDefault="00805F34" w:rsidP="00B75F49">
      <w:pPr>
        <w:spacing w:line="360" w:lineRule="auto"/>
        <w:rPr>
          <w:sz w:val="24"/>
          <w:szCs w:val="18"/>
        </w:rPr>
      </w:pPr>
      <w:r w:rsidRPr="00805F34">
        <w:rPr>
          <w:sz w:val="24"/>
          <w:szCs w:val="18"/>
        </w:rPr>
        <w:t>Źródło: Wower A., Kloczkowska Agata, Kloczkowska Alicja, Duda M. (red.) 2020. Śląskie. Tu edukujemy. Regionalna edukacja ekologiczno-przyrodnicza. Centrum Dziedzictwa Przyrody Górnego Śląska, Katowice; Musik K., Parusel J. B., Wrońska A., Skowrońska-Ochmann K., Bula R., Romańczyk M., Liszka A. 2020. Różnorodność biologiczna województwa śląskiego</w:t>
      </w:r>
      <w:r w:rsidR="00510223">
        <w:rPr>
          <w:sz w:val="24"/>
          <w:szCs w:val="18"/>
        </w:rPr>
        <w:t xml:space="preserve"> w </w:t>
      </w:r>
      <w:r w:rsidRPr="00805F34">
        <w:rPr>
          <w:sz w:val="24"/>
          <w:szCs w:val="18"/>
        </w:rPr>
        <w:t>bazach danych Centrum Dziedzictwa Przyrody Górnego Śląska, s.: 421-429. W: Parusel J.</w:t>
      </w:r>
      <w:r w:rsidR="00301B60" w:rsidRPr="009F78EC">
        <w:rPr>
          <w:rFonts w:cstheme="minorHAnsi"/>
          <w:spacing w:val="-4"/>
          <w:sz w:val="24"/>
          <w:szCs w:val="24"/>
        </w:rPr>
        <w:t> </w:t>
      </w:r>
      <w:r w:rsidRPr="00805F34">
        <w:rPr>
          <w:sz w:val="24"/>
          <w:szCs w:val="18"/>
        </w:rPr>
        <w:t>B.</w:t>
      </w:r>
      <w:r w:rsidR="00301B60" w:rsidRPr="009F78EC">
        <w:rPr>
          <w:rFonts w:cstheme="minorHAnsi"/>
          <w:spacing w:val="-4"/>
          <w:sz w:val="24"/>
          <w:szCs w:val="24"/>
        </w:rPr>
        <w:t> </w:t>
      </w:r>
      <w:r w:rsidRPr="00805F34">
        <w:rPr>
          <w:sz w:val="24"/>
          <w:szCs w:val="18"/>
        </w:rPr>
        <w:t>(red.) 2020. Przyroda żywa województwa śląskiego – stan poznania, ochrony zagrożenia. Wydawnictwo Aleksander, Pułtusk.</w:t>
      </w:r>
    </w:p>
    <w:p w14:paraId="32E0E177" w14:textId="23BA7902" w:rsidR="00805F34" w:rsidRPr="00805F34" w:rsidRDefault="00805F34" w:rsidP="00B75F49">
      <w:pPr>
        <w:spacing w:line="360" w:lineRule="auto"/>
        <w:rPr>
          <w:rFonts w:cstheme="minorHAnsi"/>
          <w:sz w:val="24"/>
          <w:szCs w:val="24"/>
        </w:rPr>
      </w:pPr>
      <w:r w:rsidRPr="00805F34">
        <w:rPr>
          <w:rFonts w:cstheme="minorHAnsi"/>
          <w:sz w:val="24"/>
          <w:szCs w:val="24"/>
        </w:rPr>
        <w:t>Obszerne opracowanie podsumowujące dotychczasowe badania nad przyrodą województwa śląskiego, prowadzone przez instytucje naukowe, towarzystwa</w:t>
      </w:r>
      <w:r w:rsidR="00510223">
        <w:rPr>
          <w:rFonts w:cstheme="minorHAnsi"/>
          <w:sz w:val="24"/>
          <w:szCs w:val="24"/>
        </w:rPr>
        <w:t xml:space="preserve"> i </w:t>
      </w:r>
      <w:r w:rsidRPr="00805F34">
        <w:rPr>
          <w:rFonts w:cstheme="minorHAnsi"/>
          <w:sz w:val="24"/>
          <w:szCs w:val="24"/>
        </w:rPr>
        <w:t>organizacje oraz miłośników przyrody stanowi wydawnictwo „Przyroda żywa województwa śląskiego – stan poznania, ochrony</w:t>
      </w:r>
      <w:r w:rsidR="00510223">
        <w:rPr>
          <w:rFonts w:cstheme="minorHAnsi"/>
          <w:sz w:val="24"/>
          <w:szCs w:val="24"/>
        </w:rPr>
        <w:t xml:space="preserve"> i </w:t>
      </w:r>
      <w:r w:rsidRPr="00805F34">
        <w:rPr>
          <w:rFonts w:cstheme="minorHAnsi"/>
          <w:sz w:val="24"/>
          <w:szCs w:val="24"/>
        </w:rPr>
        <w:t>zagrożenia”</w:t>
      </w:r>
      <w:r w:rsidRPr="00805F34">
        <w:rPr>
          <w:rFonts w:cstheme="minorHAnsi"/>
          <w:sz w:val="24"/>
          <w:szCs w:val="24"/>
          <w:vertAlign w:val="superscript"/>
        </w:rPr>
        <w:footnoteReference w:id="17"/>
      </w:r>
      <w:r w:rsidR="00E03494">
        <w:rPr>
          <w:rFonts w:cstheme="minorHAnsi"/>
          <w:sz w:val="24"/>
          <w:szCs w:val="24"/>
        </w:rPr>
        <w:t>.</w:t>
      </w:r>
    </w:p>
    <w:p w14:paraId="78366DB7" w14:textId="5B31AAA3" w:rsidR="00805F34" w:rsidRPr="00805F34" w:rsidRDefault="00805F34" w:rsidP="00B75F49">
      <w:pPr>
        <w:spacing w:line="360" w:lineRule="auto"/>
        <w:rPr>
          <w:sz w:val="24"/>
          <w:szCs w:val="24"/>
        </w:rPr>
      </w:pPr>
      <w:r w:rsidRPr="00805F34">
        <w:rPr>
          <w:rFonts w:cstheme="minorHAnsi"/>
          <w:sz w:val="24"/>
          <w:szCs w:val="24"/>
        </w:rPr>
        <w:t>Istotne zagrożenie dla rodzimych gatunków</w:t>
      </w:r>
      <w:r w:rsidR="00510223">
        <w:rPr>
          <w:rFonts w:cstheme="minorHAnsi"/>
          <w:sz w:val="24"/>
          <w:szCs w:val="24"/>
        </w:rPr>
        <w:t xml:space="preserve"> i </w:t>
      </w:r>
      <w:r w:rsidRPr="00805F34">
        <w:rPr>
          <w:rFonts w:cstheme="minorHAnsi"/>
          <w:sz w:val="24"/>
          <w:szCs w:val="24"/>
        </w:rPr>
        <w:t xml:space="preserve">siedlisk przyrodniczych </w:t>
      </w:r>
      <w:r w:rsidR="001F5676">
        <w:rPr>
          <w:rFonts w:cstheme="minorHAnsi"/>
          <w:sz w:val="24"/>
          <w:szCs w:val="24"/>
        </w:rPr>
        <w:t>Subregionu centralnego</w:t>
      </w:r>
      <w:r w:rsidRPr="00805F34">
        <w:rPr>
          <w:rFonts w:cstheme="minorHAnsi"/>
          <w:sz w:val="24"/>
          <w:szCs w:val="24"/>
        </w:rPr>
        <w:t xml:space="preserve"> jak</w:t>
      </w:r>
      <w:r w:rsidR="00510223">
        <w:rPr>
          <w:rFonts w:cstheme="minorHAnsi"/>
          <w:sz w:val="24"/>
          <w:szCs w:val="24"/>
        </w:rPr>
        <w:t xml:space="preserve"> i </w:t>
      </w:r>
      <w:r w:rsidRPr="00805F34">
        <w:rPr>
          <w:rFonts w:cstheme="minorHAnsi"/>
          <w:sz w:val="24"/>
          <w:szCs w:val="24"/>
        </w:rPr>
        <w:t>całego województwa śląskiego stanowią inwazyjne gatunki obce.</w:t>
      </w:r>
      <w:r w:rsidR="00510223">
        <w:rPr>
          <w:rFonts w:cstheme="minorHAnsi"/>
          <w:sz w:val="24"/>
          <w:szCs w:val="24"/>
        </w:rPr>
        <w:t xml:space="preserve"> w </w:t>
      </w:r>
      <w:r w:rsidRPr="00805F34">
        <w:rPr>
          <w:rFonts w:cstheme="minorHAnsi"/>
          <w:sz w:val="24"/>
          <w:szCs w:val="24"/>
        </w:rPr>
        <w:t>wyniku konkurowania</w:t>
      </w:r>
      <w:r w:rsidR="00510223">
        <w:rPr>
          <w:rFonts w:cstheme="minorHAnsi"/>
          <w:sz w:val="24"/>
          <w:szCs w:val="24"/>
        </w:rPr>
        <w:t xml:space="preserve"> z </w:t>
      </w:r>
      <w:r w:rsidRPr="00805F34">
        <w:rPr>
          <w:rFonts w:cstheme="minorHAnsi"/>
          <w:sz w:val="24"/>
          <w:szCs w:val="24"/>
        </w:rPr>
        <w:t>gatunkami rodzimymi, uniemożliwiają ich regenerację, ograniczają dostęp do światła, powodują zmiany</w:t>
      </w:r>
      <w:r w:rsidR="00510223">
        <w:rPr>
          <w:rFonts w:cstheme="minorHAnsi"/>
          <w:sz w:val="24"/>
          <w:szCs w:val="24"/>
        </w:rPr>
        <w:t xml:space="preserve"> w </w:t>
      </w:r>
      <w:r w:rsidRPr="00805F34">
        <w:rPr>
          <w:rFonts w:cstheme="minorHAnsi"/>
          <w:sz w:val="24"/>
          <w:szCs w:val="24"/>
        </w:rPr>
        <w:t xml:space="preserve">tempie rozkładu materii, ograniczają lub nawet </w:t>
      </w:r>
      <w:r w:rsidRPr="00805F34">
        <w:rPr>
          <w:rFonts w:cstheme="minorHAnsi"/>
          <w:sz w:val="24"/>
          <w:szCs w:val="24"/>
        </w:rPr>
        <w:lastRenderedPageBreak/>
        <w:t>uniemożliwiają kiełkowanie siewek, prowadzą do zmian właściwości fizycznych</w:t>
      </w:r>
      <w:r w:rsidR="00510223">
        <w:rPr>
          <w:rFonts w:cstheme="minorHAnsi"/>
          <w:sz w:val="24"/>
          <w:szCs w:val="24"/>
        </w:rPr>
        <w:t xml:space="preserve"> i </w:t>
      </w:r>
      <w:r w:rsidRPr="00805F34">
        <w:rPr>
          <w:rFonts w:cstheme="minorHAnsi"/>
          <w:sz w:val="24"/>
          <w:szCs w:val="24"/>
        </w:rPr>
        <w:t xml:space="preserve">chemicznych gleby oraz aktywności mikroorganizmów glebowych. Przykładami gatunków inwazyjnych występujących na analizowanym obszarze są </w:t>
      </w:r>
      <w:r w:rsidR="007A48D7">
        <w:rPr>
          <w:rFonts w:cstheme="minorHAnsi"/>
          <w:sz w:val="24"/>
          <w:szCs w:val="24"/>
        </w:rPr>
        <w:t>na przykład:</w:t>
      </w:r>
      <w:r w:rsidRPr="00805F34">
        <w:rPr>
          <w:rFonts w:cstheme="minorHAnsi"/>
          <w:sz w:val="24"/>
          <w:szCs w:val="24"/>
        </w:rPr>
        <w:t xml:space="preserve"> rdestowiec japoński (</w:t>
      </w:r>
      <w:r w:rsidRPr="00805F34">
        <w:rPr>
          <w:rFonts w:cstheme="minorHAnsi"/>
          <w:i/>
          <w:sz w:val="24"/>
          <w:szCs w:val="24"/>
        </w:rPr>
        <w:t>Reynoutria japonica)</w:t>
      </w:r>
      <w:r w:rsidR="00510223">
        <w:rPr>
          <w:rFonts w:cstheme="minorHAnsi"/>
          <w:sz w:val="24"/>
          <w:szCs w:val="24"/>
        </w:rPr>
        <w:t xml:space="preserve"> i </w:t>
      </w:r>
      <w:r w:rsidRPr="00805F34">
        <w:rPr>
          <w:rFonts w:cstheme="minorHAnsi"/>
          <w:sz w:val="24"/>
          <w:szCs w:val="24"/>
        </w:rPr>
        <w:t>niecierpek gruczołowaty (</w:t>
      </w:r>
      <w:r w:rsidRPr="00805F34">
        <w:rPr>
          <w:rFonts w:cstheme="minorHAnsi"/>
          <w:i/>
          <w:sz w:val="24"/>
          <w:szCs w:val="24"/>
        </w:rPr>
        <w:t>Impatiens glandulifera)</w:t>
      </w:r>
      <w:r w:rsidRPr="00805F34">
        <w:rPr>
          <w:rFonts w:cstheme="minorHAnsi"/>
          <w:sz w:val="24"/>
          <w:szCs w:val="24"/>
          <w:vertAlign w:val="superscript"/>
        </w:rPr>
        <w:footnoteReference w:id="18"/>
      </w:r>
      <w:r w:rsidRPr="00805F34">
        <w:rPr>
          <w:rFonts w:cstheme="minorHAnsi"/>
          <w:sz w:val="24"/>
          <w:szCs w:val="24"/>
          <w:vertAlign w:val="superscript"/>
        </w:rPr>
        <w:t>,</w:t>
      </w:r>
      <w:r w:rsidRPr="00805F34">
        <w:rPr>
          <w:rFonts w:cstheme="minorHAnsi"/>
          <w:sz w:val="24"/>
          <w:szCs w:val="24"/>
          <w:vertAlign w:val="superscript"/>
        </w:rPr>
        <w:footnoteReference w:id="19"/>
      </w:r>
      <w:r w:rsidRPr="00805F34">
        <w:rPr>
          <w:rFonts w:cstheme="minorHAnsi"/>
          <w:sz w:val="24"/>
          <w:szCs w:val="24"/>
        </w:rPr>
        <w:t>.</w:t>
      </w:r>
      <w:r w:rsidR="00510223">
        <w:rPr>
          <w:rFonts w:cstheme="minorHAnsi"/>
          <w:sz w:val="24"/>
          <w:szCs w:val="24"/>
        </w:rPr>
        <w:t xml:space="preserve"> w </w:t>
      </w:r>
      <w:r w:rsidRPr="00805F34">
        <w:rPr>
          <w:rFonts w:cstheme="minorHAnsi"/>
          <w:sz w:val="24"/>
          <w:szCs w:val="24"/>
        </w:rPr>
        <w:t>tym miejscu warto także wspomnieć</w:t>
      </w:r>
      <w:r w:rsidR="00510223">
        <w:rPr>
          <w:rFonts w:cstheme="minorHAnsi"/>
          <w:sz w:val="24"/>
          <w:szCs w:val="24"/>
        </w:rPr>
        <w:t xml:space="preserve"> o </w:t>
      </w:r>
      <w:r w:rsidRPr="00805F34">
        <w:rPr>
          <w:rFonts w:cstheme="minorHAnsi"/>
          <w:sz w:val="24"/>
          <w:szCs w:val="24"/>
        </w:rPr>
        <w:t xml:space="preserve">realizowanym projekcie pt. </w:t>
      </w:r>
      <w:r w:rsidRPr="00805F34">
        <w:rPr>
          <w:sz w:val="24"/>
          <w:szCs w:val="24"/>
        </w:rPr>
        <w:t>Zintegrowane podejście do ochrony ekosystemów przed inwazyjnymi roślinami obcymi</w:t>
      </w:r>
      <w:r w:rsidR="00510223">
        <w:rPr>
          <w:sz w:val="24"/>
          <w:szCs w:val="24"/>
        </w:rPr>
        <w:t xml:space="preserve"> w </w:t>
      </w:r>
      <w:r w:rsidRPr="00805F34">
        <w:rPr>
          <w:sz w:val="24"/>
          <w:szCs w:val="24"/>
        </w:rPr>
        <w:t xml:space="preserve">południowej Polsce – </w:t>
      </w:r>
      <w:r w:rsidRPr="00805F34">
        <w:rPr>
          <w:b/>
          <w:bCs/>
          <w:sz w:val="24"/>
          <w:szCs w:val="24"/>
        </w:rPr>
        <w:t>IAS/EcoSystemCARE</w:t>
      </w:r>
      <w:r w:rsidRPr="00805F34">
        <w:rPr>
          <w:bCs/>
          <w:sz w:val="24"/>
          <w:szCs w:val="24"/>
        </w:rPr>
        <w:t>, którego liderem jest</w:t>
      </w:r>
      <w:r w:rsidRPr="00805F34">
        <w:rPr>
          <w:bCs/>
          <w:sz w:val="24"/>
        </w:rPr>
        <w:t xml:space="preserve"> </w:t>
      </w:r>
      <w:r w:rsidRPr="00805F34">
        <w:rPr>
          <w:bCs/>
          <w:sz w:val="24"/>
          <w:szCs w:val="24"/>
        </w:rPr>
        <w:t>U</w:t>
      </w:r>
      <w:r w:rsidRPr="00805F34">
        <w:rPr>
          <w:sz w:val="24"/>
          <w:szCs w:val="24"/>
        </w:rPr>
        <w:t>niwersytet Śląski</w:t>
      </w:r>
      <w:r w:rsidR="00510223">
        <w:rPr>
          <w:sz w:val="24"/>
          <w:szCs w:val="24"/>
        </w:rPr>
        <w:t xml:space="preserve"> w </w:t>
      </w:r>
      <w:r w:rsidRPr="00805F34">
        <w:rPr>
          <w:sz w:val="24"/>
          <w:szCs w:val="24"/>
        </w:rPr>
        <w:t xml:space="preserve">Katowicach. </w:t>
      </w:r>
      <w:r w:rsidRPr="00805F34">
        <w:rPr>
          <w:bCs/>
          <w:sz w:val="24"/>
          <w:szCs w:val="24"/>
        </w:rPr>
        <w:t>Projekt ten ma na celu</w:t>
      </w:r>
      <w:r w:rsidRPr="00805F34">
        <w:rPr>
          <w:rFonts w:cstheme="minorHAnsi"/>
          <w:sz w:val="24"/>
          <w:szCs w:val="24"/>
        </w:rPr>
        <w:t xml:space="preserve"> </w:t>
      </w:r>
      <w:r w:rsidRPr="00805F34">
        <w:rPr>
          <w:sz w:val="24"/>
          <w:szCs w:val="24"/>
        </w:rPr>
        <w:t>wzmocnienie odporności wybranych ekosystemów na negatywne skutki zmian klimatu poprzez ich kompleksową ochronę przed wnikaniem inwazyjnych gatunków roślin, opartą na ich wczesnym wykrywaniu oraz identyfikacji dróg ich rozprzestrzeniania,</w:t>
      </w:r>
      <w:r w:rsidR="00510223">
        <w:rPr>
          <w:sz w:val="24"/>
          <w:szCs w:val="24"/>
        </w:rPr>
        <w:t xml:space="preserve"> a </w:t>
      </w:r>
      <w:r w:rsidRPr="00805F34">
        <w:rPr>
          <w:sz w:val="24"/>
          <w:szCs w:val="24"/>
        </w:rPr>
        <w:t>także zwiększenie świadomości społeczeństwa.</w:t>
      </w:r>
      <w:r w:rsidR="00510223">
        <w:rPr>
          <w:sz w:val="24"/>
          <w:szCs w:val="24"/>
        </w:rPr>
        <w:t xml:space="preserve"> z </w:t>
      </w:r>
      <w:r w:rsidRPr="00805F34">
        <w:rPr>
          <w:sz w:val="24"/>
          <w:szCs w:val="24"/>
        </w:rPr>
        <w:t>uwagi na to, że rejony południowej Polski należą do obszarów szczególnie dotkniętych inwazją roślin obcego pochodzenia, działaniami</w:t>
      </w:r>
      <w:r w:rsidR="00510223">
        <w:rPr>
          <w:sz w:val="24"/>
          <w:szCs w:val="24"/>
        </w:rPr>
        <w:t xml:space="preserve"> w </w:t>
      </w:r>
      <w:r w:rsidRPr="00805F34">
        <w:rPr>
          <w:sz w:val="24"/>
          <w:szCs w:val="24"/>
        </w:rPr>
        <w:t>projekcie objęto zróżnicowane przyrodniczo obszary trzech województw południowej Polski,</w:t>
      </w:r>
      <w:r w:rsidR="00510223">
        <w:rPr>
          <w:sz w:val="24"/>
          <w:szCs w:val="24"/>
        </w:rPr>
        <w:t xml:space="preserve"> w </w:t>
      </w:r>
      <w:r w:rsidRPr="00805F34">
        <w:rPr>
          <w:sz w:val="24"/>
          <w:szCs w:val="24"/>
        </w:rPr>
        <w:t>tym województwo śląskie</w:t>
      </w:r>
      <w:r w:rsidRPr="00805F34">
        <w:rPr>
          <w:sz w:val="24"/>
          <w:szCs w:val="24"/>
          <w:vertAlign w:val="superscript"/>
        </w:rPr>
        <w:footnoteReference w:id="20"/>
      </w:r>
      <w:r w:rsidRPr="00805F34">
        <w:rPr>
          <w:sz w:val="24"/>
          <w:szCs w:val="24"/>
          <w:vertAlign w:val="superscript"/>
        </w:rPr>
        <w:t xml:space="preserve">, </w:t>
      </w:r>
      <w:r w:rsidRPr="00805F34">
        <w:rPr>
          <w:sz w:val="24"/>
          <w:szCs w:val="24"/>
          <w:vertAlign w:val="superscript"/>
        </w:rPr>
        <w:footnoteReference w:id="21"/>
      </w:r>
      <w:r w:rsidRPr="00805F34">
        <w:rPr>
          <w:sz w:val="24"/>
          <w:szCs w:val="24"/>
        </w:rPr>
        <w:t>.</w:t>
      </w:r>
    </w:p>
    <w:p w14:paraId="5B1BFD5D" w14:textId="77777777" w:rsidR="00805F34" w:rsidRPr="00805F34" w:rsidRDefault="00805F34" w:rsidP="00805F34">
      <w:pPr>
        <w:keepNext/>
        <w:shd w:val="clear" w:color="auto" w:fill="DAEFD3" w:themeFill="accent1" w:themeFillTint="33"/>
        <w:spacing w:line="360" w:lineRule="auto"/>
        <w:rPr>
          <w:rFonts w:cstheme="minorHAnsi"/>
          <w:b/>
          <w:sz w:val="24"/>
          <w:szCs w:val="24"/>
        </w:rPr>
      </w:pPr>
      <w:r w:rsidRPr="00805F34">
        <w:rPr>
          <w:rFonts w:cstheme="minorHAnsi"/>
          <w:b/>
          <w:sz w:val="24"/>
          <w:szCs w:val="24"/>
        </w:rPr>
        <w:t>FLORA</w:t>
      </w:r>
    </w:p>
    <w:p w14:paraId="5BD3CA9A" w14:textId="30828A00" w:rsidR="00805F34" w:rsidRPr="00805F34" w:rsidRDefault="00805F34" w:rsidP="00805F34">
      <w:pPr>
        <w:spacing w:line="360" w:lineRule="auto"/>
        <w:rPr>
          <w:rFonts w:cstheme="minorHAnsi"/>
          <w:sz w:val="24"/>
          <w:szCs w:val="24"/>
        </w:rPr>
      </w:pPr>
      <w:r w:rsidRPr="00805F34">
        <w:rPr>
          <w:rFonts w:cstheme="minorHAnsi"/>
          <w:sz w:val="24"/>
          <w:szCs w:val="24"/>
        </w:rPr>
        <w:t>W województwie śląskim występują 271 gatunków roślin naczyniowych, będące pod ochroną</w:t>
      </w:r>
      <w:r w:rsidRPr="00805F34">
        <w:rPr>
          <w:rFonts w:cstheme="minorHAnsi"/>
          <w:sz w:val="24"/>
          <w:szCs w:val="24"/>
          <w:vertAlign w:val="superscript"/>
        </w:rPr>
        <w:footnoteReference w:id="22"/>
      </w:r>
      <w:r w:rsidRPr="00805F34">
        <w:rPr>
          <w:rFonts w:cstheme="minorHAnsi"/>
          <w:sz w:val="24"/>
          <w:szCs w:val="24"/>
        </w:rPr>
        <w:t>. Liczbę</w:t>
      </w:r>
      <w:r w:rsidR="00510223">
        <w:rPr>
          <w:rFonts w:cstheme="minorHAnsi"/>
          <w:sz w:val="24"/>
          <w:szCs w:val="24"/>
        </w:rPr>
        <w:t xml:space="preserve"> i </w:t>
      </w:r>
      <w:r w:rsidRPr="00805F34">
        <w:rPr>
          <w:rFonts w:cstheme="minorHAnsi"/>
          <w:sz w:val="24"/>
          <w:szCs w:val="24"/>
        </w:rPr>
        <w:t>udział zagrożonych</w:t>
      </w:r>
      <w:r w:rsidR="00510223">
        <w:rPr>
          <w:rFonts w:cstheme="minorHAnsi"/>
          <w:sz w:val="24"/>
          <w:szCs w:val="24"/>
        </w:rPr>
        <w:t xml:space="preserve"> i </w:t>
      </w:r>
      <w:r w:rsidRPr="00805F34">
        <w:rPr>
          <w:rFonts w:cstheme="minorHAnsi"/>
          <w:sz w:val="24"/>
          <w:szCs w:val="24"/>
        </w:rPr>
        <w:t>chronionych gatunków roślin naczyniowych we florze województwa śląskiego przedstawiono</w:t>
      </w:r>
      <w:r w:rsidR="00510223">
        <w:rPr>
          <w:rFonts w:cstheme="minorHAnsi"/>
          <w:sz w:val="24"/>
          <w:szCs w:val="24"/>
        </w:rPr>
        <w:t xml:space="preserve"> w </w:t>
      </w:r>
      <w:r w:rsidRPr="00805F34">
        <w:rPr>
          <w:rFonts w:cstheme="minorHAnsi"/>
          <w:sz w:val="24"/>
          <w:szCs w:val="24"/>
        </w:rPr>
        <w:t>tabeli poniżej (</w:t>
      </w:r>
      <w:r w:rsidRPr="00805F34">
        <w:rPr>
          <w:rFonts w:cstheme="minorHAnsi"/>
          <w:sz w:val="24"/>
          <w:szCs w:val="24"/>
        </w:rPr>
        <w:fldChar w:fldCharType="begin"/>
      </w:r>
      <w:r w:rsidRPr="00805F34">
        <w:rPr>
          <w:rFonts w:cstheme="minorHAnsi"/>
          <w:sz w:val="24"/>
          <w:szCs w:val="24"/>
        </w:rPr>
        <w:instrText xml:space="preserve"> REF _Ref123290108 \h </w:instrText>
      </w:r>
      <w:r w:rsidRPr="00805F34">
        <w:rPr>
          <w:rFonts w:cstheme="minorHAnsi"/>
          <w:sz w:val="24"/>
          <w:szCs w:val="24"/>
        </w:rPr>
      </w:r>
      <w:r w:rsidRPr="00805F34">
        <w:rPr>
          <w:rFonts w:cstheme="minorHAnsi"/>
          <w:sz w:val="24"/>
          <w:szCs w:val="24"/>
        </w:rPr>
        <w:fldChar w:fldCharType="separate"/>
      </w:r>
      <w:r w:rsidR="00510223" w:rsidRPr="008424EE">
        <w:rPr>
          <w:sz w:val="24"/>
          <w:szCs w:val="24"/>
        </w:rPr>
        <w:t xml:space="preserve">Tabela </w:t>
      </w:r>
      <w:r w:rsidR="00510223">
        <w:rPr>
          <w:noProof/>
          <w:sz w:val="24"/>
          <w:szCs w:val="24"/>
        </w:rPr>
        <w:t>3</w:t>
      </w:r>
      <w:r w:rsidRPr="00805F34">
        <w:rPr>
          <w:rFonts w:cstheme="minorHAnsi"/>
          <w:sz w:val="24"/>
          <w:szCs w:val="24"/>
        </w:rPr>
        <w:fldChar w:fldCharType="end"/>
      </w:r>
      <w:r w:rsidRPr="00805F34">
        <w:rPr>
          <w:rFonts w:cstheme="minorHAnsi"/>
          <w:sz w:val="24"/>
          <w:szCs w:val="24"/>
        </w:rPr>
        <w:t>).</w:t>
      </w:r>
    </w:p>
    <w:p w14:paraId="67104C69" w14:textId="28E57A0F" w:rsidR="00805F34" w:rsidRPr="008424EE" w:rsidRDefault="00805F34" w:rsidP="008424EE">
      <w:pPr>
        <w:pStyle w:val="Legenda"/>
        <w:spacing w:line="240" w:lineRule="auto"/>
        <w:rPr>
          <w:sz w:val="24"/>
          <w:szCs w:val="24"/>
        </w:rPr>
      </w:pPr>
      <w:bookmarkStart w:id="21" w:name="_Ref123290108"/>
      <w:bookmarkStart w:id="22" w:name="_Toc124945696"/>
      <w:r w:rsidRPr="008424EE">
        <w:rPr>
          <w:sz w:val="24"/>
          <w:szCs w:val="24"/>
        </w:rPr>
        <w:t xml:space="preserve">Tabela </w:t>
      </w:r>
      <w:r w:rsidRPr="008424EE">
        <w:rPr>
          <w:sz w:val="24"/>
          <w:szCs w:val="24"/>
        </w:rPr>
        <w:fldChar w:fldCharType="begin"/>
      </w:r>
      <w:r w:rsidRPr="008424EE">
        <w:rPr>
          <w:sz w:val="24"/>
          <w:szCs w:val="24"/>
        </w:rPr>
        <w:instrText xml:space="preserve"> SEQ Tabela \* ARABIC </w:instrText>
      </w:r>
      <w:r w:rsidRPr="008424EE">
        <w:rPr>
          <w:sz w:val="24"/>
          <w:szCs w:val="24"/>
        </w:rPr>
        <w:fldChar w:fldCharType="separate"/>
      </w:r>
      <w:r w:rsidR="00510223">
        <w:rPr>
          <w:noProof/>
          <w:sz w:val="24"/>
          <w:szCs w:val="24"/>
        </w:rPr>
        <w:t>3</w:t>
      </w:r>
      <w:r w:rsidRPr="008424EE">
        <w:rPr>
          <w:sz w:val="24"/>
          <w:szCs w:val="24"/>
        </w:rPr>
        <w:fldChar w:fldCharType="end"/>
      </w:r>
      <w:bookmarkEnd w:id="21"/>
      <w:r w:rsidRPr="008424EE">
        <w:rPr>
          <w:sz w:val="24"/>
          <w:szCs w:val="24"/>
        </w:rPr>
        <w:t xml:space="preserve"> Liczba</w:t>
      </w:r>
      <w:r w:rsidR="00510223">
        <w:rPr>
          <w:sz w:val="24"/>
          <w:szCs w:val="24"/>
        </w:rPr>
        <w:t xml:space="preserve"> i </w:t>
      </w:r>
      <w:r w:rsidRPr="008424EE">
        <w:rPr>
          <w:sz w:val="24"/>
          <w:szCs w:val="24"/>
        </w:rPr>
        <w:t>udział zagrożonych</w:t>
      </w:r>
      <w:r w:rsidR="00510223">
        <w:rPr>
          <w:sz w:val="24"/>
          <w:szCs w:val="24"/>
        </w:rPr>
        <w:t xml:space="preserve"> i </w:t>
      </w:r>
      <w:r w:rsidRPr="008424EE">
        <w:rPr>
          <w:sz w:val="24"/>
          <w:szCs w:val="24"/>
        </w:rPr>
        <w:t>chronionych gatunków roślin naczyniowych we florze województwa śląskiego</w:t>
      </w:r>
      <w:bookmarkEnd w:id="22"/>
    </w:p>
    <w:tbl>
      <w:tblPr>
        <w:tblStyle w:val="Tabelasiatki1jasnaakcent13"/>
        <w:tblW w:w="5000" w:type="pct"/>
        <w:tblLook w:val="04A0" w:firstRow="1" w:lastRow="0" w:firstColumn="1" w:lastColumn="0" w:noHBand="0" w:noVBand="1"/>
        <w:tblCaption w:val="Gatunki chronione w wojewóztwie śląskim"/>
        <w:tblDescription w:val="Tabela zawiera ilościowe zestawienie gatunków chronionych w regionie"/>
      </w:tblPr>
      <w:tblGrid>
        <w:gridCol w:w="2321"/>
        <w:gridCol w:w="1742"/>
        <w:gridCol w:w="2034"/>
        <w:gridCol w:w="3191"/>
      </w:tblGrid>
      <w:tr w:rsidR="00805F34" w:rsidRPr="00805F34" w14:paraId="60197530" w14:textId="77777777" w:rsidTr="00DB7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vMerge w:val="restart"/>
          </w:tcPr>
          <w:p w14:paraId="77504982" w14:textId="77777777" w:rsidR="00805F34" w:rsidRPr="00805F34" w:rsidRDefault="00805F34" w:rsidP="00805F34">
            <w:pPr>
              <w:spacing w:line="360" w:lineRule="auto"/>
              <w:jc w:val="center"/>
              <w:rPr>
                <w:rFonts w:cstheme="minorHAnsi"/>
                <w:sz w:val="24"/>
                <w:szCs w:val="22"/>
              </w:rPr>
            </w:pPr>
            <w:r w:rsidRPr="00805F34">
              <w:rPr>
                <w:rFonts w:cs="MyriadPro-Regular"/>
                <w:sz w:val="24"/>
                <w:szCs w:val="22"/>
              </w:rPr>
              <w:t>Wyróżniona kategoria gatunków</w:t>
            </w:r>
          </w:p>
        </w:tc>
        <w:tc>
          <w:tcPr>
            <w:tcW w:w="938" w:type="pct"/>
            <w:vMerge w:val="restart"/>
          </w:tcPr>
          <w:p w14:paraId="5E20F99C" w14:textId="77777777" w:rsidR="00805F34" w:rsidRPr="00805F34" w:rsidRDefault="00805F34" w:rsidP="00805F3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2"/>
              </w:rPr>
            </w:pPr>
            <w:r w:rsidRPr="00805F34">
              <w:rPr>
                <w:rFonts w:cs="MyriadPro-Regular"/>
                <w:sz w:val="24"/>
                <w:szCs w:val="22"/>
              </w:rPr>
              <w:t>Liczba gatunków</w:t>
            </w:r>
          </w:p>
        </w:tc>
        <w:tc>
          <w:tcPr>
            <w:tcW w:w="2813" w:type="pct"/>
            <w:gridSpan w:val="2"/>
          </w:tcPr>
          <w:p w14:paraId="3214B967" w14:textId="77777777" w:rsidR="00805F34" w:rsidRPr="00805F34" w:rsidRDefault="00805F34" w:rsidP="00805F34">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2"/>
              </w:rPr>
            </w:pPr>
            <w:r w:rsidRPr="00805F34">
              <w:rPr>
                <w:rFonts w:cs="MyriadPro-Regular"/>
                <w:sz w:val="24"/>
                <w:szCs w:val="22"/>
              </w:rPr>
              <w:t>Udział (%)</w:t>
            </w:r>
          </w:p>
        </w:tc>
      </w:tr>
      <w:tr w:rsidR="00805F34" w:rsidRPr="00805F34" w14:paraId="6837904C" w14:textId="77777777" w:rsidTr="00DB7DEC">
        <w:tc>
          <w:tcPr>
            <w:cnfStyle w:val="001000000000" w:firstRow="0" w:lastRow="0" w:firstColumn="1" w:lastColumn="0" w:oddVBand="0" w:evenVBand="0" w:oddHBand="0" w:evenHBand="0" w:firstRowFirstColumn="0" w:firstRowLastColumn="0" w:lastRowFirstColumn="0" w:lastRowLastColumn="0"/>
            <w:tcW w:w="1249" w:type="pct"/>
            <w:vMerge/>
          </w:tcPr>
          <w:p w14:paraId="4BB1AB4C" w14:textId="77777777" w:rsidR="00805F34" w:rsidRPr="00805F34" w:rsidRDefault="00805F34" w:rsidP="00805F34">
            <w:pPr>
              <w:spacing w:line="360" w:lineRule="auto"/>
              <w:jc w:val="center"/>
              <w:rPr>
                <w:rFonts w:cstheme="minorHAnsi"/>
                <w:sz w:val="24"/>
                <w:szCs w:val="22"/>
              </w:rPr>
            </w:pPr>
          </w:p>
        </w:tc>
        <w:tc>
          <w:tcPr>
            <w:tcW w:w="938" w:type="pct"/>
            <w:vMerge/>
          </w:tcPr>
          <w:p w14:paraId="7A055BEC"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p>
        </w:tc>
        <w:tc>
          <w:tcPr>
            <w:tcW w:w="1095" w:type="pct"/>
          </w:tcPr>
          <w:p w14:paraId="3AA45A5B"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2"/>
              </w:rPr>
            </w:pPr>
            <w:r w:rsidRPr="00805F34">
              <w:rPr>
                <w:rFonts w:cstheme="minorHAnsi"/>
                <w:b/>
                <w:sz w:val="24"/>
                <w:szCs w:val="22"/>
              </w:rPr>
              <w:t>we florze regionu</w:t>
            </w:r>
          </w:p>
        </w:tc>
        <w:tc>
          <w:tcPr>
            <w:tcW w:w="1718" w:type="pct"/>
          </w:tcPr>
          <w:p w14:paraId="4E2B2502"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2"/>
              </w:rPr>
            </w:pPr>
            <w:r w:rsidRPr="00805F34">
              <w:rPr>
                <w:rFonts w:cstheme="minorHAnsi"/>
                <w:b/>
                <w:sz w:val="24"/>
                <w:szCs w:val="22"/>
              </w:rPr>
              <w:t>w grupie gatunków rodzimych</w:t>
            </w:r>
          </w:p>
        </w:tc>
      </w:tr>
      <w:tr w:rsidR="00805F34" w:rsidRPr="00805F34" w14:paraId="12F06852" w14:textId="77777777" w:rsidTr="00DB7DEC">
        <w:tc>
          <w:tcPr>
            <w:cnfStyle w:val="001000000000" w:firstRow="0" w:lastRow="0" w:firstColumn="1" w:lastColumn="0" w:oddVBand="0" w:evenVBand="0" w:oddHBand="0" w:evenHBand="0" w:firstRowFirstColumn="0" w:firstRowLastColumn="0" w:lastRowFirstColumn="0" w:lastRowLastColumn="0"/>
            <w:tcW w:w="1249" w:type="pct"/>
          </w:tcPr>
          <w:p w14:paraId="36A793E5" w14:textId="77777777" w:rsidR="00805F34" w:rsidRPr="00805F34" w:rsidRDefault="00805F34" w:rsidP="00805F34">
            <w:pPr>
              <w:tabs>
                <w:tab w:val="left" w:pos="0"/>
              </w:tabs>
              <w:spacing w:line="360" w:lineRule="auto"/>
              <w:rPr>
                <w:rFonts w:cstheme="minorHAnsi"/>
                <w:sz w:val="24"/>
                <w:szCs w:val="22"/>
              </w:rPr>
            </w:pPr>
            <w:r w:rsidRPr="00805F34">
              <w:rPr>
                <w:rFonts w:cstheme="minorHAnsi"/>
                <w:sz w:val="24"/>
                <w:szCs w:val="22"/>
              </w:rPr>
              <w:lastRenderedPageBreak/>
              <w:t>zagrożone</w:t>
            </w:r>
          </w:p>
        </w:tc>
        <w:tc>
          <w:tcPr>
            <w:tcW w:w="938" w:type="pct"/>
          </w:tcPr>
          <w:p w14:paraId="55E17B53"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887</w:t>
            </w:r>
          </w:p>
        </w:tc>
        <w:tc>
          <w:tcPr>
            <w:tcW w:w="1095" w:type="pct"/>
          </w:tcPr>
          <w:p w14:paraId="464515C4"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40,3</w:t>
            </w:r>
          </w:p>
        </w:tc>
        <w:tc>
          <w:tcPr>
            <w:tcW w:w="1718" w:type="pct"/>
          </w:tcPr>
          <w:p w14:paraId="6360C848"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53,6</w:t>
            </w:r>
          </w:p>
        </w:tc>
      </w:tr>
      <w:tr w:rsidR="00805F34" w:rsidRPr="00805F34" w14:paraId="2AF25EB7" w14:textId="77777777" w:rsidTr="00DB7DEC">
        <w:tc>
          <w:tcPr>
            <w:cnfStyle w:val="001000000000" w:firstRow="0" w:lastRow="0" w:firstColumn="1" w:lastColumn="0" w:oddVBand="0" w:evenVBand="0" w:oddHBand="0" w:evenHBand="0" w:firstRowFirstColumn="0" w:firstRowLastColumn="0" w:lastRowFirstColumn="0" w:lastRowLastColumn="0"/>
            <w:tcW w:w="1249" w:type="pct"/>
          </w:tcPr>
          <w:p w14:paraId="2BDED66D" w14:textId="77777777" w:rsidR="00805F34" w:rsidRPr="00805F34" w:rsidRDefault="00805F34" w:rsidP="00805F34">
            <w:pPr>
              <w:tabs>
                <w:tab w:val="left" w:pos="0"/>
              </w:tabs>
              <w:spacing w:line="360" w:lineRule="auto"/>
              <w:ind w:firstLine="22"/>
              <w:rPr>
                <w:rFonts w:cstheme="minorHAnsi"/>
                <w:sz w:val="24"/>
                <w:szCs w:val="22"/>
              </w:rPr>
            </w:pPr>
            <w:r w:rsidRPr="00805F34">
              <w:rPr>
                <w:rFonts w:cstheme="minorHAnsi"/>
                <w:sz w:val="24"/>
                <w:szCs w:val="22"/>
              </w:rPr>
              <w:t>chronione</w:t>
            </w:r>
          </w:p>
        </w:tc>
        <w:tc>
          <w:tcPr>
            <w:tcW w:w="938" w:type="pct"/>
          </w:tcPr>
          <w:p w14:paraId="1ED4D5C3"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271</w:t>
            </w:r>
          </w:p>
        </w:tc>
        <w:tc>
          <w:tcPr>
            <w:tcW w:w="1095" w:type="pct"/>
          </w:tcPr>
          <w:p w14:paraId="66195C39"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12,3</w:t>
            </w:r>
          </w:p>
        </w:tc>
        <w:tc>
          <w:tcPr>
            <w:tcW w:w="1718" w:type="pct"/>
          </w:tcPr>
          <w:p w14:paraId="75F3F45C"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16,4</w:t>
            </w:r>
          </w:p>
        </w:tc>
      </w:tr>
      <w:tr w:rsidR="00805F34" w:rsidRPr="00805F34" w14:paraId="038EEFC0" w14:textId="77777777" w:rsidTr="00DB7DEC">
        <w:tc>
          <w:tcPr>
            <w:cnfStyle w:val="001000000000" w:firstRow="0" w:lastRow="0" w:firstColumn="1" w:lastColumn="0" w:oddVBand="0" w:evenVBand="0" w:oddHBand="0" w:evenHBand="0" w:firstRowFirstColumn="0" w:firstRowLastColumn="0" w:lastRowFirstColumn="0" w:lastRowLastColumn="0"/>
            <w:tcW w:w="1249" w:type="pct"/>
          </w:tcPr>
          <w:p w14:paraId="2F285E89" w14:textId="77777777" w:rsidR="00805F34" w:rsidRPr="00805F34" w:rsidRDefault="00805F34" w:rsidP="00805F34">
            <w:pPr>
              <w:spacing w:line="360" w:lineRule="auto"/>
              <w:ind w:right="447"/>
              <w:jc w:val="right"/>
              <w:rPr>
                <w:rFonts w:cstheme="minorHAnsi"/>
                <w:sz w:val="24"/>
                <w:szCs w:val="22"/>
              </w:rPr>
            </w:pPr>
            <w:r w:rsidRPr="00805F34">
              <w:rPr>
                <w:rFonts w:cstheme="minorHAnsi"/>
                <w:sz w:val="24"/>
                <w:szCs w:val="22"/>
              </w:rPr>
              <w:t>ściśle</w:t>
            </w:r>
          </w:p>
        </w:tc>
        <w:tc>
          <w:tcPr>
            <w:tcW w:w="938" w:type="pct"/>
          </w:tcPr>
          <w:p w14:paraId="3ABF6F42"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157</w:t>
            </w:r>
          </w:p>
        </w:tc>
        <w:tc>
          <w:tcPr>
            <w:tcW w:w="1095" w:type="pct"/>
          </w:tcPr>
          <w:p w14:paraId="5D1C0760"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7,1</w:t>
            </w:r>
          </w:p>
        </w:tc>
        <w:tc>
          <w:tcPr>
            <w:tcW w:w="1718" w:type="pct"/>
          </w:tcPr>
          <w:p w14:paraId="1753C3E5"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9,5</w:t>
            </w:r>
          </w:p>
        </w:tc>
      </w:tr>
      <w:tr w:rsidR="00805F34" w:rsidRPr="00805F34" w14:paraId="1636F13E" w14:textId="77777777" w:rsidTr="00DB7DEC">
        <w:tc>
          <w:tcPr>
            <w:cnfStyle w:val="001000000000" w:firstRow="0" w:lastRow="0" w:firstColumn="1" w:lastColumn="0" w:oddVBand="0" w:evenVBand="0" w:oddHBand="0" w:evenHBand="0" w:firstRowFirstColumn="0" w:firstRowLastColumn="0" w:lastRowFirstColumn="0" w:lastRowLastColumn="0"/>
            <w:tcW w:w="1249" w:type="pct"/>
          </w:tcPr>
          <w:p w14:paraId="1D905E23" w14:textId="77777777" w:rsidR="00805F34" w:rsidRPr="00805F34" w:rsidRDefault="00805F34" w:rsidP="00805F34">
            <w:pPr>
              <w:spacing w:line="360" w:lineRule="auto"/>
              <w:ind w:firstLine="708"/>
              <w:jc w:val="right"/>
              <w:rPr>
                <w:rFonts w:cstheme="minorHAnsi"/>
                <w:sz w:val="24"/>
                <w:szCs w:val="22"/>
              </w:rPr>
            </w:pPr>
            <w:r w:rsidRPr="00805F34">
              <w:rPr>
                <w:rFonts w:cstheme="minorHAnsi"/>
                <w:sz w:val="24"/>
                <w:szCs w:val="22"/>
              </w:rPr>
              <w:t>częściowo</w:t>
            </w:r>
          </w:p>
        </w:tc>
        <w:tc>
          <w:tcPr>
            <w:tcW w:w="938" w:type="pct"/>
          </w:tcPr>
          <w:p w14:paraId="46781FD5"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114</w:t>
            </w:r>
          </w:p>
        </w:tc>
        <w:tc>
          <w:tcPr>
            <w:tcW w:w="1095" w:type="pct"/>
          </w:tcPr>
          <w:p w14:paraId="096A1449"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5,2</w:t>
            </w:r>
          </w:p>
        </w:tc>
        <w:tc>
          <w:tcPr>
            <w:tcW w:w="1718" w:type="pct"/>
          </w:tcPr>
          <w:p w14:paraId="4598E932" w14:textId="77777777" w:rsidR="00805F34" w:rsidRPr="00805F34" w:rsidRDefault="00805F34" w:rsidP="00805F34">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2"/>
              </w:rPr>
            </w:pPr>
            <w:r w:rsidRPr="00805F34">
              <w:rPr>
                <w:rFonts w:cstheme="minorHAnsi"/>
                <w:sz w:val="24"/>
                <w:szCs w:val="22"/>
              </w:rPr>
              <w:t>6,9</w:t>
            </w:r>
          </w:p>
        </w:tc>
      </w:tr>
    </w:tbl>
    <w:p w14:paraId="54D19557" w14:textId="37894A16" w:rsidR="00805F34" w:rsidRPr="00805F34" w:rsidRDefault="00805F34" w:rsidP="00805F34">
      <w:pPr>
        <w:spacing w:line="360" w:lineRule="auto"/>
        <w:jc w:val="both"/>
        <w:rPr>
          <w:sz w:val="24"/>
          <w:szCs w:val="18"/>
        </w:rPr>
      </w:pPr>
      <w:r w:rsidRPr="00805F34">
        <w:rPr>
          <w:sz w:val="24"/>
          <w:szCs w:val="18"/>
        </w:rPr>
        <w:t>Źródło: Parusel J.B. (red.) Przyroda żywa województwa śląskiego – stan poznania, ochrony</w:t>
      </w:r>
      <w:r w:rsidR="00510223">
        <w:rPr>
          <w:sz w:val="24"/>
          <w:szCs w:val="18"/>
        </w:rPr>
        <w:t xml:space="preserve"> i </w:t>
      </w:r>
      <w:r w:rsidRPr="00805F34">
        <w:rPr>
          <w:sz w:val="24"/>
          <w:szCs w:val="18"/>
        </w:rPr>
        <w:t>zagrożenia. Centrum Dziedzictwa Przyrody Górnego Śląska, Katowice, 2020</w:t>
      </w:r>
    </w:p>
    <w:p w14:paraId="075AFED4" w14:textId="3276FC99" w:rsidR="00805F34" w:rsidRPr="00805F34" w:rsidRDefault="00805F34" w:rsidP="00805F34">
      <w:pPr>
        <w:spacing w:line="360" w:lineRule="auto"/>
        <w:rPr>
          <w:rFonts w:cstheme="minorHAnsi"/>
          <w:sz w:val="24"/>
          <w:szCs w:val="24"/>
        </w:rPr>
      </w:pPr>
      <w:r w:rsidRPr="00805F34">
        <w:rPr>
          <w:rFonts w:cstheme="minorHAnsi"/>
          <w:sz w:val="24"/>
          <w:szCs w:val="24"/>
        </w:rPr>
        <w:t>Storczyk dwulistnik pszczeli (</w:t>
      </w:r>
      <w:r w:rsidRPr="00805F34">
        <w:rPr>
          <w:rFonts w:cstheme="minorHAnsi"/>
          <w:i/>
          <w:iCs/>
          <w:sz w:val="24"/>
          <w:szCs w:val="24"/>
        </w:rPr>
        <w:t>Oprys apifera</w:t>
      </w:r>
      <w:r w:rsidRPr="00805F34">
        <w:rPr>
          <w:rFonts w:cstheme="minorHAnsi"/>
          <w:sz w:val="24"/>
          <w:szCs w:val="24"/>
        </w:rPr>
        <w:t>) to gatunek występujący na Śląsku, odnotowany po raz pierwszy</w:t>
      </w:r>
      <w:r w:rsidR="00510223">
        <w:rPr>
          <w:rFonts w:cstheme="minorHAnsi"/>
          <w:sz w:val="24"/>
          <w:szCs w:val="24"/>
        </w:rPr>
        <w:t xml:space="preserve"> w </w:t>
      </w:r>
      <w:r w:rsidRPr="00805F34">
        <w:rPr>
          <w:rFonts w:cstheme="minorHAnsi"/>
          <w:sz w:val="24"/>
          <w:szCs w:val="24"/>
        </w:rPr>
        <w:t>kraju. Osobliwością florystyczną regionu są stanowiska 2 endemitów Polski: warzuchy polskiej (</w:t>
      </w:r>
      <w:r w:rsidRPr="00805F34">
        <w:rPr>
          <w:rFonts w:cstheme="minorHAnsi"/>
          <w:i/>
          <w:iCs/>
          <w:sz w:val="24"/>
          <w:szCs w:val="24"/>
        </w:rPr>
        <w:t>Cochlearia polonica</w:t>
      </w:r>
      <w:r w:rsidRPr="00805F34">
        <w:rPr>
          <w:rFonts w:cstheme="minorHAnsi"/>
          <w:sz w:val="24"/>
          <w:szCs w:val="24"/>
        </w:rPr>
        <w:t>) oraz przytulii krakowskiej (</w:t>
      </w:r>
      <w:r w:rsidRPr="00805F34">
        <w:rPr>
          <w:rFonts w:cstheme="minorHAnsi"/>
          <w:i/>
          <w:iCs/>
          <w:sz w:val="24"/>
          <w:szCs w:val="24"/>
        </w:rPr>
        <w:t>Galium cracoviense</w:t>
      </w:r>
      <w:r w:rsidRPr="00805F34">
        <w:rPr>
          <w:rFonts w:cstheme="minorHAnsi"/>
          <w:sz w:val="24"/>
          <w:szCs w:val="24"/>
        </w:rPr>
        <w:t>), tworząc unikalny</w:t>
      </w:r>
      <w:r w:rsidR="00510223">
        <w:rPr>
          <w:rFonts w:cstheme="minorHAnsi"/>
          <w:sz w:val="24"/>
          <w:szCs w:val="24"/>
        </w:rPr>
        <w:t xml:space="preserve"> i </w:t>
      </w:r>
      <w:r w:rsidRPr="00805F34">
        <w:rPr>
          <w:rFonts w:cstheme="minorHAnsi"/>
          <w:sz w:val="24"/>
          <w:szCs w:val="24"/>
        </w:rPr>
        <w:t>niepowtarzalny element</w:t>
      </w:r>
      <w:r w:rsidR="00510223">
        <w:rPr>
          <w:rFonts w:cstheme="minorHAnsi"/>
          <w:sz w:val="24"/>
          <w:szCs w:val="24"/>
        </w:rPr>
        <w:t xml:space="preserve"> w </w:t>
      </w:r>
      <w:r w:rsidRPr="00805F34">
        <w:rPr>
          <w:rFonts w:cstheme="minorHAnsi"/>
          <w:sz w:val="24"/>
          <w:szCs w:val="24"/>
        </w:rPr>
        <w:t>skali regionalnej, krajowej</w:t>
      </w:r>
      <w:r w:rsidR="00510223">
        <w:rPr>
          <w:rFonts w:cstheme="minorHAnsi"/>
          <w:sz w:val="24"/>
          <w:szCs w:val="24"/>
        </w:rPr>
        <w:t xml:space="preserve"> i </w:t>
      </w:r>
      <w:r w:rsidRPr="00805F34">
        <w:rPr>
          <w:rFonts w:cstheme="minorHAnsi"/>
          <w:sz w:val="24"/>
          <w:szCs w:val="24"/>
        </w:rPr>
        <w:t>globalnej. Na obszarze Śląska, jako jedyne</w:t>
      </w:r>
      <w:r w:rsidR="00510223">
        <w:rPr>
          <w:rFonts w:cstheme="minorHAnsi"/>
          <w:sz w:val="24"/>
          <w:szCs w:val="24"/>
        </w:rPr>
        <w:t xml:space="preserve"> w </w:t>
      </w:r>
      <w:r w:rsidRPr="00805F34">
        <w:rPr>
          <w:rFonts w:cstheme="minorHAnsi"/>
          <w:sz w:val="24"/>
          <w:szCs w:val="24"/>
        </w:rPr>
        <w:t>Polsce miejsca występowania mają swoje siedliska wilczomlecz pstry (</w:t>
      </w:r>
      <w:r w:rsidRPr="00805F34">
        <w:rPr>
          <w:rFonts w:cstheme="minorHAnsi"/>
          <w:i/>
          <w:iCs/>
          <w:sz w:val="24"/>
          <w:szCs w:val="24"/>
        </w:rPr>
        <w:t>Euphorbia epithymoides</w:t>
      </w:r>
      <w:r w:rsidRPr="00805F34">
        <w:rPr>
          <w:rFonts w:cstheme="minorHAnsi"/>
          <w:sz w:val="24"/>
          <w:szCs w:val="24"/>
        </w:rPr>
        <w:t>)</w:t>
      </w:r>
      <w:r w:rsidR="00510223">
        <w:rPr>
          <w:rFonts w:cstheme="minorHAnsi"/>
          <w:sz w:val="24"/>
          <w:szCs w:val="24"/>
        </w:rPr>
        <w:t xml:space="preserve"> i </w:t>
      </w:r>
      <w:r w:rsidRPr="00805F34">
        <w:rPr>
          <w:rFonts w:cstheme="minorHAnsi"/>
          <w:sz w:val="24"/>
          <w:szCs w:val="24"/>
        </w:rPr>
        <w:t>dwulistnik pszczeli (</w:t>
      </w:r>
      <w:r w:rsidRPr="00805F34">
        <w:rPr>
          <w:rFonts w:cstheme="minorHAnsi"/>
          <w:i/>
          <w:iCs/>
          <w:sz w:val="24"/>
          <w:szCs w:val="24"/>
        </w:rPr>
        <w:t>Ophrys apifera</w:t>
      </w:r>
      <w:r w:rsidRPr="00805F34">
        <w:rPr>
          <w:rFonts w:cstheme="minorHAnsi"/>
          <w:sz w:val="24"/>
          <w:szCs w:val="24"/>
        </w:rPr>
        <w:t xml:space="preserve"> L.)</w:t>
      </w:r>
      <w:r w:rsidRPr="00805F34">
        <w:rPr>
          <w:rFonts w:cstheme="minorHAnsi"/>
          <w:sz w:val="24"/>
          <w:szCs w:val="24"/>
          <w:vertAlign w:val="superscript"/>
        </w:rPr>
        <w:footnoteReference w:id="23"/>
      </w:r>
      <w:r w:rsidRPr="00805F34">
        <w:rPr>
          <w:rFonts w:cstheme="minorHAnsi"/>
          <w:sz w:val="24"/>
          <w:szCs w:val="24"/>
        </w:rPr>
        <w:t>.</w:t>
      </w:r>
      <w:r w:rsidR="00510223">
        <w:rPr>
          <w:rFonts w:cstheme="minorHAnsi"/>
          <w:sz w:val="24"/>
          <w:szCs w:val="24"/>
        </w:rPr>
        <w:t xml:space="preserve"> w </w:t>
      </w:r>
      <w:r w:rsidRPr="00805F34">
        <w:rPr>
          <w:rFonts w:cstheme="minorHAnsi"/>
          <w:sz w:val="24"/>
          <w:szCs w:val="24"/>
        </w:rPr>
        <w:t>przypadku rejonów województwa położonych poza obszarami górskimi, należy wspomnieć</w:t>
      </w:r>
      <w:r w:rsidR="00510223">
        <w:rPr>
          <w:rFonts w:cstheme="minorHAnsi"/>
          <w:sz w:val="24"/>
          <w:szCs w:val="24"/>
        </w:rPr>
        <w:t xml:space="preserve"> o </w:t>
      </w:r>
      <w:r w:rsidRPr="00805F34">
        <w:rPr>
          <w:rFonts w:cstheme="minorHAnsi"/>
          <w:sz w:val="24"/>
          <w:szCs w:val="24"/>
        </w:rPr>
        <w:t>zjawisku występowania gatunków górskich na niżu. Przykładem gatunku górskiego, często przytaczanego</w:t>
      </w:r>
      <w:r w:rsidR="00510223">
        <w:rPr>
          <w:rFonts w:cstheme="minorHAnsi"/>
          <w:sz w:val="24"/>
          <w:szCs w:val="24"/>
        </w:rPr>
        <w:t xml:space="preserve"> w </w:t>
      </w:r>
      <w:r w:rsidRPr="00805F34">
        <w:rPr>
          <w:rFonts w:cstheme="minorHAnsi"/>
          <w:sz w:val="24"/>
          <w:szCs w:val="24"/>
        </w:rPr>
        <w:t>publikacjach dotyczących województwa śląskiego jest liczydło górskie (</w:t>
      </w:r>
      <w:r w:rsidRPr="00805F34">
        <w:rPr>
          <w:rFonts w:cstheme="minorHAnsi"/>
          <w:i/>
          <w:sz w:val="24"/>
          <w:szCs w:val="24"/>
        </w:rPr>
        <w:t>Streptopus amplexifolius</w:t>
      </w:r>
      <w:r w:rsidRPr="00805F34">
        <w:rPr>
          <w:rFonts w:cstheme="minorHAnsi"/>
          <w:sz w:val="24"/>
          <w:szCs w:val="24"/>
        </w:rPr>
        <w:t>). Do „nowych” gatunków górskich, potwierdzonych na stanowiskach odnalezionych</w:t>
      </w:r>
      <w:r w:rsidR="00510223">
        <w:rPr>
          <w:rFonts w:cstheme="minorHAnsi"/>
          <w:sz w:val="24"/>
          <w:szCs w:val="24"/>
        </w:rPr>
        <w:t xml:space="preserve"> w </w:t>
      </w:r>
      <w:r w:rsidRPr="00805F34">
        <w:rPr>
          <w:rFonts w:cstheme="minorHAnsi"/>
          <w:sz w:val="24"/>
          <w:szCs w:val="24"/>
        </w:rPr>
        <w:t>części wyżynnej regionu, należą ostrożeń lepki (</w:t>
      </w:r>
      <w:r w:rsidRPr="00805F34">
        <w:rPr>
          <w:rFonts w:cstheme="minorHAnsi"/>
          <w:i/>
          <w:sz w:val="24"/>
          <w:szCs w:val="24"/>
        </w:rPr>
        <w:t>Cirsium erisithales</w:t>
      </w:r>
      <w:r w:rsidRPr="00805F34">
        <w:rPr>
          <w:rFonts w:cstheme="minorHAnsi"/>
          <w:iCs/>
          <w:sz w:val="24"/>
          <w:szCs w:val="24"/>
        </w:rPr>
        <w:t>)</w:t>
      </w:r>
      <w:r w:rsidRPr="00805F34">
        <w:rPr>
          <w:rFonts w:cstheme="minorHAnsi"/>
          <w:sz w:val="24"/>
          <w:szCs w:val="24"/>
        </w:rPr>
        <w:t xml:space="preserve"> oraz wiciokrzew czarny (</w:t>
      </w:r>
      <w:r w:rsidRPr="00805F34">
        <w:rPr>
          <w:rFonts w:cstheme="minorHAnsi"/>
          <w:i/>
          <w:sz w:val="24"/>
          <w:szCs w:val="24"/>
        </w:rPr>
        <w:t>Lonicera nigra</w:t>
      </w:r>
      <w:r w:rsidRPr="00805F34">
        <w:rPr>
          <w:rFonts w:cstheme="minorHAnsi"/>
          <w:sz w:val="24"/>
          <w:szCs w:val="24"/>
        </w:rPr>
        <w:t>)</w:t>
      </w:r>
      <w:r w:rsidRPr="00805F34">
        <w:rPr>
          <w:rFonts w:cstheme="minorHAnsi"/>
          <w:sz w:val="24"/>
          <w:szCs w:val="24"/>
          <w:vertAlign w:val="superscript"/>
        </w:rPr>
        <w:footnoteReference w:id="24"/>
      </w:r>
      <w:r w:rsidRPr="00805F34">
        <w:rPr>
          <w:rFonts w:cstheme="minorHAnsi"/>
          <w:sz w:val="24"/>
          <w:szCs w:val="24"/>
        </w:rPr>
        <w:t>. Na terenie Tarnowskich Gór,</w:t>
      </w:r>
      <w:r w:rsidR="00510223">
        <w:rPr>
          <w:rFonts w:cstheme="minorHAnsi"/>
          <w:sz w:val="24"/>
          <w:szCs w:val="24"/>
        </w:rPr>
        <w:t xml:space="preserve"> w </w:t>
      </w:r>
      <w:r w:rsidRPr="00805F34">
        <w:rPr>
          <w:rFonts w:cstheme="minorHAnsi"/>
          <w:sz w:val="24"/>
          <w:szCs w:val="24"/>
        </w:rPr>
        <w:t>miejscu, gdzie kiedyś stała płuczka do sortowania wydobywanej nieopodal rudy cynku</w:t>
      </w:r>
      <w:r w:rsidR="00510223">
        <w:rPr>
          <w:rFonts w:cstheme="minorHAnsi"/>
          <w:sz w:val="24"/>
          <w:szCs w:val="24"/>
        </w:rPr>
        <w:t xml:space="preserve"> i </w:t>
      </w:r>
      <w:r w:rsidRPr="00805F34">
        <w:rPr>
          <w:rFonts w:cstheme="minorHAnsi"/>
          <w:sz w:val="24"/>
          <w:szCs w:val="24"/>
        </w:rPr>
        <w:t>ołowiu, znajduje się hałda, na której</w:t>
      </w:r>
      <w:r w:rsidR="00510223">
        <w:rPr>
          <w:rFonts w:cstheme="minorHAnsi"/>
          <w:sz w:val="24"/>
          <w:szCs w:val="24"/>
        </w:rPr>
        <w:t xml:space="preserve"> w </w:t>
      </w:r>
      <w:r w:rsidRPr="00805F34">
        <w:rPr>
          <w:rFonts w:cstheme="minorHAnsi"/>
          <w:sz w:val="24"/>
          <w:szCs w:val="24"/>
        </w:rPr>
        <w:t>drodze kolonizacji wykształciła się murawa galmanowa. Specyficzny rodzaj siedliska, którego roślinność przystosowana jest do skrajnie trudnych warunków - podłoża bogatego</w:t>
      </w:r>
      <w:r w:rsidR="00510223">
        <w:rPr>
          <w:rFonts w:cstheme="minorHAnsi"/>
          <w:sz w:val="24"/>
          <w:szCs w:val="24"/>
        </w:rPr>
        <w:t xml:space="preserve"> w </w:t>
      </w:r>
      <w:r w:rsidRPr="00805F34">
        <w:rPr>
          <w:rFonts w:cstheme="minorHAnsi"/>
          <w:sz w:val="24"/>
          <w:szCs w:val="24"/>
        </w:rPr>
        <w:t>metale ciężkie</w:t>
      </w:r>
      <w:r w:rsidR="00510223">
        <w:rPr>
          <w:rFonts w:cstheme="minorHAnsi"/>
          <w:sz w:val="24"/>
          <w:szCs w:val="24"/>
        </w:rPr>
        <w:t xml:space="preserve"> o </w:t>
      </w:r>
      <w:r w:rsidRPr="00805F34">
        <w:rPr>
          <w:rFonts w:cstheme="minorHAnsi"/>
          <w:sz w:val="24"/>
          <w:szCs w:val="24"/>
        </w:rPr>
        <w:t>zasadowym odczynie</w:t>
      </w:r>
      <w:r w:rsidR="00510223">
        <w:rPr>
          <w:rFonts w:cstheme="minorHAnsi"/>
          <w:sz w:val="24"/>
          <w:szCs w:val="24"/>
        </w:rPr>
        <w:t xml:space="preserve"> i </w:t>
      </w:r>
      <w:r w:rsidRPr="00805F34">
        <w:rPr>
          <w:rFonts w:cstheme="minorHAnsi"/>
          <w:sz w:val="24"/>
          <w:szCs w:val="24"/>
        </w:rPr>
        <w:t>dużego nasłonecznienia. Roślinność tą tworzą różnorodne gatunki: murawowe, łąkowe, zaroślowe oraz ruderalne,</w:t>
      </w:r>
      <w:r w:rsidR="00510223">
        <w:rPr>
          <w:rFonts w:cstheme="minorHAnsi"/>
          <w:sz w:val="24"/>
          <w:szCs w:val="24"/>
        </w:rPr>
        <w:t xml:space="preserve"> a </w:t>
      </w:r>
      <w:r w:rsidRPr="00805F34">
        <w:rPr>
          <w:rFonts w:cstheme="minorHAnsi"/>
          <w:sz w:val="24"/>
          <w:szCs w:val="24"/>
        </w:rPr>
        <w:t>wśród nich: biedrzeniec mniejszy, brodawnik zwyczajny, lepnica rozdęta, rzeżusznik piaskowy oraz tymotka Boehmera. Podziemia te oraz hałda</w:t>
      </w:r>
      <w:r w:rsidR="00510223">
        <w:rPr>
          <w:rFonts w:cstheme="minorHAnsi"/>
          <w:sz w:val="24"/>
          <w:szCs w:val="24"/>
        </w:rPr>
        <w:t xml:space="preserve"> z </w:t>
      </w:r>
      <w:r w:rsidRPr="00805F34">
        <w:rPr>
          <w:rFonts w:cstheme="minorHAnsi"/>
          <w:sz w:val="24"/>
          <w:szCs w:val="24"/>
        </w:rPr>
        <w:t>murawami galmanowymi, są jednymi</w:t>
      </w:r>
      <w:r w:rsidR="00510223">
        <w:rPr>
          <w:rFonts w:cstheme="minorHAnsi"/>
          <w:sz w:val="24"/>
          <w:szCs w:val="24"/>
        </w:rPr>
        <w:t xml:space="preserve"> z </w:t>
      </w:r>
      <w:r w:rsidRPr="00805F34">
        <w:rPr>
          <w:rFonts w:cstheme="minorHAnsi"/>
          <w:sz w:val="24"/>
          <w:szCs w:val="24"/>
        </w:rPr>
        <w:t>atrybutów obszaru wpisanego na listę światowego dziedzictwa UNESCO.</w:t>
      </w:r>
    </w:p>
    <w:p w14:paraId="48EEC4C9" w14:textId="77777777" w:rsidR="00805F34" w:rsidRPr="00805F34" w:rsidRDefault="00805F34" w:rsidP="00805F34">
      <w:pPr>
        <w:shd w:val="clear" w:color="auto" w:fill="DAEFD3" w:themeFill="accent1" w:themeFillTint="33"/>
        <w:spacing w:line="360" w:lineRule="auto"/>
        <w:rPr>
          <w:rFonts w:cstheme="minorHAnsi"/>
          <w:b/>
          <w:sz w:val="24"/>
          <w:szCs w:val="24"/>
        </w:rPr>
      </w:pPr>
      <w:r w:rsidRPr="00805F34">
        <w:rPr>
          <w:rFonts w:cstheme="minorHAnsi"/>
          <w:b/>
          <w:sz w:val="24"/>
          <w:szCs w:val="24"/>
        </w:rPr>
        <w:lastRenderedPageBreak/>
        <w:t>FAUNA</w:t>
      </w:r>
    </w:p>
    <w:p w14:paraId="0B002E96" w14:textId="6AFB176D" w:rsidR="00805F34" w:rsidRPr="00805F34" w:rsidRDefault="00805F34" w:rsidP="00805F34">
      <w:pPr>
        <w:spacing w:line="360" w:lineRule="auto"/>
        <w:rPr>
          <w:rFonts w:cstheme="minorHAnsi"/>
          <w:sz w:val="24"/>
          <w:szCs w:val="24"/>
        </w:rPr>
      </w:pPr>
      <w:r w:rsidRPr="00805F34">
        <w:rPr>
          <w:rFonts w:cstheme="minorHAnsi"/>
          <w:sz w:val="24"/>
          <w:szCs w:val="24"/>
        </w:rPr>
        <w:t>Na Śląsku potwierdzono występowanie ponad 9 200 gatunków zwierząt bezkręgowych,</w:t>
      </w:r>
      <w:r w:rsidR="00510223">
        <w:rPr>
          <w:rFonts w:cstheme="minorHAnsi"/>
          <w:sz w:val="24"/>
          <w:szCs w:val="24"/>
        </w:rPr>
        <w:t xml:space="preserve"> w </w:t>
      </w:r>
      <w:r w:rsidRPr="00805F34">
        <w:rPr>
          <w:rFonts w:cstheme="minorHAnsi"/>
          <w:sz w:val="24"/>
          <w:szCs w:val="24"/>
        </w:rPr>
        <w:t>tym 28 objętych ochroną ścisłą</w:t>
      </w:r>
      <w:r w:rsidR="00510223">
        <w:rPr>
          <w:rFonts w:cstheme="minorHAnsi"/>
          <w:sz w:val="24"/>
          <w:szCs w:val="24"/>
        </w:rPr>
        <w:t xml:space="preserve"> i </w:t>
      </w:r>
      <w:r w:rsidRPr="00805F34">
        <w:rPr>
          <w:rFonts w:cstheme="minorHAnsi"/>
          <w:sz w:val="24"/>
          <w:szCs w:val="24"/>
        </w:rPr>
        <w:t>70 objętych ochroną częściową. Gatunkiem bezkręgowca objętego ochroną strefową</w:t>
      </w:r>
      <w:r w:rsidR="00510223">
        <w:rPr>
          <w:rFonts w:cstheme="minorHAnsi"/>
          <w:sz w:val="24"/>
          <w:szCs w:val="24"/>
        </w:rPr>
        <w:t xml:space="preserve"> w </w:t>
      </w:r>
      <w:r w:rsidRPr="00805F34">
        <w:rPr>
          <w:rFonts w:cstheme="minorHAnsi"/>
          <w:sz w:val="24"/>
          <w:szCs w:val="24"/>
        </w:rPr>
        <w:t>regionie jest iglica mała (</w:t>
      </w:r>
      <w:r w:rsidRPr="00805F34">
        <w:rPr>
          <w:rFonts w:cstheme="minorHAnsi"/>
          <w:i/>
          <w:iCs/>
          <w:sz w:val="24"/>
          <w:szCs w:val="24"/>
        </w:rPr>
        <w:t xml:space="preserve">Nehalennia speciosa). </w:t>
      </w:r>
      <w:r w:rsidRPr="00805F34">
        <w:rPr>
          <w:rFonts w:cstheme="minorHAnsi"/>
          <w:iCs/>
          <w:sz w:val="24"/>
          <w:szCs w:val="24"/>
        </w:rPr>
        <w:t>Jest to</w:t>
      </w:r>
      <w:r w:rsidRPr="00805F34">
        <w:rPr>
          <w:rFonts w:cstheme="minorHAnsi"/>
          <w:i/>
          <w:iCs/>
          <w:sz w:val="24"/>
          <w:szCs w:val="24"/>
        </w:rPr>
        <w:t xml:space="preserve"> </w:t>
      </w:r>
      <w:r w:rsidRPr="00805F34">
        <w:rPr>
          <w:rFonts w:cstheme="minorHAnsi"/>
          <w:sz w:val="24"/>
          <w:szCs w:val="24"/>
        </w:rPr>
        <w:t>najmniejsza europejska ważka, dla której ustanowiono dotychczas 3 strefy ochrony</w:t>
      </w:r>
      <w:r w:rsidR="00510223">
        <w:rPr>
          <w:rFonts w:cstheme="minorHAnsi"/>
          <w:sz w:val="24"/>
          <w:szCs w:val="24"/>
        </w:rPr>
        <w:t xml:space="preserve"> w </w:t>
      </w:r>
      <w:r w:rsidRPr="00805F34">
        <w:rPr>
          <w:rFonts w:cstheme="minorHAnsi"/>
          <w:sz w:val="24"/>
          <w:szCs w:val="24"/>
        </w:rPr>
        <w:t>województwie. Na obszarze województwa ochronie gatunkowej podlega 405 gatunków zwierząt kręgowych,</w:t>
      </w:r>
      <w:r w:rsidR="00510223">
        <w:rPr>
          <w:rFonts w:cstheme="minorHAnsi"/>
          <w:sz w:val="24"/>
          <w:szCs w:val="24"/>
        </w:rPr>
        <w:t xml:space="preserve"> w </w:t>
      </w:r>
      <w:r w:rsidRPr="00805F34">
        <w:rPr>
          <w:rFonts w:cstheme="minorHAnsi"/>
          <w:sz w:val="24"/>
          <w:szCs w:val="24"/>
        </w:rPr>
        <w:t>tym 353 gatunki wymagają ochrony ścisłej. Ichtiofauna obejmuje 2</w:t>
      </w:r>
      <w:r w:rsidR="00720049" w:rsidRPr="009F78EC">
        <w:rPr>
          <w:rFonts w:cstheme="minorHAnsi"/>
          <w:spacing w:val="-4"/>
          <w:sz w:val="24"/>
          <w:szCs w:val="24"/>
        </w:rPr>
        <w:t> </w:t>
      </w:r>
      <w:r w:rsidRPr="00805F34">
        <w:rPr>
          <w:rFonts w:cstheme="minorHAnsi"/>
          <w:sz w:val="24"/>
          <w:szCs w:val="24"/>
        </w:rPr>
        <w:t>gatunki minogów (podlegających ochronie gatunkowej)</w:t>
      </w:r>
      <w:r w:rsidR="00510223">
        <w:rPr>
          <w:rFonts w:cstheme="minorHAnsi"/>
          <w:sz w:val="24"/>
          <w:szCs w:val="24"/>
        </w:rPr>
        <w:t xml:space="preserve"> i </w:t>
      </w:r>
      <w:r w:rsidRPr="00805F34">
        <w:rPr>
          <w:rFonts w:cstheme="minorHAnsi"/>
          <w:sz w:val="24"/>
          <w:szCs w:val="24"/>
        </w:rPr>
        <w:t>41 gatunków ryb (10 gatunków chronionych,</w:t>
      </w:r>
      <w:r w:rsidR="00510223">
        <w:rPr>
          <w:rFonts w:cstheme="minorHAnsi"/>
          <w:sz w:val="24"/>
          <w:szCs w:val="24"/>
        </w:rPr>
        <w:t xml:space="preserve"> w </w:t>
      </w:r>
      <w:r w:rsidRPr="00805F34">
        <w:rPr>
          <w:rFonts w:cstheme="minorHAnsi"/>
          <w:sz w:val="24"/>
          <w:szCs w:val="24"/>
        </w:rPr>
        <w:t>tym koza złotawa (</w:t>
      </w:r>
      <w:r w:rsidRPr="00805F34">
        <w:rPr>
          <w:rFonts w:cstheme="minorHAnsi"/>
          <w:i/>
          <w:iCs/>
          <w:sz w:val="24"/>
          <w:szCs w:val="24"/>
        </w:rPr>
        <w:t>Sabanejewia aurata)</w:t>
      </w:r>
      <w:r w:rsidRPr="00805F34">
        <w:rPr>
          <w:rFonts w:cstheme="minorHAnsi"/>
          <w:sz w:val="24"/>
          <w:szCs w:val="24"/>
        </w:rPr>
        <w:t xml:space="preserve"> podlegająca ochronie ścisłej. Herpetofauna obejmuje 18 gatunków płazów</w:t>
      </w:r>
      <w:r w:rsidR="00510223">
        <w:rPr>
          <w:rFonts w:cstheme="minorHAnsi"/>
          <w:sz w:val="24"/>
          <w:szCs w:val="24"/>
        </w:rPr>
        <w:t xml:space="preserve"> i </w:t>
      </w:r>
      <w:r w:rsidRPr="00805F34">
        <w:rPr>
          <w:rFonts w:cstheme="minorHAnsi"/>
          <w:sz w:val="24"/>
          <w:szCs w:val="24"/>
        </w:rPr>
        <w:t>8 gatunków gadów. Wszystkie rodzime gatunki płazów</w:t>
      </w:r>
      <w:r w:rsidR="00510223">
        <w:rPr>
          <w:rFonts w:cstheme="minorHAnsi"/>
          <w:sz w:val="24"/>
          <w:szCs w:val="24"/>
        </w:rPr>
        <w:t xml:space="preserve"> i </w:t>
      </w:r>
      <w:r w:rsidRPr="00805F34">
        <w:rPr>
          <w:rFonts w:cstheme="minorHAnsi"/>
          <w:sz w:val="24"/>
          <w:szCs w:val="24"/>
        </w:rPr>
        <w:t>gadów występujące</w:t>
      </w:r>
      <w:r w:rsidR="00510223">
        <w:rPr>
          <w:rFonts w:cstheme="minorHAnsi"/>
          <w:sz w:val="24"/>
          <w:szCs w:val="24"/>
        </w:rPr>
        <w:t xml:space="preserve"> w </w:t>
      </w:r>
      <w:r w:rsidRPr="00805F34">
        <w:rPr>
          <w:rFonts w:cstheme="minorHAnsi"/>
          <w:sz w:val="24"/>
          <w:szCs w:val="24"/>
        </w:rPr>
        <w:t>województwie podlegają ochronie gatunkowej,</w:t>
      </w:r>
      <w:r w:rsidR="00510223">
        <w:rPr>
          <w:rFonts w:cstheme="minorHAnsi"/>
          <w:sz w:val="24"/>
          <w:szCs w:val="24"/>
        </w:rPr>
        <w:t xml:space="preserve"> w </w:t>
      </w:r>
      <w:r w:rsidRPr="00805F34">
        <w:rPr>
          <w:rFonts w:cstheme="minorHAnsi"/>
          <w:sz w:val="24"/>
          <w:szCs w:val="24"/>
        </w:rPr>
        <w:t>tym 12 gatunków (10 gatunków płazów</w:t>
      </w:r>
      <w:r w:rsidR="00510223">
        <w:rPr>
          <w:rFonts w:cstheme="minorHAnsi"/>
          <w:sz w:val="24"/>
          <w:szCs w:val="24"/>
        </w:rPr>
        <w:t xml:space="preserve"> i </w:t>
      </w:r>
      <w:r w:rsidRPr="00805F34">
        <w:rPr>
          <w:rFonts w:cstheme="minorHAnsi"/>
          <w:sz w:val="24"/>
          <w:szCs w:val="24"/>
        </w:rPr>
        <w:t>2 gatunki gadów) – ochronie ścisłej</w:t>
      </w:r>
      <w:r w:rsidRPr="00805F34">
        <w:rPr>
          <w:rFonts w:cstheme="minorHAnsi"/>
          <w:sz w:val="24"/>
          <w:szCs w:val="24"/>
          <w:vertAlign w:val="superscript"/>
        </w:rPr>
        <w:footnoteReference w:id="25"/>
      </w:r>
      <w:r w:rsidRPr="00805F34">
        <w:rPr>
          <w:rFonts w:cstheme="minorHAnsi"/>
          <w:sz w:val="24"/>
          <w:szCs w:val="24"/>
        </w:rPr>
        <w:t>. Nowymi dla województwa gatunkami, odnotowanymi pod koniec pierwszej dekady XXI wieku, są żaba zwinka (</w:t>
      </w:r>
      <w:r w:rsidRPr="00805F34">
        <w:rPr>
          <w:rFonts w:cstheme="minorHAnsi"/>
          <w:i/>
          <w:iCs/>
          <w:sz w:val="24"/>
          <w:szCs w:val="24"/>
        </w:rPr>
        <w:t>Rana dalmatina)</w:t>
      </w:r>
      <w:r w:rsidRPr="00805F34">
        <w:rPr>
          <w:rFonts w:cstheme="minorHAnsi"/>
          <w:i/>
          <w:iCs/>
          <w:sz w:val="24"/>
          <w:szCs w:val="24"/>
          <w:vertAlign w:val="superscript"/>
        </w:rPr>
        <w:footnoteReference w:id="26"/>
      </w:r>
      <w:r w:rsidR="00510223">
        <w:rPr>
          <w:rFonts w:cstheme="minorHAnsi"/>
          <w:sz w:val="24"/>
          <w:szCs w:val="24"/>
        </w:rPr>
        <w:t xml:space="preserve"> i </w:t>
      </w:r>
      <w:r w:rsidRPr="00805F34">
        <w:rPr>
          <w:rFonts w:cstheme="minorHAnsi"/>
          <w:sz w:val="24"/>
          <w:szCs w:val="24"/>
        </w:rPr>
        <w:t>zaskroniec rybołów (</w:t>
      </w:r>
      <w:r w:rsidRPr="00805F34">
        <w:rPr>
          <w:rFonts w:cstheme="minorHAnsi"/>
          <w:i/>
          <w:iCs/>
          <w:sz w:val="24"/>
          <w:szCs w:val="24"/>
        </w:rPr>
        <w:t>Natrix tessellata)</w:t>
      </w:r>
      <w:r w:rsidRPr="00805F34">
        <w:rPr>
          <w:rFonts w:cstheme="minorHAnsi"/>
          <w:iCs/>
          <w:sz w:val="24"/>
          <w:szCs w:val="24"/>
          <w:vertAlign w:val="superscript"/>
        </w:rPr>
        <w:footnoteReference w:id="27"/>
      </w:r>
      <w:r w:rsidRPr="00805F34">
        <w:rPr>
          <w:rFonts w:cstheme="minorHAnsi"/>
          <w:iCs/>
          <w:sz w:val="24"/>
          <w:szCs w:val="24"/>
          <w:vertAlign w:val="superscript"/>
        </w:rPr>
        <w:t>,</w:t>
      </w:r>
      <w:r w:rsidRPr="00805F34">
        <w:rPr>
          <w:rFonts w:cstheme="minorHAnsi"/>
          <w:iCs/>
          <w:sz w:val="24"/>
          <w:szCs w:val="24"/>
          <w:vertAlign w:val="superscript"/>
        </w:rPr>
        <w:footnoteReference w:id="28"/>
      </w:r>
      <w:r w:rsidRPr="00805F34">
        <w:rPr>
          <w:rFonts w:cstheme="minorHAnsi"/>
          <w:iCs/>
          <w:sz w:val="24"/>
          <w:szCs w:val="24"/>
        </w:rPr>
        <w:t>.</w:t>
      </w:r>
      <w:r w:rsidRPr="00805F34">
        <w:rPr>
          <w:rFonts w:cstheme="minorHAnsi"/>
          <w:i/>
          <w:iCs/>
          <w:sz w:val="24"/>
          <w:szCs w:val="24"/>
        </w:rPr>
        <w:t xml:space="preserve"> </w:t>
      </w:r>
      <w:r w:rsidRPr="00805F34">
        <w:rPr>
          <w:rFonts w:cstheme="minorHAnsi"/>
          <w:sz w:val="24"/>
          <w:szCs w:val="24"/>
        </w:rPr>
        <w:t>Ornitofauna województwa śląskiego obejmuje 330 gatunków ptaków,</w:t>
      </w:r>
      <w:r w:rsidR="00510223">
        <w:rPr>
          <w:rFonts w:cstheme="minorHAnsi"/>
          <w:sz w:val="24"/>
          <w:szCs w:val="24"/>
        </w:rPr>
        <w:t xml:space="preserve"> w </w:t>
      </w:r>
      <w:r w:rsidRPr="00805F34">
        <w:rPr>
          <w:rFonts w:cstheme="minorHAnsi"/>
          <w:sz w:val="24"/>
          <w:szCs w:val="24"/>
        </w:rPr>
        <w:t>tym 197 to gatunki lęgowe (w</w:t>
      </w:r>
      <w:r w:rsidR="00720049" w:rsidRPr="009F78EC">
        <w:rPr>
          <w:rFonts w:cstheme="minorHAnsi"/>
          <w:spacing w:val="-4"/>
          <w:sz w:val="24"/>
          <w:szCs w:val="24"/>
        </w:rPr>
        <w:t> </w:t>
      </w:r>
      <w:r w:rsidRPr="00805F34">
        <w:rPr>
          <w:rFonts w:cstheme="minorHAnsi"/>
          <w:sz w:val="24"/>
          <w:szCs w:val="24"/>
        </w:rPr>
        <w:t>latach 1980-2018), pozostałe to gatunki zimujące, przelotne lub zalatujące,</w:t>
      </w:r>
      <w:r w:rsidR="00510223">
        <w:rPr>
          <w:rFonts w:cstheme="minorHAnsi"/>
          <w:sz w:val="24"/>
          <w:szCs w:val="24"/>
        </w:rPr>
        <w:t xml:space="preserve"> z </w:t>
      </w:r>
      <w:r w:rsidRPr="00805F34">
        <w:rPr>
          <w:rFonts w:cstheme="minorHAnsi"/>
          <w:sz w:val="24"/>
          <w:szCs w:val="24"/>
        </w:rPr>
        <w:t>czego 309 gatunków (w tym 180 gatunków lęgowych) podlega ochronie ścisłej</w:t>
      </w:r>
      <w:r w:rsidRPr="00805F34">
        <w:rPr>
          <w:rFonts w:cstheme="minorHAnsi"/>
          <w:sz w:val="24"/>
          <w:szCs w:val="24"/>
          <w:vertAlign w:val="superscript"/>
        </w:rPr>
        <w:footnoteReference w:id="29"/>
      </w:r>
      <w:r w:rsidRPr="00805F34">
        <w:rPr>
          <w:rFonts w:cstheme="minorHAnsi"/>
          <w:sz w:val="24"/>
          <w:szCs w:val="24"/>
        </w:rPr>
        <w:t>. Zbiornik Goczałkowicki wraz</w:t>
      </w:r>
      <w:r w:rsidR="00510223">
        <w:rPr>
          <w:rFonts w:cstheme="minorHAnsi"/>
          <w:sz w:val="24"/>
          <w:szCs w:val="24"/>
        </w:rPr>
        <w:t xml:space="preserve"> z </w:t>
      </w:r>
      <w:r w:rsidRPr="00805F34">
        <w:rPr>
          <w:rFonts w:cstheme="minorHAnsi"/>
          <w:sz w:val="24"/>
          <w:szCs w:val="24"/>
        </w:rPr>
        <w:t>kompleksami stawów jest bardzo istotnym punktem na mapie ornitologicznej. Jest miejscem gniazdowania wielu gatunków,</w:t>
      </w:r>
      <w:r w:rsidR="00510223">
        <w:rPr>
          <w:rFonts w:cstheme="minorHAnsi"/>
          <w:sz w:val="24"/>
          <w:szCs w:val="24"/>
        </w:rPr>
        <w:t xml:space="preserve"> w </w:t>
      </w:r>
      <w:r w:rsidRPr="00805F34">
        <w:rPr>
          <w:rFonts w:cstheme="minorHAnsi"/>
          <w:sz w:val="24"/>
          <w:szCs w:val="24"/>
        </w:rPr>
        <w:t>tym rybitw rzecznych, śmieszek, perkozów, bąków, bączków oraz żurawi.</w:t>
      </w:r>
      <w:r w:rsidRPr="00805F34">
        <w:rPr>
          <w:rFonts w:cstheme="minorHAnsi"/>
          <w:sz w:val="24"/>
          <w:szCs w:val="24"/>
          <w:vertAlign w:val="superscript"/>
        </w:rPr>
        <w:footnoteReference w:id="30"/>
      </w:r>
      <w:r w:rsidR="00510223">
        <w:rPr>
          <w:rFonts w:cstheme="minorHAnsi"/>
          <w:sz w:val="24"/>
          <w:szCs w:val="24"/>
        </w:rPr>
        <w:t xml:space="preserve"> w </w:t>
      </w:r>
      <w:r w:rsidRPr="00805F34">
        <w:rPr>
          <w:rFonts w:cstheme="minorHAnsi"/>
          <w:sz w:val="24"/>
          <w:szCs w:val="24"/>
        </w:rPr>
        <w:t>stanie dzikim na Śląsku występuje 79 gatunków ssaków,</w:t>
      </w:r>
      <w:r w:rsidR="00510223">
        <w:rPr>
          <w:rFonts w:cstheme="minorHAnsi"/>
          <w:sz w:val="24"/>
          <w:szCs w:val="24"/>
        </w:rPr>
        <w:t xml:space="preserve"> w </w:t>
      </w:r>
      <w:r w:rsidRPr="00805F34">
        <w:rPr>
          <w:rFonts w:cstheme="minorHAnsi"/>
          <w:sz w:val="24"/>
          <w:szCs w:val="24"/>
        </w:rPr>
        <w:t>tym 24 gatunki</w:t>
      </w:r>
      <w:r w:rsidR="00510223">
        <w:rPr>
          <w:rFonts w:cstheme="minorHAnsi"/>
          <w:sz w:val="24"/>
          <w:szCs w:val="24"/>
        </w:rPr>
        <w:t xml:space="preserve"> z </w:t>
      </w:r>
      <w:r w:rsidRPr="00805F34">
        <w:rPr>
          <w:rFonts w:cstheme="minorHAnsi"/>
          <w:sz w:val="24"/>
          <w:szCs w:val="24"/>
        </w:rPr>
        <w:t xml:space="preserve">rzędu gryzoni, 2 gatunki zajęczaków, 2 gatunki </w:t>
      </w:r>
      <w:r w:rsidRPr="00805F34">
        <w:rPr>
          <w:rFonts w:cstheme="minorHAnsi"/>
          <w:sz w:val="24"/>
          <w:szCs w:val="24"/>
        </w:rPr>
        <w:lastRenderedPageBreak/>
        <w:t>jeżokształtnych, 7 gatunków ryjówkokształtnych, 23 gatunki nietoperzy, 15 gatunków drapieżnych oraz 6 gatunków parzystokopytnych,</w:t>
      </w:r>
      <w:r w:rsidR="00510223">
        <w:rPr>
          <w:rFonts w:cstheme="minorHAnsi"/>
          <w:sz w:val="24"/>
          <w:szCs w:val="24"/>
        </w:rPr>
        <w:t xml:space="preserve"> z </w:t>
      </w:r>
      <w:r w:rsidRPr="00805F34">
        <w:rPr>
          <w:rFonts w:cstheme="minorHAnsi"/>
          <w:sz w:val="24"/>
          <w:szCs w:val="24"/>
        </w:rPr>
        <w:t>czego 51 gatunków podlega ochronie gatunkowej (w tym 31 gatunków wymaga ochrony ścisłej,</w:t>
      </w:r>
      <w:r w:rsidR="00510223">
        <w:rPr>
          <w:rFonts w:cstheme="minorHAnsi"/>
          <w:sz w:val="24"/>
          <w:szCs w:val="24"/>
        </w:rPr>
        <w:t xml:space="preserve"> a </w:t>
      </w:r>
      <w:r w:rsidRPr="00805F34">
        <w:rPr>
          <w:rFonts w:cstheme="minorHAnsi"/>
          <w:sz w:val="24"/>
          <w:szCs w:val="24"/>
        </w:rPr>
        <w:t>28 – ochrony czynnej</w:t>
      </w:r>
      <w:r w:rsidR="009E4BF1">
        <w:rPr>
          <w:rFonts w:cstheme="minorHAnsi"/>
          <w:sz w:val="24"/>
          <w:szCs w:val="24"/>
        </w:rPr>
        <w:t>)</w:t>
      </w:r>
      <w:r w:rsidRPr="00805F34">
        <w:rPr>
          <w:rFonts w:cstheme="minorHAnsi"/>
          <w:sz w:val="24"/>
          <w:szCs w:val="24"/>
        </w:rPr>
        <w:t>. Do gatunków wymarłych na terenie województwa śląskiego należy 5 gatunków ssaków,</w:t>
      </w:r>
      <w:r w:rsidR="00510223">
        <w:rPr>
          <w:rFonts w:cstheme="minorHAnsi"/>
          <w:sz w:val="24"/>
          <w:szCs w:val="24"/>
        </w:rPr>
        <w:t xml:space="preserve"> w </w:t>
      </w:r>
      <w:r w:rsidRPr="00805F34">
        <w:rPr>
          <w:rFonts w:cstheme="minorHAnsi"/>
          <w:sz w:val="24"/>
          <w:szCs w:val="24"/>
        </w:rPr>
        <w:t xml:space="preserve">tym żubr </w:t>
      </w:r>
      <w:r w:rsidRPr="00805F34">
        <w:rPr>
          <w:rFonts w:cstheme="minorHAnsi"/>
          <w:i/>
          <w:iCs/>
          <w:sz w:val="24"/>
          <w:szCs w:val="24"/>
        </w:rPr>
        <w:t xml:space="preserve">Bison bonasus </w:t>
      </w:r>
      <w:r w:rsidRPr="00805F34">
        <w:rPr>
          <w:rFonts w:cstheme="minorHAnsi"/>
          <w:sz w:val="24"/>
          <w:szCs w:val="24"/>
        </w:rPr>
        <w:t>– wymarły</w:t>
      </w:r>
      <w:r w:rsidR="00510223">
        <w:rPr>
          <w:rFonts w:cstheme="minorHAnsi"/>
          <w:sz w:val="24"/>
          <w:szCs w:val="24"/>
        </w:rPr>
        <w:t xml:space="preserve"> w </w:t>
      </w:r>
      <w:r w:rsidRPr="00805F34">
        <w:rPr>
          <w:rFonts w:cstheme="minorHAnsi"/>
          <w:sz w:val="24"/>
          <w:szCs w:val="24"/>
        </w:rPr>
        <w:t>stanie dzikim, jednak nadal obecny</w:t>
      </w:r>
      <w:r w:rsidR="00510223">
        <w:rPr>
          <w:rFonts w:cstheme="minorHAnsi"/>
          <w:sz w:val="24"/>
          <w:szCs w:val="24"/>
        </w:rPr>
        <w:t xml:space="preserve"> w </w:t>
      </w:r>
      <w:r w:rsidRPr="00805F34">
        <w:rPr>
          <w:rFonts w:cstheme="minorHAnsi"/>
          <w:sz w:val="24"/>
          <w:szCs w:val="24"/>
        </w:rPr>
        <w:t>Ośrodku Hodowli Żubrów</w:t>
      </w:r>
      <w:r w:rsidR="00510223">
        <w:rPr>
          <w:rFonts w:cstheme="minorHAnsi"/>
          <w:sz w:val="24"/>
          <w:szCs w:val="24"/>
        </w:rPr>
        <w:t xml:space="preserve"> i </w:t>
      </w:r>
      <w:r w:rsidRPr="00805F34">
        <w:rPr>
          <w:rFonts w:cstheme="minorHAnsi"/>
          <w:sz w:val="24"/>
          <w:szCs w:val="24"/>
        </w:rPr>
        <w:t>Edukacji Leśnej</w:t>
      </w:r>
      <w:r w:rsidR="00510223">
        <w:rPr>
          <w:rFonts w:cstheme="minorHAnsi"/>
          <w:sz w:val="24"/>
          <w:szCs w:val="24"/>
        </w:rPr>
        <w:t xml:space="preserve"> w </w:t>
      </w:r>
      <w:r w:rsidRPr="00805F34">
        <w:rPr>
          <w:rFonts w:cstheme="minorHAnsi"/>
          <w:sz w:val="24"/>
          <w:szCs w:val="24"/>
        </w:rPr>
        <w:t>Jankowicach</w:t>
      </w:r>
      <w:r w:rsidRPr="00805F34">
        <w:rPr>
          <w:rFonts w:cstheme="minorHAnsi"/>
          <w:sz w:val="24"/>
          <w:szCs w:val="24"/>
          <w:vertAlign w:val="superscript"/>
        </w:rPr>
        <w:footnoteReference w:id="31"/>
      </w:r>
      <w:r w:rsidRPr="00805F34">
        <w:rPr>
          <w:rFonts w:cstheme="minorHAnsi"/>
          <w:sz w:val="24"/>
          <w:szCs w:val="24"/>
        </w:rPr>
        <w:t xml:space="preserve"> (w Nadleśnictwie Kobiór)</w:t>
      </w:r>
      <w:r w:rsidRPr="00805F34">
        <w:rPr>
          <w:rFonts w:cstheme="minorHAnsi"/>
          <w:sz w:val="24"/>
          <w:szCs w:val="24"/>
          <w:vertAlign w:val="superscript"/>
        </w:rPr>
        <w:footnoteReference w:id="32"/>
      </w:r>
      <w:r w:rsidRPr="00805F34">
        <w:rPr>
          <w:rFonts w:cstheme="minorHAnsi"/>
          <w:sz w:val="24"/>
          <w:szCs w:val="24"/>
          <w:vertAlign w:val="superscript"/>
        </w:rPr>
        <w:t>,</w:t>
      </w:r>
      <w:r w:rsidRPr="00805F34">
        <w:rPr>
          <w:rFonts w:cstheme="minorHAnsi"/>
          <w:sz w:val="24"/>
          <w:szCs w:val="24"/>
          <w:vertAlign w:val="superscript"/>
        </w:rPr>
        <w:footnoteReference w:id="33"/>
      </w:r>
      <w:r w:rsidRPr="00805F34">
        <w:rPr>
          <w:rFonts w:cstheme="minorHAnsi"/>
          <w:sz w:val="24"/>
          <w:szCs w:val="24"/>
          <w:vertAlign w:val="superscript"/>
        </w:rPr>
        <w:t>,</w:t>
      </w:r>
      <w:r w:rsidRPr="00805F34">
        <w:rPr>
          <w:rFonts w:cstheme="minorHAnsi"/>
          <w:sz w:val="24"/>
          <w:szCs w:val="24"/>
          <w:vertAlign w:val="superscript"/>
        </w:rPr>
        <w:footnoteReference w:id="34"/>
      </w:r>
      <w:r w:rsidRPr="00805F34">
        <w:rPr>
          <w:rFonts w:cstheme="minorHAnsi"/>
          <w:sz w:val="24"/>
          <w:szCs w:val="24"/>
        </w:rPr>
        <w:t>. Na granicy Bytomia</w:t>
      </w:r>
      <w:r w:rsidR="00510223">
        <w:rPr>
          <w:rFonts w:cstheme="minorHAnsi"/>
          <w:sz w:val="24"/>
          <w:szCs w:val="24"/>
        </w:rPr>
        <w:t xml:space="preserve"> i </w:t>
      </w:r>
      <w:r w:rsidRPr="00805F34">
        <w:rPr>
          <w:rFonts w:cstheme="minorHAnsi"/>
          <w:sz w:val="24"/>
          <w:szCs w:val="24"/>
        </w:rPr>
        <w:t>Tarnowskich Gór,</w:t>
      </w:r>
      <w:r w:rsidR="00510223">
        <w:rPr>
          <w:rFonts w:cstheme="minorHAnsi"/>
          <w:sz w:val="24"/>
          <w:szCs w:val="24"/>
        </w:rPr>
        <w:t xml:space="preserve"> w </w:t>
      </w:r>
      <w:r w:rsidRPr="00805F34">
        <w:rPr>
          <w:rFonts w:cstheme="minorHAnsi"/>
          <w:sz w:val="24"/>
          <w:szCs w:val="24"/>
        </w:rPr>
        <w:t>podziemnych chodnikach</w:t>
      </w:r>
      <w:r w:rsidR="00510223">
        <w:rPr>
          <w:rFonts w:cstheme="minorHAnsi"/>
          <w:sz w:val="24"/>
          <w:szCs w:val="24"/>
        </w:rPr>
        <w:t xml:space="preserve"> i </w:t>
      </w:r>
      <w:r w:rsidRPr="00805F34">
        <w:rPr>
          <w:rFonts w:cstheme="minorHAnsi"/>
          <w:sz w:val="24"/>
          <w:szCs w:val="24"/>
        </w:rPr>
        <w:t>sztolniach pozostałych po prowadzonej</w:t>
      </w:r>
      <w:r w:rsidR="00510223">
        <w:rPr>
          <w:rFonts w:cstheme="minorHAnsi"/>
          <w:sz w:val="24"/>
          <w:szCs w:val="24"/>
        </w:rPr>
        <w:t xml:space="preserve"> w </w:t>
      </w:r>
      <w:r w:rsidRPr="00805F34">
        <w:rPr>
          <w:rFonts w:cstheme="minorHAnsi"/>
          <w:sz w:val="24"/>
          <w:szCs w:val="24"/>
        </w:rPr>
        <w:t>przeszłości eksploatacji górniczej kruszców metali ciężkich, swoje miejsce do życia znalazły nietoperze: nocek duży, nocek Bechsteina, nocek Natterera, nocek wąsatek, nocek Brandta, nocek rudy, mroczek późny, gacek brunatny</w:t>
      </w:r>
      <w:r w:rsidR="00510223">
        <w:rPr>
          <w:rFonts w:cstheme="minorHAnsi"/>
          <w:sz w:val="24"/>
          <w:szCs w:val="24"/>
        </w:rPr>
        <w:t xml:space="preserve"> i </w:t>
      </w:r>
      <w:r w:rsidRPr="00805F34">
        <w:rPr>
          <w:rFonts w:cstheme="minorHAnsi"/>
          <w:sz w:val="24"/>
          <w:szCs w:val="24"/>
        </w:rPr>
        <w:t>gacek szary. Podziemia wykorzystywane są również</w:t>
      </w:r>
      <w:r w:rsidR="00510223">
        <w:rPr>
          <w:rFonts w:cstheme="minorHAnsi"/>
          <w:sz w:val="24"/>
          <w:szCs w:val="24"/>
        </w:rPr>
        <w:t xml:space="preserve"> w </w:t>
      </w:r>
      <w:r w:rsidRPr="00805F34">
        <w:rPr>
          <w:rFonts w:cstheme="minorHAnsi"/>
          <w:sz w:val="24"/>
          <w:szCs w:val="24"/>
        </w:rPr>
        <w:t>okresie letnim. Wówczas pojawiają się tutaj jeszcze trzy inne gatunki: borowiec wielki, karlik malutki</w:t>
      </w:r>
      <w:r w:rsidR="00510223">
        <w:rPr>
          <w:rFonts w:cstheme="minorHAnsi"/>
          <w:sz w:val="24"/>
          <w:szCs w:val="24"/>
        </w:rPr>
        <w:t xml:space="preserve"> i </w:t>
      </w:r>
      <w:r w:rsidRPr="00805F34">
        <w:rPr>
          <w:rFonts w:cstheme="minorHAnsi"/>
          <w:sz w:val="24"/>
          <w:szCs w:val="24"/>
        </w:rPr>
        <w:t>karlik większy</w:t>
      </w:r>
      <w:r w:rsidRPr="00805F34">
        <w:rPr>
          <w:rFonts w:cstheme="minorHAnsi"/>
          <w:sz w:val="24"/>
          <w:szCs w:val="24"/>
          <w:vertAlign w:val="superscript"/>
        </w:rPr>
        <w:footnoteReference w:id="35"/>
      </w:r>
      <w:r w:rsidRPr="00805F34">
        <w:rPr>
          <w:rFonts w:cstheme="minorHAnsi"/>
          <w:sz w:val="24"/>
          <w:szCs w:val="24"/>
        </w:rPr>
        <w:t>.</w:t>
      </w:r>
    </w:p>
    <w:p w14:paraId="2107E29F" w14:textId="77777777" w:rsidR="00805F34" w:rsidRPr="00805F34" w:rsidRDefault="00805F34" w:rsidP="00805F34">
      <w:pPr>
        <w:shd w:val="clear" w:color="auto" w:fill="DAEFD3" w:themeFill="accent1" w:themeFillTint="33"/>
        <w:spacing w:line="360" w:lineRule="auto"/>
        <w:rPr>
          <w:rFonts w:cstheme="minorHAnsi"/>
          <w:b/>
          <w:sz w:val="24"/>
          <w:szCs w:val="24"/>
        </w:rPr>
      </w:pPr>
      <w:r w:rsidRPr="00805F34">
        <w:rPr>
          <w:rFonts w:cstheme="minorHAnsi"/>
          <w:b/>
          <w:sz w:val="24"/>
          <w:szCs w:val="24"/>
        </w:rPr>
        <w:t>ŚRODOWISKO PRZYRODNICZE OBSZARÓW MIEJSKICH</w:t>
      </w:r>
    </w:p>
    <w:p w14:paraId="468DB518" w14:textId="41F5E9B8" w:rsidR="00805F34" w:rsidRPr="00805F34" w:rsidRDefault="00805F34" w:rsidP="00805F34">
      <w:pPr>
        <w:autoSpaceDE w:val="0"/>
        <w:autoSpaceDN w:val="0"/>
        <w:adjustRightInd w:val="0"/>
        <w:spacing w:before="0" w:after="0" w:line="360" w:lineRule="auto"/>
        <w:rPr>
          <w:rFonts w:cstheme="minorHAnsi"/>
          <w:color w:val="000000"/>
          <w:sz w:val="24"/>
          <w:szCs w:val="24"/>
        </w:rPr>
      </w:pPr>
      <w:r w:rsidRPr="00805F34">
        <w:rPr>
          <w:rFonts w:cstheme="minorHAnsi"/>
          <w:sz w:val="24"/>
          <w:szCs w:val="24"/>
        </w:rPr>
        <w:t>Tereny miejskie analizowanego obszaru cechują się wieloma unikalnymi wartościami przyrodniczymi</w:t>
      </w:r>
      <w:r w:rsidR="00510223">
        <w:rPr>
          <w:rFonts w:cstheme="minorHAnsi"/>
          <w:sz w:val="24"/>
          <w:szCs w:val="24"/>
        </w:rPr>
        <w:t xml:space="preserve"> i </w:t>
      </w:r>
      <w:r w:rsidRPr="00805F34">
        <w:rPr>
          <w:rFonts w:cstheme="minorHAnsi"/>
          <w:sz w:val="24"/>
          <w:szCs w:val="24"/>
        </w:rPr>
        <w:t>kulturowymi, mimo iż upatrywane są jako jedne</w:t>
      </w:r>
      <w:r w:rsidR="00510223">
        <w:rPr>
          <w:rFonts w:cstheme="minorHAnsi"/>
          <w:sz w:val="24"/>
          <w:szCs w:val="24"/>
        </w:rPr>
        <w:t xml:space="preserve"> z </w:t>
      </w:r>
      <w:r w:rsidRPr="00805F34">
        <w:rPr>
          <w:rFonts w:cstheme="minorHAnsi"/>
          <w:sz w:val="24"/>
          <w:szCs w:val="24"/>
        </w:rPr>
        <w:t>najsilniej przekształconych antropogenicznie terenów</w:t>
      </w:r>
      <w:r w:rsidR="00510223">
        <w:rPr>
          <w:rFonts w:cstheme="minorHAnsi"/>
          <w:sz w:val="24"/>
          <w:szCs w:val="24"/>
        </w:rPr>
        <w:t xml:space="preserve"> w </w:t>
      </w:r>
      <w:r w:rsidRPr="00805F34">
        <w:rPr>
          <w:rFonts w:cstheme="minorHAnsi"/>
          <w:sz w:val="24"/>
          <w:szCs w:val="24"/>
        </w:rPr>
        <w:t>kraju. Środowisko przyrodnicze jest nieodłącznym elementem ekosystemów miejskich, niezbędnym do ich prawidłowego funkcjonowania</w:t>
      </w:r>
      <w:r w:rsidR="00510223">
        <w:rPr>
          <w:rFonts w:cstheme="minorHAnsi"/>
          <w:sz w:val="24"/>
          <w:szCs w:val="24"/>
        </w:rPr>
        <w:t xml:space="preserve"> i </w:t>
      </w:r>
      <w:r w:rsidRPr="00805F34">
        <w:rPr>
          <w:rFonts w:cstheme="minorHAnsi"/>
          <w:sz w:val="24"/>
          <w:szCs w:val="24"/>
        </w:rPr>
        <w:t>kształtowania wysokiej jakości przestrzeni do życia. System przyrodniczy</w:t>
      </w:r>
      <w:r w:rsidR="00510223">
        <w:rPr>
          <w:rFonts w:cstheme="minorHAnsi"/>
          <w:sz w:val="24"/>
          <w:szCs w:val="24"/>
        </w:rPr>
        <w:t xml:space="preserve"> w </w:t>
      </w:r>
      <w:r w:rsidRPr="00805F34">
        <w:rPr>
          <w:rFonts w:cstheme="minorHAnsi"/>
          <w:sz w:val="24"/>
          <w:szCs w:val="24"/>
        </w:rPr>
        <w:t>miastach tworzą obszary</w:t>
      </w:r>
      <w:r w:rsidR="00510223">
        <w:rPr>
          <w:rFonts w:cstheme="minorHAnsi"/>
          <w:sz w:val="24"/>
          <w:szCs w:val="24"/>
        </w:rPr>
        <w:t xml:space="preserve"> o </w:t>
      </w:r>
      <w:r w:rsidRPr="00805F34">
        <w:rPr>
          <w:rFonts w:cstheme="minorHAnsi"/>
          <w:sz w:val="24"/>
          <w:szCs w:val="24"/>
        </w:rPr>
        <w:t>specyficznych cechach, zdefiniowanych</w:t>
      </w:r>
      <w:r w:rsidR="00510223">
        <w:rPr>
          <w:rFonts w:cstheme="minorHAnsi"/>
          <w:sz w:val="24"/>
          <w:szCs w:val="24"/>
        </w:rPr>
        <w:t xml:space="preserve"> i </w:t>
      </w:r>
      <w:r w:rsidRPr="00805F34">
        <w:rPr>
          <w:rFonts w:cstheme="minorHAnsi"/>
          <w:color w:val="000000"/>
          <w:sz w:val="24"/>
          <w:szCs w:val="24"/>
        </w:rPr>
        <w:t>wyznaczonych</w:t>
      </w:r>
      <w:r w:rsidR="00510223">
        <w:rPr>
          <w:rFonts w:cstheme="minorHAnsi"/>
          <w:color w:val="000000"/>
          <w:sz w:val="24"/>
          <w:szCs w:val="24"/>
        </w:rPr>
        <w:t xml:space="preserve"> z </w:t>
      </w:r>
      <w:r w:rsidRPr="00805F34">
        <w:rPr>
          <w:rFonts w:cstheme="minorHAnsi"/>
          <w:color w:val="000000"/>
          <w:sz w:val="24"/>
          <w:szCs w:val="24"/>
        </w:rPr>
        <w:t>zastosowaniem zasad ekologii</w:t>
      </w:r>
      <w:r w:rsidR="00510223">
        <w:rPr>
          <w:rFonts w:cstheme="minorHAnsi"/>
          <w:color w:val="000000"/>
          <w:sz w:val="24"/>
          <w:szCs w:val="24"/>
        </w:rPr>
        <w:t xml:space="preserve"> i </w:t>
      </w:r>
      <w:r w:rsidRPr="00805F34">
        <w:rPr>
          <w:rFonts w:cstheme="minorHAnsi"/>
          <w:color w:val="000000"/>
          <w:sz w:val="24"/>
          <w:szCs w:val="24"/>
        </w:rPr>
        <w:t>ekologii krajobrazu. Na system ten składają się m.in. tereny zieleni miejskiej, przez które rozumiane są parki, zieleńce</w:t>
      </w:r>
      <w:r w:rsidR="00510223">
        <w:rPr>
          <w:rFonts w:cstheme="minorHAnsi"/>
          <w:color w:val="000000"/>
          <w:sz w:val="24"/>
          <w:szCs w:val="24"/>
        </w:rPr>
        <w:t xml:space="preserve"> i </w:t>
      </w:r>
      <w:r w:rsidRPr="00805F34">
        <w:rPr>
          <w:rFonts w:cstheme="minorHAnsi"/>
          <w:color w:val="000000"/>
          <w:sz w:val="24"/>
          <w:szCs w:val="24"/>
        </w:rPr>
        <w:t>tereny zieleni osiedlowej</w:t>
      </w:r>
      <w:r w:rsidRPr="00805F34">
        <w:rPr>
          <w:rFonts w:cstheme="minorHAnsi"/>
          <w:color w:val="000000"/>
          <w:sz w:val="24"/>
          <w:szCs w:val="24"/>
          <w:vertAlign w:val="superscript"/>
        </w:rPr>
        <w:footnoteReference w:id="36"/>
      </w:r>
      <w:r w:rsidRPr="00805F34">
        <w:rPr>
          <w:rFonts w:cstheme="minorHAnsi"/>
          <w:color w:val="000000"/>
          <w:sz w:val="24"/>
          <w:szCs w:val="24"/>
        </w:rPr>
        <w:t>. Tereny zielone</w:t>
      </w:r>
      <w:r w:rsidR="00510223">
        <w:rPr>
          <w:rFonts w:cstheme="minorHAnsi"/>
          <w:color w:val="000000"/>
          <w:sz w:val="24"/>
          <w:szCs w:val="24"/>
        </w:rPr>
        <w:t xml:space="preserve"> w </w:t>
      </w:r>
      <w:r w:rsidRPr="00805F34">
        <w:rPr>
          <w:rFonts w:cstheme="minorHAnsi"/>
          <w:color w:val="000000"/>
          <w:sz w:val="24"/>
          <w:szCs w:val="24"/>
        </w:rPr>
        <w:t>mieście stanowią część dziedzictwa naturalnego, odgrywają także istotną rolę</w:t>
      </w:r>
      <w:r w:rsidR="00510223">
        <w:rPr>
          <w:rFonts w:cstheme="minorHAnsi"/>
          <w:color w:val="000000"/>
          <w:sz w:val="24"/>
          <w:szCs w:val="24"/>
        </w:rPr>
        <w:t xml:space="preserve"> w </w:t>
      </w:r>
      <w:r w:rsidRPr="00805F34">
        <w:rPr>
          <w:rFonts w:cstheme="minorHAnsi"/>
          <w:color w:val="000000"/>
          <w:sz w:val="24"/>
          <w:szCs w:val="24"/>
        </w:rPr>
        <w:t>zachowaniu bioróżnorodności, będąc ostoją dla wielu gatunków roślin</w:t>
      </w:r>
      <w:r w:rsidR="00510223">
        <w:rPr>
          <w:rFonts w:cstheme="minorHAnsi"/>
          <w:color w:val="000000"/>
          <w:sz w:val="24"/>
          <w:szCs w:val="24"/>
        </w:rPr>
        <w:t xml:space="preserve"> i </w:t>
      </w:r>
      <w:r w:rsidRPr="00805F34">
        <w:rPr>
          <w:rFonts w:cstheme="minorHAnsi"/>
          <w:color w:val="000000"/>
          <w:sz w:val="24"/>
          <w:szCs w:val="24"/>
        </w:rPr>
        <w:t xml:space="preserve">zwierząt. </w:t>
      </w:r>
      <w:r w:rsidRPr="00805F34">
        <w:rPr>
          <w:rFonts w:ascii="Calibri" w:hAnsi="Calibri" w:cs="Calibri"/>
          <w:color w:val="000000"/>
          <w:sz w:val="24"/>
          <w:szCs w:val="24"/>
        </w:rPr>
        <w:t xml:space="preserve">Tereny zielone stanowią 3% powierzchni subregionu. Najwyższy wskaźnik zorganizowanych </w:t>
      </w:r>
      <w:r w:rsidRPr="00805F34">
        <w:rPr>
          <w:rFonts w:ascii="Calibri" w:hAnsi="Calibri" w:cs="Calibri"/>
          <w:color w:val="000000"/>
          <w:sz w:val="24"/>
          <w:szCs w:val="24"/>
        </w:rPr>
        <w:lastRenderedPageBreak/>
        <w:t>terenów zielonych notowany jest właśnie</w:t>
      </w:r>
      <w:r w:rsidR="00510223">
        <w:rPr>
          <w:rFonts w:ascii="Calibri" w:hAnsi="Calibri" w:cs="Calibri"/>
          <w:color w:val="000000"/>
          <w:sz w:val="24"/>
          <w:szCs w:val="24"/>
        </w:rPr>
        <w:t xml:space="preserve"> w </w:t>
      </w:r>
      <w:r w:rsidRPr="00805F34">
        <w:rPr>
          <w:rFonts w:ascii="Calibri" w:hAnsi="Calibri" w:cs="Calibri"/>
          <w:color w:val="000000"/>
          <w:sz w:val="24"/>
          <w:szCs w:val="24"/>
        </w:rPr>
        <w:t>miastach (7%).</w:t>
      </w:r>
      <w:r w:rsidRPr="00805F34">
        <w:rPr>
          <w:rFonts w:ascii="Calibri" w:hAnsi="Calibri" w:cs="Calibri"/>
          <w:color w:val="000000"/>
          <w:szCs w:val="24"/>
        </w:rPr>
        <w:t xml:space="preserve"> </w:t>
      </w:r>
      <w:r w:rsidRPr="00805F34">
        <w:rPr>
          <w:rFonts w:cstheme="minorHAnsi"/>
          <w:color w:val="000000"/>
          <w:sz w:val="24"/>
          <w:szCs w:val="24"/>
        </w:rPr>
        <w:t>Najcenniejszymi terenami zielonymi Subregionu są: „Park Śląski”</w:t>
      </w:r>
      <w:r w:rsidRPr="00805F34">
        <w:rPr>
          <w:rFonts w:cstheme="minorHAnsi"/>
          <w:color w:val="000000"/>
          <w:sz w:val="24"/>
          <w:szCs w:val="24"/>
          <w:vertAlign w:val="superscript"/>
        </w:rPr>
        <w:t xml:space="preserve"> </w:t>
      </w:r>
      <w:r w:rsidRPr="00805F34">
        <w:rPr>
          <w:rFonts w:cstheme="minorHAnsi"/>
          <w:color w:val="000000"/>
          <w:sz w:val="24"/>
          <w:szCs w:val="24"/>
          <w:vertAlign w:val="superscript"/>
        </w:rPr>
        <w:footnoteReference w:id="37"/>
      </w:r>
      <w:r w:rsidR="00510223">
        <w:rPr>
          <w:rFonts w:cstheme="minorHAnsi"/>
          <w:color w:val="000000"/>
          <w:sz w:val="24"/>
          <w:szCs w:val="24"/>
        </w:rPr>
        <w:t xml:space="preserve"> w </w:t>
      </w:r>
      <w:r w:rsidRPr="00805F34">
        <w:rPr>
          <w:rFonts w:cstheme="minorHAnsi"/>
          <w:color w:val="000000"/>
          <w:sz w:val="24"/>
          <w:szCs w:val="24"/>
        </w:rPr>
        <w:t>Chorzowie, Dolina Trzech Stawów</w:t>
      </w:r>
      <w:r w:rsidR="00510223">
        <w:rPr>
          <w:rFonts w:cstheme="minorHAnsi"/>
          <w:color w:val="000000"/>
          <w:sz w:val="24"/>
          <w:szCs w:val="24"/>
        </w:rPr>
        <w:t xml:space="preserve"> w </w:t>
      </w:r>
      <w:r w:rsidRPr="00805F34">
        <w:rPr>
          <w:rFonts w:cstheme="minorHAnsi"/>
          <w:color w:val="000000"/>
          <w:sz w:val="24"/>
          <w:szCs w:val="24"/>
        </w:rPr>
        <w:t>Katowicach, Park</w:t>
      </w:r>
      <w:r w:rsidR="00510223">
        <w:rPr>
          <w:rFonts w:cstheme="minorHAnsi"/>
          <w:color w:val="000000"/>
          <w:sz w:val="24"/>
          <w:szCs w:val="24"/>
        </w:rPr>
        <w:t xml:space="preserve"> i </w:t>
      </w:r>
      <w:r w:rsidRPr="00805F34">
        <w:rPr>
          <w:rFonts w:cstheme="minorHAnsi"/>
          <w:color w:val="000000"/>
          <w:sz w:val="24"/>
          <w:szCs w:val="24"/>
        </w:rPr>
        <w:t>Palmiarnia</w:t>
      </w:r>
      <w:r w:rsidR="00510223">
        <w:rPr>
          <w:rFonts w:cstheme="minorHAnsi"/>
          <w:color w:val="000000"/>
          <w:sz w:val="24"/>
          <w:szCs w:val="24"/>
        </w:rPr>
        <w:t xml:space="preserve"> w </w:t>
      </w:r>
      <w:r w:rsidRPr="00805F34">
        <w:rPr>
          <w:rFonts w:cstheme="minorHAnsi"/>
          <w:color w:val="000000"/>
          <w:sz w:val="24"/>
          <w:szCs w:val="24"/>
        </w:rPr>
        <w:t>Gliwicach, Pojezierze Dąbrowskie, Paprocany</w:t>
      </w:r>
      <w:r w:rsidR="00510223">
        <w:rPr>
          <w:rFonts w:cstheme="minorHAnsi"/>
          <w:color w:val="000000"/>
          <w:sz w:val="24"/>
          <w:szCs w:val="24"/>
        </w:rPr>
        <w:t xml:space="preserve"> w </w:t>
      </w:r>
      <w:r w:rsidRPr="00805F34">
        <w:rPr>
          <w:rFonts w:cstheme="minorHAnsi"/>
          <w:color w:val="000000"/>
          <w:sz w:val="24"/>
          <w:szCs w:val="24"/>
        </w:rPr>
        <w:t>Tychach, Park Gródek</w:t>
      </w:r>
      <w:r w:rsidR="00510223">
        <w:rPr>
          <w:rFonts w:cstheme="minorHAnsi"/>
          <w:color w:val="000000"/>
          <w:sz w:val="24"/>
          <w:szCs w:val="24"/>
        </w:rPr>
        <w:t xml:space="preserve"> w </w:t>
      </w:r>
      <w:r w:rsidRPr="00805F34">
        <w:rPr>
          <w:rFonts w:cstheme="minorHAnsi"/>
          <w:color w:val="000000"/>
          <w:sz w:val="24"/>
          <w:szCs w:val="24"/>
        </w:rPr>
        <w:t>Jaworznie, Park Miejski</w:t>
      </w:r>
      <w:r w:rsidR="00510223">
        <w:rPr>
          <w:rFonts w:cstheme="minorHAnsi"/>
          <w:color w:val="000000"/>
          <w:sz w:val="24"/>
          <w:szCs w:val="24"/>
        </w:rPr>
        <w:t xml:space="preserve"> w </w:t>
      </w:r>
      <w:r w:rsidRPr="00805F34">
        <w:rPr>
          <w:rFonts w:cstheme="minorHAnsi"/>
          <w:color w:val="000000"/>
          <w:sz w:val="24"/>
          <w:szCs w:val="24"/>
        </w:rPr>
        <w:t>Bytomiu, Ogród Botaniczny</w:t>
      </w:r>
      <w:r w:rsidR="00510223">
        <w:rPr>
          <w:rFonts w:cstheme="minorHAnsi"/>
          <w:color w:val="000000"/>
          <w:sz w:val="24"/>
          <w:szCs w:val="24"/>
        </w:rPr>
        <w:t xml:space="preserve"> w </w:t>
      </w:r>
      <w:r w:rsidRPr="00805F34">
        <w:rPr>
          <w:rFonts w:cstheme="minorHAnsi"/>
          <w:color w:val="000000"/>
          <w:sz w:val="24"/>
          <w:szCs w:val="24"/>
        </w:rPr>
        <w:t>Mikołowie, Park Pszczyński. Na terenach zurbanizowanych,</w:t>
      </w:r>
      <w:r w:rsidR="00510223">
        <w:rPr>
          <w:rFonts w:cstheme="minorHAnsi"/>
          <w:color w:val="000000"/>
          <w:sz w:val="24"/>
          <w:szCs w:val="24"/>
        </w:rPr>
        <w:t xml:space="preserve"> w </w:t>
      </w:r>
      <w:r w:rsidRPr="00805F34">
        <w:rPr>
          <w:rFonts w:cstheme="minorHAnsi"/>
          <w:color w:val="000000"/>
          <w:sz w:val="24"/>
          <w:szCs w:val="24"/>
        </w:rPr>
        <w:t>wyniku nasilonej antropopresji, bogactwo rodzimej szaty roślinnej uległo znacznemu zubożeniu. Na obszarach tych przeważają siedliska antropogeniczne. Najbardziej charakterystycznymi dla terenów miejskich typami zbiorowisk są: zbiorowiska dywanowe, nitrofilne okrajki oraz zbiorowiska ruderalne, zajmując siedliska wtórne, powstałe</w:t>
      </w:r>
      <w:r w:rsidR="00510223">
        <w:rPr>
          <w:rFonts w:cstheme="minorHAnsi"/>
          <w:color w:val="000000"/>
          <w:sz w:val="24"/>
          <w:szCs w:val="24"/>
        </w:rPr>
        <w:t xml:space="preserve"> w </w:t>
      </w:r>
      <w:r w:rsidRPr="00805F34">
        <w:rPr>
          <w:rFonts w:cstheme="minorHAnsi"/>
          <w:color w:val="000000"/>
          <w:sz w:val="24"/>
          <w:szCs w:val="24"/>
        </w:rPr>
        <w:t>wyniku działalności człowieka, gdzie znalazły specyficzne, sprzyjające im warunki, często niekorzystne dla innych fitocenoz</w:t>
      </w:r>
      <w:r w:rsidRPr="00805F34">
        <w:rPr>
          <w:rFonts w:cstheme="minorHAnsi"/>
          <w:color w:val="000000"/>
          <w:sz w:val="24"/>
          <w:szCs w:val="24"/>
          <w:vertAlign w:val="superscript"/>
        </w:rPr>
        <w:footnoteReference w:id="38"/>
      </w:r>
      <w:r w:rsidRPr="00805F34">
        <w:rPr>
          <w:rFonts w:cstheme="minorHAnsi"/>
          <w:color w:val="000000"/>
          <w:sz w:val="24"/>
          <w:szCs w:val="24"/>
        </w:rPr>
        <w:t>. Fauna obszarów miejskich składa się głównie</w:t>
      </w:r>
      <w:r w:rsidR="00510223">
        <w:rPr>
          <w:rFonts w:cstheme="minorHAnsi"/>
          <w:color w:val="000000"/>
          <w:sz w:val="24"/>
          <w:szCs w:val="24"/>
        </w:rPr>
        <w:t xml:space="preserve"> z </w:t>
      </w:r>
      <w:r w:rsidRPr="00805F34">
        <w:rPr>
          <w:rFonts w:cstheme="minorHAnsi"/>
          <w:color w:val="000000"/>
          <w:sz w:val="24"/>
          <w:szCs w:val="24"/>
        </w:rPr>
        <w:t>gatunków związanych</w:t>
      </w:r>
      <w:r w:rsidR="00510223">
        <w:rPr>
          <w:rFonts w:cstheme="minorHAnsi"/>
          <w:color w:val="000000"/>
          <w:sz w:val="24"/>
          <w:szCs w:val="24"/>
        </w:rPr>
        <w:t xml:space="preserve"> z </w:t>
      </w:r>
      <w:r w:rsidRPr="00805F34">
        <w:rPr>
          <w:rFonts w:cstheme="minorHAnsi"/>
          <w:color w:val="000000"/>
          <w:sz w:val="24"/>
          <w:szCs w:val="24"/>
        </w:rPr>
        <w:t>siedliskami ruderalnymi, nielicznymi gatunkami leśnymi,</w:t>
      </w:r>
      <w:r w:rsidR="00510223">
        <w:rPr>
          <w:rFonts w:cstheme="minorHAnsi"/>
          <w:color w:val="000000"/>
          <w:sz w:val="24"/>
          <w:szCs w:val="24"/>
        </w:rPr>
        <w:t xml:space="preserve"> a </w:t>
      </w:r>
      <w:r w:rsidRPr="00805F34">
        <w:rPr>
          <w:rFonts w:cstheme="minorHAnsi"/>
          <w:color w:val="000000"/>
          <w:sz w:val="24"/>
          <w:szCs w:val="24"/>
        </w:rPr>
        <w:t>także przystosowanymi do specyficznego siedliska jakim</w:t>
      </w:r>
      <w:r w:rsidR="000D141F">
        <w:rPr>
          <w:rFonts w:cstheme="minorHAnsi"/>
          <w:color w:val="000000"/>
          <w:sz w:val="24"/>
          <w:szCs w:val="24"/>
        </w:rPr>
        <w:t>i</w:t>
      </w:r>
      <w:r w:rsidRPr="00805F34">
        <w:rPr>
          <w:rFonts w:cstheme="minorHAnsi"/>
          <w:color w:val="000000"/>
          <w:sz w:val="24"/>
          <w:szCs w:val="24"/>
        </w:rPr>
        <w:t xml:space="preserve"> są budynki. Do gatunków ptaków, związanych</w:t>
      </w:r>
      <w:r w:rsidR="00510223">
        <w:rPr>
          <w:rFonts w:cstheme="minorHAnsi"/>
          <w:color w:val="000000"/>
          <w:sz w:val="24"/>
          <w:szCs w:val="24"/>
        </w:rPr>
        <w:t xml:space="preserve"> z </w:t>
      </w:r>
      <w:r w:rsidRPr="00805F34">
        <w:rPr>
          <w:rFonts w:cstheme="minorHAnsi"/>
          <w:color w:val="000000"/>
          <w:sz w:val="24"/>
          <w:szCs w:val="24"/>
        </w:rPr>
        <w:t>dostępnością nisz</w:t>
      </w:r>
      <w:r w:rsidR="00510223">
        <w:rPr>
          <w:rFonts w:cstheme="minorHAnsi"/>
          <w:color w:val="000000"/>
          <w:sz w:val="24"/>
          <w:szCs w:val="24"/>
        </w:rPr>
        <w:t xml:space="preserve"> w </w:t>
      </w:r>
      <w:r w:rsidRPr="00805F34">
        <w:rPr>
          <w:rFonts w:cstheme="minorHAnsi"/>
          <w:color w:val="000000"/>
          <w:sz w:val="24"/>
          <w:szCs w:val="24"/>
        </w:rPr>
        <w:t>zabudowaniach należą m.in.: jerzyk, wróbel</w:t>
      </w:r>
      <w:r w:rsidR="00510223">
        <w:rPr>
          <w:rFonts w:cstheme="minorHAnsi"/>
          <w:color w:val="000000"/>
          <w:sz w:val="24"/>
          <w:szCs w:val="24"/>
        </w:rPr>
        <w:t xml:space="preserve"> i </w:t>
      </w:r>
      <w:r w:rsidRPr="00805F34">
        <w:rPr>
          <w:rFonts w:cstheme="minorHAnsi"/>
          <w:color w:val="000000"/>
          <w:sz w:val="24"/>
          <w:szCs w:val="24"/>
        </w:rPr>
        <w:t>gołąb miejski,</w:t>
      </w:r>
      <w:r w:rsidR="00510223">
        <w:rPr>
          <w:rFonts w:cstheme="minorHAnsi"/>
          <w:color w:val="000000"/>
          <w:sz w:val="24"/>
          <w:szCs w:val="24"/>
        </w:rPr>
        <w:t xml:space="preserve"> a w </w:t>
      </w:r>
      <w:r w:rsidRPr="00805F34">
        <w:rPr>
          <w:rFonts w:cstheme="minorHAnsi"/>
          <w:color w:val="000000"/>
          <w:sz w:val="24"/>
          <w:szCs w:val="24"/>
        </w:rPr>
        <w:t>mniejszym stopniu również oknówka, pustułka, pójdźka</w:t>
      </w:r>
      <w:r w:rsidR="00510223">
        <w:rPr>
          <w:rFonts w:cstheme="minorHAnsi"/>
          <w:color w:val="000000"/>
          <w:sz w:val="24"/>
          <w:szCs w:val="24"/>
        </w:rPr>
        <w:t xml:space="preserve"> i </w:t>
      </w:r>
      <w:r w:rsidRPr="00805F34">
        <w:rPr>
          <w:rFonts w:cstheme="minorHAnsi"/>
          <w:color w:val="000000"/>
          <w:sz w:val="24"/>
          <w:szCs w:val="24"/>
        </w:rPr>
        <w:t>płomykówka. Również zbiorniki wodne</w:t>
      </w:r>
      <w:r w:rsidR="00510223">
        <w:rPr>
          <w:rFonts w:cstheme="minorHAnsi"/>
          <w:color w:val="000000"/>
          <w:sz w:val="24"/>
          <w:szCs w:val="24"/>
        </w:rPr>
        <w:t xml:space="preserve"> i </w:t>
      </w:r>
      <w:r w:rsidRPr="00805F34">
        <w:rPr>
          <w:rFonts w:cstheme="minorHAnsi"/>
          <w:color w:val="000000"/>
          <w:sz w:val="24"/>
          <w:szCs w:val="24"/>
        </w:rPr>
        <w:t>cieki na obszarach miejskich, gdzie zachowana jest roślinność szuwarowa, stwarzają dogodne miejsce lęgowe, miejsce żerowania</w:t>
      </w:r>
      <w:r w:rsidR="00510223">
        <w:rPr>
          <w:rFonts w:cstheme="minorHAnsi"/>
          <w:color w:val="000000"/>
          <w:sz w:val="24"/>
          <w:szCs w:val="24"/>
        </w:rPr>
        <w:t xml:space="preserve"> i </w:t>
      </w:r>
      <w:r w:rsidRPr="00805F34">
        <w:rPr>
          <w:rFonts w:cstheme="minorHAnsi"/>
          <w:color w:val="000000"/>
          <w:sz w:val="24"/>
          <w:szCs w:val="24"/>
        </w:rPr>
        <w:t>odpoczynku podczas migracji ptaków wodno-błotnych. Cieki aglomeracji katowickiej stanowią istotne</w:t>
      </w:r>
      <w:r w:rsidR="00510223">
        <w:rPr>
          <w:rFonts w:cstheme="minorHAnsi"/>
          <w:color w:val="000000"/>
          <w:sz w:val="24"/>
          <w:szCs w:val="24"/>
        </w:rPr>
        <w:t xml:space="preserve"> w </w:t>
      </w:r>
      <w:r w:rsidRPr="00805F34">
        <w:rPr>
          <w:rFonts w:cstheme="minorHAnsi"/>
          <w:color w:val="000000"/>
          <w:sz w:val="24"/>
          <w:szCs w:val="24"/>
        </w:rPr>
        <w:t>skali kraju miejsca zimowania łabędzi niemych, krzyżówek</w:t>
      </w:r>
      <w:r w:rsidR="00510223">
        <w:rPr>
          <w:rFonts w:cstheme="minorHAnsi"/>
          <w:color w:val="000000"/>
          <w:sz w:val="24"/>
          <w:szCs w:val="24"/>
        </w:rPr>
        <w:t xml:space="preserve"> i </w:t>
      </w:r>
      <w:r w:rsidRPr="00805F34">
        <w:rPr>
          <w:rFonts w:cstheme="minorHAnsi"/>
          <w:color w:val="000000"/>
          <w:sz w:val="24"/>
          <w:szCs w:val="24"/>
        </w:rPr>
        <w:t xml:space="preserve">kokoszek. Tereny miejskie stanowią także miejsce bytowania nietoperzy, </w:t>
      </w:r>
      <w:r w:rsidR="007A48D7">
        <w:rPr>
          <w:rFonts w:cstheme="minorHAnsi"/>
          <w:color w:val="000000"/>
          <w:sz w:val="24"/>
          <w:szCs w:val="24"/>
        </w:rPr>
        <w:t>na przykład:</w:t>
      </w:r>
      <w:r w:rsidRPr="00805F34">
        <w:rPr>
          <w:rFonts w:cstheme="minorHAnsi"/>
          <w:color w:val="000000"/>
          <w:sz w:val="24"/>
          <w:szCs w:val="24"/>
        </w:rPr>
        <w:t xml:space="preserve"> nocek duży, mroczki</w:t>
      </w:r>
      <w:r w:rsidR="00510223">
        <w:rPr>
          <w:rFonts w:cstheme="minorHAnsi"/>
          <w:color w:val="000000"/>
          <w:sz w:val="24"/>
          <w:szCs w:val="24"/>
        </w:rPr>
        <w:t xml:space="preserve"> i </w:t>
      </w:r>
      <w:r w:rsidRPr="00805F34">
        <w:rPr>
          <w:rFonts w:cstheme="minorHAnsi"/>
          <w:color w:val="000000"/>
          <w:sz w:val="24"/>
          <w:szCs w:val="24"/>
        </w:rPr>
        <w:t>gacek szary,</w:t>
      </w:r>
      <w:r w:rsidR="00510223">
        <w:rPr>
          <w:rFonts w:cstheme="minorHAnsi"/>
          <w:color w:val="000000"/>
          <w:sz w:val="24"/>
          <w:szCs w:val="24"/>
        </w:rPr>
        <w:t xml:space="preserve"> a </w:t>
      </w:r>
      <w:r w:rsidRPr="00805F34">
        <w:rPr>
          <w:rFonts w:cstheme="minorHAnsi"/>
          <w:color w:val="000000"/>
          <w:sz w:val="24"/>
          <w:szCs w:val="24"/>
        </w:rPr>
        <w:t>otwarte śmietniki na osiedlach mieszkaniowych</w:t>
      </w:r>
      <w:r w:rsidR="00510223">
        <w:rPr>
          <w:rFonts w:cstheme="minorHAnsi"/>
          <w:color w:val="000000"/>
          <w:sz w:val="24"/>
          <w:szCs w:val="24"/>
        </w:rPr>
        <w:t xml:space="preserve"> w </w:t>
      </w:r>
      <w:r w:rsidRPr="00805F34">
        <w:rPr>
          <w:rFonts w:cstheme="minorHAnsi"/>
          <w:color w:val="000000"/>
          <w:sz w:val="24"/>
          <w:szCs w:val="24"/>
        </w:rPr>
        <w:t>sąsiedztwie lasów, przywabiają na obsza</w:t>
      </w:r>
      <w:r w:rsidR="007A48D7">
        <w:rPr>
          <w:rFonts w:cstheme="minorHAnsi"/>
          <w:color w:val="000000"/>
          <w:sz w:val="24"/>
          <w:szCs w:val="24"/>
        </w:rPr>
        <w:t>ry miejskie ssaki, takie jak na przykład</w:t>
      </w:r>
      <w:r w:rsidRPr="00805F34">
        <w:rPr>
          <w:rFonts w:cstheme="minorHAnsi"/>
          <w:color w:val="000000"/>
          <w:sz w:val="24"/>
          <w:szCs w:val="24"/>
        </w:rPr>
        <w:t xml:space="preserve"> dzik</w:t>
      </w:r>
      <w:r w:rsidR="00510223">
        <w:rPr>
          <w:rFonts w:cstheme="minorHAnsi"/>
          <w:color w:val="000000"/>
          <w:sz w:val="24"/>
          <w:szCs w:val="24"/>
        </w:rPr>
        <w:t xml:space="preserve"> i </w:t>
      </w:r>
      <w:r w:rsidRPr="00805F34">
        <w:rPr>
          <w:rFonts w:cstheme="minorHAnsi"/>
          <w:color w:val="000000"/>
          <w:sz w:val="24"/>
          <w:szCs w:val="24"/>
        </w:rPr>
        <w:t>lis</w:t>
      </w:r>
      <w:r w:rsidRPr="00805F34">
        <w:rPr>
          <w:rFonts w:cstheme="minorHAnsi"/>
          <w:color w:val="000000"/>
          <w:sz w:val="24"/>
          <w:szCs w:val="24"/>
          <w:vertAlign w:val="superscript"/>
        </w:rPr>
        <w:footnoteReference w:id="39"/>
      </w:r>
      <w:r w:rsidRPr="00805F34">
        <w:rPr>
          <w:rFonts w:cstheme="minorHAnsi"/>
          <w:color w:val="000000"/>
          <w:sz w:val="24"/>
          <w:szCs w:val="24"/>
        </w:rPr>
        <w:t>.</w:t>
      </w:r>
    </w:p>
    <w:p w14:paraId="45693090" w14:textId="4863D97E" w:rsidR="00805F34" w:rsidRPr="00805F34" w:rsidRDefault="00805F34" w:rsidP="00805F34">
      <w:pPr>
        <w:spacing w:line="360" w:lineRule="auto"/>
        <w:rPr>
          <w:rFonts w:cstheme="minorHAnsi"/>
          <w:sz w:val="24"/>
          <w:szCs w:val="24"/>
        </w:rPr>
      </w:pPr>
      <w:r w:rsidRPr="00805F34">
        <w:rPr>
          <w:rFonts w:cstheme="minorHAnsi"/>
          <w:sz w:val="24"/>
          <w:szCs w:val="24"/>
        </w:rPr>
        <w:t>Jako najistotniejsze zagrożenia przyrody żywej województwa,</w:t>
      </w:r>
      <w:r w:rsidR="00510223">
        <w:rPr>
          <w:rFonts w:cstheme="minorHAnsi"/>
          <w:sz w:val="24"/>
          <w:szCs w:val="24"/>
        </w:rPr>
        <w:t xml:space="preserve"> w </w:t>
      </w:r>
      <w:r w:rsidRPr="00805F34">
        <w:rPr>
          <w:rFonts w:cstheme="minorHAnsi"/>
          <w:sz w:val="24"/>
          <w:szCs w:val="24"/>
        </w:rPr>
        <w:t xml:space="preserve">tym </w:t>
      </w:r>
      <w:r w:rsidR="001F5676">
        <w:rPr>
          <w:rFonts w:cstheme="minorHAnsi"/>
          <w:sz w:val="24"/>
          <w:szCs w:val="24"/>
        </w:rPr>
        <w:t>Subregionu centralnego</w:t>
      </w:r>
      <w:r w:rsidRPr="00805F34">
        <w:rPr>
          <w:rFonts w:cstheme="minorHAnsi"/>
          <w:sz w:val="24"/>
          <w:szCs w:val="24"/>
        </w:rPr>
        <w:t xml:space="preserve"> należy wymienić: przekształcanie struktury krajobrazu</w:t>
      </w:r>
      <w:r w:rsidR="00510223">
        <w:rPr>
          <w:rFonts w:cstheme="minorHAnsi"/>
          <w:sz w:val="24"/>
          <w:szCs w:val="24"/>
        </w:rPr>
        <w:t xml:space="preserve"> i </w:t>
      </w:r>
      <w:r w:rsidRPr="00805F34">
        <w:rPr>
          <w:rFonts w:cstheme="minorHAnsi"/>
          <w:sz w:val="24"/>
          <w:szCs w:val="24"/>
        </w:rPr>
        <w:t>wzrost poziomu zainwestowania terenów (zwłaszcza rolnych</w:t>
      </w:r>
      <w:r w:rsidR="00510223">
        <w:rPr>
          <w:rFonts w:cstheme="minorHAnsi"/>
          <w:sz w:val="24"/>
          <w:szCs w:val="24"/>
        </w:rPr>
        <w:t xml:space="preserve"> i </w:t>
      </w:r>
      <w:r w:rsidRPr="00805F34">
        <w:rPr>
          <w:rFonts w:cstheme="minorHAnsi"/>
          <w:sz w:val="24"/>
          <w:szCs w:val="24"/>
        </w:rPr>
        <w:t>leśnych), likwidację lub fragmentację siedlisk</w:t>
      </w:r>
      <w:r w:rsidR="00510223">
        <w:rPr>
          <w:rFonts w:cstheme="minorHAnsi"/>
          <w:sz w:val="24"/>
          <w:szCs w:val="24"/>
        </w:rPr>
        <w:t xml:space="preserve"> i </w:t>
      </w:r>
      <w:r w:rsidRPr="00805F34">
        <w:rPr>
          <w:rFonts w:cstheme="minorHAnsi"/>
          <w:sz w:val="24"/>
          <w:szCs w:val="24"/>
        </w:rPr>
        <w:t xml:space="preserve">ekosystemów, przekształcenia siedlisk wskutek eutrofizacji, odwodnienia lub zakwaszenia gleby, </w:t>
      </w:r>
      <w:r w:rsidRPr="00805F34">
        <w:rPr>
          <w:rFonts w:cstheme="minorHAnsi"/>
          <w:sz w:val="24"/>
          <w:szCs w:val="24"/>
        </w:rPr>
        <w:lastRenderedPageBreak/>
        <w:t>rozprzestrzenianie się gatunków obcych, zaprzestanie użytkowania rolniczego, bezpośrednie tępienie gatunków</w:t>
      </w:r>
      <w:r w:rsidR="00510223">
        <w:rPr>
          <w:rFonts w:cstheme="minorHAnsi"/>
          <w:sz w:val="24"/>
          <w:szCs w:val="24"/>
        </w:rPr>
        <w:t xml:space="preserve"> i </w:t>
      </w:r>
      <w:r w:rsidRPr="00805F34">
        <w:rPr>
          <w:rFonts w:cstheme="minorHAnsi"/>
          <w:sz w:val="24"/>
          <w:szCs w:val="24"/>
        </w:rPr>
        <w:t>kłusownictwo</w:t>
      </w:r>
      <w:r w:rsidRPr="00805F34">
        <w:rPr>
          <w:rFonts w:cstheme="minorHAnsi"/>
          <w:sz w:val="24"/>
          <w:szCs w:val="24"/>
          <w:vertAlign w:val="superscript"/>
        </w:rPr>
        <w:footnoteReference w:id="40"/>
      </w:r>
      <w:r w:rsidRPr="00805F34">
        <w:rPr>
          <w:rFonts w:cstheme="minorHAnsi"/>
          <w:sz w:val="24"/>
          <w:szCs w:val="24"/>
        </w:rPr>
        <w:t>.</w:t>
      </w:r>
    </w:p>
    <w:p w14:paraId="6F78CBCB" w14:textId="1ECE56CE" w:rsidR="00805F34" w:rsidRPr="00805F34" w:rsidRDefault="00805F34" w:rsidP="00805F34">
      <w:pPr>
        <w:shd w:val="clear" w:color="auto" w:fill="DAEFD3" w:themeFill="accent1" w:themeFillTint="33"/>
        <w:spacing w:line="360" w:lineRule="auto"/>
        <w:rPr>
          <w:rFonts w:cstheme="minorHAnsi"/>
          <w:b/>
          <w:sz w:val="24"/>
          <w:szCs w:val="24"/>
        </w:rPr>
      </w:pPr>
      <w:r w:rsidRPr="00805F34">
        <w:rPr>
          <w:rFonts w:cstheme="minorHAnsi"/>
          <w:b/>
          <w:sz w:val="24"/>
          <w:szCs w:val="24"/>
        </w:rPr>
        <w:t>OCHRONA BIORÓŻNORODNOŚCI</w:t>
      </w:r>
      <w:r w:rsidR="00510223">
        <w:rPr>
          <w:rFonts w:cstheme="minorHAnsi"/>
          <w:b/>
          <w:sz w:val="24"/>
          <w:szCs w:val="24"/>
        </w:rPr>
        <w:t xml:space="preserve"> w </w:t>
      </w:r>
      <w:r w:rsidRPr="00805F34">
        <w:rPr>
          <w:rFonts w:cstheme="minorHAnsi"/>
          <w:b/>
          <w:sz w:val="24"/>
          <w:szCs w:val="24"/>
        </w:rPr>
        <w:t>KONTEKŚCIE ZMIAN KLIMATU</w:t>
      </w:r>
    </w:p>
    <w:p w14:paraId="082F0F87" w14:textId="66A4CEAD" w:rsidR="00805F34" w:rsidRPr="00805F34" w:rsidRDefault="00805F34" w:rsidP="00805F34">
      <w:pPr>
        <w:spacing w:line="360" w:lineRule="auto"/>
        <w:rPr>
          <w:rFonts w:cstheme="minorHAnsi"/>
          <w:sz w:val="24"/>
          <w:szCs w:val="24"/>
        </w:rPr>
      </w:pPr>
      <w:r w:rsidRPr="00805F34">
        <w:rPr>
          <w:rFonts w:cstheme="minorHAnsi"/>
          <w:sz w:val="24"/>
          <w:szCs w:val="24"/>
        </w:rPr>
        <w:t>Konieczność podjęcia działań</w:t>
      </w:r>
      <w:r w:rsidR="00510223">
        <w:rPr>
          <w:rFonts w:cstheme="minorHAnsi"/>
          <w:sz w:val="24"/>
          <w:szCs w:val="24"/>
        </w:rPr>
        <w:t xml:space="preserve"> w </w:t>
      </w:r>
      <w:r w:rsidRPr="00805F34">
        <w:rPr>
          <w:rFonts w:cstheme="minorHAnsi"/>
          <w:sz w:val="24"/>
          <w:szCs w:val="24"/>
        </w:rPr>
        <w:t>odpowiedzi na postępujące zmiany klimatu</w:t>
      </w:r>
      <w:r w:rsidR="00510223">
        <w:rPr>
          <w:rFonts w:cstheme="minorHAnsi"/>
          <w:sz w:val="24"/>
          <w:szCs w:val="24"/>
        </w:rPr>
        <w:t xml:space="preserve"> i </w:t>
      </w:r>
      <w:r w:rsidRPr="00805F34">
        <w:rPr>
          <w:rFonts w:cstheme="minorHAnsi"/>
          <w:sz w:val="24"/>
          <w:szCs w:val="24"/>
        </w:rPr>
        <w:t>utratę różnorodności biologicznej podnoszona jest zarówno</w:t>
      </w:r>
      <w:r w:rsidR="00510223">
        <w:rPr>
          <w:rFonts w:cstheme="minorHAnsi"/>
          <w:sz w:val="24"/>
          <w:szCs w:val="24"/>
        </w:rPr>
        <w:t xml:space="preserve"> w </w:t>
      </w:r>
      <w:r w:rsidRPr="00805F34">
        <w:rPr>
          <w:rFonts w:cstheme="minorHAnsi"/>
          <w:sz w:val="24"/>
          <w:szCs w:val="24"/>
        </w:rPr>
        <w:t>Europie, jak</w:t>
      </w:r>
      <w:r w:rsidR="00510223">
        <w:rPr>
          <w:rFonts w:cstheme="minorHAnsi"/>
          <w:sz w:val="24"/>
          <w:szCs w:val="24"/>
        </w:rPr>
        <w:t xml:space="preserve"> i </w:t>
      </w:r>
      <w:r w:rsidRPr="00805F34">
        <w:rPr>
          <w:rFonts w:cstheme="minorHAnsi"/>
          <w:sz w:val="24"/>
          <w:szCs w:val="24"/>
        </w:rPr>
        <w:t>na całym świecie. Pilna potrzeba przeciwdziałania zmianom klimatu, wprowadzania działań adaptacyjnych, jak</w:t>
      </w:r>
      <w:r w:rsidR="00510223">
        <w:rPr>
          <w:rFonts w:cstheme="minorHAnsi"/>
          <w:sz w:val="24"/>
          <w:szCs w:val="24"/>
        </w:rPr>
        <w:t xml:space="preserve"> i </w:t>
      </w:r>
      <w:r w:rsidRPr="00805F34">
        <w:rPr>
          <w:rFonts w:cstheme="minorHAnsi"/>
          <w:sz w:val="24"/>
          <w:szCs w:val="24"/>
        </w:rPr>
        <w:t>działań ukierunkowanych na powstrzymywanie procesu zubażania bioróżnorodności</w:t>
      </w:r>
      <w:r w:rsidR="00510223">
        <w:rPr>
          <w:rFonts w:cstheme="minorHAnsi"/>
          <w:sz w:val="24"/>
          <w:szCs w:val="24"/>
        </w:rPr>
        <w:t xml:space="preserve"> i </w:t>
      </w:r>
      <w:r w:rsidRPr="00805F34">
        <w:rPr>
          <w:rFonts w:cstheme="minorHAnsi"/>
          <w:sz w:val="24"/>
          <w:szCs w:val="24"/>
        </w:rPr>
        <w:t>postępującej degradacji ekosystemów skutkuje koniecznością pełnego włączania tych kwestii do planów, programów</w:t>
      </w:r>
      <w:r w:rsidR="00510223">
        <w:rPr>
          <w:rFonts w:cstheme="minorHAnsi"/>
          <w:sz w:val="24"/>
          <w:szCs w:val="24"/>
        </w:rPr>
        <w:t xml:space="preserve"> i </w:t>
      </w:r>
      <w:r w:rsidRPr="00805F34">
        <w:rPr>
          <w:rFonts w:cstheme="minorHAnsi"/>
          <w:sz w:val="24"/>
          <w:szCs w:val="24"/>
        </w:rPr>
        <w:t>przedsięwzięć realizowanych</w:t>
      </w:r>
      <w:r w:rsidR="00510223">
        <w:rPr>
          <w:rFonts w:cstheme="minorHAnsi"/>
          <w:sz w:val="24"/>
          <w:szCs w:val="24"/>
        </w:rPr>
        <w:t xml:space="preserve"> w </w:t>
      </w:r>
      <w:r w:rsidRPr="00805F34">
        <w:rPr>
          <w:rFonts w:cstheme="minorHAnsi"/>
          <w:sz w:val="24"/>
          <w:szCs w:val="24"/>
        </w:rPr>
        <w:t>całej Unii Europejskiej. Zjawisko zubożania</w:t>
      </w:r>
      <w:r w:rsidR="00510223">
        <w:rPr>
          <w:rFonts w:cstheme="minorHAnsi"/>
          <w:sz w:val="24"/>
          <w:szCs w:val="24"/>
        </w:rPr>
        <w:t xml:space="preserve"> i </w:t>
      </w:r>
      <w:r w:rsidRPr="00805F34">
        <w:rPr>
          <w:rFonts w:cstheme="minorHAnsi"/>
          <w:sz w:val="24"/>
          <w:szCs w:val="24"/>
        </w:rPr>
        <w:t>utraty bioróżnorodności to aktualnie jeden</w:t>
      </w:r>
      <w:r w:rsidR="00510223">
        <w:rPr>
          <w:rFonts w:cstheme="minorHAnsi"/>
          <w:sz w:val="24"/>
          <w:szCs w:val="24"/>
        </w:rPr>
        <w:t xml:space="preserve"> z </w:t>
      </w:r>
      <w:r w:rsidRPr="00805F34">
        <w:rPr>
          <w:rFonts w:cstheme="minorHAnsi"/>
          <w:sz w:val="24"/>
          <w:szCs w:val="24"/>
        </w:rPr>
        <w:t>głównych problemów środowiskowych. Interakcje między zasobami różnorodności biologicznej</w:t>
      </w:r>
      <w:r w:rsidR="00510223">
        <w:rPr>
          <w:rFonts w:cstheme="minorHAnsi"/>
          <w:sz w:val="24"/>
          <w:szCs w:val="24"/>
        </w:rPr>
        <w:t xml:space="preserve"> a </w:t>
      </w:r>
      <w:r w:rsidRPr="00805F34">
        <w:rPr>
          <w:rFonts w:cstheme="minorHAnsi"/>
          <w:sz w:val="24"/>
          <w:szCs w:val="24"/>
        </w:rPr>
        <w:t>zmianami klimatu mają charakter obustronny - skutki zmian klimatu odciskają piętno</w:t>
      </w:r>
      <w:r w:rsidR="00E03494">
        <w:rPr>
          <w:rFonts w:cstheme="minorHAnsi"/>
          <w:sz w:val="24"/>
          <w:szCs w:val="24"/>
        </w:rPr>
        <w:t xml:space="preserve"> na systemach przyrodniczych,</w:t>
      </w:r>
      <w:r w:rsidR="00510223">
        <w:rPr>
          <w:rFonts w:cstheme="minorHAnsi"/>
          <w:sz w:val="24"/>
          <w:szCs w:val="24"/>
        </w:rPr>
        <w:t xml:space="preserve"> a </w:t>
      </w:r>
      <w:r w:rsidRPr="00805F34">
        <w:rPr>
          <w:rFonts w:cstheme="minorHAnsi"/>
          <w:sz w:val="24"/>
          <w:szCs w:val="24"/>
        </w:rPr>
        <w:t xml:space="preserve">także na </w:t>
      </w:r>
      <w:r w:rsidR="000D141F" w:rsidRPr="00805F34">
        <w:rPr>
          <w:rFonts w:cstheme="minorHAnsi"/>
          <w:sz w:val="24"/>
          <w:szCs w:val="24"/>
        </w:rPr>
        <w:t>funkcjonowani</w:t>
      </w:r>
      <w:r w:rsidR="000D141F">
        <w:rPr>
          <w:rFonts w:cstheme="minorHAnsi"/>
          <w:sz w:val="24"/>
          <w:szCs w:val="24"/>
        </w:rPr>
        <w:t>u</w:t>
      </w:r>
      <w:r w:rsidR="000D141F" w:rsidRPr="00805F34">
        <w:rPr>
          <w:rFonts w:cstheme="minorHAnsi"/>
          <w:sz w:val="24"/>
          <w:szCs w:val="24"/>
        </w:rPr>
        <w:t xml:space="preserve"> </w:t>
      </w:r>
      <w:r w:rsidRPr="00805F34">
        <w:rPr>
          <w:rFonts w:cstheme="minorHAnsi"/>
          <w:sz w:val="24"/>
          <w:szCs w:val="24"/>
        </w:rPr>
        <w:t>całych ekosystemów.</w:t>
      </w:r>
      <w:r w:rsidR="00510223">
        <w:rPr>
          <w:rFonts w:cstheme="minorHAnsi"/>
          <w:sz w:val="24"/>
          <w:szCs w:val="24"/>
        </w:rPr>
        <w:t xml:space="preserve"> z </w:t>
      </w:r>
      <w:r w:rsidRPr="00805F34">
        <w:rPr>
          <w:rFonts w:cstheme="minorHAnsi"/>
          <w:sz w:val="24"/>
          <w:szCs w:val="24"/>
        </w:rPr>
        <w:t>kolei systemy przyrodnicze, bogactwo bioróżnorodności,</w:t>
      </w:r>
      <w:r w:rsidR="00510223">
        <w:rPr>
          <w:rFonts w:cstheme="minorHAnsi"/>
          <w:sz w:val="24"/>
          <w:szCs w:val="24"/>
        </w:rPr>
        <w:t xml:space="preserve"> a w </w:t>
      </w:r>
      <w:r w:rsidRPr="00805F34">
        <w:rPr>
          <w:rFonts w:cstheme="minorHAnsi"/>
          <w:sz w:val="24"/>
          <w:szCs w:val="24"/>
        </w:rPr>
        <w:t>konsekwencji kondycja całych ekosystemów</w:t>
      </w:r>
      <w:r w:rsidR="00510223">
        <w:rPr>
          <w:rFonts w:cstheme="minorHAnsi"/>
          <w:sz w:val="24"/>
          <w:szCs w:val="24"/>
        </w:rPr>
        <w:t xml:space="preserve"> w </w:t>
      </w:r>
      <w:r w:rsidRPr="00805F34">
        <w:rPr>
          <w:rFonts w:cstheme="minorHAnsi"/>
          <w:sz w:val="24"/>
          <w:szCs w:val="24"/>
        </w:rPr>
        <w:t>istotnym stopniu warunkuje pełnienie przez nie różnorodnych funkcji. Zdrowe oraz prawidłowo funkcjonujące ekosystemy odgrywają ważną rolę</w:t>
      </w:r>
      <w:r w:rsidR="00510223">
        <w:rPr>
          <w:rFonts w:cstheme="minorHAnsi"/>
          <w:sz w:val="24"/>
          <w:szCs w:val="24"/>
        </w:rPr>
        <w:t xml:space="preserve"> w </w:t>
      </w:r>
      <w:r w:rsidRPr="00805F34">
        <w:rPr>
          <w:rFonts w:cstheme="minorHAnsi"/>
          <w:sz w:val="24"/>
          <w:szCs w:val="24"/>
        </w:rPr>
        <w:t>kontekście łagodzenia</w:t>
      </w:r>
      <w:r w:rsidR="00510223">
        <w:rPr>
          <w:rFonts w:cstheme="minorHAnsi"/>
          <w:sz w:val="24"/>
          <w:szCs w:val="24"/>
        </w:rPr>
        <w:t xml:space="preserve"> i </w:t>
      </w:r>
      <w:r w:rsidRPr="00805F34">
        <w:rPr>
          <w:rFonts w:cstheme="minorHAnsi"/>
          <w:sz w:val="24"/>
          <w:szCs w:val="24"/>
        </w:rPr>
        <w:t>adaptacji do zmian klimatu, szczególnie na silnie przekształconych terenach miejskich. Ekosystemy stanowią bowiem fundament życia</w:t>
      </w:r>
      <w:r w:rsidR="00510223">
        <w:rPr>
          <w:rFonts w:cstheme="minorHAnsi"/>
          <w:sz w:val="24"/>
          <w:szCs w:val="24"/>
        </w:rPr>
        <w:t xml:space="preserve"> i </w:t>
      </w:r>
      <w:r w:rsidRPr="00805F34">
        <w:rPr>
          <w:rFonts w:cstheme="minorHAnsi"/>
          <w:sz w:val="24"/>
          <w:szCs w:val="24"/>
        </w:rPr>
        <w:t>wszelkiej działalności człowieka,</w:t>
      </w:r>
      <w:r w:rsidR="00510223">
        <w:rPr>
          <w:rFonts w:cstheme="minorHAnsi"/>
          <w:sz w:val="24"/>
          <w:szCs w:val="24"/>
        </w:rPr>
        <w:t xml:space="preserve"> a </w:t>
      </w:r>
      <w:r w:rsidRPr="00805F34">
        <w:rPr>
          <w:rFonts w:cstheme="minorHAnsi"/>
          <w:sz w:val="24"/>
          <w:szCs w:val="24"/>
        </w:rPr>
        <w:t>zapewniane przez nie produkty</w:t>
      </w:r>
      <w:r w:rsidR="00510223">
        <w:rPr>
          <w:rFonts w:cstheme="minorHAnsi"/>
          <w:sz w:val="24"/>
          <w:szCs w:val="24"/>
        </w:rPr>
        <w:t xml:space="preserve"> i </w:t>
      </w:r>
      <w:r w:rsidRPr="00805F34">
        <w:rPr>
          <w:rFonts w:cstheme="minorHAnsi"/>
          <w:sz w:val="24"/>
          <w:szCs w:val="24"/>
        </w:rPr>
        <w:t>funkcje są niezbędne</w:t>
      </w:r>
      <w:r w:rsidR="00510223">
        <w:rPr>
          <w:rFonts w:cstheme="minorHAnsi"/>
          <w:sz w:val="24"/>
          <w:szCs w:val="24"/>
        </w:rPr>
        <w:t xml:space="preserve"> w </w:t>
      </w:r>
      <w:r w:rsidRPr="00805F34">
        <w:rPr>
          <w:rFonts w:cstheme="minorHAnsi"/>
          <w:sz w:val="24"/>
          <w:szCs w:val="24"/>
        </w:rPr>
        <w:t>celu utrzymania dobrostanu również</w:t>
      </w:r>
      <w:r w:rsidR="00510223">
        <w:rPr>
          <w:rFonts w:cstheme="minorHAnsi"/>
          <w:sz w:val="24"/>
          <w:szCs w:val="24"/>
        </w:rPr>
        <w:t xml:space="preserve"> w </w:t>
      </w:r>
      <w:r w:rsidRPr="00805F34">
        <w:rPr>
          <w:rFonts w:cstheme="minorHAnsi"/>
          <w:sz w:val="24"/>
          <w:szCs w:val="24"/>
        </w:rPr>
        <w:t>kontekście rozwoju gospodarczego</w:t>
      </w:r>
      <w:r w:rsidR="00510223">
        <w:rPr>
          <w:rFonts w:cstheme="minorHAnsi"/>
          <w:sz w:val="24"/>
          <w:szCs w:val="24"/>
        </w:rPr>
        <w:t xml:space="preserve"> i </w:t>
      </w:r>
      <w:r w:rsidRPr="00805F34">
        <w:rPr>
          <w:rFonts w:cstheme="minorHAnsi"/>
          <w:sz w:val="24"/>
          <w:szCs w:val="24"/>
        </w:rPr>
        <w:t>społecznego</w:t>
      </w:r>
      <w:r w:rsidRPr="00805F34">
        <w:rPr>
          <w:rFonts w:cstheme="minorHAnsi"/>
          <w:sz w:val="24"/>
          <w:szCs w:val="24"/>
          <w:vertAlign w:val="superscript"/>
        </w:rPr>
        <w:footnoteReference w:id="41"/>
      </w:r>
      <w:r w:rsidRPr="00805F34">
        <w:rPr>
          <w:rFonts w:cstheme="minorHAnsi"/>
          <w:sz w:val="24"/>
          <w:szCs w:val="24"/>
          <w:vertAlign w:val="superscript"/>
        </w:rPr>
        <w:t>,</w:t>
      </w:r>
      <w:r w:rsidRPr="00805F34">
        <w:rPr>
          <w:rFonts w:cstheme="minorHAnsi"/>
          <w:sz w:val="24"/>
          <w:szCs w:val="24"/>
          <w:vertAlign w:val="superscript"/>
        </w:rPr>
        <w:footnoteReference w:id="42"/>
      </w:r>
      <w:r w:rsidRPr="00805F34">
        <w:rPr>
          <w:rFonts w:cstheme="minorHAnsi"/>
          <w:sz w:val="24"/>
          <w:szCs w:val="24"/>
          <w:vertAlign w:val="superscript"/>
        </w:rPr>
        <w:t>,</w:t>
      </w:r>
      <w:r w:rsidRPr="00805F34">
        <w:rPr>
          <w:rFonts w:cstheme="minorHAnsi"/>
          <w:sz w:val="24"/>
          <w:szCs w:val="24"/>
          <w:vertAlign w:val="superscript"/>
        </w:rPr>
        <w:footnoteReference w:id="43"/>
      </w:r>
      <w:r w:rsidRPr="00805F34">
        <w:rPr>
          <w:rFonts w:cstheme="minorHAnsi"/>
          <w:sz w:val="24"/>
          <w:szCs w:val="24"/>
        </w:rPr>
        <w:t>.</w:t>
      </w:r>
      <w:r w:rsidR="00510223">
        <w:rPr>
          <w:rFonts w:cstheme="minorHAnsi"/>
          <w:sz w:val="24"/>
          <w:szCs w:val="24"/>
        </w:rPr>
        <w:t xml:space="preserve"> w </w:t>
      </w:r>
      <w:r w:rsidRPr="00805F34">
        <w:rPr>
          <w:rFonts w:ascii="Calibri" w:hAnsi="Calibri" w:cs="Calibri"/>
          <w:sz w:val="24"/>
          <w:szCs w:val="24"/>
        </w:rPr>
        <w:t xml:space="preserve">Subregionie Centralnym obserwuje się wzrost </w:t>
      </w:r>
      <w:r w:rsidRPr="00805F34">
        <w:rPr>
          <w:rFonts w:ascii="Calibri" w:eastAsia="Times New Roman" w:hAnsi="Calibri" w:cs="Times New Roman"/>
          <w:sz w:val="24"/>
          <w:szCs w:val="24"/>
          <w:lang w:eastAsia="pl-PL"/>
        </w:rPr>
        <w:t>średnich wieloletnich temperatur powietrza oraz zwiększa się liczba dni</w:t>
      </w:r>
      <w:r w:rsidR="00510223">
        <w:rPr>
          <w:rFonts w:ascii="Calibri" w:eastAsia="Times New Roman" w:hAnsi="Calibri" w:cs="Times New Roman"/>
          <w:sz w:val="24"/>
          <w:szCs w:val="24"/>
          <w:lang w:eastAsia="pl-PL"/>
        </w:rPr>
        <w:t xml:space="preserve"> z </w:t>
      </w:r>
      <w:r w:rsidRPr="00805F34">
        <w:rPr>
          <w:rFonts w:ascii="Calibri" w:eastAsia="Times New Roman" w:hAnsi="Calibri" w:cs="Times New Roman"/>
          <w:sz w:val="24"/>
          <w:szCs w:val="24"/>
          <w:lang w:eastAsia="pl-PL"/>
        </w:rPr>
        <w:t>upałem. Dodatkowo zwiększa się liczba dni bezdeszczowych,</w:t>
      </w:r>
      <w:r w:rsidR="00510223">
        <w:rPr>
          <w:rFonts w:ascii="Calibri" w:eastAsia="Times New Roman" w:hAnsi="Calibri" w:cs="Times New Roman"/>
          <w:sz w:val="24"/>
          <w:szCs w:val="24"/>
          <w:lang w:eastAsia="pl-PL"/>
        </w:rPr>
        <w:t xml:space="preserve"> a </w:t>
      </w:r>
      <w:r w:rsidRPr="00805F34">
        <w:rPr>
          <w:rFonts w:ascii="Calibri" w:eastAsia="Times New Roman" w:hAnsi="Calibri" w:cs="Times New Roman"/>
          <w:sz w:val="24"/>
          <w:szCs w:val="24"/>
          <w:lang w:eastAsia="pl-PL"/>
        </w:rPr>
        <w:t>zimą pokrywa śnieżna utrzymuje się coraz krócej. Przekłada się to na wzrostowy trend występowania suszy. Ponadto wzrasta intensywność opadów,</w:t>
      </w:r>
      <w:r w:rsidR="00510223">
        <w:rPr>
          <w:rFonts w:ascii="Calibri" w:eastAsia="Times New Roman" w:hAnsi="Calibri" w:cs="Times New Roman"/>
          <w:sz w:val="24"/>
          <w:szCs w:val="24"/>
          <w:lang w:eastAsia="pl-PL"/>
        </w:rPr>
        <w:t xml:space="preserve"> w </w:t>
      </w:r>
      <w:r w:rsidRPr="00805F34">
        <w:rPr>
          <w:rFonts w:ascii="Calibri" w:eastAsia="Times New Roman" w:hAnsi="Calibri" w:cs="Times New Roman"/>
          <w:sz w:val="24"/>
          <w:szCs w:val="24"/>
          <w:lang w:eastAsia="pl-PL"/>
        </w:rPr>
        <w:t>tym także krótkotrwałych, nawalnych opadów deszczu, prowadzących często do lokalnych podtopień</w:t>
      </w:r>
      <w:r w:rsidR="00510223">
        <w:rPr>
          <w:rFonts w:ascii="Calibri" w:eastAsia="Times New Roman" w:hAnsi="Calibri" w:cs="Times New Roman"/>
          <w:sz w:val="24"/>
          <w:szCs w:val="24"/>
          <w:lang w:eastAsia="pl-PL"/>
        </w:rPr>
        <w:t xml:space="preserve"> i </w:t>
      </w:r>
      <w:r w:rsidRPr="00805F34">
        <w:rPr>
          <w:rFonts w:ascii="Calibri" w:eastAsia="Times New Roman" w:hAnsi="Calibri" w:cs="Times New Roman"/>
          <w:sz w:val="24"/>
          <w:szCs w:val="24"/>
          <w:lang w:eastAsia="pl-PL"/>
        </w:rPr>
        <w:t xml:space="preserve">powodzi błyskawicznych. </w:t>
      </w:r>
      <w:r w:rsidRPr="00805F34">
        <w:rPr>
          <w:rFonts w:ascii="Calibri" w:hAnsi="Calibri" w:cs="Calibri"/>
          <w:sz w:val="24"/>
          <w:szCs w:val="24"/>
        </w:rPr>
        <w:t xml:space="preserve">Na </w:t>
      </w:r>
      <w:r w:rsidRPr="00805F34">
        <w:rPr>
          <w:rFonts w:ascii="Calibri" w:hAnsi="Calibri" w:cs="Calibri"/>
          <w:sz w:val="24"/>
          <w:szCs w:val="24"/>
        </w:rPr>
        <w:lastRenderedPageBreak/>
        <w:t>teren</w:t>
      </w:r>
      <w:r w:rsidR="00F07B37">
        <w:rPr>
          <w:rFonts w:ascii="Calibri" w:hAnsi="Calibri" w:cs="Calibri"/>
          <w:sz w:val="24"/>
          <w:szCs w:val="24"/>
        </w:rPr>
        <w:t xml:space="preserve">ach zwartej zabudowy występuje </w:t>
      </w:r>
      <w:r w:rsidRPr="00805F34">
        <w:rPr>
          <w:rFonts w:ascii="Calibri" w:hAnsi="Calibri" w:cs="Calibri"/>
          <w:sz w:val="24"/>
          <w:szCs w:val="24"/>
        </w:rPr>
        <w:t>także zjawisko miejskiej wyspy ciepła. Dlatego też</w:t>
      </w:r>
      <w:r w:rsidR="00510223">
        <w:rPr>
          <w:rFonts w:ascii="Calibri" w:hAnsi="Calibri" w:cs="Calibri"/>
          <w:sz w:val="24"/>
          <w:szCs w:val="24"/>
        </w:rPr>
        <w:t xml:space="preserve"> w </w:t>
      </w:r>
      <w:r w:rsidRPr="00805F34">
        <w:rPr>
          <w:rFonts w:cstheme="minorHAnsi"/>
          <w:sz w:val="24"/>
          <w:szCs w:val="24"/>
        </w:rPr>
        <w:t>przestrzeni miejskiej istotną rolę pełni zielono-niebieska infrastruktura - elementy tej infrastruktury, odpowiednio zagospodarowanej, poprawiają mikroklimat, wspomagają zasilanie wód gruntowych, ale przede wszystkim stanowią cenne siedliska fauny</w:t>
      </w:r>
      <w:r w:rsidR="00510223">
        <w:rPr>
          <w:rFonts w:cstheme="minorHAnsi"/>
          <w:sz w:val="24"/>
          <w:szCs w:val="24"/>
        </w:rPr>
        <w:t xml:space="preserve"> i </w:t>
      </w:r>
      <w:r w:rsidRPr="00805F34">
        <w:rPr>
          <w:rFonts w:cstheme="minorHAnsi"/>
          <w:sz w:val="24"/>
          <w:szCs w:val="24"/>
        </w:rPr>
        <w:t>flory.</w:t>
      </w:r>
    </w:p>
    <w:p w14:paraId="10736D5C" w14:textId="77777777" w:rsidR="00805F34" w:rsidRPr="00805F34" w:rsidRDefault="00805F34" w:rsidP="00805F34">
      <w:pPr>
        <w:shd w:val="clear" w:color="auto" w:fill="DAEFD3" w:themeFill="accent1" w:themeFillTint="33"/>
        <w:spacing w:line="360" w:lineRule="auto"/>
        <w:rPr>
          <w:rFonts w:cstheme="minorHAnsi"/>
          <w:b/>
          <w:sz w:val="24"/>
          <w:szCs w:val="24"/>
        </w:rPr>
      </w:pPr>
      <w:r w:rsidRPr="00805F34">
        <w:rPr>
          <w:rFonts w:cstheme="minorHAnsi"/>
          <w:b/>
          <w:sz w:val="24"/>
          <w:szCs w:val="24"/>
        </w:rPr>
        <w:t xml:space="preserve">OBSZARY CHRONIONE </w:t>
      </w:r>
    </w:p>
    <w:p w14:paraId="3737288E" w14:textId="242C8068" w:rsidR="00805F34" w:rsidRPr="00805F34" w:rsidRDefault="00805F34" w:rsidP="00805F34">
      <w:pPr>
        <w:spacing w:line="360" w:lineRule="auto"/>
        <w:rPr>
          <w:sz w:val="24"/>
          <w:szCs w:val="24"/>
        </w:rPr>
      </w:pPr>
      <w:r w:rsidRPr="00805F34">
        <w:rPr>
          <w:sz w:val="24"/>
          <w:szCs w:val="24"/>
        </w:rPr>
        <w:t xml:space="preserve">Na obszarze </w:t>
      </w:r>
      <w:r w:rsidR="001F5676">
        <w:rPr>
          <w:sz w:val="24"/>
          <w:szCs w:val="24"/>
        </w:rPr>
        <w:t>Subregionu centralnego</w:t>
      </w:r>
      <w:r w:rsidRPr="00805F34">
        <w:rPr>
          <w:sz w:val="24"/>
          <w:szCs w:val="24"/>
        </w:rPr>
        <w:t xml:space="preserve"> wyznaczono 13 rezerwatów przyrody (</w:t>
      </w:r>
      <w:r w:rsidRPr="00805F34">
        <w:rPr>
          <w:rFonts w:cs="Arial"/>
          <w:sz w:val="24"/>
          <w:szCs w:val="24"/>
        </w:rPr>
        <w:t>Segiet, Hubert, Las Dąbrowa, Las Murckowski, Ochojec, Góra Zborów, Góra Chełm, Smoleń, Ruskie Góry, Kępina, Dolina Żabnika, Żubrowisko, Babczyna Dolina</w:t>
      </w:r>
      <w:r w:rsidRPr="00805F34">
        <w:rPr>
          <w:sz w:val="24"/>
          <w:szCs w:val="24"/>
        </w:rPr>
        <w:t>), 3 parki krajobrazowe (Park Krajobrazowy Cysterskie Kompozycje Krajobrazowe Rud Wielkich, Park Krajobrazowy Lasy nad Górną Liswartą, Park Krajobrazowy Orlich Gniazd), 13 zespołów przyrodniczo-krajobrazowych (</w:t>
      </w:r>
      <w:r w:rsidRPr="00805F34">
        <w:rPr>
          <w:rFonts w:cs="Arial"/>
          <w:sz w:val="24"/>
          <w:szCs w:val="24"/>
        </w:rPr>
        <w:t>Park</w:t>
      </w:r>
      <w:r w:rsidR="00510223">
        <w:rPr>
          <w:rFonts w:cs="Arial"/>
          <w:sz w:val="24"/>
          <w:szCs w:val="24"/>
        </w:rPr>
        <w:t xml:space="preserve"> w </w:t>
      </w:r>
      <w:r w:rsidRPr="00805F34">
        <w:rPr>
          <w:rFonts w:cs="Arial"/>
          <w:sz w:val="24"/>
          <w:szCs w:val="24"/>
        </w:rPr>
        <w:t>Reptach</w:t>
      </w:r>
      <w:r w:rsidR="00510223">
        <w:rPr>
          <w:rFonts w:cs="Arial"/>
          <w:sz w:val="24"/>
          <w:szCs w:val="24"/>
        </w:rPr>
        <w:t xml:space="preserve"> i </w:t>
      </w:r>
      <w:r w:rsidRPr="00805F34">
        <w:rPr>
          <w:rFonts w:cs="Arial"/>
          <w:sz w:val="24"/>
          <w:szCs w:val="24"/>
        </w:rPr>
        <w:t>dolina rzeki Dramy, Doły Piekarskie, Pasieki, Miechowicka Ostoja Leśna, Suchogórski Labirynt Skalny, Żabie Doły, Uroczysko Buczyna, Szopienice-Borki, Źródła Kłodnicy, Dolina Jamny, Wzgórze Gołonoskie, Uroczysko Sadowa Góra, Wzgórze Kamionka</w:t>
      </w:r>
      <w:r w:rsidRPr="00805F34">
        <w:rPr>
          <w:sz w:val="24"/>
          <w:szCs w:val="24"/>
        </w:rPr>
        <w:t>), 11 obszarów chronionego krajobrazu (Obszary Chronionego Krajobrazu: Potoku Leśnego łącznie</w:t>
      </w:r>
      <w:r w:rsidR="00510223">
        <w:rPr>
          <w:sz w:val="24"/>
          <w:szCs w:val="24"/>
        </w:rPr>
        <w:t xml:space="preserve"> z </w:t>
      </w:r>
      <w:r w:rsidRPr="00805F34">
        <w:rPr>
          <w:sz w:val="24"/>
          <w:szCs w:val="24"/>
        </w:rPr>
        <w:t>dopływami, Potoku Łąkowego łącznie</w:t>
      </w:r>
      <w:r w:rsidR="00510223">
        <w:rPr>
          <w:sz w:val="24"/>
          <w:szCs w:val="24"/>
        </w:rPr>
        <w:t xml:space="preserve"> z </w:t>
      </w:r>
      <w:r w:rsidRPr="00805F34">
        <w:rPr>
          <w:sz w:val="24"/>
          <w:szCs w:val="24"/>
        </w:rPr>
        <w:t>dopływami, Potoku Od Solarni łącznie</w:t>
      </w:r>
      <w:r w:rsidR="00510223">
        <w:rPr>
          <w:sz w:val="24"/>
          <w:szCs w:val="24"/>
        </w:rPr>
        <w:t xml:space="preserve"> z </w:t>
      </w:r>
      <w:r w:rsidRPr="00805F34">
        <w:rPr>
          <w:sz w:val="24"/>
          <w:szCs w:val="24"/>
        </w:rPr>
        <w:t>dopływami, Potoku Ornontowickiego łącznie</w:t>
      </w:r>
      <w:r w:rsidR="00510223">
        <w:rPr>
          <w:sz w:val="24"/>
          <w:szCs w:val="24"/>
        </w:rPr>
        <w:t xml:space="preserve"> z </w:t>
      </w:r>
      <w:r w:rsidRPr="00805F34">
        <w:rPr>
          <w:sz w:val="24"/>
          <w:szCs w:val="24"/>
        </w:rPr>
        <w:t>dopływami, Potoku</w:t>
      </w:r>
      <w:r w:rsidR="00510223">
        <w:rPr>
          <w:sz w:val="24"/>
          <w:szCs w:val="24"/>
        </w:rPr>
        <w:t xml:space="preserve"> z </w:t>
      </w:r>
      <w:r w:rsidRPr="00805F34">
        <w:rPr>
          <w:sz w:val="24"/>
          <w:szCs w:val="24"/>
        </w:rPr>
        <w:t>Bujakowa łącznie</w:t>
      </w:r>
      <w:r w:rsidR="00510223">
        <w:rPr>
          <w:sz w:val="24"/>
          <w:szCs w:val="24"/>
        </w:rPr>
        <w:t xml:space="preserve"> z </w:t>
      </w:r>
      <w:r w:rsidRPr="00805F34">
        <w:rPr>
          <w:sz w:val="24"/>
          <w:szCs w:val="24"/>
        </w:rPr>
        <w:t>dopływami; Przełajka; Wzgórze Doroty, Lasek Grodziecki; Góra Zamkowa; Otulina Parku Krajobrazowego Orlich Gniazd</w:t>
      </w:r>
      <w:r w:rsidR="00510223">
        <w:rPr>
          <w:sz w:val="24"/>
          <w:szCs w:val="24"/>
        </w:rPr>
        <w:t xml:space="preserve"> i </w:t>
      </w:r>
      <w:r w:rsidRPr="00805F34">
        <w:rPr>
          <w:sz w:val="24"/>
          <w:szCs w:val="24"/>
        </w:rPr>
        <w:t>Parku Krajobrazowego Stawki; Obszar Chronionego Krajobrazu Wyżyny Miechowskiej, Dobra-Wilkoszyn), 699 pomników przyrody, 52 użytki ekologiczne</w:t>
      </w:r>
      <w:r w:rsidR="00510223">
        <w:rPr>
          <w:sz w:val="24"/>
          <w:szCs w:val="24"/>
        </w:rPr>
        <w:t xml:space="preserve"> i </w:t>
      </w:r>
      <w:r w:rsidRPr="00805F34">
        <w:rPr>
          <w:sz w:val="24"/>
          <w:szCs w:val="24"/>
        </w:rPr>
        <w:t>3 stanowiska dokumentacyjne (Blachówka, Srocza Góra, Kamieniołom piaskowców karbońskich). Formy ochrony przyrody</w:t>
      </w:r>
      <w:r w:rsidR="00510223">
        <w:rPr>
          <w:sz w:val="24"/>
          <w:szCs w:val="24"/>
        </w:rPr>
        <w:t xml:space="preserve"> w </w:t>
      </w:r>
      <w:r w:rsidRPr="00805F34">
        <w:rPr>
          <w:sz w:val="24"/>
          <w:szCs w:val="24"/>
        </w:rPr>
        <w:t xml:space="preserve">granicach </w:t>
      </w:r>
      <w:r w:rsidR="001F5676">
        <w:rPr>
          <w:sz w:val="24"/>
          <w:szCs w:val="24"/>
        </w:rPr>
        <w:t>Subregionu centralnego</w:t>
      </w:r>
      <w:r w:rsidRPr="00805F34">
        <w:rPr>
          <w:sz w:val="24"/>
          <w:szCs w:val="24"/>
        </w:rPr>
        <w:t xml:space="preserve"> przedstawiono na rysunku poniżej (</w:t>
      </w:r>
      <w:r w:rsidRPr="00805F34">
        <w:rPr>
          <w:sz w:val="24"/>
          <w:szCs w:val="24"/>
        </w:rPr>
        <w:fldChar w:fldCharType="begin"/>
      </w:r>
      <w:r w:rsidRPr="00805F34">
        <w:rPr>
          <w:sz w:val="24"/>
          <w:szCs w:val="24"/>
        </w:rPr>
        <w:instrText xml:space="preserve"> REF _Ref122603849 \h  \* MERGEFORMAT </w:instrText>
      </w:r>
      <w:r w:rsidRPr="00805F34">
        <w:rPr>
          <w:sz w:val="24"/>
          <w:szCs w:val="24"/>
        </w:rPr>
      </w:r>
      <w:r w:rsidRPr="00805F34">
        <w:rPr>
          <w:sz w:val="24"/>
          <w:szCs w:val="24"/>
        </w:rPr>
        <w:fldChar w:fldCharType="separate"/>
      </w:r>
      <w:r w:rsidR="00510223" w:rsidRPr="002461F6">
        <w:rPr>
          <w:sz w:val="24"/>
          <w:szCs w:val="24"/>
        </w:rPr>
        <w:t xml:space="preserve">Rysunek </w:t>
      </w:r>
      <w:r w:rsidR="00510223">
        <w:rPr>
          <w:noProof/>
          <w:sz w:val="24"/>
          <w:szCs w:val="24"/>
        </w:rPr>
        <w:t>1</w:t>
      </w:r>
      <w:r w:rsidRPr="00805F34">
        <w:rPr>
          <w:sz w:val="24"/>
          <w:szCs w:val="24"/>
        </w:rPr>
        <w:fldChar w:fldCharType="end"/>
      </w:r>
      <w:r w:rsidRPr="00805F34">
        <w:rPr>
          <w:sz w:val="24"/>
          <w:szCs w:val="24"/>
        </w:rPr>
        <w:t>).</w:t>
      </w:r>
    </w:p>
    <w:p w14:paraId="5A1BAA06" w14:textId="77777777" w:rsidR="00805F34" w:rsidRPr="00805F34" w:rsidRDefault="00805F34" w:rsidP="00805F34">
      <w:pPr>
        <w:keepNext/>
        <w:spacing w:line="360" w:lineRule="auto"/>
        <w:rPr>
          <w:sz w:val="24"/>
        </w:rPr>
      </w:pPr>
      <w:r w:rsidRPr="00805F34">
        <w:rPr>
          <w:noProof/>
          <w:sz w:val="24"/>
          <w:lang w:eastAsia="pl-PL"/>
        </w:rPr>
        <w:lastRenderedPageBreak/>
        <w:drawing>
          <wp:inline distT="0" distB="0" distL="0" distR="0" wp14:anchorId="7BDE0CF6" wp14:editId="5F2D76C9">
            <wp:extent cx="5760017" cy="4072255"/>
            <wp:effectExtent l="0" t="0" r="0" b="4445"/>
            <wp:docPr id="6" name="Obraz 6" descr="Mapa przedstawiająca formy ochrony przyrody w granicach subregionu centralnego" title="Formy ochrony przyrody w granicach subregionu centr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lp\Formy ochrony przyrody bez otuliny.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72752"/>
                    </a:xfrm>
                    <a:prstGeom prst="rect">
                      <a:avLst/>
                    </a:prstGeom>
                    <a:noFill/>
                    <a:ln>
                      <a:noFill/>
                    </a:ln>
                  </pic:spPr>
                </pic:pic>
              </a:graphicData>
            </a:graphic>
          </wp:inline>
        </w:drawing>
      </w:r>
    </w:p>
    <w:p w14:paraId="72568B3B" w14:textId="50241297" w:rsidR="00805F34" w:rsidRPr="002461F6" w:rsidRDefault="00805F34" w:rsidP="002461F6">
      <w:pPr>
        <w:pStyle w:val="Legenda"/>
        <w:rPr>
          <w:sz w:val="24"/>
          <w:szCs w:val="24"/>
        </w:rPr>
      </w:pPr>
      <w:bookmarkStart w:id="23" w:name="_Ref122603849"/>
      <w:bookmarkStart w:id="24" w:name="_Toc124945710"/>
      <w:r w:rsidRPr="002461F6">
        <w:rPr>
          <w:sz w:val="24"/>
          <w:szCs w:val="24"/>
        </w:rPr>
        <w:t xml:space="preserve">Rysunek </w:t>
      </w:r>
      <w:r w:rsidRPr="002461F6">
        <w:rPr>
          <w:sz w:val="24"/>
          <w:szCs w:val="24"/>
        </w:rPr>
        <w:fldChar w:fldCharType="begin"/>
      </w:r>
      <w:r w:rsidRPr="002461F6">
        <w:rPr>
          <w:sz w:val="24"/>
          <w:szCs w:val="24"/>
        </w:rPr>
        <w:instrText xml:space="preserve"> SEQ Rysunek \* ARABIC </w:instrText>
      </w:r>
      <w:r w:rsidRPr="002461F6">
        <w:rPr>
          <w:sz w:val="24"/>
          <w:szCs w:val="24"/>
        </w:rPr>
        <w:fldChar w:fldCharType="separate"/>
      </w:r>
      <w:r w:rsidR="00510223">
        <w:rPr>
          <w:noProof/>
          <w:sz w:val="24"/>
          <w:szCs w:val="24"/>
        </w:rPr>
        <w:t>1</w:t>
      </w:r>
      <w:r w:rsidRPr="002461F6">
        <w:rPr>
          <w:sz w:val="24"/>
          <w:szCs w:val="24"/>
        </w:rPr>
        <w:fldChar w:fldCharType="end"/>
      </w:r>
      <w:bookmarkEnd w:id="23"/>
      <w:r w:rsidRPr="002461F6">
        <w:rPr>
          <w:sz w:val="24"/>
          <w:szCs w:val="24"/>
        </w:rPr>
        <w:t xml:space="preserve"> Formy ochrony przyrody</w:t>
      </w:r>
      <w:r w:rsidR="00510223">
        <w:rPr>
          <w:sz w:val="24"/>
          <w:szCs w:val="24"/>
        </w:rPr>
        <w:t xml:space="preserve"> w </w:t>
      </w:r>
      <w:r w:rsidRPr="002461F6">
        <w:rPr>
          <w:sz w:val="24"/>
          <w:szCs w:val="24"/>
        </w:rPr>
        <w:t xml:space="preserve">granicach </w:t>
      </w:r>
      <w:r w:rsidR="003720F1">
        <w:rPr>
          <w:sz w:val="24"/>
          <w:szCs w:val="24"/>
        </w:rPr>
        <w:t>s</w:t>
      </w:r>
      <w:r w:rsidR="001F5676">
        <w:rPr>
          <w:sz w:val="24"/>
          <w:szCs w:val="24"/>
        </w:rPr>
        <w:t>ubregionu centralnego</w:t>
      </w:r>
      <w:bookmarkEnd w:id="24"/>
    </w:p>
    <w:p w14:paraId="7D285B94" w14:textId="68C918F7" w:rsidR="00805F34" w:rsidRPr="00805F34" w:rsidRDefault="00805F34" w:rsidP="00805F34">
      <w:pPr>
        <w:spacing w:line="360" w:lineRule="auto"/>
        <w:jc w:val="both"/>
        <w:rPr>
          <w:sz w:val="24"/>
          <w:szCs w:val="18"/>
        </w:rPr>
      </w:pPr>
      <w:r w:rsidRPr="002461F6">
        <w:rPr>
          <w:sz w:val="24"/>
          <w:szCs w:val="18"/>
        </w:rPr>
        <w:t>Źródło: Opracowanie własne na podstawie danych przestrzennych GDOŚ</w:t>
      </w:r>
      <w:r w:rsidR="00E31B35">
        <w:rPr>
          <w:sz w:val="24"/>
          <w:szCs w:val="18"/>
        </w:rPr>
        <w:t>;</w:t>
      </w:r>
      <w:r w:rsidRPr="00805F34">
        <w:rPr>
          <w:sz w:val="24"/>
          <w:szCs w:val="18"/>
        </w:rPr>
        <w:t xml:space="preserve"> </w:t>
      </w:r>
      <w:r w:rsidRPr="00805F34">
        <w:rPr>
          <w:rFonts w:cstheme="minorHAnsi"/>
          <w:color w:val="6B9F25" w:themeColor="hyperlink"/>
          <w:sz w:val="24"/>
          <w:szCs w:val="24"/>
          <w:u w:val="single"/>
        </w:rPr>
        <w:t xml:space="preserve">https://www.gdos.gov.pl/dane-i-metadane </w:t>
      </w:r>
      <w:r w:rsidRPr="00805F34">
        <w:rPr>
          <w:sz w:val="24"/>
          <w:szCs w:val="24"/>
        </w:rPr>
        <w:t>(dostęp</w:t>
      </w:r>
      <w:r w:rsidR="00510223">
        <w:rPr>
          <w:sz w:val="24"/>
          <w:szCs w:val="24"/>
        </w:rPr>
        <w:t xml:space="preserve"> z </w:t>
      </w:r>
      <w:r w:rsidRPr="00805F34">
        <w:rPr>
          <w:sz w:val="24"/>
          <w:szCs w:val="24"/>
        </w:rPr>
        <w:t>dn.: 22.12.2022)</w:t>
      </w:r>
    </w:p>
    <w:p w14:paraId="104E346E" w14:textId="5D6F6CCF" w:rsidR="00805F34" w:rsidRPr="00805F34" w:rsidRDefault="00805F34" w:rsidP="00805F34">
      <w:pPr>
        <w:spacing w:line="360" w:lineRule="auto"/>
        <w:rPr>
          <w:rFonts w:cstheme="minorHAnsi"/>
          <w:sz w:val="24"/>
          <w:szCs w:val="24"/>
        </w:rPr>
      </w:pPr>
      <w:r w:rsidRPr="00805F34">
        <w:rPr>
          <w:rFonts w:cstheme="minorHAnsi"/>
          <w:sz w:val="24"/>
          <w:szCs w:val="24"/>
        </w:rPr>
        <w:t>Głównym celem funkcjonowania Europejskiej Sieci Ekologicznej Natura 2000 jest zachowanie określonych typów siedlisk przyrodniczych</w:t>
      </w:r>
      <w:r w:rsidR="00510223">
        <w:rPr>
          <w:rFonts w:cstheme="minorHAnsi"/>
          <w:sz w:val="24"/>
          <w:szCs w:val="24"/>
        </w:rPr>
        <w:t xml:space="preserve"> i </w:t>
      </w:r>
      <w:r w:rsidRPr="00805F34">
        <w:rPr>
          <w:rFonts w:cstheme="minorHAnsi"/>
          <w:sz w:val="24"/>
          <w:szCs w:val="24"/>
        </w:rPr>
        <w:t>gatunków roślin</w:t>
      </w:r>
      <w:r w:rsidR="00510223">
        <w:rPr>
          <w:rFonts w:cstheme="minorHAnsi"/>
          <w:sz w:val="24"/>
          <w:szCs w:val="24"/>
        </w:rPr>
        <w:t xml:space="preserve"> i </w:t>
      </w:r>
      <w:r w:rsidRPr="00805F34">
        <w:rPr>
          <w:rFonts w:cstheme="minorHAnsi"/>
          <w:sz w:val="24"/>
          <w:szCs w:val="24"/>
        </w:rPr>
        <w:t>zwierząt, uważanych za cenne (znaczące dla zachowania dziedzictwa przyrodniczego Europy)</w:t>
      </w:r>
      <w:r w:rsidR="00510223">
        <w:rPr>
          <w:rFonts w:cstheme="minorHAnsi"/>
          <w:sz w:val="24"/>
          <w:szCs w:val="24"/>
        </w:rPr>
        <w:t xml:space="preserve"> i </w:t>
      </w:r>
      <w:r w:rsidRPr="00805F34">
        <w:rPr>
          <w:rFonts w:cstheme="minorHAnsi"/>
          <w:sz w:val="24"/>
          <w:szCs w:val="24"/>
        </w:rPr>
        <w:t>zagrożone wyginięciem</w:t>
      </w:r>
      <w:r w:rsidR="00510223">
        <w:rPr>
          <w:rFonts w:cstheme="minorHAnsi"/>
          <w:sz w:val="24"/>
          <w:szCs w:val="24"/>
        </w:rPr>
        <w:t xml:space="preserve"> w </w:t>
      </w:r>
      <w:r w:rsidRPr="00805F34">
        <w:rPr>
          <w:rFonts w:cstheme="minorHAnsi"/>
          <w:sz w:val="24"/>
          <w:szCs w:val="24"/>
        </w:rPr>
        <w:t>skali całej Europy. Cel ten realizowany jest poprzez wyznaczenie</w:t>
      </w:r>
      <w:r w:rsidR="00510223">
        <w:rPr>
          <w:rFonts w:cstheme="minorHAnsi"/>
          <w:sz w:val="24"/>
          <w:szCs w:val="24"/>
        </w:rPr>
        <w:t xml:space="preserve"> i </w:t>
      </w:r>
      <w:r w:rsidRPr="00805F34">
        <w:rPr>
          <w:rFonts w:cstheme="minorHAnsi"/>
          <w:sz w:val="24"/>
          <w:szCs w:val="24"/>
        </w:rPr>
        <w:t>objęcie ochroną obszarów, na których te gatunki</w:t>
      </w:r>
      <w:r w:rsidR="00510223">
        <w:rPr>
          <w:rFonts w:cstheme="minorHAnsi"/>
          <w:sz w:val="24"/>
          <w:szCs w:val="24"/>
        </w:rPr>
        <w:t xml:space="preserve"> i </w:t>
      </w:r>
      <w:r w:rsidRPr="00805F34">
        <w:rPr>
          <w:rFonts w:cstheme="minorHAnsi"/>
          <w:sz w:val="24"/>
          <w:szCs w:val="24"/>
        </w:rPr>
        <w:t>siedliska występują</w:t>
      </w:r>
      <w:r w:rsidRPr="00805F34">
        <w:rPr>
          <w:rFonts w:cstheme="minorHAnsi"/>
          <w:sz w:val="24"/>
          <w:szCs w:val="24"/>
          <w:vertAlign w:val="superscript"/>
        </w:rPr>
        <w:footnoteReference w:id="44"/>
      </w:r>
      <w:r w:rsidRPr="00805F34">
        <w:rPr>
          <w:rFonts w:cstheme="minorHAnsi"/>
          <w:sz w:val="24"/>
          <w:szCs w:val="24"/>
        </w:rPr>
        <w:t xml:space="preserve">. Na obszarze </w:t>
      </w:r>
      <w:r w:rsidR="001F5676">
        <w:rPr>
          <w:rFonts w:cstheme="minorHAnsi"/>
          <w:sz w:val="24"/>
          <w:szCs w:val="24"/>
        </w:rPr>
        <w:t>Subregionu centralnego</w:t>
      </w:r>
      <w:r w:rsidRPr="00805F34">
        <w:rPr>
          <w:rFonts w:cstheme="minorHAnsi"/>
          <w:sz w:val="24"/>
          <w:szCs w:val="24"/>
        </w:rPr>
        <w:t xml:space="preserve"> aktualnie utworzono 2</w:t>
      </w:r>
      <w:r w:rsidR="005B6B79">
        <w:rPr>
          <w:rFonts w:cstheme="minorHAnsi"/>
          <w:sz w:val="24"/>
          <w:szCs w:val="24"/>
        </w:rPr>
        <w:t xml:space="preserve">0 </w:t>
      </w:r>
      <w:r w:rsidRPr="00805F34">
        <w:rPr>
          <w:rFonts w:cstheme="minorHAnsi"/>
          <w:sz w:val="24"/>
          <w:szCs w:val="24"/>
        </w:rPr>
        <w:t>obszarów Natura 2000,</w:t>
      </w:r>
      <w:r w:rsidR="00510223">
        <w:rPr>
          <w:rFonts w:cstheme="minorHAnsi"/>
          <w:sz w:val="24"/>
          <w:szCs w:val="24"/>
        </w:rPr>
        <w:t xml:space="preserve"> w </w:t>
      </w:r>
      <w:r w:rsidRPr="00805F34">
        <w:rPr>
          <w:rFonts w:cstheme="minorHAnsi"/>
          <w:sz w:val="24"/>
          <w:szCs w:val="24"/>
        </w:rPr>
        <w:t>tym 1</w:t>
      </w:r>
      <w:r w:rsidR="005B6B79">
        <w:rPr>
          <w:rFonts w:cstheme="minorHAnsi"/>
          <w:sz w:val="24"/>
          <w:szCs w:val="24"/>
        </w:rPr>
        <w:t>8</w:t>
      </w:r>
      <w:r w:rsidRPr="00805F34">
        <w:rPr>
          <w:rFonts w:cstheme="minorHAnsi"/>
          <w:sz w:val="24"/>
          <w:szCs w:val="24"/>
        </w:rPr>
        <w:t xml:space="preserve"> Specjalnych Obszarów Ochrony Siedlisk (SOO)</w:t>
      </w:r>
      <w:r w:rsidR="00510223">
        <w:rPr>
          <w:rFonts w:cstheme="minorHAnsi"/>
          <w:sz w:val="24"/>
          <w:szCs w:val="24"/>
        </w:rPr>
        <w:t xml:space="preserve"> i </w:t>
      </w:r>
      <w:r w:rsidRPr="00805F34">
        <w:rPr>
          <w:rFonts w:cstheme="minorHAnsi"/>
          <w:sz w:val="24"/>
          <w:szCs w:val="24"/>
        </w:rPr>
        <w:t>2 Obszarów Specjalnej Ochrony Ptaków (OSO)</w:t>
      </w:r>
      <w:r w:rsidRPr="00805F34">
        <w:rPr>
          <w:rFonts w:cstheme="minorHAnsi"/>
          <w:sz w:val="24"/>
          <w:szCs w:val="24"/>
          <w:vertAlign w:val="superscript"/>
        </w:rPr>
        <w:footnoteReference w:id="45"/>
      </w:r>
      <w:r w:rsidRPr="00805F34">
        <w:rPr>
          <w:rFonts w:cstheme="minorHAnsi"/>
          <w:sz w:val="24"/>
          <w:szCs w:val="24"/>
        </w:rPr>
        <w:t>.</w:t>
      </w:r>
    </w:p>
    <w:p w14:paraId="233E1696" w14:textId="319D914E" w:rsidR="00805F34" w:rsidRPr="00885F81" w:rsidRDefault="00805F34" w:rsidP="00885F81">
      <w:pPr>
        <w:pStyle w:val="Legenda"/>
        <w:spacing w:line="240" w:lineRule="auto"/>
        <w:rPr>
          <w:sz w:val="24"/>
          <w:szCs w:val="24"/>
        </w:rPr>
      </w:pPr>
      <w:bookmarkStart w:id="25" w:name="_Toc124945697"/>
      <w:r w:rsidRPr="00885F81">
        <w:rPr>
          <w:sz w:val="24"/>
          <w:szCs w:val="24"/>
        </w:rPr>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4</w:t>
      </w:r>
      <w:r w:rsidRPr="00885F81">
        <w:rPr>
          <w:sz w:val="24"/>
          <w:szCs w:val="24"/>
        </w:rPr>
        <w:fldChar w:fldCharType="end"/>
      </w:r>
      <w:r w:rsidRPr="00885F81">
        <w:rPr>
          <w:sz w:val="24"/>
          <w:szCs w:val="24"/>
        </w:rPr>
        <w:t xml:space="preserve"> Obszary Natura 2000</w:t>
      </w:r>
      <w:r w:rsidR="00510223">
        <w:rPr>
          <w:sz w:val="24"/>
          <w:szCs w:val="24"/>
        </w:rPr>
        <w:t xml:space="preserve"> w </w:t>
      </w:r>
      <w:r w:rsidRPr="00885F81">
        <w:rPr>
          <w:sz w:val="24"/>
          <w:szCs w:val="24"/>
        </w:rPr>
        <w:t xml:space="preserve">granicach </w:t>
      </w:r>
      <w:r w:rsidR="001F5676">
        <w:rPr>
          <w:sz w:val="24"/>
          <w:szCs w:val="24"/>
        </w:rPr>
        <w:t>Subregionu centralnego</w:t>
      </w:r>
      <w:bookmarkEnd w:id="25"/>
    </w:p>
    <w:tbl>
      <w:tblPr>
        <w:tblStyle w:val="Tabelasiatki1jasnaakcent114"/>
        <w:tblW w:w="9067" w:type="dxa"/>
        <w:tblLook w:val="04A0" w:firstRow="1" w:lastRow="0" w:firstColumn="1" w:lastColumn="0" w:noHBand="0" w:noVBand="1"/>
        <w:tblCaption w:val="Obszary Natura 2000 na obszarze województwa śląskiego"/>
        <w:tblDescription w:val="Obszary Natura 2000 na obszarze województwa śląskiego"/>
      </w:tblPr>
      <w:tblGrid>
        <w:gridCol w:w="574"/>
        <w:gridCol w:w="4938"/>
        <w:gridCol w:w="1580"/>
        <w:gridCol w:w="1987"/>
      </w:tblGrid>
      <w:tr w:rsidR="00805F34" w:rsidRPr="00805F34" w14:paraId="1B012DC4" w14:textId="77777777" w:rsidTr="00DB7DEC">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562" w:type="dxa"/>
            <w:noWrap/>
            <w:hideMark/>
          </w:tcPr>
          <w:p w14:paraId="1FF53BEE" w14:textId="77777777" w:rsidR="00805F34" w:rsidRPr="00805F34" w:rsidRDefault="00805F34" w:rsidP="00805F34">
            <w:pPr>
              <w:spacing w:before="0" w:line="360" w:lineRule="auto"/>
              <w:jc w:val="center"/>
              <w:rPr>
                <w:rFonts w:cstheme="minorHAnsi"/>
                <w:sz w:val="24"/>
              </w:rPr>
            </w:pPr>
            <w:r w:rsidRPr="00805F34">
              <w:rPr>
                <w:rFonts w:cstheme="minorHAnsi"/>
                <w:sz w:val="24"/>
              </w:rPr>
              <w:lastRenderedPageBreak/>
              <w:t>L.P.</w:t>
            </w:r>
          </w:p>
        </w:tc>
        <w:tc>
          <w:tcPr>
            <w:tcW w:w="4938" w:type="dxa"/>
            <w:noWrap/>
            <w:hideMark/>
          </w:tcPr>
          <w:p w14:paraId="1E08DF39" w14:textId="77777777" w:rsidR="00805F34" w:rsidRPr="00805F34" w:rsidRDefault="00805F34" w:rsidP="00805F34">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rPr>
            </w:pPr>
            <w:r w:rsidRPr="00805F34">
              <w:rPr>
                <w:rFonts w:cstheme="minorHAnsi"/>
                <w:sz w:val="24"/>
              </w:rPr>
              <w:t>NAZWA</w:t>
            </w:r>
          </w:p>
        </w:tc>
        <w:tc>
          <w:tcPr>
            <w:tcW w:w="1580" w:type="dxa"/>
            <w:noWrap/>
            <w:hideMark/>
          </w:tcPr>
          <w:p w14:paraId="5568454E" w14:textId="77777777" w:rsidR="00805F34" w:rsidRPr="00805F34" w:rsidRDefault="00805F34" w:rsidP="00805F34">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rPr>
            </w:pPr>
            <w:r w:rsidRPr="00805F34">
              <w:rPr>
                <w:rFonts w:cstheme="minorHAnsi"/>
                <w:sz w:val="24"/>
              </w:rPr>
              <w:t>KOD</w:t>
            </w:r>
          </w:p>
        </w:tc>
        <w:tc>
          <w:tcPr>
            <w:tcW w:w="1987" w:type="dxa"/>
            <w:noWrap/>
            <w:hideMark/>
          </w:tcPr>
          <w:p w14:paraId="1C3792A3" w14:textId="0C85EA52" w:rsidR="00805F34" w:rsidRPr="00805F34" w:rsidRDefault="00805F34" w:rsidP="00805F34">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rPr>
            </w:pPr>
            <w:r w:rsidRPr="00805F34">
              <w:rPr>
                <w:rFonts w:cstheme="minorHAnsi"/>
                <w:sz w:val="24"/>
              </w:rPr>
              <w:t>POWIERZCHNIA</w:t>
            </w:r>
            <w:r w:rsidR="00510223">
              <w:rPr>
                <w:rFonts w:cstheme="minorHAnsi"/>
                <w:sz w:val="24"/>
              </w:rPr>
              <w:t xml:space="preserve"> w </w:t>
            </w:r>
            <w:r w:rsidRPr="00805F34">
              <w:rPr>
                <w:rFonts w:cstheme="minorHAnsi"/>
                <w:sz w:val="24"/>
              </w:rPr>
              <w:t>granicach Subregionu (ha)</w:t>
            </w:r>
          </w:p>
        </w:tc>
      </w:tr>
      <w:tr w:rsidR="00805F34" w:rsidRPr="00805F34" w14:paraId="5E99B45D"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9067" w:type="dxa"/>
            <w:gridSpan w:val="4"/>
            <w:noWrap/>
            <w:hideMark/>
          </w:tcPr>
          <w:p w14:paraId="174574AC" w14:textId="77777777" w:rsidR="00805F34" w:rsidRPr="00805F34" w:rsidRDefault="00805F34" w:rsidP="00805F34">
            <w:pPr>
              <w:spacing w:before="0" w:line="360" w:lineRule="auto"/>
              <w:jc w:val="center"/>
              <w:rPr>
                <w:rFonts w:cstheme="minorHAnsi"/>
                <w:sz w:val="24"/>
              </w:rPr>
            </w:pPr>
            <w:r w:rsidRPr="00805F34">
              <w:rPr>
                <w:rFonts w:cstheme="minorHAnsi"/>
                <w:sz w:val="24"/>
              </w:rPr>
              <w:t>SOO</w:t>
            </w:r>
          </w:p>
        </w:tc>
      </w:tr>
      <w:tr w:rsidR="00805F34" w:rsidRPr="00805F34" w14:paraId="243ADEA5"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9A9315F" w14:textId="77777777" w:rsidR="00805F34" w:rsidRPr="00805F34" w:rsidRDefault="00805F34" w:rsidP="00805F34">
            <w:pPr>
              <w:spacing w:before="0" w:line="360" w:lineRule="auto"/>
              <w:rPr>
                <w:rFonts w:cstheme="minorHAnsi"/>
                <w:b w:val="0"/>
                <w:bCs w:val="0"/>
                <w:sz w:val="24"/>
              </w:rPr>
            </w:pPr>
            <w:r w:rsidRPr="00805F34">
              <w:rPr>
                <w:rFonts w:ascii="Calibri" w:hAnsi="Calibri"/>
                <w:color w:val="000000"/>
                <w:sz w:val="24"/>
                <w:szCs w:val="22"/>
              </w:rPr>
              <w:t>1</w:t>
            </w:r>
          </w:p>
        </w:tc>
        <w:tc>
          <w:tcPr>
            <w:tcW w:w="4938" w:type="dxa"/>
            <w:noWrap/>
            <w:vAlign w:val="center"/>
          </w:tcPr>
          <w:p w14:paraId="7AD7DE54" w14:textId="7188A668"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Kościół</w:t>
            </w:r>
            <w:r w:rsidR="00510223">
              <w:rPr>
                <w:rFonts w:ascii="Calibri" w:hAnsi="Calibri"/>
                <w:color w:val="000000"/>
                <w:sz w:val="24"/>
                <w:szCs w:val="22"/>
              </w:rPr>
              <w:t xml:space="preserve"> w </w:t>
            </w:r>
            <w:r w:rsidRPr="00805F34">
              <w:rPr>
                <w:rFonts w:ascii="Calibri" w:hAnsi="Calibri"/>
                <w:color w:val="000000"/>
                <w:sz w:val="24"/>
                <w:szCs w:val="22"/>
              </w:rPr>
              <w:t>Sławkowie</w:t>
            </w:r>
          </w:p>
        </w:tc>
        <w:tc>
          <w:tcPr>
            <w:tcW w:w="1580" w:type="dxa"/>
            <w:noWrap/>
            <w:vAlign w:val="center"/>
          </w:tcPr>
          <w:p w14:paraId="46792E08"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PLH240048</w:t>
            </w:r>
          </w:p>
        </w:tc>
        <w:tc>
          <w:tcPr>
            <w:tcW w:w="1987" w:type="dxa"/>
            <w:noWrap/>
            <w:vAlign w:val="center"/>
          </w:tcPr>
          <w:p w14:paraId="31E7C9F1"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1,45</w:t>
            </w:r>
          </w:p>
        </w:tc>
      </w:tr>
      <w:tr w:rsidR="00805F34" w:rsidRPr="00805F34" w14:paraId="646C87D6"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17C2D59"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2</w:t>
            </w:r>
          </w:p>
        </w:tc>
        <w:tc>
          <w:tcPr>
            <w:tcW w:w="4938" w:type="dxa"/>
            <w:noWrap/>
            <w:vAlign w:val="center"/>
          </w:tcPr>
          <w:p w14:paraId="13E454CD"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Dolina Górnej Pilicy</w:t>
            </w:r>
          </w:p>
        </w:tc>
        <w:tc>
          <w:tcPr>
            <w:tcW w:w="1580" w:type="dxa"/>
            <w:noWrap/>
            <w:vAlign w:val="center"/>
          </w:tcPr>
          <w:p w14:paraId="3995E90F"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PLH260018</w:t>
            </w:r>
          </w:p>
        </w:tc>
        <w:tc>
          <w:tcPr>
            <w:tcW w:w="1987" w:type="dxa"/>
            <w:noWrap/>
            <w:vAlign w:val="center"/>
          </w:tcPr>
          <w:p w14:paraId="471AA659"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1096,62</w:t>
            </w:r>
          </w:p>
        </w:tc>
      </w:tr>
      <w:tr w:rsidR="00805F34" w:rsidRPr="00805F34" w14:paraId="6BE4CAAB"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2A3FEF9"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3</w:t>
            </w:r>
          </w:p>
        </w:tc>
        <w:tc>
          <w:tcPr>
            <w:tcW w:w="4938" w:type="dxa"/>
            <w:noWrap/>
            <w:vAlign w:val="center"/>
          </w:tcPr>
          <w:p w14:paraId="58797551"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Suchy Młyn</w:t>
            </w:r>
          </w:p>
        </w:tc>
        <w:tc>
          <w:tcPr>
            <w:tcW w:w="1580" w:type="dxa"/>
            <w:noWrap/>
            <w:vAlign w:val="center"/>
          </w:tcPr>
          <w:p w14:paraId="46967C9E"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PLH240016</w:t>
            </w:r>
          </w:p>
        </w:tc>
        <w:tc>
          <w:tcPr>
            <w:tcW w:w="1987" w:type="dxa"/>
            <w:noWrap/>
            <w:vAlign w:val="center"/>
          </w:tcPr>
          <w:p w14:paraId="16378B39"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263,91</w:t>
            </w:r>
          </w:p>
        </w:tc>
      </w:tr>
      <w:tr w:rsidR="00805F34" w:rsidRPr="00805F34" w14:paraId="2E7F4915"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33FEE78"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4</w:t>
            </w:r>
          </w:p>
        </w:tc>
        <w:tc>
          <w:tcPr>
            <w:tcW w:w="4938" w:type="dxa"/>
            <w:noWrap/>
            <w:vAlign w:val="center"/>
          </w:tcPr>
          <w:p w14:paraId="06AC3E40"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Ostoja Kroczycka</w:t>
            </w:r>
          </w:p>
        </w:tc>
        <w:tc>
          <w:tcPr>
            <w:tcW w:w="1580" w:type="dxa"/>
            <w:noWrap/>
            <w:vAlign w:val="center"/>
          </w:tcPr>
          <w:p w14:paraId="18DCC9C3"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PLH240032</w:t>
            </w:r>
          </w:p>
        </w:tc>
        <w:tc>
          <w:tcPr>
            <w:tcW w:w="1987" w:type="dxa"/>
            <w:noWrap/>
            <w:vAlign w:val="center"/>
          </w:tcPr>
          <w:p w14:paraId="6934ED44"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1083,68</w:t>
            </w:r>
          </w:p>
        </w:tc>
      </w:tr>
      <w:tr w:rsidR="00805F34" w:rsidRPr="00805F34" w14:paraId="6AC4E0D0"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4237C60"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5</w:t>
            </w:r>
          </w:p>
        </w:tc>
        <w:tc>
          <w:tcPr>
            <w:tcW w:w="4938" w:type="dxa"/>
            <w:noWrap/>
            <w:vAlign w:val="center"/>
          </w:tcPr>
          <w:p w14:paraId="40674F3C" w14:textId="236B0D00"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Zbiornik Goczałkowicki - Ujście Wisły</w:t>
            </w:r>
            <w:r w:rsidR="00510223">
              <w:rPr>
                <w:rFonts w:ascii="Calibri" w:hAnsi="Calibri"/>
                <w:color w:val="000000"/>
                <w:sz w:val="24"/>
                <w:szCs w:val="22"/>
              </w:rPr>
              <w:t xml:space="preserve"> i </w:t>
            </w:r>
            <w:r w:rsidRPr="00805F34">
              <w:rPr>
                <w:rFonts w:ascii="Calibri" w:hAnsi="Calibri"/>
                <w:color w:val="000000"/>
                <w:sz w:val="24"/>
                <w:szCs w:val="22"/>
              </w:rPr>
              <w:t>Bajerki</w:t>
            </w:r>
          </w:p>
        </w:tc>
        <w:tc>
          <w:tcPr>
            <w:tcW w:w="1580" w:type="dxa"/>
            <w:noWrap/>
            <w:vAlign w:val="center"/>
          </w:tcPr>
          <w:p w14:paraId="56577AE6"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PLH240039</w:t>
            </w:r>
          </w:p>
        </w:tc>
        <w:tc>
          <w:tcPr>
            <w:tcW w:w="1987" w:type="dxa"/>
            <w:noWrap/>
            <w:vAlign w:val="center"/>
          </w:tcPr>
          <w:p w14:paraId="7512BC0B"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1651,84</w:t>
            </w:r>
          </w:p>
        </w:tc>
      </w:tr>
      <w:tr w:rsidR="00805F34" w:rsidRPr="00805F34" w14:paraId="5678277F"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DF17E48"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6</w:t>
            </w:r>
          </w:p>
        </w:tc>
        <w:tc>
          <w:tcPr>
            <w:tcW w:w="4938" w:type="dxa"/>
            <w:noWrap/>
            <w:vAlign w:val="center"/>
          </w:tcPr>
          <w:p w14:paraId="5486473A"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Łąki Dąbrowskie</w:t>
            </w:r>
          </w:p>
        </w:tc>
        <w:tc>
          <w:tcPr>
            <w:tcW w:w="1580" w:type="dxa"/>
            <w:noWrap/>
            <w:vAlign w:val="center"/>
          </w:tcPr>
          <w:p w14:paraId="3E676951"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PLH240041</w:t>
            </w:r>
          </w:p>
        </w:tc>
        <w:tc>
          <w:tcPr>
            <w:tcW w:w="1987" w:type="dxa"/>
            <w:noWrap/>
            <w:vAlign w:val="center"/>
          </w:tcPr>
          <w:p w14:paraId="20401BD3"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385,38</w:t>
            </w:r>
          </w:p>
        </w:tc>
      </w:tr>
      <w:tr w:rsidR="00805F34" w:rsidRPr="00805F34" w14:paraId="1249139B"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5A9015AB"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7</w:t>
            </w:r>
          </w:p>
        </w:tc>
        <w:tc>
          <w:tcPr>
            <w:tcW w:w="4938" w:type="dxa"/>
            <w:noWrap/>
            <w:vAlign w:val="center"/>
          </w:tcPr>
          <w:p w14:paraId="649C157D" w14:textId="12AAD662"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Łąki</w:t>
            </w:r>
            <w:r w:rsidR="00510223">
              <w:rPr>
                <w:rFonts w:ascii="Calibri" w:hAnsi="Calibri"/>
                <w:color w:val="000000"/>
                <w:sz w:val="24"/>
                <w:szCs w:val="22"/>
              </w:rPr>
              <w:t xml:space="preserve"> w </w:t>
            </w:r>
            <w:r w:rsidRPr="00805F34">
              <w:rPr>
                <w:rFonts w:ascii="Calibri" w:hAnsi="Calibri"/>
                <w:color w:val="000000"/>
                <w:sz w:val="24"/>
                <w:szCs w:val="22"/>
              </w:rPr>
              <w:t>Sławkowie</w:t>
            </w:r>
          </w:p>
        </w:tc>
        <w:tc>
          <w:tcPr>
            <w:tcW w:w="1580" w:type="dxa"/>
            <w:noWrap/>
            <w:vAlign w:val="center"/>
          </w:tcPr>
          <w:p w14:paraId="52F14A7B"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PLH240043</w:t>
            </w:r>
          </w:p>
        </w:tc>
        <w:tc>
          <w:tcPr>
            <w:tcW w:w="1987" w:type="dxa"/>
            <w:noWrap/>
            <w:vAlign w:val="center"/>
          </w:tcPr>
          <w:p w14:paraId="0DC32402"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51,04</w:t>
            </w:r>
          </w:p>
        </w:tc>
      </w:tr>
      <w:tr w:rsidR="00805F34" w:rsidRPr="00805F34" w14:paraId="21FFC1E5"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881E19A"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8</w:t>
            </w:r>
          </w:p>
        </w:tc>
        <w:tc>
          <w:tcPr>
            <w:tcW w:w="4938" w:type="dxa"/>
            <w:noWrap/>
            <w:vAlign w:val="center"/>
          </w:tcPr>
          <w:p w14:paraId="49B87E94"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Dolina Małej Panwi</w:t>
            </w:r>
          </w:p>
        </w:tc>
        <w:tc>
          <w:tcPr>
            <w:tcW w:w="1580" w:type="dxa"/>
            <w:noWrap/>
            <w:vAlign w:val="center"/>
          </w:tcPr>
          <w:p w14:paraId="45DCBEFE"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PLH160008</w:t>
            </w:r>
          </w:p>
        </w:tc>
        <w:tc>
          <w:tcPr>
            <w:tcW w:w="1987" w:type="dxa"/>
            <w:noWrap/>
            <w:vAlign w:val="center"/>
          </w:tcPr>
          <w:p w14:paraId="4097FE33"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10,34</w:t>
            </w:r>
          </w:p>
        </w:tc>
      </w:tr>
      <w:tr w:rsidR="00805F34" w:rsidRPr="00805F34" w14:paraId="2C1207FD"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6BBE4016"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9</w:t>
            </w:r>
          </w:p>
        </w:tc>
        <w:tc>
          <w:tcPr>
            <w:tcW w:w="4938" w:type="dxa"/>
            <w:noWrap/>
            <w:vAlign w:val="center"/>
          </w:tcPr>
          <w:p w14:paraId="7CAD7A49" w14:textId="79FC8998"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Łęgi</w:t>
            </w:r>
            <w:r w:rsidR="00510223">
              <w:rPr>
                <w:rFonts w:ascii="Calibri" w:hAnsi="Calibri"/>
                <w:color w:val="000000"/>
                <w:sz w:val="24"/>
                <w:szCs w:val="22"/>
              </w:rPr>
              <w:t xml:space="preserve"> w </w:t>
            </w:r>
            <w:r w:rsidRPr="00805F34">
              <w:rPr>
                <w:rFonts w:ascii="Calibri" w:hAnsi="Calibri"/>
                <w:color w:val="000000"/>
                <w:sz w:val="24"/>
                <w:szCs w:val="22"/>
              </w:rPr>
              <w:t>lasach nad Liswartą</w:t>
            </w:r>
          </w:p>
        </w:tc>
        <w:tc>
          <w:tcPr>
            <w:tcW w:w="1580" w:type="dxa"/>
            <w:noWrap/>
            <w:vAlign w:val="center"/>
          </w:tcPr>
          <w:p w14:paraId="26392ABF"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PLH240027</w:t>
            </w:r>
          </w:p>
        </w:tc>
        <w:tc>
          <w:tcPr>
            <w:tcW w:w="1987" w:type="dxa"/>
            <w:noWrap/>
            <w:vAlign w:val="center"/>
          </w:tcPr>
          <w:p w14:paraId="7A29AE56"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235,01</w:t>
            </w:r>
          </w:p>
        </w:tc>
      </w:tr>
      <w:tr w:rsidR="00805F34" w:rsidRPr="00805F34" w14:paraId="5A780514"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AC93A5E"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10</w:t>
            </w:r>
          </w:p>
        </w:tc>
        <w:tc>
          <w:tcPr>
            <w:tcW w:w="4938" w:type="dxa"/>
            <w:noWrap/>
            <w:vAlign w:val="center"/>
          </w:tcPr>
          <w:p w14:paraId="24D1109A"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Źródła Rajecznicy</w:t>
            </w:r>
          </w:p>
        </w:tc>
        <w:tc>
          <w:tcPr>
            <w:tcW w:w="1580" w:type="dxa"/>
            <w:noWrap/>
            <w:vAlign w:val="center"/>
          </w:tcPr>
          <w:p w14:paraId="03769F5E"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PLH240033</w:t>
            </w:r>
          </w:p>
        </w:tc>
        <w:tc>
          <w:tcPr>
            <w:tcW w:w="1987" w:type="dxa"/>
            <w:noWrap/>
            <w:vAlign w:val="center"/>
          </w:tcPr>
          <w:p w14:paraId="78CC8E32"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194,53</w:t>
            </w:r>
          </w:p>
        </w:tc>
      </w:tr>
      <w:tr w:rsidR="00805F34" w:rsidRPr="00805F34" w14:paraId="58835E7B"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967C647"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11</w:t>
            </w:r>
          </w:p>
        </w:tc>
        <w:tc>
          <w:tcPr>
            <w:tcW w:w="4938" w:type="dxa"/>
            <w:noWrap/>
            <w:vAlign w:val="center"/>
          </w:tcPr>
          <w:p w14:paraId="2D2E6EDB"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Hubert</w:t>
            </w:r>
          </w:p>
        </w:tc>
        <w:tc>
          <w:tcPr>
            <w:tcW w:w="1580" w:type="dxa"/>
            <w:noWrap/>
            <w:vAlign w:val="center"/>
          </w:tcPr>
          <w:p w14:paraId="695F91F6"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PLH240036</w:t>
            </w:r>
          </w:p>
        </w:tc>
        <w:tc>
          <w:tcPr>
            <w:tcW w:w="1987" w:type="dxa"/>
            <w:noWrap/>
            <w:vAlign w:val="center"/>
          </w:tcPr>
          <w:p w14:paraId="126F725F"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33,78</w:t>
            </w:r>
          </w:p>
        </w:tc>
      </w:tr>
      <w:tr w:rsidR="00805F34" w:rsidRPr="00805F34" w14:paraId="23F9BEB1"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42CC88D3"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12</w:t>
            </w:r>
          </w:p>
        </w:tc>
        <w:tc>
          <w:tcPr>
            <w:tcW w:w="4938" w:type="dxa"/>
            <w:noWrap/>
            <w:vAlign w:val="center"/>
          </w:tcPr>
          <w:p w14:paraId="3BA9CEF5" w14:textId="34F089F8"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Lipienniki</w:t>
            </w:r>
            <w:r w:rsidR="00510223">
              <w:rPr>
                <w:rFonts w:ascii="Calibri" w:hAnsi="Calibri"/>
                <w:color w:val="000000"/>
                <w:sz w:val="24"/>
                <w:szCs w:val="22"/>
              </w:rPr>
              <w:t xml:space="preserve"> w </w:t>
            </w:r>
            <w:r w:rsidRPr="00805F34">
              <w:rPr>
                <w:rFonts w:ascii="Calibri" w:hAnsi="Calibri"/>
                <w:color w:val="000000"/>
                <w:sz w:val="24"/>
                <w:szCs w:val="22"/>
              </w:rPr>
              <w:t>Dąbrowie Górniczej</w:t>
            </w:r>
          </w:p>
        </w:tc>
        <w:tc>
          <w:tcPr>
            <w:tcW w:w="1580" w:type="dxa"/>
            <w:noWrap/>
            <w:vAlign w:val="center"/>
          </w:tcPr>
          <w:p w14:paraId="7C7571B4"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PLH240037</w:t>
            </w:r>
          </w:p>
        </w:tc>
        <w:tc>
          <w:tcPr>
            <w:tcW w:w="1987" w:type="dxa"/>
            <w:noWrap/>
            <w:vAlign w:val="center"/>
          </w:tcPr>
          <w:p w14:paraId="40980B63"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334,6</w:t>
            </w:r>
          </w:p>
        </w:tc>
      </w:tr>
      <w:tr w:rsidR="00805F34" w:rsidRPr="00805F34" w14:paraId="1A9579E2"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F154B17"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13</w:t>
            </w:r>
          </w:p>
        </w:tc>
        <w:tc>
          <w:tcPr>
            <w:tcW w:w="4938" w:type="dxa"/>
            <w:noWrap/>
            <w:vAlign w:val="center"/>
          </w:tcPr>
          <w:p w14:paraId="2EEE9370"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Torfowisko Sosnowiec-Bory</w:t>
            </w:r>
          </w:p>
        </w:tc>
        <w:tc>
          <w:tcPr>
            <w:tcW w:w="1580" w:type="dxa"/>
            <w:noWrap/>
            <w:vAlign w:val="center"/>
          </w:tcPr>
          <w:p w14:paraId="119B009D"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PLH240038</w:t>
            </w:r>
          </w:p>
        </w:tc>
        <w:tc>
          <w:tcPr>
            <w:tcW w:w="1987" w:type="dxa"/>
            <w:noWrap/>
            <w:vAlign w:val="center"/>
          </w:tcPr>
          <w:p w14:paraId="0273411C"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2,01</w:t>
            </w:r>
          </w:p>
        </w:tc>
      </w:tr>
      <w:tr w:rsidR="00805F34" w:rsidRPr="00805F34" w14:paraId="0499D4C6"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73719B1B"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14</w:t>
            </w:r>
          </w:p>
        </w:tc>
        <w:tc>
          <w:tcPr>
            <w:tcW w:w="4938" w:type="dxa"/>
            <w:noWrap/>
            <w:vAlign w:val="center"/>
          </w:tcPr>
          <w:p w14:paraId="68586101"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Ostoja Środkowojurajska</w:t>
            </w:r>
          </w:p>
        </w:tc>
        <w:tc>
          <w:tcPr>
            <w:tcW w:w="1580" w:type="dxa"/>
            <w:noWrap/>
            <w:vAlign w:val="center"/>
          </w:tcPr>
          <w:p w14:paraId="218E497E"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PLH240009</w:t>
            </w:r>
          </w:p>
        </w:tc>
        <w:tc>
          <w:tcPr>
            <w:tcW w:w="1987" w:type="dxa"/>
            <w:noWrap/>
            <w:vAlign w:val="center"/>
          </w:tcPr>
          <w:p w14:paraId="6AA6305A"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4069,35</w:t>
            </w:r>
          </w:p>
        </w:tc>
      </w:tr>
      <w:tr w:rsidR="00805F34" w:rsidRPr="00805F34" w14:paraId="03890610"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1C846EDF"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15</w:t>
            </w:r>
          </w:p>
        </w:tc>
        <w:tc>
          <w:tcPr>
            <w:tcW w:w="4938" w:type="dxa"/>
            <w:noWrap/>
            <w:vAlign w:val="center"/>
          </w:tcPr>
          <w:p w14:paraId="1F9E2AAB"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Podziemia Tarnogórsko-Bytomskie</w:t>
            </w:r>
          </w:p>
        </w:tc>
        <w:tc>
          <w:tcPr>
            <w:tcW w:w="1580" w:type="dxa"/>
            <w:noWrap/>
            <w:vAlign w:val="center"/>
          </w:tcPr>
          <w:p w14:paraId="11D7AACE"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PLH240003</w:t>
            </w:r>
          </w:p>
        </w:tc>
        <w:tc>
          <w:tcPr>
            <w:tcW w:w="1987" w:type="dxa"/>
            <w:noWrap/>
            <w:vAlign w:val="center"/>
          </w:tcPr>
          <w:p w14:paraId="19C05BA8"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3495,68</w:t>
            </w:r>
          </w:p>
        </w:tc>
      </w:tr>
      <w:tr w:rsidR="00805F34" w:rsidRPr="00805F34" w14:paraId="1F9DD332"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3ABA58F9"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16</w:t>
            </w:r>
          </w:p>
        </w:tc>
        <w:tc>
          <w:tcPr>
            <w:tcW w:w="4938" w:type="dxa"/>
            <w:noWrap/>
            <w:vAlign w:val="center"/>
          </w:tcPr>
          <w:p w14:paraId="19F41509"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Pustynia Błędowska</w:t>
            </w:r>
          </w:p>
        </w:tc>
        <w:tc>
          <w:tcPr>
            <w:tcW w:w="1580" w:type="dxa"/>
            <w:noWrap/>
            <w:vAlign w:val="center"/>
          </w:tcPr>
          <w:p w14:paraId="43D7C62C"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PLH120014</w:t>
            </w:r>
          </w:p>
        </w:tc>
        <w:tc>
          <w:tcPr>
            <w:tcW w:w="1987" w:type="dxa"/>
            <w:noWrap/>
            <w:vAlign w:val="center"/>
          </w:tcPr>
          <w:p w14:paraId="47DA5FE6"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267,31</w:t>
            </w:r>
          </w:p>
        </w:tc>
      </w:tr>
      <w:tr w:rsidR="00805F34" w:rsidRPr="00805F34" w14:paraId="05B59402"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4BBFA70"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17</w:t>
            </w:r>
          </w:p>
        </w:tc>
        <w:tc>
          <w:tcPr>
            <w:tcW w:w="4938" w:type="dxa"/>
            <w:noWrap/>
            <w:vAlign w:val="center"/>
          </w:tcPr>
          <w:p w14:paraId="3A8342ED" w14:textId="44DFB53B"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Buczyny</w:t>
            </w:r>
            <w:r w:rsidR="00510223">
              <w:rPr>
                <w:rFonts w:ascii="Calibri" w:hAnsi="Calibri"/>
                <w:color w:val="000000"/>
                <w:sz w:val="24"/>
                <w:szCs w:val="22"/>
              </w:rPr>
              <w:t xml:space="preserve"> w </w:t>
            </w:r>
            <w:r w:rsidRPr="00805F34">
              <w:rPr>
                <w:rFonts w:ascii="Calibri" w:hAnsi="Calibri"/>
                <w:color w:val="000000"/>
                <w:sz w:val="24"/>
                <w:szCs w:val="22"/>
              </w:rPr>
              <w:t>Szypowicach</w:t>
            </w:r>
            <w:r w:rsidR="00510223">
              <w:rPr>
                <w:rFonts w:ascii="Calibri" w:hAnsi="Calibri"/>
                <w:color w:val="000000"/>
                <w:sz w:val="24"/>
                <w:szCs w:val="22"/>
              </w:rPr>
              <w:t xml:space="preserve"> i </w:t>
            </w:r>
            <w:r w:rsidRPr="00805F34">
              <w:rPr>
                <w:rFonts w:ascii="Calibri" w:hAnsi="Calibri"/>
                <w:color w:val="000000"/>
                <w:sz w:val="24"/>
                <w:szCs w:val="22"/>
              </w:rPr>
              <w:t>Las Niwiski</w:t>
            </w:r>
          </w:p>
        </w:tc>
        <w:tc>
          <w:tcPr>
            <w:tcW w:w="1580" w:type="dxa"/>
            <w:noWrap/>
            <w:vAlign w:val="center"/>
          </w:tcPr>
          <w:p w14:paraId="58AB4654"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PLH240034</w:t>
            </w:r>
          </w:p>
        </w:tc>
        <w:tc>
          <w:tcPr>
            <w:tcW w:w="1987" w:type="dxa"/>
            <w:noWrap/>
            <w:vAlign w:val="center"/>
          </w:tcPr>
          <w:p w14:paraId="3DB5E240"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256,43</w:t>
            </w:r>
          </w:p>
        </w:tc>
      </w:tr>
      <w:tr w:rsidR="00805F34" w:rsidRPr="00805F34" w14:paraId="00BDB72B"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1FBD3A4"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18</w:t>
            </w:r>
          </w:p>
        </w:tc>
        <w:tc>
          <w:tcPr>
            <w:tcW w:w="4938" w:type="dxa"/>
            <w:noWrap/>
            <w:vAlign w:val="center"/>
          </w:tcPr>
          <w:p w14:paraId="54F2F5EC"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Bagno Bruch koło Pyrzowic</w:t>
            </w:r>
          </w:p>
        </w:tc>
        <w:tc>
          <w:tcPr>
            <w:tcW w:w="1580" w:type="dxa"/>
            <w:noWrap/>
            <w:vAlign w:val="center"/>
          </w:tcPr>
          <w:p w14:paraId="07D1332F"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PLH240035</w:t>
            </w:r>
          </w:p>
        </w:tc>
        <w:tc>
          <w:tcPr>
            <w:tcW w:w="1987" w:type="dxa"/>
            <w:noWrap/>
            <w:vAlign w:val="center"/>
          </w:tcPr>
          <w:p w14:paraId="7FA53A62"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38,92</w:t>
            </w:r>
          </w:p>
        </w:tc>
      </w:tr>
      <w:tr w:rsidR="00805F34" w:rsidRPr="00805F34" w14:paraId="6C843164"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9289FF3"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19</w:t>
            </w:r>
          </w:p>
        </w:tc>
        <w:tc>
          <w:tcPr>
            <w:tcW w:w="4938" w:type="dxa"/>
            <w:noWrap/>
            <w:vAlign w:val="center"/>
          </w:tcPr>
          <w:p w14:paraId="768CF103" w14:textId="70F7DF70"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Łąki</w:t>
            </w:r>
            <w:r w:rsidR="00510223">
              <w:rPr>
                <w:rFonts w:ascii="Calibri" w:hAnsi="Calibri"/>
                <w:color w:val="000000"/>
                <w:sz w:val="24"/>
                <w:szCs w:val="22"/>
              </w:rPr>
              <w:t xml:space="preserve"> w </w:t>
            </w:r>
            <w:r w:rsidRPr="00805F34">
              <w:rPr>
                <w:rFonts w:ascii="Calibri" w:hAnsi="Calibri"/>
                <w:color w:val="000000"/>
                <w:sz w:val="24"/>
                <w:szCs w:val="22"/>
              </w:rPr>
              <w:t>Jaworznie</w:t>
            </w:r>
          </w:p>
        </w:tc>
        <w:tc>
          <w:tcPr>
            <w:tcW w:w="1580" w:type="dxa"/>
            <w:noWrap/>
            <w:vAlign w:val="center"/>
          </w:tcPr>
          <w:p w14:paraId="1806ED3A"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PLH240042</w:t>
            </w:r>
          </w:p>
        </w:tc>
        <w:tc>
          <w:tcPr>
            <w:tcW w:w="1987" w:type="dxa"/>
            <w:noWrap/>
            <w:vAlign w:val="center"/>
          </w:tcPr>
          <w:p w14:paraId="5CC77FF1"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36,5</w:t>
            </w:r>
          </w:p>
        </w:tc>
      </w:tr>
      <w:tr w:rsidR="00805F34" w:rsidRPr="00805F34" w14:paraId="0E52EDAD"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7080" w:type="dxa"/>
            <w:gridSpan w:val="3"/>
            <w:noWrap/>
            <w:vAlign w:val="center"/>
          </w:tcPr>
          <w:p w14:paraId="2667B84C" w14:textId="77777777" w:rsidR="00805F34" w:rsidRPr="00805F34" w:rsidRDefault="00805F34" w:rsidP="00805F34">
            <w:pPr>
              <w:spacing w:before="0" w:line="360" w:lineRule="auto"/>
              <w:jc w:val="right"/>
              <w:rPr>
                <w:rFonts w:cstheme="minorHAnsi"/>
                <w:sz w:val="24"/>
              </w:rPr>
            </w:pPr>
            <w:r w:rsidRPr="00805F34">
              <w:rPr>
                <w:rFonts w:cstheme="minorHAnsi"/>
                <w:sz w:val="24"/>
              </w:rPr>
              <w:t>Razem</w:t>
            </w:r>
          </w:p>
        </w:tc>
        <w:tc>
          <w:tcPr>
            <w:tcW w:w="1987" w:type="dxa"/>
            <w:noWrap/>
            <w:vAlign w:val="center"/>
          </w:tcPr>
          <w:p w14:paraId="741615E5" w14:textId="77777777" w:rsidR="00805F34" w:rsidRPr="00805F34" w:rsidRDefault="00805F34" w:rsidP="00805F34">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2"/>
              </w:rPr>
            </w:pPr>
            <w:r w:rsidRPr="00805F34">
              <w:rPr>
                <w:rFonts w:ascii="Calibri" w:hAnsi="Calibri"/>
                <w:b/>
                <w:color w:val="000000"/>
                <w:sz w:val="24"/>
                <w:szCs w:val="22"/>
              </w:rPr>
              <w:t>13508,38</w:t>
            </w:r>
          </w:p>
        </w:tc>
      </w:tr>
      <w:tr w:rsidR="00805F34" w:rsidRPr="00805F34" w14:paraId="00F06011"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9067" w:type="dxa"/>
            <w:gridSpan w:val="4"/>
            <w:noWrap/>
            <w:hideMark/>
          </w:tcPr>
          <w:p w14:paraId="1E74C683" w14:textId="77777777" w:rsidR="00805F34" w:rsidRPr="00805F34" w:rsidRDefault="00805F34" w:rsidP="00805F34">
            <w:pPr>
              <w:spacing w:before="0" w:line="360" w:lineRule="auto"/>
              <w:jc w:val="center"/>
              <w:rPr>
                <w:rFonts w:cstheme="minorHAnsi"/>
                <w:sz w:val="24"/>
              </w:rPr>
            </w:pPr>
            <w:r w:rsidRPr="00805F34">
              <w:rPr>
                <w:rFonts w:cstheme="minorHAnsi"/>
                <w:sz w:val="24"/>
              </w:rPr>
              <w:t>OSO</w:t>
            </w:r>
          </w:p>
        </w:tc>
      </w:tr>
      <w:tr w:rsidR="00805F34" w:rsidRPr="00805F34" w14:paraId="25682AC1"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0A222CD" w14:textId="77777777" w:rsidR="00805F34" w:rsidRPr="00805F34" w:rsidRDefault="00805F34" w:rsidP="00805F34">
            <w:pPr>
              <w:spacing w:before="0" w:line="360" w:lineRule="auto"/>
              <w:rPr>
                <w:rFonts w:cstheme="minorHAnsi"/>
                <w:b w:val="0"/>
                <w:bCs w:val="0"/>
                <w:sz w:val="24"/>
              </w:rPr>
            </w:pPr>
            <w:r w:rsidRPr="00805F34">
              <w:rPr>
                <w:rFonts w:ascii="Calibri" w:hAnsi="Calibri"/>
                <w:color w:val="000000"/>
                <w:sz w:val="24"/>
                <w:szCs w:val="22"/>
              </w:rPr>
              <w:t>1</w:t>
            </w:r>
          </w:p>
        </w:tc>
        <w:tc>
          <w:tcPr>
            <w:tcW w:w="4938" w:type="dxa"/>
            <w:noWrap/>
            <w:vAlign w:val="center"/>
          </w:tcPr>
          <w:p w14:paraId="071DD5EA"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Dolina Górnej Wisły</w:t>
            </w:r>
          </w:p>
        </w:tc>
        <w:tc>
          <w:tcPr>
            <w:tcW w:w="1580" w:type="dxa"/>
            <w:noWrap/>
            <w:vAlign w:val="center"/>
          </w:tcPr>
          <w:p w14:paraId="1EA41CE8"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PLB240001</w:t>
            </w:r>
          </w:p>
        </w:tc>
        <w:tc>
          <w:tcPr>
            <w:tcW w:w="1987" w:type="dxa"/>
            <w:noWrap/>
            <w:vAlign w:val="center"/>
          </w:tcPr>
          <w:p w14:paraId="18F5B687"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4244,37</w:t>
            </w:r>
          </w:p>
        </w:tc>
      </w:tr>
      <w:tr w:rsidR="00805F34" w:rsidRPr="00805F34" w14:paraId="4C743CF2"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283CF7CF" w14:textId="77777777" w:rsidR="00805F34" w:rsidRPr="00805F34" w:rsidRDefault="00805F34" w:rsidP="00805F34">
            <w:pPr>
              <w:spacing w:before="0" w:line="360" w:lineRule="auto"/>
              <w:rPr>
                <w:rFonts w:cstheme="minorHAnsi"/>
                <w:sz w:val="24"/>
              </w:rPr>
            </w:pPr>
            <w:r w:rsidRPr="00805F34">
              <w:rPr>
                <w:rFonts w:ascii="Calibri" w:hAnsi="Calibri"/>
                <w:color w:val="000000"/>
                <w:sz w:val="24"/>
                <w:szCs w:val="22"/>
              </w:rPr>
              <w:t>2</w:t>
            </w:r>
          </w:p>
        </w:tc>
        <w:tc>
          <w:tcPr>
            <w:tcW w:w="4938" w:type="dxa"/>
            <w:noWrap/>
            <w:vAlign w:val="center"/>
          </w:tcPr>
          <w:p w14:paraId="45FB792F" w14:textId="6FA4CD0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Stawy</w:t>
            </w:r>
            <w:r w:rsidR="00510223">
              <w:rPr>
                <w:rFonts w:ascii="Calibri" w:hAnsi="Calibri"/>
                <w:color w:val="000000"/>
                <w:sz w:val="24"/>
                <w:szCs w:val="22"/>
              </w:rPr>
              <w:t xml:space="preserve"> w </w:t>
            </w:r>
            <w:r w:rsidRPr="00805F34">
              <w:rPr>
                <w:rFonts w:ascii="Calibri" w:hAnsi="Calibri"/>
                <w:color w:val="000000"/>
                <w:sz w:val="24"/>
                <w:szCs w:val="22"/>
              </w:rPr>
              <w:t>Brzeszczach</w:t>
            </w:r>
          </w:p>
        </w:tc>
        <w:tc>
          <w:tcPr>
            <w:tcW w:w="1580" w:type="dxa"/>
            <w:noWrap/>
            <w:vAlign w:val="center"/>
          </w:tcPr>
          <w:p w14:paraId="5B64CC03"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PLB120009</w:t>
            </w:r>
          </w:p>
        </w:tc>
        <w:tc>
          <w:tcPr>
            <w:tcW w:w="1987" w:type="dxa"/>
            <w:noWrap/>
            <w:vAlign w:val="center"/>
          </w:tcPr>
          <w:p w14:paraId="44F37FA2" w14:textId="77777777" w:rsidR="00805F34" w:rsidRPr="00805F34" w:rsidRDefault="00805F34" w:rsidP="00805F34">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rPr>
            </w:pPr>
            <w:r w:rsidRPr="00805F34">
              <w:rPr>
                <w:rFonts w:ascii="Calibri" w:hAnsi="Calibri"/>
                <w:color w:val="000000"/>
                <w:sz w:val="24"/>
                <w:szCs w:val="22"/>
              </w:rPr>
              <w:t>1230,6</w:t>
            </w:r>
          </w:p>
        </w:tc>
      </w:tr>
      <w:tr w:rsidR="00805F34" w:rsidRPr="00805F34" w14:paraId="1763A3D0" w14:textId="77777777" w:rsidTr="00DB7DEC">
        <w:trPr>
          <w:trHeight w:val="255"/>
        </w:trPr>
        <w:tc>
          <w:tcPr>
            <w:cnfStyle w:val="001000000000" w:firstRow="0" w:lastRow="0" w:firstColumn="1" w:lastColumn="0" w:oddVBand="0" w:evenVBand="0" w:oddHBand="0" w:evenHBand="0" w:firstRowFirstColumn="0" w:firstRowLastColumn="0" w:lastRowFirstColumn="0" w:lastRowLastColumn="0"/>
            <w:tcW w:w="7080" w:type="dxa"/>
            <w:gridSpan w:val="3"/>
            <w:noWrap/>
          </w:tcPr>
          <w:p w14:paraId="2252FA9D" w14:textId="77777777" w:rsidR="00805F34" w:rsidRPr="00805F34" w:rsidRDefault="00805F34" w:rsidP="00805F34">
            <w:pPr>
              <w:spacing w:before="0" w:line="360" w:lineRule="auto"/>
              <w:rPr>
                <w:rFonts w:cstheme="minorHAnsi"/>
                <w:bCs w:val="0"/>
                <w:sz w:val="24"/>
              </w:rPr>
            </w:pPr>
            <w:r w:rsidRPr="00805F34">
              <w:rPr>
                <w:rFonts w:cstheme="minorHAnsi"/>
                <w:bCs w:val="0"/>
                <w:sz w:val="24"/>
              </w:rPr>
              <w:t>Razem</w:t>
            </w:r>
          </w:p>
        </w:tc>
        <w:tc>
          <w:tcPr>
            <w:tcW w:w="1987" w:type="dxa"/>
            <w:noWrap/>
          </w:tcPr>
          <w:p w14:paraId="646525AF" w14:textId="77777777" w:rsidR="00805F34" w:rsidRPr="00805F34" w:rsidRDefault="00805F34" w:rsidP="00805F34">
            <w:pPr>
              <w:keepNext/>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b/>
                <w:color w:val="000000"/>
                <w:sz w:val="24"/>
                <w:szCs w:val="22"/>
              </w:rPr>
            </w:pPr>
            <w:r w:rsidRPr="00805F34">
              <w:rPr>
                <w:rFonts w:ascii="Calibri" w:hAnsi="Calibri"/>
                <w:b/>
                <w:color w:val="000000"/>
                <w:sz w:val="24"/>
                <w:szCs w:val="22"/>
              </w:rPr>
              <w:t>5474,97</w:t>
            </w:r>
          </w:p>
        </w:tc>
      </w:tr>
    </w:tbl>
    <w:p w14:paraId="649011FD" w14:textId="0B10CC87" w:rsidR="00805F34" w:rsidRPr="00805F34" w:rsidRDefault="00805F34" w:rsidP="00805F34">
      <w:pPr>
        <w:spacing w:line="360" w:lineRule="auto"/>
        <w:jc w:val="both"/>
        <w:rPr>
          <w:sz w:val="24"/>
          <w:szCs w:val="24"/>
        </w:rPr>
      </w:pPr>
      <w:r w:rsidRPr="00805F34">
        <w:rPr>
          <w:sz w:val="24"/>
          <w:szCs w:val="24"/>
        </w:rPr>
        <w:t xml:space="preserve">Źródło: Opracowanie własne na podstawie danych przestrzennych GDOŚ; </w:t>
      </w:r>
      <w:r w:rsidRPr="00805F34">
        <w:rPr>
          <w:rFonts w:cstheme="minorHAnsi"/>
          <w:color w:val="6B9F25" w:themeColor="hyperlink"/>
          <w:sz w:val="24"/>
          <w:szCs w:val="24"/>
          <w:u w:val="single"/>
        </w:rPr>
        <w:t>https://www.gdos.gov.pl/dane-i-metadane</w:t>
      </w:r>
      <w:r w:rsidRPr="00805F34">
        <w:rPr>
          <w:sz w:val="24"/>
          <w:szCs w:val="24"/>
        </w:rPr>
        <w:t xml:space="preserve"> (dostęp</w:t>
      </w:r>
      <w:r w:rsidR="00510223">
        <w:rPr>
          <w:sz w:val="24"/>
          <w:szCs w:val="24"/>
        </w:rPr>
        <w:t xml:space="preserve"> z </w:t>
      </w:r>
      <w:r w:rsidRPr="00805F34">
        <w:rPr>
          <w:sz w:val="24"/>
          <w:szCs w:val="24"/>
        </w:rPr>
        <w:t>dn.: 22.12.2022)</w:t>
      </w:r>
    </w:p>
    <w:p w14:paraId="060F164B" w14:textId="4C8D3957" w:rsidR="00805F34" w:rsidRPr="00805F34" w:rsidRDefault="00805F34" w:rsidP="00805F34">
      <w:pPr>
        <w:spacing w:line="360" w:lineRule="auto"/>
        <w:rPr>
          <w:rFonts w:cstheme="minorHAnsi"/>
          <w:sz w:val="24"/>
          <w:szCs w:val="24"/>
        </w:rPr>
      </w:pPr>
      <w:r w:rsidRPr="00805F34">
        <w:rPr>
          <w:rFonts w:cstheme="minorHAnsi"/>
          <w:sz w:val="24"/>
          <w:szCs w:val="24"/>
        </w:rPr>
        <w:lastRenderedPageBreak/>
        <w:t>Lokalizację obszarów Natura 2000</w:t>
      </w:r>
      <w:r w:rsidR="00510223">
        <w:rPr>
          <w:rFonts w:cstheme="minorHAnsi"/>
          <w:sz w:val="24"/>
          <w:szCs w:val="24"/>
        </w:rPr>
        <w:t xml:space="preserve"> w </w:t>
      </w:r>
      <w:r w:rsidR="005B6B79">
        <w:rPr>
          <w:rFonts w:cstheme="minorHAnsi"/>
          <w:sz w:val="24"/>
          <w:szCs w:val="24"/>
        </w:rPr>
        <w:t xml:space="preserve">granicach </w:t>
      </w:r>
      <w:r w:rsidR="001F5676">
        <w:rPr>
          <w:rFonts w:cstheme="minorHAnsi"/>
          <w:sz w:val="24"/>
          <w:szCs w:val="24"/>
        </w:rPr>
        <w:t>subregionu centralnego</w:t>
      </w:r>
      <w:r w:rsidRPr="00805F34">
        <w:rPr>
          <w:rFonts w:cstheme="minorHAnsi"/>
          <w:sz w:val="24"/>
          <w:szCs w:val="24"/>
        </w:rPr>
        <w:t xml:space="preserve"> przedstawiono na rysunku poniżej (</w:t>
      </w:r>
      <w:r w:rsidRPr="00805F34">
        <w:rPr>
          <w:rFonts w:cstheme="minorHAnsi"/>
          <w:sz w:val="24"/>
          <w:szCs w:val="24"/>
        </w:rPr>
        <w:fldChar w:fldCharType="begin"/>
      </w:r>
      <w:r w:rsidRPr="00805F34">
        <w:rPr>
          <w:rFonts w:cstheme="minorHAnsi"/>
          <w:sz w:val="24"/>
          <w:szCs w:val="24"/>
        </w:rPr>
        <w:instrText xml:space="preserve"> REF _Ref122610939 \h  \* MERGEFORMAT </w:instrText>
      </w:r>
      <w:r w:rsidRPr="00805F34">
        <w:rPr>
          <w:rFonts w:cstheme="minorHAnsi"/>
          <w:sz w:val="24"/>
          <w:szCs w:val="24"/>
        </w:rPr>
      </w:r>
      <w:r w:rsidRPr="00805F34">
        <w:rPr>
          <w:rFonts w:cstheme="minorHAnsi"/>
          <w:sz w:val="24"/>
          <w:szCs w:val="24"/>
        </w:rPr>
        <w:fldChar w:fldCharType="separate"/>
      </w:r>
      <w:r w:rsidR="00510223" w:rsidRPr="00E00031">
        <w:rPr>
          <w:sz w:val="24"/>
          <w:szCs w:val="24"/>
        </w:rPr>
        <w:t xml:space="preserve">Rysunek </w:t>
      </w:r>
      <w:r w:rsidR="00510223">
        <w:rPr>
          <w:noProof/>
          <w:sz w:val="24"/>
          <w:szCs w:val="24"/>
        </w:rPr>
        <w:t>2</w:t>
      </w:r>
      <w:r w:rsidRPr="00805F34">
        <w:rPr>
          <w:rFonts w:cstheme="minorHAnsi"/>
          <w:sz w:val="24"/>
          <w:szCs w:val="24"/>
        </w:rPr>
        <w:fldChar w:fldCharType="end"/>
      </w:r>
      <w:r w:rsidRPr="00805F34">
        <w:rPr>
          <w:rFonts w:cstheme="minorHAnsi"/>
          <w:sz w:val="24"/>
          <w:szCs w:val="24"/>
        </w:rPr>
        <w:t>).</w:t>
      </w:r>
    </w:p>
    <w:p w14:paraId="0BD6E6A2" w14:textId="15B82109" w:rsidR="00805F34" w:rsidRPr="00805F34" w:rsidRDefault="00B4107F" w:rsidP="00B4107F">
      <w:pPr>
        <w:keepNext/>
        <w:spacing w:line="360" w:lineRule="auto"/>
        <w:jc w:val="center"/>
        <w:rPr>
          <w:sz w:val="24"/>
        </w:rPr>
      </w:pPr>
      <w:r>
        <w:rPr>
          <w:noProof/>
          <w:lang w:eastAsia="pl-PL"/>
        </w:rPr>
        <w:drawing>
          <wp:inline distT="0" distB="0" distL="0" distR="0" wp14:anchorId="53D80626" wp14:editId="58DE97E3">
            <wp:extent cx="4818491" cy="4818491"/>
            <wp:effectExtent l="0" t="0" r="1270" b="1270"/>
            <wp:docPr id="3" name="Obraz 3" descr="Mapa przedstawiająca obszary Natura 2000" title="Obszary Natura 2000 w granicach Subregionu centr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21818" cy="4821818"/>
                    </a:xfrm>
                    <a:prstGeom prst="rect">
                      <a:avLst/>
                    </a:prstGeom>
                  </pic:spPr>
                </pic:pic>
              </a:graphicData>
            </a:graphic>
          </wp:inline>
        </w:drawing>
      </w:r>
    </w:p>
    <w:p w14:paraId="4E5A8ED8" w14:textId="2F67C803" w:rsidR="00805F34" w:rsidRPr="00E00031" w:rsidRDefault="00805F34" w:rsidP="00E00031">
      <w:pPr>
        <w:pStyle w:val="Legenda"/>
        <w:rPr>
          <w:sz w:val="24"/>
          <w:szCs w:val="24"/>
        </w:rPr>
      </w:pPr>
      <w:bookmarkStart w:id="26" w:name="_Ref122610939"/>
      <w:bookmarkStart w:id="27" w:name="_Toc124945711"/>
      <w:r w:rsidRPr="00E00031">
        <w:rPr>
          <w:sz w:val="24"/>
          <w:szCs w:val="24"/>
        </w:rPr>
        <w:t xml:space="preserve">Rysunek </w:t>
      </w:r>
      <w:r w:rsidRPr="00E00031">
        <w:rPr>
          <w:sz w:val="24"/>
          <w:szCs w:val="24"/>
        </w:rPr>
        <w:fldChar w:fldCharType="begin"/>
      </w:r>
      <w:r w:rsidRPr="00E00031">
        <w:rPr>
          <w:sz w:val="24"/>
          <w:szCs w:val="24"/>
        </w:rPr>
        <w:instrText xml:space="preserve"> SEQ Rysunek \* ARABIC </w:instrText>
      </w:r>
      <w:r w:rsidRPr="00E00031">
        <w:rPr>
          <w:sz w:val="24"/>
          <w:szCs w:val="24"/>
        </w:rPr>
        <w:fldChar w:fldCharType="separate"/>
      </w:r>
      <w:r w:rsidR="00510223">
        <w:rPr>
          <w:noProof/>
          <w:sz w:val="24"/>
          <w:szCs w:val="24"/>
        </w:rPr>
        <w:t>2</w:t>
      </w:r>
      <w:r w:rsidRPr="00E00031">
        <w:rPr>
          <w:sz w:val="24"/>
          <w:szCs w:val="24"/>
        </w:rPr>
        <w:fldChar w:fldCharType="end"/>
      </w:r>
      <w:bookmarkEnd w:id="26"/>
      <w:r w:rsidRPr="00E00031">
        <w:rPr>
          <w:sz w:val="24"/>
          <w:szCs w:val="24"/>
        </w:rPr>
        <w:t xml:space="preserve"> Obszary Natura 2000</w:t>
      </w:r>
      <w:r w:rsidR="00510223">
        <w:rPr>
          <w:sz w:val="24"/>
          <w:szCs w:val="24"/>
        </w:rPr>
        <w:t xml:space="preserve"> w </w:t>
      </w:r>
      <w:r w:rsidRPr="00E00031">
        <w:rPr>
          <w:sz w:val="24"/>
          <w:szCs w:val="24"/>
        </w:rPr>
        <w:t xml:space="preserve">granicach </w:t>
      </w:r>
      <w:r w:rsidR="001834E6">
        <w:rPr>
          <w:sz w:val="24"/>
          <w:szCs w:val="24"/>
        </w:rPr>
        <w:t>s</w:t>
      </w:r>
      <w:r w:rsidR="001F5676">
        <w:rPr>
          <w:sz w:val="24"/>
          <w:szCs w:val="24"/>
        </w:rPr>
        <w:t>ubregionu centralnego</w:t>
      </w:r>
      <w:bookmarkEnd w:id="27"/>
    </w:p>
    <w:p w14:paraId="0326E4F1" w14:textId="26BE24E4" w:rsidR="00805F34" w:rsidRPr="00805F34" w:rsidRDefault="00805F34" w:rsidP="00805F34">
      <w:pPr>
        <w:spacing w:line="360" w:lineRule="auto"/>
        <w:jc w:val="both"/>
        <w:rPr>
          <w:sz w:val="24"/>
          <w:szCs w:val="18"/>
        </w:rPr>
      </w:pPr>
      <w:r w:rsidRPr="00805F34">
        <w:rPr>
          <w:sz w:val="24"/>
          <w:szCs w:val="18"/>
        </w:rPr>
        <w:t xml:space="preserve">Źródło: Opracowanie własne na podstawie danych GDOŚ; </w:t>
      </w:r>
      <w:r w:rsidRPr="00805F34">
        <w:rPr>
          <w:rFonts w:cstheme="minorHAnsi"/>
          <w:color w:val="6B9F25" w:themeColor="hyperlink"/>
          <w:sz w:val="20"/>
          <w:u w:val="single"/>
        </w:rPr>
        <w:t>https</w:t>
      </w:r>
      <w:r w:rsidRPr="00805F34">
        <w:rPr>
          <w:rFonts w:cstheme="minorHAnsi"/>
          <w:color w:val="6B9F25" w:themeColor="hyperlink"/>
          <w:sz w:val="24"/>
          <w:szCs w:val="24"/>
          <w:u w:val="single"/>
        </w:rPr>
        <w:t>://www.gdos.gov.pl/dane-i-metadane</w:t>
      </w:r>
      <w:r w:rsidRPr="00805F34">
        <w:rPr>
          <w:sz w:val="24"/>
          <w:szCs w:val="18"/>
        </w:rPr>
        <w:t xml:space="preserve"> (dostęp</w:t>
      </w:r>
      <w:r w:rsidR="00510223">
        <w:rPr>
          <w:sz w:val="24"/>
          <w:szCs w:val="18"/>
        </w:rPr>
        <w:t xml:space="preserve"> z </w:t>
      </w:r>
      <w:r w:rsidRPr="00805F34">
        <w:rPr>
          <w:sz w:val="24"/>
          <w:szCs w:val="18"/>
        </w:rPr>
        <w:t>dn.: 22.12.2022)</w:t>
      </w:r>
    </w:p>
    <w:p w14:paraId="06299752" w14:textId="77777777" w:rsidR="00805F34" w:rsidRPr="00805F34" w:rsidRDefault="00805F34" w:rsidP="00805F34">
      <w:pPr>
        <w:keepNext/>
        <w:shd w:val="clear" w:color="auto" w:fill="DAEFD3" w:themeFill="accent1" w:themeFillTint="33"/>
        <w:spacing w:line="360" w:lineRule="auto"/>
        <w:rPr>
          <w:rFonts w:eastAsiaTheme="majorEastAsia" w:cstheme="minorHAnsi"/>
          <w:spacing w:val="10"/>
          <w:sz w:val="24"/>
          <w:szCs w:val="24"/>
        </w:rPr>
      </w:pPr>
      <w:r w:rsidRPr="00805F34">
        <w:rPr>
          <w:rFonts w:cstheme="minorHAnsi"/>
          <w:b/>
          <w:sz w:val="24"/>
          <w:szCs w:val="24"/>
        </w:rPr>
        <w:t>KORYTARZE</w:t>
      </w:r>
      <w:r w:rsidRPr="00805F34">
        <w:rPr>
          <w:rFonts w:eastAsiaTheme="majorEastAsia" w:cstheme="minorHAnsi"/>
          <w:spacing w:val="10"/>
          <w:sz w:val="24"/>
          <w:szCs w:val="24"/>
        </w:rPr>
        <w:t xml:space="preserve"> </w:t>
      </w:r>
      <w:r w:rsidRPr="00805F34">
        <w:rPr>
          <w:rFonts w:cstheme="minorHAnsi"/>
          <w:b/>
          <w:sz w:val="24"/>
          <w:szCs w:val="24"/>
        </w:rPr>
        <w:t>EKOLOGICZNE</w:t>
      </w:r>
    </w:p>
    <w:p w14:paraId="049EC6E3" w14:textId="240BD9DF" w:rsidR="00805F34" w:rsidRPr="00805F34" w:rsidRDefault="00805F34" w:rsidP="00805F34">
      <w:pPr>
        <w:spacing w:line="360" w:lineRule="auto"/>
        <w:rPr>
          <w:rFonts w:cstheme="minorHAnsi"/>
          <w:sz w:val="24"/>
          <w:szCs w:val="24"/>
        </w:rPr>
      </w:pPr>
      <w:r w:rsidRPr="00805F34">
        <w:rPr>
          <w:rFonts w:cstheme="minorHAnsi"/>
          <w:sz w:val="24"/>
          <w:szCs w:val="24"/>
        </w:rPr>
        <w:t>Zgodnie</w:t>
      </w:r>
      <w:r w:rsidR="00510223">
        <w:rPr>
          <w:rFonts w:cstheme="minorHAnsi"/>
          <w:sz w:val="24"/>
          <w:szCs w:val="24"/>
        </w:rPr>
        <w:t xml:space="preserve"> z </w:t>
      </w:r>
      <w:r w:rsidRPr="00805F34">
        <w:rPr>
          <w:rFonts w:cstheme="minorHAnsi"/>
          <w:sz w:val="24"/>
          <w:szCs w:val="24"/>
        </w:rPr>
        <w:t>zapisami ustawy</w:t>
      </w:r>
      <w:r w:rsidR="00510223">
        <w:rPr>
          <w:rFonts w:cstheme="minorHAnsi"/>
          <w:sz w:val="24"/>
          <w:szCs w:val="24"/>
        </w:rPr>
        <w:t xml:space="preserve"> z </w:t>
      </w:r>
      <w:r w:rsidRPr="00805F34">
        <w:rPr>
          <w:rFonts w:cstheme="minorHAnsi"/>
          <w:sz w:val="24"/>
          <w:szCs w:val="24"/>
        </w:rPr>
        <w:t>dn. 16 kwietnia 2004 r.</w:t>
      </w:r>
      <w:r w:rsidR="00510223">
        <w:rPr>
          <w:rFonts w:cstheme="minorHAnsi"/>
          <w:sz w:val="24"/>
          <w:szCs w:val="24"/>
        </w:rPr>
        <w:t xml:space="preserve"> o </w:t>
      </w:r>
      <w:r w:rsidRPr="00805F34">
        <w:rPr>
          <w:rFonts w:cstheme="minorHAnsi"/>
          <w:sz w:val="24"/>
          <w:szCs w:val="24"/>
        </w:rPr>
        <w:t>ochronie przyrody</w:t>
      </w:r>
      <w:r w:rsidRPr="00805F34">
        <w:rPr>
          <w:rFonts w:cstheme="minorHAnsi"/>
          <w:sz w:val="24"/>
          <w:szCs w:val="24"/>
          <w:vertAlign w:val="superscript"/>
        </w:rPr>
        <w:footnoteReference w:id="46"/>
      </w:r>
      <w:r w:rsidRPr="00805F34">
        <w:rPr>
          <w:rFonts w:cstheme="minorHAnsi"/>
          <w:sz w:val="24"/>
          <w:szCs w:val="24"/>
        </w:rPr>
        <w:t xml:space="preserve"> korytarz ekologiczny to obszar umożliwiający migrację roślin, zwierząt lub grzybów.</w:t>
      </w:r>
      <w:r w:rsidR="00510223">
        <w:rPr>
          <w:rFonts w:cstheme="minorHAnsi"/>
          <w:sz w:val="24"/>
          <w:szCs w:val="24"/>
        </w:rPr>
        <w:t xml:space="preserve"> w </w:t>
      </w:r>
      <w:r w:rsidRPr="00805F34">
        <w:rPr>
          <w:rFonts w:cstheme="minorHAnsi"/>
          <w:sz w:val="24"/>
          <w:szCs w:val="24"/>
        </w:rPr>
        <w:t xml:space="preserve">ekologii krajobrazu termin ten najczęściej określany jest jako relatywnie wąski pas terenu, który różni </w:t>
      </w:r>
      <w:r w:rsidRPr="00805F34">
        <w:rPr>
          <w:rFonts w:cstheme="minorHAnsi"/>
          <w:sz w:val="24"/>
          <w:szCs w:val="24"/>
        </w:rPr>
        <w:lastRenderedPageBreak/>
        <w:t>się od otaczającego go tła</w:t>
      </w:r>
      <w:r w:rsidR="00510223">
        <w:rPr>
          <w:rFonts w:cstheme="minorHAnsi"/>
          <w:sz w:val="24"/>
          <w:szCs w:val="24"/>
        </w:rPr>
        <w:t xml:space="preserve"> i </w:t>
      </w:r>
      <w:r w:rsidRPr="00805F34">
        <w:rPr>
          <w:rFonts w:cstheme="minorHAnsi"/>
          <w:sz w:val="24"/>
          <w:szCs w:val="24"/>
        </w:rPr>
        <w:t>stanowi łącznik pomiędzy podobnymi ekosystemami</w:t>
      </w:r>
      <w:r w:rsidRPr="00805F34">
        <w:rPr>
          <w:rFonts w:cstheme="minorHAnsi"/>
          <w:sz w:val="24"/>
          <w:szCs w:val="24"/>
          <w:vertAlign w:val="superscript"/>
        </w:rPr>
        <w:footnoteReference w:id="47"/>
      </w:r>
      <w:r w:rsidRPr="00805F34">
        <w:rPr>
          <w:rFonts w:cstheme="minorHAnsi"/>
          <w:sz w:val="24"/>
          <w:szCs w:val="24"/>
        </w:rPr>
        <w:t>. K</w:t>
      </w:r>
      <w:r w:rsidRPr="00805F34">
        <w:rPr>
          <w:rFonts w:eastAsia="Times New Roman" w:cstheme="minorHAnsi"/>
          <w:sz w:val="24"/>
          <w:szCs w:val="24"/>
          <w:lang w:eastAsia="pl-PL"/>
        </w:rPr>
        <w:t>orytarze ekologiczne mają szczególne znaczenie</w:t>
      </w:r>
      <w:r w:rsidR="00510223">
        <w:rPr>
          <w:rFonts w:eastAsia="Times New Roman" w:cstheme="minorHAnsi"/>
          <w:sz w:val="24"/>
          <w:szCs w:val="24"/>
          <w:lang w:eastAsia="pl-PL"/>
        </w:rPr>
        <w:t xml:space="preserve"> w </w:t>
      </w:r>
      <w:r w:rsidRPr="00805F34">
        <w:rPr>
          <w:rFonts w:eastAsia="Times New Roman" w:cstheme="minorHAnsi"/>
          <w:sz w:val="24"/>
          <w:szCs w:val="24"/>
          <w:lang w:eastAsia="pl-PL"/>
        </w:rPr>
        <w:t>kontekście zapewnienia ciągłości ekologicznej, bowiem są one formami, które łączą obszary cenne przyrodniczo</w:t>
      </w:r>
      <w:r w:rsidRPr="00805F34">
        <w:rPr>
          <w:rFonts w:eastAsia="Times New Roman" w:cstheme="minorHAnsi"/>
          <w:sz w:val="24"/>
          <w:szCs w:val="24"/>
          <w:vertAlign w:val="superscript"/>
          <w:lang w:eastAsia="pl-PL"/>
        </w:rPr>
        <w:footnoteReference w:id="48"/>
      </w:r>
      <w:r w:rsidRPr="00805F34">
        <w:rPr>
          <w:rFonts w:eastAsia="Times New Roman" w:cstheme="minorHAnsi"/>
          <w:sz w:val="24"/>
          <w:szCs w:val="24"/>
          <w:lang w:eastAsia="pl-PL"/>
        </w:rPr>
        <w:t xml:space="preserve">. </w:t>
      </w:r>
      <w:r w:rsidRPr="00805F34">
        <w:rPr>
          <w:rFonts w:cstheme="minorHAnsi"/>
          <w:sz w:val="24"/>
          <w:szCs w:val="24"/>
        </w:rPr>
        <w:t>Wojewódzkie korytarze ekologiczne tworzą sieć połączeń obejmującą obszary dogodnych siedlisk</w:t>
      </w:r>
      <w:r w:rsidR="00510223">
        <w:rPr>
          <w:rFonts w:cstheme="minorHAnsi"/>
          <w:sz w:val="24"/>
          <w:szCs w:val="24"/>
        </w:rPr>
        <w:t xml:space="preserve"> i </w:t>
      </w:r>
      <w:r w:rsidRPr="00805F34">
        <w:rPr>
          <w:rFonts w:cstheme="minorHAnsi"/>
          <w:sz w:val="24"/>
          <w:szCs w:val="24"/>
        </w:rPr>
        <w:t>trasy migracji określonych grup kręgowców,</w:t>
      </w:r>
      <w:r w:rsidR="00510223">
        <w:rPr>
          <w:rFonts w:cstheme="minorHAnsi"/>
          <w:sz w:val="24"/>
          <w:szCs w:val="24"/>
        </w:rPr>
        <w:t xml:space="preserve"> a </w:t>
      </w:r>
      <w:r w:rsidRPr="00805F34">
        <w:rPr>
          <w:rFonts w:cstheme="minorHAnsi"/>
          <w:sz w:val="24"/>
          <w:szCs w:val="24"/>
        </w:rPr>
        <w:t>także miejsca wymagające poprawy warunków (udrożnienia, dolesienia) dla ich bytowania</w:t>
      </w:r>
      <w:r w:rsidRPr="00805F34">
        <w:rPr>
          <w:rFonts w:cstheme="minorHAnsi"/>
          <w:sz w:val="24"/>
          <w:szCs w:val="24"/>
          <w:vertAlign w:val="superscript"/>
        </w:rPr>
        <w:footnoteReference w:id="49"/>
      </w:r>
      <w:r w:rsidRPr="00805F34">
        <w:rPr>
          <w:rFonts w:cstheme="minorHAnsi"/>
          <w:sz w:val="24"/>
          <w:szCs w:val="24"/>
        </w:rPr>
        <w:t xml:space="preserve">. </w:t>
      </w:r>
      <w:r w:rsidRPr="00805F34">
        <w:rPr>
          <w:sz w:val="24"/>
          <w:szCs w:val="24"/>
        </w:rPr>
        <w:t>Koncepcja regionalnej sieci korytarzy ekologicznych dla województwa śląskiego została opracowana</w:t>
      </w:r>
      <w:r w:rsidR="00510223">
        <w:rPr>
          <w:sz w:val="24"/>
          <w:szCs w:val="24"/>
        </w:rPr>
        <w:t xml:space="preserve"> w </w:t>
      </w:r>
      <w:r w:rsidRPr="00805F34">
        <w:rPr>
          <w:sz w:val="24"/>
          <w:szCs w:val="24"/>
        </w:rPr>
        <w:t>Centrum Dziedzictwa Przyrody Górnego Śląska we współpracy</w:t>
      </w:r>
      <w:r w:rsidR="00510223">
        <w:rPr>
          <w:sz w:val="24"/>
          <w:szCs w:val="24"/>
        </w:rPr>
        <w:t xml:space="preserve"> z </w:t>
      </w:r>
      <w:r w:rsidRPr="00805F34">
        <w:rPr>
          <w:sz w:val="24"/>
          <w:szCs w:val="24"/>
        </w:rPr>
        <w:t>ekspertami specjalizującymi się</w:t>
      </w:r>
      <w:r w:rsidR="00510223">
        <w:rPr>
          <w:sz w:val="24"/>
          <w:szCs w:val="24"/>
        </w:rPr>
        <w:t xml:space="preserve"> w </w:t>
      </w:r>
      <w:r w:rsidRPr="00805F34">
        <w:rPr>
          <w:sz w:val="24"/>
          <w:szCs w:val="24"/>
        </w:rPr>
        <w:t>różnych grupach kręgowców. Efektem jest sieć korytarzy uwzględniających specyfikę migracji poszczególnych grup gatunków. Przebieg korytarzy ekologicznych dla ryb, ptaków, ssaków kopytnych</w:t>
      </w:r>
      <w:r w:rsidR="00510223">
        <w:rPr>
          <w:sz w:val="24"/>
          <w:szCs w:val="24"/>
        </w:rPr>
        <w:t xml:space="preserve"> i </w:t>
      </w:r>
      <w:r w:rsidRPr="00805F34">
        <w:rPr>
          <w:sz w:val="24"/>
          <w:szCs w:val="24"/>
        </w:rPr>
        <w:t>drapieżnych, nietoperzy oraz korytarze spójności obszarów chronionych</w:t>
      </w:r>
      <w:r w:rsidRPr="00805F34">
        <w:rPr>
          <w:rFonts w:cstheme="minorHAnsi"/>
          <w:sz w:val="24"/>
          <w:szCs w:val="24"/>
        </w:rPr>
        <w:t xml:space="preserve"> na obszarze </w:t>
      </w:r>
      <w:r w:rsidR="001F5676">
        <w:rPr>
          <w:rFonts w:cstheme="minorHAnsi"/>
          <w:sz w:val="24"/>
          <w:szCs w:val="24"/>
        </w:rPr>
        <w:t>Subregionu centralnego</w:t>
      </w:r>
      <w:r w:rsidRPr="00805F34">
        <w:rPr>
          <w:rFonts w:cstheme="minorHAnsi"/>
          <w:sz w:val="24"/>
          <w:szCs w:val="24"/>
        </w:rPr>
        <w:t xml:space="preserve"> przedstawiono na rysunku poniżej (</w:t>
      </w:r>
      <w:r w:rsidRPr="00805F34">
        <w:rPr>
          <w:rFonts w:cstheme="minorHAnsi"/>
          <w:sz w:val="24"/>
          <w:szCs w:val="24"/>
        </w:rPr>
        <w:fldChar w:fldCharType="begin"/>
      </w:r>
      <w:r w:rsidRPr="00805F34">
        <w:rPr>
          <w:rFonts w:cstheme="minorHAnsi"/>
          <w:sz w:val="24"/>
          <w:szCs w:val="24"/>
        </w:rPr>
        <w:instrText xml:space="preserve"> REF _Ref122611565 \h  \* MERGEFORMAT </w:instrText>
      </w:r>
      <w:r w:rsidRPr="00805F34">
        <w:rPr>
          <w:rFonts w:cstheme="minorHAnsi"/>
          <w:sz w:val="24"/>
          <w:szCs w:val="24"/>
        </w:rPr>
      </w:r>
      <w:r w:rsidRPr="00805F34">
        <w:rPr>
          <w:rFonts w:cstheme="minorHAnsi"/>
          <w:sz w:val="24"/>
          <w:szCs w:val="24"/>
        </w:rPr>
        <w:fldChar w:fldCharType="separate"/>
      </w:r>
      <w:r w:rsidR="00510223" w:rsidRPr="00E00031">
        <w:rPr>
          <w:sz w:val="24"/>
          <w:szCs w:val="24"/>
        </w:rPr>
        <w:t xml:space="preserve">Rysunek </w:t>
      </w:r>
      <w:r w:rsidR="00510223">
        <w:rPr>
          <w:noProof/>
          <w:sz w:val="24"/>
          <w:szCs w:val="24"/>
        </w:rPr>
        <w:t>3</w:t>
      </w:r>
      <w:r w:rsidRPr="00805F34">
        <w:rPr>
          <w:rFonts w:cstheme="minorHAnsi"/>
          <w:sz w:val="24"/>
          <w:szCs w:val="24"/>
        </w:rPr>
        <w:fldChar w:fldCharType="end"/>
      </w:r>
      <w:r w:rsidRPr="00805F34">
        <w:rPr>
          <w:rFonts w:cstheme="minorHAnsi"/>
          <w:sz w:val="24"/>
          <w:szCs w:val="24"/>
        </w:rPr>
        <w:t>).</w:t>
      </w:r>
    </w:p>
    <w:p w14:paraId="5A40AF5F" w14:textId="77777777" w:rsidR="00805F34" w:rsidRPr="00805F34" w:rsidRDefault="00805F34" w:rsidP="00805F34">
      <w:pPr>
        <w:keepNext/>
        <w:spacing w:line="360" w:lineRule="auto"/>
        <w:rPr>
          <w:sz w:val="24"/>
        </w:rPr>
      </w:pPr>
      <w:r w:rsidRPr="00805F34">
        <w:rPr>
          <w:noProof/>
          <w:sz w:val="24"/>
          <w:lang w:eastAsia="pl-PL"/>
        </w:rPr>
        <w:lastRenderedPageBreak/>
        <w:drawing>
          <wp:inline distT="0" distB="0" distL="0" distR="0" wp14:anchorId="51239AC1" wp14:editId="55F39431">
            <wp:extent cx="5744098" cy="4850296"/>
            <wp:effectExtent l="0" t="0" r="9525" b="7620"/>
            <wp:docPr id="8" name="Obraz 8" descr="Przebieg korytarzy ekologicznych dla ryb, ptaków, ssaków kopytnych i drapieżnych, nietoperzy oraz korytarze spójności obszarów chronionych w granicach subregionu centralnego" title="Przebieg korytarzy ekolo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a.GIG\Desktop\prognozy\subregion centralny startegia\mapki\Subregion Centralny Korytarze ekologiczne granice woj.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762556" cy="4865882"/>
                    </a:xfrm>
                    <a:prstGeom prst="rect">
                      <a:avLst/>
                    </a:prstGeom>
                    <a:noFill/>
                    <a:ln>
                      <a:noFill/>
                    </a:ln>
                    <a:extLst>
                      <a:ext uri="{53640926-AAD7-44D8-BBD7-CCE9431645EC}">
                        <a14:shadowObscured xmlns:a14="http://schemas.microsoft.com/office/drawing/2010/main"/>
                      </a:ext>
                    </a:extLst>
                  </pic:spPr>
                </pic:pic>
              </a:graphicData>
            </a:graphic>
          </wp:inline>
        </w:drawing>
      </w:r>
    </w:p>
    <w:p w14:paraId="7E94B3F1" w14:textId="7BD706EF" w:rsidR="00805F34" w:rsidRPr="00E00031" w:rsidRDefault="00805F34" w:rsidP="00E00031">
      <w:pPr>
        <w:pStyle w:val="Legenda"/>
        <w:rPr>
          <w:sz w:val="24"/>
          <w:szCs w:val="24"/>
        </w:rPr>
      </w:pPr>
      <w:bookmarkStart w:id="28" w:name="_Ref122611565"/>
      <w:bookmarkStart w:id="29" w:name="_Toc124945712"/>
      <w:r w:rsidRPr="00E00031">
        <w:rPr>
          <w:sz w:val="24"/>
          <w:szCs w:val="24"/>
        </w:rPr>
        <w:t xml:space="preserve">Rysunek </w:t>
      </w:r>
      <w:r w:rsidRPr="00E00031">
        <w:rPr>
          <w:sz w:val="24"/>
          <w:szCs w:val="24"/>
        </w:rPr>
        <w:fldChar w:fldCharType="begin"/>
      </w:r>
      <w:r w:rsidRPr="00E00031">
        <w:rPr>
          <w:sz w:val="24"/>
          <w:szCs w:val="24"/>
        </w:rPr>
        <w:instrText xml:space="preserve"> SEQ Rysunek \* ARABIC </w:instrText>
      </w:r>
      <w:r w:rsidRPr="00E00031">
        <w:rPr>
          <w:sz w:val="24"/>
          <w:szCs w:val="24"/>
        </w:rPr>
        <w:fldChar w:fldCharType="separate"/>
      </w:r>
      <w:r w:rsidR="00510223">
        <w:rPr>
          <w:noProof/>
          <w:sz w:val="24"/>
          <w:szCs w:val="24"/>
        </w:rPr>
        <w:t>3</w:t>
      </w:r>
      <w:r w:rsidRPr="00E00031">
        <w:rPr>
          <w:sz w:val="24"/>
          <w:szCs w:val="24"/>
        </w:rPr>
        <w:fldChar w:fldCharType="end"/>
      </w:r>
      <w:bookmarkEnd w:id="28"/>
      <w:r w:rsidRPr="00E00031">
        <w:rPr>
          <w:sz w:val="24"/>
          <w:szCs w:val="24"/>
        </w:rPr>
        <w:t xml:space="preserve"> Przebieg korytarzy ekologicznych dla ryb, ptaków, ssaków kopytnych</w:t>
      </w:r>
      <w:r w:rsidR="00510223">
        <w:rPr>
          <w:sz w:val="24"/>
          <w:szCs w:val="24"/>
        </w:rPr>
        <w:t xml:space="preserve"> i </w:t>
      </w:r>
      <w:r w:rsidRPr="00E00031">
        <w:rPr>
          <w:sz w:val="24"/>
          <w:szCs w:val="24"/>
        </w:rPr>
        <w:t>drapieżnych, nietoperzy oraz korytarze spójności obszarów chronionych</w:t>
      </w:r>
      <w:r w:rsidR="00510223">
        <w:rPr>
          <w:sz w:val="24"/>
          <w:szCs w:val="24"/>
        </w:rPr>
        <w:t xml:space="preserve"> w </w:t>
      </w:r>
      <w:r w:rsidRPr="00E00031">
        <w:rPr>
          <w:sz w:val="24"/>
          <w:szCs w:val="24"/>
        </w:rPr>
        <w:t xml:space="preserve">granicach </w:t>
      </w:r>
      <w:r w:rsidR="003720F1">
        <w:rPr>
          <w:sz w:val="24"/>
          <w:szCs w:val="24"/>
        </w:rPr>
        <w:t>s</w:t>
      </w:r>
      <w:r w:rsidR="001F5676">
        <w:rPr>
          <w:sz w:val="24"/>
          <w:szCs w:val="24"/>
        </w:rPr>
        <w:t>ubregionu centralnego</w:t>
      </w:r>
      <w:bookmarkEnd w:id="29"/>
    </w:p>
    <w:p w14:paraId="29C81518" w14:textId="77777777" w:rsidR="00805F34" w:rsidRPr="009F78EC" w:rsidRDefault="00805F34" w:rsidP="00805F34">
      <w:pPr>
        <w:spacing w:line="360" w:lineRule="auto"/>
        <w:jc w:val="both"/>
        <w:rPr>
          <w:sz w:val="24"/>
          <w:szCs w:val="18"/>
        </w:rPr>
      </w:pPr>
      <w:r w:rsidRPr="009F78EC">
        <w:rPr>
          <w:sz w:val="24"/>
          <w:szCs w:val="18"/>
        </w:rPr>
        <w:t>Źródło: Opracowanie własne na podstawie danych przestrzennych opracowanych przez Centrum Dziedzictwa Przyrody Górnego Śląska</w:t>
      </w:r>
    </w:p>
    <w:p w14:paraId="47F2B97D" w14:textId="2BD510D0" w:rsidR="005374B6" w:rsidRPr="009F78EC" w:rsidRDefault="008C10DB" w:rsidP="00540DA9">
      <w:pPr>
        <w:pStyle w:val="Nagwek1"/>
        <w:numPr>
          <w:ilvl w:val="1"/>
          <w:numId w:val="1"/>
        </w:numPr>
        <w:rPr>
          <w:caps w:val="0"/>
          <w:sz w:val="32"/>
          <w:szCs w:val="24"/>
        </w:rPr>
      </w:pPr>
      <w:bookmarkStart w:id="30" w:name="_Toc124176958"/>
      <w:r w:rsidRPr="009F78EC">
        <w:rPr>
          <w:caps w:val="0"/>
          <w:sz w:val="32"/>
          <w:szCs w:val="24"/>
        </w:rPr>
        <w:t>LUDZIE</w:t>
      </w:r>
      <w:bookmarkEnd w:id="30"/>
    </w:p>
    <w:p w14:paraId="34358F06" w14:textId="5AFF2695" w:rsidR="00402655" w:rsidRDefault="00F07B37" w:rsidP="00F07B37">
      <w:pPr>
        <w:spacing w:line="360" w:lineRule="auto"/>
        <w:rPr>
          <w:sz w:val="24"/>
        </w:rPr>
      </w:pPr>
      <w:r w:rsidRPr="009F78EC">
        <w:rPr>
          <w:sz w:val="24"/>
        </w:rPr>
        <w:t>Zgodnie</w:t>
      </w:r>
      <w:r w:rsidR="00510223">
        <w:rPr>
          <w:sz w:val="24"/>
        </w:rPr>
        <w:t xml:space="preserve"> z </w:t>
      </w:r>
      <w:r w:rsidRPr="009F78EC">
        <w:rPr>
          <w:sz w:val="24"/>
        </w:rPr>
        <w:t>danymi GUS</w:t>
      </w:r>
      <w:r w:rsidR="00510223">
        <w:rPr>
          <w:sz w:val="24"/>
        </w:rPr>
        <w:t xml:space="preserve"> w </w:t>
      </w:r>
      <w:r w:rsidRPr="009F78EC">
        <w:rPr>
          <w:sz w:val="24"/>
        </w:rPr>
        <w:t xml:space="preserve">roku 2021 obszar </w:t>
      </w:r>
      <w:r w:rsidR="001F5676">
        <w:rPr>
          <w:sz w:val="24"/>
        </w:rPr>
        <w:t>subregionu centralnego</w:t>
      </w:r>
      <w:r w:rsidRPr="009F78EC">
        <w:rPr>
          <w:sz w:val="24"/>
        </w:rPr>
        <w:t xml:space="preserve"> zamieszkiwało </w:t>
      </w:r>
      <w:r w:rsidR="005B6B79" w:rsidRPr="005B6B79">
        <w:rPr>
          <w:sz w:val="24"/>
        </w:rPr>
        <w:t>2 613 365</w:t>
      </w:r>
      <w:r w:rsidRPr="009F78EC">
        <w:rPr>
          <w:sz w:val="24"/>
        </w:rPr>
        <w:t xml:space="preserve"> mieszkańców, co stanowiło ok. 59% ogółu mieszkańców województwa śląskiego. Jednocześnie liczba mieszkańców</w:t>
      </w:r>
      <w:r w:rsidRPr="00F07B37">
        <w:rPr>
          <w:sz w:val="24"/>
        </w:rPr>
        <w:t xml:space="preserve"> od ponad 10 lat systematycznie się zmniejsza oraz prognozuje się, że niniejszy trend</w:t>
      </w:r>
      <w:r w:rsidR="00510223">
        <w:rPr>
          <w:sz w:val="24"/>
        </w:rPr>
        <w:t xml:space="preserve"> w </w:t>
      </w:r>
      <w:r w:rsidRPr="00F07B37">
        <w:rPr>
          <w:sz w:val="24"/>
        </w:rPr>
        <w:t>dalszym ciągu będzie się utrzymywać.</w:t>
      </w:r>
      <w:r w:rsidR="00510223">
        <w:rPr>
          <w:sz w:val="24"/>
        </w:rPr>
        <w:t xml:space="preserve"> w </w:t>
      </w:r>
      <w:r w:rsidRPr="00F07B37">
        <w:rPr>
          <w:sz w:val="24"/>
        </w:rPr>
        <w:t>populacji przeważają nieznacznie kobiety -</w:t>
      </w:r>
      <w:r w:rsidR="00510223">
        <w:rPr>
          <w:sz w:val="24"/>
        </w:rPr>
        <w:t xml:space="preserve"> w </w:t>
      </w:r>
      <w:r w:rsidRPr="00F07B37">
        <w:rPr>
          <w:sz w:val="24"/>
        </w:rPr>
        <w:t>2021 r. stanowiły ok. 52% populacji analizowanego</w:t>
      </w:r>
      <w:r w:rsidR="00402655">
        <w:rPr>
          <w:sz w:val="24"/>
        </w:rPr>
        <w:t xml:space="preserve"> regionu.</w:t>
      </w:r>
    </w:p>
    <w:p w14:paraId="4E1726A3" w14:textId="5EC19FF5" w:rsidR="00F07B37" w:rsidRPr="00402655" w:rsidRDefault="00F07B37" w:rsidP="00F07B37">
      <w:pPr>
        <w:spacing w:line="360" w:lineRule="auto"/>
        <w:rPr>
          <w:sz w:val="24"/>
        </w:rPr>
      </w:pPr>
      <w:r w:rsidRPr="00F07B37">
        <w:rPr>
          <w:sz w:val="24"/>
          <w:szCs w:val="24"/>
        </w:rPr>
        <w:lastRenderedPageBreak/>
        <w:t>Gęstość zaludnienia</w:t>
      </w:r>
      <w:r w:rsidR="00510223">
        <w:rPr>
          <w:sz w:val="24"/>
          <w:szCs w:val="24"/>
        </w:rPr>
        <w:t xml:space="preserve"> w </w:t>
      </w:r>
      <w:r w:rsidRPr="00F07B37">
        <w:rPr>
          <w:sz w:val="24"/>
          <w:szCs w:val="24"/>
        </w:rPr>
        <w:t>miastach powiatowych jest wyższa od gęstości zaludnienia na pozostałym obszarze.</w:t>
      </w:r>
      <w:r w:rsidR="00510223">
        <w:rPr>
          <w:sz w:val="24"/>
          <w:szCs w:val="24"/>
        </w:rPr>
        <w:t xml:space="preserve"> w </w:t>
      </w:r>
      <w:r w:rsidRPr="00F07B37">
        <w:rPr>
          <w:sz w:val="24"/>
          <w:szCs w:val="24"/>
        </w:rPr>
        <w:t xml:space="preserve">roku 2021 liczba mieszkańców </w:t>
      </w:r>
      <w:r w:rsidR="001F5676">
        <w:rPr>
          <w:sz w:val="24"/>
          <w:szCs w:val="24"/>
        </w:rPr>
        <w:t>Subregionu centralnego</w:t>
      </w:r>
      <w:r w:rsidRPr="00F07B37">
        <w:rPr>
          <w:sz w:val="24"/>
          <w:szCs w:val="24"/>
        </w:rPr>
        <w:t xml:space="preserve"> zgodnie</w:t>
      </w:r>
      <w:r w:rsidR="00510223">
        <w:rPr>
          <w:sz w:val="24"/>
          <w:szCs w:val="24"/>
        </w:rPr>
        <w:t xml:space="preserve"> z </w:t>
      </w:r>
      <w:r w:rsidRPr="00F07B37">
        <w:rPr>
          <w:sz w:val="24"/>
          <w:szCs w:val="24"/>
        </w:rPr>
        <w:t xml:space="preserve">podziałem administracyjnym kształtowała się następująco: Katowice (ok. 10%), Gliwice (ok. 6,7%), Zabrze (ok. 6,1%), Bytom (ok. 5,9%), Ruda Śląska (ok. 5,1%), Tychy (ok. 4,8%), Dąbrowa Górnicza (ok. 4,5%), Chorzów (ok. 4,0%), Jaworzno (ok. 3,4%), Mysłowice (ok. 2,8%), Siemianowice Śląskie (ok. 2,5%), Tarnowskie Góry (ok. 2,4%), Będzin (ok. 2,1%), Pszczyna (ok. 2,0%), Piekary Śląskie (ok. 2,0%), Zawiercie (ok. 1,8%), Świętochłowice (ok. 1,8%), Mikołów (ok. 1,6%) oraz pozostałe miejscowości których liczba mieszkańców stanowiła mniej niż 1% ogółu mieszkańców </w:t>
      </w:r>
      <w:r w:rsidR="001F5676">
        <w:rPr>
          <w:sz w:val="24"/>
          <w:szCs w:val="24"/>
        </w:rPr>
        <w:t>Subregionu centralnego</w:t>
      </w:r>
      <w:r w:rsidRPr="00F07B37">
        <w:rPr>
          <w:sz w:val="24"/>
          <w:szCs w:val="24"/>
        </w:rPr>
        <w:t xml:space="preserve">. Poniżej przedstawiono procentowy udział liczby mieszkańców </w:t>
      </w:r>
      <w:r w:rsidR="001F5676">
        <w:rPr>
          <w:sz w:val="24"/>
          <w:szCs w:val="24"/>
        </w:rPr>
        <w:t>Subregionu centralnego</w:t>
      </w:r>
      <w:r w:rsidRPr="00F07B37">
        <w:rPr>
          <w:sz w:val="24"/>
          <w:szCs w:val="24"/>
        </w:rPr>
        <w:t xml:space="preserve"> (</w:t>
      </w:r>
      <w:r w:rsidRPr="00F07B37">
        <w:rPr>
          <w:sz w:val="24"/>
          <w:szCs w:val="24"/>
        </w:rPr>
        <w:fldChar w:fldCharType="begin"/>
      </w:r>
      <w:r w:rsidRPr="00F07B37">
        <w:rPr>
          <w:sz w:val="24"/>
          <w:szCs w:val="24"/>
        </w:rPr>
        <w:instrText xml:space="preserve"> REF _Ref122074960 \h  \* MERGEFORMAT </w:instrText>
      </w:r>
      <w:r w:rsidRPr="00F07B37">
        <w:rPr>
          <w:sz w:val="24"/>
          <w:szCs w:val="24"/>
        </w:rPr>
      </w:r>
      <w:r w:rsidRPr="00F07B37">
        <w:rPr>
          <w:sz w:val="24"/>
          <w:szCs w:val="24"/>
        </w:rPr>
        <w:fldChar w:fldCharType="separate"/>
      </w:r>
      <w:r w:rsidR="00510223" w:rsidRPr="00E00031">
        <w:rPr>
          <w:sz w:val="24"/>
          <w:szCs w:val="24"/>
        </w:rPr>
        <w:t>Rysunek</w:t>
      </w:r>
      <w:r w:rsidR="00510223" w:rsidRPr="00510223">
        <w:rPr>
          <w:sz w:val="24"/>
          <w:szCs w:val="16"/>
        </w:rPr>
        <w:t xml:space="preserve"> </w:t>
      </w:r>
      <w:r w:rsidR="00510223" w:rsidRPr="00510223">
        <w:rPr>
          <w:noProof/>
          <w:sz w:val="24"/>
          <w:szCs w:val="16"/>
        </w:rPr>
        <w:t>4</w:t>
      </w:r>
      <w:r w:rsidRPr="00F07B37">
        <w:rPr>
          <w:sz w:val="24"/>
          <w:szCs w:val="24"/>
        </w:rPr>
        <w:fldChar w:fldCharType="end"/>
      </w:r>
      <w:r w:rsidRPr="00F07B37">
        <w:rPr>
          <w:sz w:val="24"/>
          <w:szCs w:val="24"/>
        </w:rPr>
        <w:t>).</w:t>
      </w:r>
    </w:p>
    <w:p w14:paraId="69320AB6" w14:textId="01D5D31E" w:rsidR="00F07B37" w:rsidRPr="00F07B37" w:rsidRDefault="00AB30F5" w:rsidP="00F07B37">
      <w:pPr>
        <w:keepNext/>
        <w:spacing w:line="360" w:lineRule="auto"/>
        <w:jc w:val="center"/>
        <w:rPr>
          <w:sz w:val="24"/>
        </w:rPr>
      </w:pPr>
      <w:r>
        <w:rPr>
          <w:noProof/>
          <w:sz w:val="24"/>
          <w:lang w:eastAsia="pl-PL"/>
        </w:rPr>
        <w:drawing>
          <wp:inline distT="0" distB="0" distL="0" distR="0" wp14:anchorId="346D237F" wp14:editId="0110CBD1">
            <wp:extent cx="5760000" cy="3462383"/>
            <wp:effectExtent l="0" t="0" r="0" b="5080"/>
            <wp:docPr id="15" name="Obraz 15" descr="Procentowy udział liczby mieszkańców subregionu centralnego - wykres" title="Mieszkańcy subregionu centr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462383"/>
                    </a:xfrm>
                    <a:prstGeom prst="rect">
                      <a:avLst/>
                    </a:prstGeom>
                    <a:noFill/>
                  </pic:spPr>
                </pic:pic>
              </a:graphicData>
            </a:graphic>
          </wp:inline>
        </w:drawing>
      </w:r>
    </w:p>
    <w:p w14:paraId="3FD1DD9B" w14:textId="4A6AE4E4" w:rsidR="00F07B37" w:rsidRPr="00E00031" w:rsidRDefault="00F07B37" w:rsidP="00E00031">
      <w:pPr>
        <w:pStyle w:val="Legenda"/>
        <w:rPr>
          <w:sz w:val="24"/>
          <w:szCs w:val="24"/>
        </w:rPr>
      </w:pPr>
      <w:bookmarkStart w:id="31" w:name="_Ref122074960"/>
      <w:bookmarkStart w:id="32" w:name="_Toc124945713"/>
      <w:r w:rsidRPr="00E00031">
        <w:rPr>
          <w:sz w:val="24"/>
          <w:szCs w:val="24"/>
        </w:rPr>
        <w:t xml:space="preserve">Rysunek </w:t>
      </w:r>
      <w:r w:rsidRPr="00E00031">
        <w:rPr>
          <w:sz w:val="24"/>
          <w:szCs w:val="24"/>
        </w:rPr>
        <w:fldChar w:fldCharType="begin"/>
      </w:r>
      <w:r w:rsidRPr="00E00031">
        <w:rPr>
          <w:sz w:val="24"/>
          <w:szCs w:val="24"/>
        </w:rPr>
        <w:instrText xml:space="preserve"> SEQ Rysunek \* ARABIC </w:instrText>
      </w:r>
      <w:r w:rsidRPr="00E00031">
        <w:rPr>
          <w:sz w:val="24"/>
          <w:szCs w:val="24"/>
        </w:rPr>
        <w:fldChar w:fldCharType="separate"/>
      </w:r>
      <w:r w:rsidR="00510223">
        <w:rPr>
          <w:noProof/>
          <w:sz w:val="24"/>
          <w:szCs w:val="24"/>
        </w:rPr>
        <w:t>4</w:t>
      </w:r>
      <w:r w:rsidRPr="00E00031">
        <w:rPr>
          <w:sz w:val="24"/>
          <w:szCs w:val="24"/>
        </w:rPr>
        <w:fldChar w:fldCharType="end"/>
      </w:r>
      <w:bookmarkEnd w:id="31"/>
      <w:r w:rsidRPr="00E00031">
        <w:rPr>
          <w:sz w:val="24"/>
          <w:szCs w:val="24"/>
        </w:rPr>
        <w:t xml:space="preserve"> Procentowy udział liczby mieszkańców </w:t>
      </w:r>
      <w:r w:rsidR="003720F1">
        <w:rPr>
          <w:sz w:val="24"/>
          <w:szCs w:val="24"/>
        </w:rPr>
        <w:t>s</w:t>
      </w:r>
      <w:r w:rsidR="001F5676">
        <w:rPr>
          <w:sz w:val="24"/>
          <w:szCs w:val="24"/>
        </w:rPr>
        <w:t>ubregionu centralnego</w:t>
      </w:r>
      <w:bookmarkEnd w:id="32"/>
      <w:r w:rsidRPr="00E00031">
        <w:rPr>
          <w:sz w:val="24"/>
          <w:szCs w:val="24"/>
        </w:rPr>
        <w:t xml:space="preserve"> </w:t>
      </w:r>
    </w:p>
    <w:p w14:paraId="712F55F4" w14:textId="77777777" w:rsidR="00F07B37" w:rsidRPr="00F07B37" w:rsidRDefault="00F07B37" w:rsidP="00F07B37">
      <w:pPr>
        <w:spacing w:line="360" w:lineRule="auto"/>
        <w:jc w:val="both"/>
        <w:rPr>
          <w:sz w:val="24"/>
          <w:szCs w:val="18"/>
        </w:rPr>
      </w:pPr>
      <w:r w:rsidRPr="00F07B37">
        <w:rPr>
          <w:sz w:val="24"/>
          <w:szCs w:val="18"/>
        </w:rPr>
        <w:t>Źródło: Opracowanie własne na podstawie danych GUS</w:t>
      </w:r>
    </w:p>
    <w:p w14:paraId="400158E4" w14:textId="52772EE0" w:rsidR="00F07B37" w:rsidRPr="00F07B37" w:rsidRDefault="00F07B37" w:rsidP="00F07B37">
      <w:pPr>
        <w:spacing w:line="360" w:lineRule="auto"/>
        <w:rPr>
          <w:sz w:val="24"/>
          <w:szCs w:val="24"/>
        </w:rPr>
      </w:pPr>
      <w:r w:rsidRPr="00F07B37">
        <w:rPr>
          <w:sz w:val="24"/>
          <w:szCs w:val="24"/>
        </w:rPr>
        <w:t>W 2021 r.</w:t>
      </w:r>
      <w:r w:rsidR="00510223">
        <w:rPr>
          <w:sz w:val="24"/>
          <w:szCs w:val="24"/>
        </w:rPr>
        <w:t xml:space="preserve"> w </w:t>
      </w:r>
      <w:r w:rsidRPr="00F07B37">
        <w:rPr>
          <w:sz w:val="24"/>
          <w:szCs w:val="24"/>
        </w:rPr>
        <w:t>Subregionie Centralnym odnotowano średnio 566 osób na 1 km</w:t>
      </w:r>
      <w:r w:rsidRPr="00F07B37">
        <w:rPr>
          <w:sz w:val="24"/>
          <w:szCs w:val="24"/>
          <w:vertAlign w:val="superscript"/>
        </w:rPr>
        <w:t>2</w:t>
      </w:r>
      <w:r w:rsidRPr="00F07B37">
        <w:rPr>
          <w:sz w:val="24"/>
          <w:szCs w:val="24"/>
        </w:rPr>
        <w:t>, co stanowi widocznie więcej niż średnio</w:t>
      </w:r>
      <w:r w:rsidR="00510223">
        <w:rPr>
          <w:sz w:val="24"/>
          <w:szCs w:val="24"/>
        </w:rPr>
        <w:t xml:space="preserve"> w </w:t>
      </w:r>
      <w:r w:rsidRPr="00F07B37">
        <w:rPr>
          <w:sz w:val="24"/>
          <w:szCs w:val="24"/>
        </w:rPr>
        <w:t>województwie śląskim (355 osób na 1 km</w:t>
      </w:r>
      <w:r w:rsidRPr="00F07B37">
        <w:rPr>
          <w:sz w:val="24"/>
          <w:szCs w:val="24"/>
          <w:vertAlign w:val="superscript"/>
        </w:rPr>
        <w:t>2</w:t>
      </w:r>
      <w:r w:rsidRPr="00F07B37">
        <w:rPr>
          <w:sz w:val="24"/>
          <w:szCs w:val="24"/>
        </w:rPr>
        <w:t>). Największą liczbę ludności na 1 km</w:t>
      </w:r>
      <w:r w:rsidRPr="00F07B37">
        <w:rPr>
          <w:sz w:val="24"/>
          <w:szCs w:val="24"/>
          <w:vertAlign w:val="superscript"/>
        </w:rPr>
        <w:t>2</w:t>
      </w:r>
      <w:r w:rsidRPr="00F07B37">
        <w:rPr>
          <w:sz w:val="24"/>
          <w:szCs w:val="24"/>
        </w:rPr>
        <w:t xml:space="preserve"> zaobserwowano odpowiednio w: Świętochłowicach (3 464 osoby na 1 km</w:t>
      </w:r>
      <w:r w:rsidRPr="00F07B37">
        <w:rPr>
          <w:sz w:val="24"/>
          <w:szCs w:val="24"/>
          <w:vertAlign w:val="superscript"/>
        </w:rPr>
        <w:t>2</w:t>
      </w:r>
      <w:r w:rsidRPr="00F07B37">
        <w:rPr>
          <w:sz w:val="24"/>
          <w:szCs w:val="24"/>
        </w:rPr>
        <w:t>), Chorzowie (3 106 osób na 1 km</w:t>
      </w:r>
      <w:r w:rsidRPr="00F07B37">
        <w:rPr>
          <w:sz w:val="24"/>
          <w:szCs w:val="24"/>
          <w:vertAlign w:val="superscript"/>
        </w:rPr>
        <w:t>2</w:t>
      </w:r>
      <w:r w:rsidRPr="00F07B37">
        <w:rPr>
          <w:sz w:val="24"/>
          <w:szCs w:val="24"/>
        </w:rPr>
        <w:t>), Siemianowicach Śląskich (2 524 osoby na 1 km</w:t>
      </w:r>
      <w:r w:rsidRPr="00F07B37">
        <w:rPr>
          <w:sz w:val="24"/>
          <w:szCs w:val="24"/>
          <w:vertAlign w:val="superscript"/>
        </w:rPr>
        <w:t>2</w:t>
      </w:r>
      <w:r w:rsidRPr="00F07B37">
        <w:rPr>
          <w:sz w:val="24"/>
          <w:szCs w:val="24"/>
        </w:rPr>
        <w:t>), Bytomiu (2 1854 osoby na 1 km</w:t>
      </w:r>
      <w:r w:rsidRPr="00F07B37">
        <w:rPr>
          <w:sz w:val="24"/>
          <w:szCs w:val="24"/>
          <w:vertAlign w:val="superscript"/>
        </w:rPr>
        <w:t>2</w:t>
      </w:r>
      <w:r w:rsidRPr="00F07B37">
        <w:rPr>
          <w:sz w:val="24"/>
          <w:szCs w:val="24"/>
        </w:rPr>
        <w:t>) oraz</w:t>
      </w:r>
      <w:r w:rsidR="00510223">
        <w:rPr>
          <w:sz w:val="24"/>
          <w:szCs w:val="24"/>
        </w:rPr>
        <w:t xml:space="preserve"> w </w:t>
      </w:r>
      <w:r w:rsidRPr="00F07B37">
        <w:rPr>
          <w:sz w:val="24"/>
          <w:szCs w:val="24"/>
        </w:rPr>
        <w:t>Sosnowcu (2 105 osób na 1 km</w:t>
      </w:r>
      <w:r w:rsidRPr="00F07B37">
        <w:rPr>
          <w:sz w:val="24"/>
          <w:szCs w:val="24"/>
          <w:vertAlign w:val="superscript"/>
        </w:rPr>
        <w:t>2</w:t>
      </w:r>
      <w:r w:rsidRPr="00F07B37">
        <w:rPr>
          <w:sz w:val="24"/>
          <w:szCs w:val="24"/>
        </w:rPr>
        <w:t>). Natomiast najniższą liczbę ludności na 1 km</w:t>
      </w:r>
      <w:r w:rsidRPr="00F07B37">
        <w:rPr>
          <w:sz w:val="24"/>
          <w:szCs w:val="24"/>
          <w:vertAlign w:val="superscript"/>
        </w:rPr>
        <w:t xml:space="preserve">2 </w:t>
      </w:r>
      <w:r w:rsidRPr="00F07B37">
        <w:rPr>
          <w:sz w:val="24"/>
          <w:szCs w:val="24"/>
        </w:rPr>
        <w:t>odnotowano odpowiednio</w:t>
      </w:r>
      <w:r w:rsidR="00510223">
        <w:rPr>
          <w:sz w:val="24"/>
          <w:szCs w:val="24"/>
        </w:rPr>
        <w:t xml:space="preserve"> w </w:t>
      </w:r>
      <w:r w:rsidRPr="00F07B37">
        <w:rPr>
          <w:sz w:val="24"/>
          <w:szCs w:val="24"/>
        </w:rPr>
        <w:t xml:space="preserve">następujących </w:t>
      </w:r>
      <w:r w:rsidRPr="00F07B37">
        <w:rPr>
          <w:sz w:val="24"/>
          <w:szCs w:val="24"/>
        </w:rPr>
        <w:lastRenderedPageBreak/>
        <w:t>miejscowościach: Żarnowiec (36 osób na</w:t>
      </w:r>
      <w:r w:rsidRPr="00F07B37">
        <w:rPr>
          <w:sz w:val="24"/>
          <w:szCs w:val="24"/>
          <w:vertAlign w:val="superscript"/>
        </w:rPr>
        <w:t xml:space="preserve"> </w:t>
      </w:r>
      <w:r w:rsidRPr="00F07B37">
        <w:rPr>
          <w:sz w:val="24"/>
          <w:szCs w:val="24"/>
        </w:rPr>
        <w:t>1 km</w:t>
      </w:r>
      <w:r w:rsidRPr="00F07B37">
        <w:rPr>
          <w:sz w:val="24"/>
          <w:szCs w:val="24"/>
          <w:vertAlign w:val="superscript"/>
        </w:rPr>
        <w:t>2</w:t>
      </w:r>
      <w:r w:rsidRPr="00F07B37">
        <w:rPr>
          <w:sz w:val="24"/>
          <w:szCs w:val="24"/>
        </w:rPr>
        <w:t>), Irządze (36 osób na 1 km</w:t>
      </w:r>
      <w:r w:rsidRPr="00F07B37">
        <w:rPr>
          <w:sz w:val="24"/>
          <w:szCs w:val="24"/>
          <w:vertAlign w:val="superscript"/>
        </w:rPr>
        <w:t>2</w:t>
      </w:r>
      <w:r w:rsidRPr="00F07B37">
        <w:rPr>
          <w:sz w:val="24"/>
          <w:szCs w:val="24"/>
        </w:rPr>
        <w:t>), Wielowieś (50 osób na 1 km</w:t>
      </w:r>
      <w:r w:rsidRPr="00F07B37">
        <w:rPr>
          <w:sz w:val="24"/>
          <w:szCs w:val="24"/>
          <w:vertAlign w:val="superscript"/>
        </w:rPr>
        <w:t>2</w:t>
      </w:r>
      <w:r w:rsidRPr="00F07B37">
        <w:rPr>
          <w:sz w:val="24"/>
          <w:szCs w:val="24"/>
        </w:rPr>
        <w:t>), Pawonków (55 osób na 1 km</w:t>
      </w:r>
      <w:r w:rsidRPr="00F07B37">
        <w:rPr>
          <w:sz w:val="24"/>
          <w:szCs w:val="24"/>
          <w:vertAlign w:val="superscript"/>
        </w:rPr>
        <w:t>2</w:t>
      </w:r>
      <w:r w:rsidRPr="00F07B37">
        <w:rPr>
          <w:sz w:val="24"/>
          <w:szCs w:val="24"/>
        </w:rPr>
        <w:t>) oraz Ciasna (55 osób na 1 km</w:t>
      </w:r>
      <w:r w:rsidRPr="00F07B37">
        <w:rPr>
          <w:sz w:val="24"/>
          <w:szCs w:val="24"/>
          <w:vertAlign w:val="superscript"/>
        </w:rPr>
        <w:t>2</w:t>
      </w:r>
      <w:r w:rsidRPr="00F07B37">
        <w:rPr>
          <w:sz w:val="24"/>
          <w:szCs w:val="24"/>
        </w:rPr>
        <w:t xml:space="preserve">) </w:t>
      </w:r>
      <w:r w:rsidRPr="00F07B37">
        <w:rPr>
          <w:sz w:val="24"/>
          <w:szCs w:val="24"/>
          <w:vertAlign w:val="superscript"/>
        </w:rPr>
        <w:footnoteReference w:id="50"/>
      </w:r>
      <w:r w:rsidRPr="00F07B37">
        <w:rPr>
          <w:sz w:val="24"/>
          <w:szCs w:val="24"/>
        </w:rPr>
        <w:t xml:space="preserve">. </w:t>
      </w:r>
    </w:p>
    <w:p w14:paraId="0EBC085C" w14:textId="53729A8F" w:rsidR="00F07B37" w:rsidRPr="00F07B37" w:rsidRDefault="00F07B37" w:rsidP="00F07B37">
      <w:pPr>
        <w:spacing w:line="360" w:lineRule="auto"/>
        <w:rPr>
          <w:sz w:val="24"/>
          <w:szCs w:val="24"/>
        </w:rPr>
      </w:pPr>
      <w:r w:rsidRPr="00F07B37">
        <w:rPr>
          <w:sz w:val="24"/>
          <w:szCs w:val="24"/>
        </w:rPr>
        <w:t>Zgodnie</w:t>
      </w:r>
      <w:r w:rsidR="00510223">
        <w:rPr>
          <w:sz w:val="24"/>
          <w:szCs w:val="24"/>
        </w:rPr>
        <w:t xml:space="preserve"> z </w:t>
      </w:r>
      <w:r w:rsidRPr="00F07B37">
        <w:rPr>
          <w:sz w:val="24"/>
          <w:szCs w:val="24"/>
        </w:rPr>
        <w:t>danymi GUS</w:t>
      </w:r>
      <w:r w:rsidR="00510223">
        <w:rPr>
          <w:sz w:val="24"/>
          <w:szCs w:val="24"/>
        </w:rPr>
        <w:t xml:space="preserve"> w </w:t>
      </w:r>
      <w:r w:rsidRPr="00F07B37">
        <w:rPr>
          <w:sz w:val="24"/>
          <w:szCs w:val="24"/>
        </w:rPr>
        <w:t>roku 2021 średnia zmiana liczby ludności na 1000 mieszkańców wynosiła -4,1 osoby, dla porównania wartość ta dla województwa śląskiego wynosiła -8,2 osób. Największą ujemną liczbę ludności na 1000 mieszkańców zaobserwowano w: Szczekocinach (-17,2), Będzinie (-14,8), Sosnowcu (-14,2), Bytomiu (-13,9)</w:t>
      </w:r>
      <w:r w:rsidR="00510223">
        <w:rPr>
          <w:sz w:val="24"/>
          <w:szCs w:val="24"/>
        </w:rPr>
        <w:t xml:space="preserve"> i </w:t>
      </w:r>
      <w:r w:rsidRPr="00F07B37">
        <w:rPr>
          <w:sz w:val="24"/>
          <w:szCs w:val="24"/>
        </w:rPr>
        <w:t>Katowi</w:t>
      </w:r>
      <w:r w:rsidR="001B36A3">
        <w:rPr>
          <w:sz w:val="24"/>
          <w:szCs w:val="24"/>
        </w:rPr>
        <w:t>cach</w:t>
      </w:r>
      <w:r w:rsidR="001B36A3">
        <w:rPr>
          <w:sz w:val="24"/>
          <w:szCs w:val="24"/>
        </w:rPr>
        <w:br/>
      </w:r>
      <w:r w:rsidRPr="00F07B37">
        <w:rPr>
          <w:sz w:val="24"/>
          <w:szCs w:val="24"/>
        </w:rPr>
        <w:t>(-12,6). Natomiast najwyższa dodatnia zmiana wartości ludności na 1000 mieszkańców wystąpiła odpowiednio w: Wyrach (23,1 osoby), Bojszowach (14,1 osób), Imielinie (11,4 osoby), Zbrosławicach (8,5 osób) oraz</w:t>
      </w:r>
      <w:r w:rsidR="00510223">
        <w:rPr>
          <w:sz w:val="24"/>
          <w:szCs w:val="24"/>
        </w:rPr>
        <w:t xml:space="preserve"> w </w:t>
      </w:r>
      <w:r w:rsidRPr="00F07B37">
        <w:rPr>
          <w:sz w:val="24"/>
          <w:szCs w:val="24"/>
        </w:rPr>
        <w:t>Świerklańcu (8,1 osoby).</w:t>
      </w:r>
    </w:p>
    <w:p w14:paraId="5E99699E" w14:textId="1BA91B42" w:rsidR="00F07B37" w:rsidRPr="00F07B37" w:rsidRDefault="00F07B37" w:rsidP="00F07B37">
      <w:pPr>
        <w:spacing w:line="360" w:lineRule="auto"/>
        <w:rPr>
          <w:sz w:val="24"/>
          <w:szCs w:val="24"/>
        </w:rPr>
      </w:pPr>
      <w:r w:rsidRPr="00F07B37">
        <w:rPr>
          <w:sz w:val="24"/>
          <w:szCs w:val="24"/>
        </w:rPr>
        <w:t xml:space="preserve">Subregion </w:t>
      </w:r>
      <w:r w:rsidR="008A046D">
        <w:rPr>
          <w:sz w:val="24"/>
          <w:szCs w:val="24"/>
        </w:rPr>
        <w:t>c</w:t>
      </w:r>
      <w:r w:rsidRPr="00F07B37">
        <w:rPr>
          <w:sz w:val="24"/>
          <w:szCs w:val="24"/>
        </w:rPr>
        <w:t>entralny stanowi największy powierzchniowo, najludniejszy</w:t>
      </w:r>
      <w:r w:rsidR="00510223">
        <w:rPr>
          <w:sz w:val="24"/>
          <w:szCs w:val="24"/>
        </w:rPr>
        <w:t xml:space="preserve"> i </w:t>
      </w:r>
      <w:r w:rsidRPr="00F07B37">
        <w:rPr>
          <w:sz w:val="24"/>
          <w:szCs w:val="24"/>
        </w:rPr>
        <w:t>najbardziej gęsto zaludniony obszar</w:t>
      </w:r>
      <w:r w:rsidR="00510223">
        <w:rPr>
          <w:sz w:val="24"/>
          <w:szCs w:val="24"/>
        </w:rPr>
        <w:t xml:space="preserve"> w </w:t>
      </w:r>
      <w:r w:rsidRPr="00F07B37">
        <w:rPr>
          <w:sz w:val="24"/>
          <w:szCs w:val="24"/>
        </w:rPr>
        <w:t>województwie śląskim, tym samym</w:t>
      </w:r>
      <w:r w:rsidR="00510223">
        <w:rPr>
          <w:sz w:val="24"/>
          <w:szCs w:val="24"/>
        </w:rPr>
        <w:t xml:space="preserve"> w </w:t>
      </w:r>
      <w:r w:rsidRPr="00F07B37">
        <w:rPr>
          <w:sz w:val="24"/>
          <w:szCs w:val="24"/>
        </w:rPr>
        <w:t>naturalny sposób plasuje się</w:t>
      </w:r>
      <w:r w:rsidR="00510223">
        <w:rPr>
          <w:sz w:val="24"/>
          <w:szCs w:val="24"/>
        </w:rPr>
        <w:t xml:space="preserve"> w </w:t>
      </w:r>
      <w:r w:rsidRPr="00F07B37">
        <w:rPr>
          <w:sz w:val="24"/>
          <w:szCs w:val="24"/>
        </w:rPr>
        <w:t>roli głównego koła zamachowego rozwoju</w:t>
      </w:r>
      <w:r w:rsidR="00510223">
        <w:rPr>
          <w:sz w:val="24"/>
          <w:szCs w:val="24"/>
        </w:rPr>
        <w:t xml:space="preserve"> w </w:t>
      </w:r>
      <w:r w:rsidRPr="00F07B37">
        <w:rPr>
          <w:sz w:val="24"/>
          <w:szCs w:val="24"/>
        </w:rPr>
        <w:t>wymiarze regionalnym, krajowym,</w:t>
      </w:r>
      <w:r w:rsidR="00510223">
        <w:rPr>
          <w:sz w:val="24"/>
          <w:szCs w:val="24"/>
        </w:rPr>
        <w:t xml:space="preserve"> a </w:t>
      </w:r>
      <w:r w:rsidRPr="00F07B37">
        <w:rPr>
          <w:sz w:val="24"/>
          <w:szCs w:val="24"/>
        </w:rPr>
        <w:t>także międzynarodowym. Wyniki analizy struktury funkcjonalno – przestrzennej województwa śląskiego wskazują, że jest ona</w:t>
      </w:r>
      <w:r w:rsidR="00510223">
        <w:rPr>
          <w:sz w:val="24"/>
          <w:szCs w:val="24"/>
        </w:rPr>
        <w:t xml:space="preserve"> w </w:t>
      </w:r>
      <w:r w:rsidRPr="00F07B37">
        <w:rPr>
          <w:sz w:val="24"/>
          <w:szCs w:val="24"/>
        </w:rPr>
        <w:t xml:space="preserve">dużej mierze prawdziwa również dla </w:t>
      </w:r>
      <w:r w:rsidR="001F5676">
        <w:rPr>
          <w:sz w:val="24"/>
          <w:szCs w:val="24"/>
        </w:rPr>
        <w:t>Subregionu centralnego</w:t>
      </w:r>
      <w:r w:rsidRPr="00F07B37">
        <w:rPr>
          <w:sz w:val="24"/>
          <w:szCs w:val="24"/>
        </w:rPr>
        <w:t xml:space="preserve"> (po wykluczeniu</w:t>
      </w:r>
      <w:r w:rsidR="00510223">
        <w:rPr>
          <w:sz w:val="24"/>
          <w:szCs w:val="24"/>
        </w:rPr>
        <w:t xml:space="preserve"> z </w:t>
      </w:r>
      <w:r w:rsidRPr="00F07B37">
        <w:rPr>
          <w:sz w:val="24"/>
          <w:szCs w:val="24"/>
        </w:rPr>
        <w:t xml:space="preserve">zestawienia pozostałych aglomeracji). Centralnym filarem wzrostu jest </w:t>
      </w:r>
      <w:r w:rsidR="00BD3D06" w:rsidRPr="00BD3D06">
        <w:rPr>
          <w:sz w:val="24"/>
          <w:szCs w:val="24"/>
        </w:rPr>
        <w:t>Górnośląsko-Zagłębiowska Metropolia</w:t>
      </w:r>
      <w:r w:rsidRPr="00F07B37">
        <w:rPr>
          <w:sz w:val="24"/>
          <w:szCs w:val="24"/>
        </w:rPr>
        <w:t>,</w:t>
      </w:r>
      <w:r w:rsidR="00510223">
        <w:rPr>
          <w:sz w:val="24"/>
          <w:szCs w:val="24"/>
        </w:rPr>
        <w:t xml:space="preserve"> w </w:t>
      </w:r>
      <w:r w:rsidRPr="00F07B37">
        <w:rPr>
          <w:sz w:val="24"/>
          <w:szCs w:val="24"/>
        </w:rPr>
        <w:t xml:space="preserve">skład której wchodzą następujące miasta: Będzin, Bieruń, Bytom, Chorzów, Czeladź, Dąbrowa Górnicza, Gliwice, Zabrze, Jaworzno, Katowice, Knurów, Łaziska Górne, Mikołów, Mysłowice, Piekary Śląskie, Radzionków, Ruda Śląska, Siemianowice Śląskie, Sosnowiec, Świętochłowice, Tarnowskie Góry, Tychy, </w:t>
      </w:r>
      <w:r w:rsidRPr="00BD3D06">
        <w:rPr>
          <w:sz w:val="24"/>
          <w:szCs w:val="24"/>
        </w:rPr>
        <w:t xml:space="preserve">Wojkowice. </w:t>
      </w:r>
      <w:r w:rsidR="00BD3D06" w:rsidRPr="00BD3D06">
        <w:rPr>
          <w:sz w:val="24"/>
          <w:szCs w:val="24"/>
        </w:rPr>
        <w:t>Górnośląsko-Zagłębiowska Metropolia</w:t>
      </w:r>
      <w:r w:rsidR="00510223">
        <w:rPr>
          <w:sz w:val="24"/>
          <w:szCs w:val="24"/>
        </w:rPr>
        <w:t xml:space="preserve"> w </w:t>
      </w:r>
      <w:r w:rsidRPr="00F07B37">
        <w:rPr>
          <w:sz w:val="24"/>
          <w:szCs w:val="24"/>
        </w:rPr>
        <w:t>skali województwa posiada największe znaczenie</w:t>
      </w:r>
      <w:r w:rsidR="00510223">
        <w:rPr>
          <w:sz w:val="24"/>
          <w:szCs w:val="24"/>
        </w:rPr>
        <w:t xml:space="preserve"> w </w:t>
      </w:r>
      <w:r w:rsidRPr="00F07B37">
        <w:rPr>
          <w:sz w:val="24"/>
          <w:szCs w:val="24"/>
        </w:rPr>
        <w:t>procesach globalizacyjnych,</w:t>
      </w:r>
      <w:r w:rsidR="00510223">
        <w:rPr>
          <w:sz w:val="24"/>
          <w:szCs w:val="24"/>
        </w:rPr>
        <w:t xml:space="preserve"> w </w:t>
      </w:r>
      <w:r w:rsidRPr="00F07B37">
        <w:rPr>
          <w:sz w:val="24"/>
          <w:szCs w:val="24"/>
        </w:rPr>
        <w:t>związku</w:t>
      </w:r>
      <w:r w:rsidR="00510223">
        <w:rPr>
          <w:sz w:val="24"/>
          <w:szCs w:val="24"/>
        </w:rPr>
        <w:t xml:space="preserve"> z </w:t>
      </w:r>
      <w:r w:rsidRPr="00F07B37">
        <w:rPr>
          <w:sz w:val="24"/>
          <w:szCs w:val="24"/>
        </w:rPr>
        <w:t>tym stanowi centralny obszar rozwojowy</w:t>
      </w:r>
      <w:r w:rsidR="00510223">
        <w:rPr>
          <w:sz w:val="24"/>
          <w:szCs w:val="24"/>
        </w:rPr>
        <w:t xml:space="preserve"> o </w:t>
      </w:r>
      <w:r w:rsidRPr="00F07B37">
        <w:rPr>
          <w:sz w:val="24"/>
          <w:szCs w:val="24"/>
        </w:rPr>
        <w:t>znaczeniu międzynarodowym.</w:t>
      </w:r>
      <w:r w:rsidR="00510223">
        <w:rPr>
          <w:sz w:val="24"/>
          <w:szCs w:val="24"/>
        </w:rPr>
        <w:t xml:space="preserve"> </w:t>
      </w:r>
      <w:r w:rsidR="00153084">
        <w:rPr>
          <w:sz w:val="24"/>
          <w:szCs w:val="24"/>
        </w:rPr>
        <w:t>W </w:t>
      </w:r>
      <w:r w:rsidRPr="00F07B37">
        <w:rPr>
          <w:sz w:val="24"/>
          <w:szCs w:val="24"/>
        </w:rPr>
        <w:t>układzie krajowym omawiany obszar odgrywa kluczową rolę</w:t>
      </w:r>
      <w:r w:rsidR="00510223">
        <w:rPr>
          <w:sz w:val="24"/>
          <w:szCs w:val="24"/>
        </w:rPr>
        <w:t xml:space="preserve"> w </w:t>
      </w:r>
      <w:r w:rsidRPr="00F07B37">
        <w:rPr>
          <w:sz w:val="24"/>
          <w:szCs w:val="24"/>
        </w:rPr>
        <w:t xml:space="preserve">kreowaniu konkurencyjności </w:t>
      </w:r>
      <w:r w:rsidR="001F5676">
        <w:rPr>
          <w:sz w:val="24"/>
          <w:szCs w:val="24"/>
        </w:rPr>
        <w:t>Subregionu centralnego</w:t>
      </w:r>
      <w:r w:rsidRPr="00F07B37">
        <w:rPr>
          <w:sz w:val="24"/>
          <w:szCs w:val="24"/>
        </w:rPr>
        <w:t xml:space="preserve"> oraz województwa śląskiego</w:t>
      </w:r>
      <w:r w:rsidR="00510223">
        <w:rPr>
          <w:sz w:val="24"/>
          <w:szCs w:val="24"/>
        </w:rPr>
        <w:t xml:space="preserve"> w </w:t>
      </w:r>
      <w:r w:rsidRPr="00F07B37">
        <w:rPr>
          <w:sz w:val="24"/>
          <w:szCs w:val="24"/>
        </w:rPr>
        <w:t>wymiarze regionalnym</w:t>
      </w:r>
      <w:r w:rsidRPr="00F07B37">
        <w:rPr>
          <w:sz w:val="24"/>
          <w:szCs w:val="24"/>
          <w:vertAlign w:val="superscript"/>
        </w:rPr>
        <w:footnoteReference w:id="51"/>
      </w:r>
      <w:r w:rsidRPr="00F07B37">
        <w:rPr>
          <w:sz w:val="24"/>
          <w:szCs w:val="24"/>
        </w:rPr>
        <w:t>.</w:t>
      </w:r>
    </w:p>
    <w:p w14:paraId="3E75B514" w14:textId="23174D32" w:rsidR="00F07B37" w:rsidRPr="00F07B37" w:rsidRDefault="00F07B37" w:rsidP="00F07B37">
      <w:pPr>
        <w:spacing w:line="360" w:lineRule="auto"/>
        <w:rPr>
          <w:sz w:val="24"/>
          <w:szCs w:val="24"/>
        </w:rPr>
      </w:pPr>
      <w:r w:rsidRPr="00F07B37">
        <w:rPr>
          <w:sz w:val="24"/>
          <w:szCs w:val="24"/>
        </w:rPr>
        <w:t>Od wielu lat</w:t>
      </w:r>
      <w:r w:rsidR="00510223">
        <w:rPr>
          <w:sz w:val="24"/>
          <w:szCs w:val="24"/>
        </w:rPr>
        <w:t xml:space="preserve"> w </w:t>
      </w:r>
      <w:r w:rsidRPr="00F07B37">
        <w:rPr>
          <w:sz w:val="24"/>
          <w:szCs w:val="24"/>
        </w:rPr>
        <w:t>województwie śląskim odnotowuje się ujemny wskaźnik przyrostu naturalnego, który</w:t>
      </w:r>
      <w:r w:rsidR="00510223">
        <w:rPr>
          <w:sz w:val="24"/>
          <w:szCs w:val="24"/>
        </w:rPr>
        <w:t xml:space="preserve"> w </w:t>
      </w:r>
      <w:r w:rsidRPr="00F07B37">
        <w:rPr>
          <w:sz w:val="24"/>
          <w:szCs w:val="24"/>
        </w:rPr>
        <w:t xml:space="preserve">roku 2021 wyniósł -7,15 na 1000 osób. Problem wyludniania się </w:t>
      </w:r>
      <w:r w:rsidRPr="00F07B37">
        <w:rPr>
          <w:sz w:val="24"/>
          <w:szCs w:val="24"/>
        </w:rPr>
        <w:lastRenderedPageBreak/>
        <w:t>województwa potęguje ujemne saldo migracji wewnętrznych, które</w:t>
      </w:r>
      <w:r w:rsidR="00510223">
        <w:rPr>
          <w:sz w:val="24"/>
          <w:szCs w:val="24"/>
        </w:rPr>
        <w:t xml:space="preserve"> w </w:t>
      </w:r>
      <w:r w:rsidRPr="00F07B37">
        <w:rPr>
          <w:sz w:val="24"/>
          <w:szCs w:val="24"/>
        </w:rPr>
        <w:t>2021 r. wyniosło -3690, natomiast migracje zagraniczne -793</w:t>
      </w:r>
      <w:r w:rsidRPr="00F07B37">
        <w:rPr>
          <w:sz w:val="24"/>
          <w:szCs w:val="24"/>
          <w:vertAlign w:val="superscript"/>
        </w:rPr>
        <w:footnoteReference w:id="52"/>
      </w:r>
      <w:r w:rsidRPr="00F07B37">
        <w:rPr>
          <w:sz w:val="24"/>
          <w:szCs w:val="24"/>
        </w:rPr>
        <w:t>.</w:t>
      </w:r>
      <w:r w:rsidR="00510223">
        <w:rPr>
          <w:sz w:val="24"/>
          <w:szCs w:val="24"/>
        </w:rPr>
        <w:t xml:space="preserve"> z </w:t>
      </w:r>
      <w:r w:rsidRPr="00F07B37">
        <w:rPr>
          <w:sz w:val="24"/>
          <w:szCs w:val="24"/>
        </w:rPr>
        <w:t xml:space="preserve">analizy zjawiska przestrzennego wynika, że część </w:t>
      </w:r>
      <w:r w:rsidR="001F5676">
        <w:rPr>
          <w:sz w:val="24"/>
          <w:szCs w:val="24"/>
        </w:rPr>
        <w:t>Subregionu centralnego</w:t>
      </w:r>
      <w:r w:rsidRPr="00F07B37">
        <w:rPr>
          <w:sz w:val="24"/>
          <w:szCs w:val="24"/>
        </w:rPr>
        <w:t xml:space="preserve"> wykazuje niekorzystną wartość wskaźnika przyrostu naturalnego</w:t>
      </w:r>
      <w:r w:rsidR="00510223">
        <w:rPr>
          <w:sz w:val="24"/>
          <w:szCs w:val="24"/>
        </w:rPr>
        <w:t xml:space="preserve"> w </w:t>
      </w:r>
      <w:r w:rsidRPr="00F07B37">
        <w:rPr>
          <w:sz w:val="24"/>
          <w:szCs w:val="24"/>
        </w:rPr>
        <w:t xml:space="preserve">przeliczeniu na liczbę mieszkańców. Natomiast południowe gminy </w:t>
      </w:r>
      <w:r w:rsidR="001F5676">
        <w:rPr>
          <w:sz w:val="24"/>
          <w:szCs w:val="24"/>
        </w:rPr>
        <w:t>Subregionu centralnego</w:t>
      </w:r>
      <w:r w:rsidRPr="00F07B37">
        <w:rPr>
          <w:sz w:val="24"/>
          <w:szCs w:val="24"/>
        </w:rPr>
        <w:t xml:space="preserve"> charakteryzują się dodatnim przyrostem naturalnym</w:t>
      </w:r>
      <w:r w:rsidRPr="00F07B37">
        <w:rPr>
          <w:sz w:val="24"/>
          <w:szCs w:val="24"/>
          <w:vertAlign w:val="superscript"/>
        </w:rPr>
        <w:footnoteReference w:id="53"/>
      </w:r>
      <w:r w:rsidRPr="00F07B37">
        <w:rPr>
          <w:sz w:val="24"/>
          <w:szCs w:val="24"/>
        </w:rPr>
        <w:t>. Widoczny jest spadek liczby mieszkańców miast,</w:t>
      </w:r>
      <w:r w:rsidR="00510223">
        <w:rPr>
          <w:sz w:val="24"/>
          <w:szCs w:val="24"/>
        </w:rPr>
        <w:t xml:space="preserve"> z </w:t>
      </w:r>
      <w:r w:rsidRPr="00F07B37">
        <w:rPr>
          <w:sz w:val="24"/>
          <w:szCs w:val="24"/>
        </w:rPr>
        <w:t>równoczesnym wzrostem liczby ludności na terenach wiejskich.</w:t>
      </w:r>
    </w:p>
    <w:p w14:paraId="44B0A292" w14:textId="135800BF" w:rsidR="00F07B37" w:rsidRPr="00F07B37" w:rsidRDefault="008A046D" w:rsidP="00F07B37">
      <w:pPr>
        <w:spacing w:line="360" w:lineRule="auto"/>
        <w:rPr>
          <w:sz w:val="24"/>
          <w:szCs w:val="24"/>
        </w:rPr>
      </w:pPr>
      <w:r>
        <w:rPr>
          <w:sz w:val="24"/>
          <w:szCs w:val="24"/>
        </w:rPr>
        <w:t>Subregion c</w:t>
      </w:r>
      <w:r w:rsidR="00F07B37" w:rsidRPr="00F07B37">
        <w:rPr>
          <w:sz w:val="24"/>
          <w:szCs w:val="24"/>
        </w:rPr>
        <w:t>entralny posiada znaczny potencjał przestrzenny</w:t>
      </w:r>
      <w:r w:rsidR="00510223">
        <w:rPr>
          <w:sz w:val="24"/>
          <w:szCs w:val="24"/>
        </w:rPr>
        <w:t xml:space="preserve"> i </w:t>
      </w:r>
      <w:r w:rsidR="00F07B37" w:rsidRPr="00F07B37">
        <w:rPr>
          <w:sz w:val="24"/>
          <w:szCs w:val="24"/>
        </w:rPr>
        <w:t>ludnościowy, który powinien być wykorzystywany do kreowania rozwoju całego województwa śląskiego oraz obszaru południowej Polski. Niemniej,</w:t>
      </w:r>
      <w:r w:rsidR="00510223">
        <w:rPr>
          <w:sz w:val="24"/>
          <w:szCs w:val="24"/>
        </w:rPr>
        <w:t xml:space="preserve"> w </w:t>
      </w:r>
      <w:r w:rsidR="00F07B37" w:rsidRPr="00F07B37">
        <w:rPr>
          <w:sz w:val="24"/>
          <w:szCs w:val="24"/>
        </w:rPr>
        <w:t>zakresie rozwoju kapitału ludzkiego należy wskazać na poważne zagrożenia wynikające</w:t>
      </w:r>
      <w:r w:rsidR="00510223">
        <w:rPr>
          <w:sz w:val="24"/>
          <w:szCs w:val="24"/>
        </w:rPr>
        <w:t xml:space="preserve"> z </w:t>
      </w:r>
      <w:r w:rsidR="00F07B37" w:rsidRPr="00F07B37">
        <w:rPr>
          <w:sz w:val="24"/>
          <w:szCs w:val="24"/>
        </w:rPr>
        <w:t>niżu demograficznego oraz związanego</w:t>
      </w:r>
      <w:r w:rsidR="00510223">
        <w:rPr>
          <w:sz w:val="24"/>
          <w:szCs w:val="24"/>
        </w:rPr>
        <w:t xml:space="preserve"> z </w:t>
      </w:r>
      <w:r w:rsidR="00F07B37" w:rsidRPr="00F07B37">
        <w:rPr>
          <w:sz w:val="24"/>
          <w:szCs w:val="24"/>
        </w:rPr>
        <w:t>nim zjawiska „starzenia się społeczeństwa”. Procesy te mają charakter długofalowy</w:t>
      </w:r>
      <w:r w:rsidR="00510223">
        <w:rPr>
          <w:sz w:val="24"/>
          <w:szCs w:val="24"/>
        </w:rPr>
        <w:t xml:space="preserve"> i </w:t>
      </w:r>
      <w:r w:rsidR="00F07B37" w:rsidRPr="00F07B37">
        <w:rPr>
          <w:sz w:val="24"/>
          <w:szCs w:val="24"/>
        </w:rPr>
        <w:t>zgodnie</w:t>
      </w:r>
      <w:r w:rsidR="00510223">
        <w:rPr>
          <w:sz w:val="24"/>
          <w:szCs w:val="24"/>
        </w:rPr>
        <w:t xml:space="preserve"> z </w:t>
      </w:r>
      <w:r w:rsidR="00F07B37" w:rsidRPr="00F07B37">
        <w:rPr>
          <w:sz w:val="24"/>
          <w:szCs w:val="24"/>
        </w:rPr>
        <w:t>prognozami mogą się intensyfikować</w:t>
      </w:r>
      <w:r w:rsidR="00F07B37" w:rsidRPr="00F07B37">
        <w:rPr>
          <w:sz w:val="24"/>
          <w:szCs w:val="24"/>
          <w:vertAlign w:val="superscript"/>
        </w:rPr>
        <w:footnoteReference w:id="54"/>
      </w:r>
      <w:r w:rsidR="00F07B37" w:rsidRPr="00F07B37">
        <w:rPr>
          <w:sz w:val="24"/>
          <w:szCs w:val="24"/>
        </w:rPr>
        <w:t>.</w:t>
      </w:r>
      <w:r w:rsidR="00510223">
        <w:rPr>
          <w:sz w:val="24"/>
          <w:szCs w:val="24"/>
        </w:rPr>
        <w:t xml:space="preserve"> w </w:t>
      </w:r>
      <w:r w:rsidR="00F07B37" w:rsidRPr="00F07B37">
        <w:rPr>
          <w:sz w:val="24"/>
          <w:szCs w:val="24"/>
        </w:rPr>
        <w:t>związku</w:t>
      </w:r>
      <w:r w:rsidR="00510223">
        <w:rPr>
          <w:sz w:val="24"/>
          <w:szCs w:val="24"/>
        </w:rPr>
        <w:t xml:space="preserve"> z </w:t>
      </w:r>
      <w:r w:rsidR="00F07B37" w:rsidRPr="00F07B37">
        <w:rPr>
          <w:sz w:val="24"/>
          <w:szCs w:val="24"/>
        </w:rPr>
        <w:t>powyższym</w:t>
      </w:r>
      <w:r w:rsidR="00510223">
        <w:rPr>
          <w:sz w:val="24"/>
          <w:szCs w:val="24"/>
        </w:rPr>
        <w:t xml:space="preserve"> w </w:t>
      </w:r>
      <w:r w:rsidR="00F07B37" w:rsidRPr="00F07B37">
        <w:rPr>
          <w:sz w:val="24"/>
          <w:szCs w:val="24"/>
        </w:rPr>
        <w:t>subregionie, zwłaszcza</w:t>
      </w:r>
      <w:r w:rsidR="00510223">
        <w:rPr>
          <w:sz w:val="24"/>
          <w:szCs w:val="24"/>
        </w:rPr>
        <w:t xml:space="preserve"> w </w:t>
      </w:r>
      <w:r w:rsidR="00F07B37" w:rsidRPr="00F07B37">
        <w:rPr>
          <w:sz w:val="24"/>
          <w:szCs w:val="24"/>
        </w:rPr>
        <w:t>części centralnej, ubywa ludzi</w:t>
      </w:r>
      <w:r w:rsidR="00510223">
        <w:rPr>
          <w:sz w:val="24"/>
          <w:szCs w:val="24"/>
        </w:rPr>
        <w:t xml:space="preserve"> w </w:t>
      </w:r>
      <w:r w:rsidR="00F07B37" w:rsidRPr="00F07B37">
        <w:rPr>
          <w:sz w:val="24"/>
          <w:szCs w:val="24"/>
        </w:rPr>
        <w:t>wieku produkcyjnym (wieku aktywności zawodowej),</w:t>
      </w:r>
      <w:r w:rsidR="00510223">
        <w:rPr>
          <w:sz w:val="24"/>
          <w:szCs w:val="24"/>
        </w:rPr>
        <w:t xml:space="preserve"> z </w:t>
      </w:r>
      <w:r w:rsidR="00F07B37" w:rsidRPr="00F07B37">
        <w:rPr>
          <w:sz w:val="24"/>
          <w:szCs w:val="24"/>
        </w:rPr>
        <w:t>jednoczesnym wzrostem liczby ludności</w:t>
      </w:r>
      <w:r w:rsidR="00510223">
        <w:rPr>
          <w:sz w:val="24"/>
          <w:szCs w:val="24"/>
        </w:rPr>
        <w:t xml:space="preserve"> w </w:t>
      </w:r>
      <w:r w:rsidR="00F07B37" w:rsidRPr="00F07B37">
        <w:rPr>
          <w:sz w:val="24"/>
          <w:szCs w:val="24"/>
        </w:rPr>
        <w:t>wieku 60+.</w:t>
      </w:r>
    </w:p>
    <w:p w14:paraId="4759A0DE" w14:textId="4585A229" w:rsidR="00F07B37" w:rsidRPr="00F07B37" w:rsidRDefault="00F07B37" w:rsidP="00F07B37">
      <w:pPr>
        <w:spacing w:line="360" w:lineRule="auto"/>
        <w:rPr>
          <w:sz w:val="24"/>
          <w:szCs w:val="24"/>
        </w:rPr>
      </w:pPr>
      <w:r w:rsidRPr="00F07B37">
        <w:rPr>
          <w:sz w:val="24"/>
          <w:szCs w:val="24"/>
        </w:rPr>
        <w:t xml:space="preserve">W wyniku działań wojennych prowadzonych na terenie Ukrainy na obszarze </w:t>
      </w:r>
      <w:r w:rsidR="001F5676">
        <w:rPr>
          <w:sz w:val="24"/>
          <w:szCs w:val="24"/>
        </w:rPr>
        <w:t>Subregionu centralnego</w:t>
      </w:r>
      <w:r w:rsidRPr="00F07B37">
        <w:rPr>
          <w:sz w:val="24"/>
          <w:szCs w:val="24"/>
        </w:rPr>
        <w:t xml:space="preserve"> wzrosła liczba migrantów</w:t>
      </w:r>
      <w:r w:rsidR="00510223">
        <w:rPr>
          <w:sz w:val="24"/>
          <w:szCs w:val="24"/>
        </w:rPr>
        <w:t xml:space="preserve"> z </w:t>
      </w:r>
      <w:r w:rsidRPr="00F07B37">
        <w:rPr>
          <w:sz w:val="24"/>
          <w:szCs w:val="24"/>
        </w:rPr>
        <w:t>tego kraju, ob</w:t>
      </w:r>
      <w:r w:rsidR="001F5676">
        <w:rPr>
          <w:sz w:val="24"/>
          <w:szCs w:val="24"/>
        </w:rPr>
        <w:t>ecnie wynosi ona ponad 231 tys.</w:t>
      </w:r>
      <w:r w:rsidRPr="00F07B37">
        <w:rPr>
          <w:sz w:val="24"/>
          <w:szCs w:val="24"/>
        </w:rPr>
        <w:t xml:space="preserve"> Obecnie obserwuje się spadek ludności ukraińskiej</w:t>
      </w:r>
      <w:r w:rsidR="00510223">
        <w:rPr>
          <w:sz w:val="24"/>
          <w:szCs w:val="24"/>
        </w:rPr>
        <w:t xml:space="preserve"> w </w:t>
      </w:r>
      <w:r w:rsidRPr="00F07B37">
        <w:rPr>
          <w:sz w:val="24"/>
          <w:szCs w:val="24"/>
        </w:rPr>
        <w:t>regionie,</w:t>
      </w:r>
      <w:r w:rsidR="00510223">
        <w:rPr>
          <w:sz w:val="24"/>
          <w:szCs w:val="24"/>
        </w:rPr>
        <w:t xml:space="preserve"> w </w:t>
      </w:r>
      <w:r w:rsidRPr="00F07B37">
        <w:rPr>
          <w:sz w:val="24"/>
          <w:szCs w:val="24"/>
        </w:rPr>
        <w:t>porównaniu do stanu tuż po rozpoczęciu wojny. Nie można jednak wykluczyć, że</w:t>
      </w:r>
      <w:r w:rsidR="00510223">
        <w:rPr>
          <w:sz w:val="24"/>
          <w:szCs w:val="24"/>
        </w:rPr>
        <w:t xml:space="preserve"> w </w:t>
      </w:r>
      <w:r w:rsidRPr="00F07B37">
        <w:rPr>
          <w:sz w:val="24"/>
          <w:szCs w:val="24"/>
        </w:rPr>
        <w:t xml:space="preserve">wyniku przedłużającej się wojny pojawi się kolejna fala migrantów. </w:t>
      </w:r>
    </w:p>
    <w:p w14:paraId="547D38B8" w14:textId="7DF43384" w:rsidR="00F07B37" w:rsidRPr="00F07B37" w:rsidRDefault="00F07B37" w:rsidP="00F07B37">
      <w:pPr>
        <w:spacing w:line="360" w:lineRule="auto"/>
        <w:rPr>
          <w:sz w:val="24"/>
          <w:szCs w:val="24"/>
        </w:rPr>
      </w:pPr>
      <w:r w:rsidRPr="00F07B37">
        <w:rPr>
          <w:sz w:val="24"/>
          <w:szCs w:val="24"/>
        </w:rPr>
        <w:t>W województwie śląskim pod koniec października 2022 roku</w:t>
      </w:r>
      <w:r w:rsidR="00510223">
        <w:rPr>
          <w:sz w:val="24"/>
          <w:szCs w:val="24"/>
        </w:rPr>
        <w:t xml:space="preserve"> w </w:t>
      </w:r>
      <w:r w:rsidRPr="00F07B37">
        <w:rPr>
          <w:sz w:val="24"/>
          <w:szCs w:val="24"/>
        </w:rPr>
        <w:t>powiatowych urzędach pracy zarejestrowano 65 306 osób bezrobotnych, jest to</w:t>
      </w:r>
      <w:r w:rsidR="00510223">
        <w:rPr>
          <w:sz w:val="24"/>
          <w:szCs w:val="24"/>
        </w:rPr>
        <w:t xml:space="preserve"> o </w:t>
      </w:r>
      <w:r w:rsidRPr="00F07B37">
        <w:rPr>
          <w:sz w:val="24"/>
          <w:szCs w:val="24"/>
        </w:rPr>
        <w:t>1485 osób mniej niż</w:t>
      </w:r>
      <w:r w:rsidR="00510223">
        <w:rPr>
          <w:sz w:val="24"/>
          <w:szCs w:val="24"/>
        </w:rPr>
        <w:t xml:space="preserve"> w </w:t>
      </w:r>
      <w:r w:rsidRPr="00F07B37">
        <w:rPr>
          <w:sz w:val="24"/>
          <w:szCs w:val="24"/>
        </w:rPr>
        <w:t xml:space="preserve">miesiącu poprzednim (jest to najniższa wartość od momentu utworzenia województwa). Najwięcej osób zarejestrowanych jako bezrobotne notowano </w:t>
      </w:r>
      <w:r w:rsidR="00C65CB9">
        <w:rPr>
          <w:sz w:val="24"/>
          <w:szCs w:val="24"/>
        </w:rPr>
        <w:t>między innymi</w:t>
      </w:r>
      <w:r w:rsidRPr="00F07B37">
        <w:rPr>
          <w:sz w:val="24"/>
          <w:szCs w:val="24"/>
        </w:rPr>
        <w:t xml:space="preserve"> w: Sosnowcu (3 600 osób)</w:t>
      </w:r>
      <w:r w:rsidR="00510223">
        <w:rPr>
          <w:sz w:val="24"/>
          <w:szCs w:val="24"/>
        </w:rPr>
        <w:t xml:space="preserve"> i </w:t>
      </w:r>
      <w:r w:rsidRPr="00F07B37">
        <w:rPr>
          <w:sz w:val="24"/>
          <w:szCs w:val="24"/>
        </w:rPr>
        <w:t>Bytomiu (3 568 osób). Natomiast najmniej bezrobotnych było</w:t>
      </w:r>
      <w:r w:rsidR="00510223">
        <w:rPr>
          <w:sz w:val="24"/>
          <w:szCs w:val="24"/>
        </w:rPr>
        <w:t xml:space="preserve"> w </w:t>
      </w:r>
      <w:r w:rsidRPr="00F07B37">
        <w:rPr>
          <w:sz w:val="24"/>
          <w:szCs w:val="24"/>
        </w:rPr>
        <w:t>powiecie bieruńsko-lędzińskim (444 osoby) oraz</w:t>
      </w:r>
      <w:r w:rsidR="00510223">
        <w:rPr>
          <w:sz w:val="24"/>
          <w:szCs w:val="24"/>
        </w:rPr>
        <w:t xml:space="preserve"> w </w:t>
      </w:r>
      <w:r w:rsidRPr="00F07B37">
        <w:rPr>
          <w:sz w:val="24"/>
          <w:szCs w:val="24"/>
        </w:rPr>
        <w:t>Świętochłowicach (536 osób). Od lat obserwuje się spadek stopy bezrobocia, która na dzień 30 września 2022 roku wynosiła 3,8%, dla porównania wartość dla kraju wyniosła 5,1%.</w:t>
      </w:r>
      <w:r w:rsidR="00510223">
        <w:rPr>
          <w:sz w:val="24"/>
          <w:szCs w:val="24"/>
        </w:rPr>
        <w:t xml:space="preserve"> w </w:t>
      </w:r>
      <w:r w:rsidRPr="00F07B37">
        <w:rPr>
          <w:sz w:val="24"/>
          <w:szCs w:val="24"/>
        </w:rPr>
        <w:t>końcu września 2022 r. wysokość stopy bezrobocia</w:t>
      </w:r>
      <w:r w:rsidR="00510223">
        <w:rPr>
          <w:sz w:val="24"/>
          <w:szCs w:val="24"/>
        </w:rPr>
        <w:t xml:space="preserve"> </w:t>
      </w:r>
      <w:r w:rsidR="00510223">
        <w:rPr>
          <w:sz w:val="24"/>
          <w:szCs w:val="24"/>
        </w:rPr>
        <w:lastRenderedPageBreak/>
        <w:t>w </w:t>
      </w:r>
      <w:r w:rsidRPr="00F07B37">
        <w:rPr>
          <w:sz w:val="24"/>
          <w:szCs w:val="24"/>
        </w:rPr>
        <w:t>Katowicach była najniższa</w:t>
      </w:r>
      <w:r w:rsidR="00510223">
        <w:rPr>
          <w:sz w:val="24"/>
          <w:szCs w:val="24"/>
        </w:rPr>
        <w:t xml:space="preserve"> i </w:t>
      </w:r>
      <w:r w:rsidRPr="00F07B37">
        <w:rPr>
          <w:sz w:val="24"/>
          <w:szCs w:val="24"/>
        </w:rPr>
        <w:t>wyniosła 1,6%. Na przeciwległej pozycji znajdował się Bytom, gdzie wysokość tego wskaźnika osiągnęła wartość 8,0%. Powiaty</w:t>
      </w:r>
      <w:r w:rsidR="00510223">
        <w:rPr>
          <w:sz w:val="24"/>
          <w:szCs w:val="24"/>
        </w:rPr>
        <w:t xml:space="preserve"> o </w:t>
      </w:r>
      <w:r w:rsidRPr="00F07B37">
        <w:rPr>
          <w:sz w:val="24"/>
          <w:szCs w:val="24"/>
        </w:rPr>
        <w:t>najwyższej</w:t>
      </w:r>
      <w:r w:rsidR="00510223">
        <w:rPr>
          <w:sz w:val="24"/>
          <w:szCs w:val="24"/>
        </w:rPr>
        <w:t xml:space="preserve"> i </w:t>
      </w:r>
      <w:r w:rsidRPr="00F07B37">
        <w:rPr>
          <w:sz w:val="24"/>
          <w:szCs w:val="24"/>
        </w:rPr>
        <w:t>najniższej stopie bezrobocia dzieliła we wrześniu br. różnica 6,4 p. proc. Jeżeli chodzi</w:t>
      </w:r>
      <w:r w:rsidR="00510223">
        <w:rPr>
          <w:sz w:val="24"/>
          <w:szCs w:val="24"/>
        </w:rPr>
        <w:t xml:space="preserve"> o </w:t>
      </w:r>
      <w:r w:rsidRPr="00F07B37">
        <w:rPr>
          <w:sz w:val="24"/>
          <w:szCs w:val="24"/>
        </w:rPr>
        <w:t>podregiony, to</w:t>
      </w:r>
      <w:r w:rsidR="00510223">
        <w:rPr>
          <w:sz w:val="24"/>
          <w:szCs w:val="24"/>
        </w:rPr>
        <w:t xml:space="preserve"> w </w:t>
      </w:r>
      <w:r w:rsidRPr="00F07B37">
        <w:rPr>
          <w:sz w:val="24"/>
          <w:szCs w:val="24"/>
        </w:rPr>
        <w:t>omawianym okresie najniższą stopę bezrobocia notowano</w:t>
      </w:r>
      <w:r w:rsidR="00510223">
        <w:rPr>
          <w:sz w:val="24"/>
          <w:szCs w:val="24"/>
        </w:rPr>
        <w:t xml:space="preserve"> w </w:t>
      </w:r>
      <w:r w:rsidRPr="00F07B37">
        <w:rPr>
          <w:sz w:val="24"/>
          <w:szCs w:val="24"/>
        </w:rPr>
        <w:t>podregionie katowickim</w:t>
      </w:r>
      <w:r w:rsidR="00510223">
        <w:rPr>
          <w:sz w:val="24"/>
          <w:szCs w:val="24"/>
        </w:rPr>
        <w:t xml:space="preserve"> i </w:t>
      </w:r>
      <w:r w:rsidRPr="00F07B37">
        <w:rPr>
          <w:sz w:val="24"/>
          <w:szCs w:val="24"/>
        </w:rPr>
        <w:t>tyskim (po 2,4%), następnie</w:t>
      </w:r>
      <w:r w:rsidR="00510223">
        <w:rPr>
          <w:sz w:val="24"/>
          <w:szCs w:val="24"/>
        </w:rPr>
        <w:t xml:space="preserve"> w </w:t>
      </w:r>
      <w:r w:rsidR="00BD3D06">
        <w:rPr>
          <w:sz w:val="24"/>
          <w:szCs w:val="24"/>
        </w:rPr>
        <w:t>podregionach: gliwickim (3,3%)</w:t>
      </w:r>
      <w:r w:rsidRPr="00F07B37">
        <w:rPr>
          <w:sz w:val="24"/>
          <w:szCs w:val="24"/>
        </w:rPr>
        <w:t xml:space="preserve"> oraz sosnowieckim (5,2%). Najwyższą stopą bezrobocia charakteryzował się podregion bytomski (6,2%)</w:t>
      </w:r>
      <w:r w:rsidRPr="00F07B37">
        <w:rPr>
          <w:sz w:val="24"/>
          <w:vertAlign w:val="superscript"/>
        </w:rPr>
        <w:footnoteReference w:id="55"/>
      </w:r>
      <w:r w:rsidRPr="00F07B37">
        <w:rPr>
          <w:sz w:val="24"/>
          <w:szCs w:val="24"/>
        </w:rPr>
        <w:t>.</w:t>
      </w:r>
    </w:p>
    <w:p w14:paraId="62F5BD0A" w14:textId="77777777" w:rsidR="00F07B37" w:rsidRPr="00F07B37" w:rsidRDefault="00F07B37" w:rsidP="00F07B37">
      <w:pPr>
        <w:shd w:val="clear" w:color="auto" w:fill="DAEFD3" w:themeFill="accent1" w:themeFillTint="33"/>
        <w:spacing w:line="360" w:lineRule="auto"/>
        <w:rPr>
          <w:rFonts w:cstheme="minorHAnsi"/>
          <w:b/>
          <w:sz w:val="24"/>
          <w:szCs w:val="24"/>
        </w:rPr>
      </w:pPr>
      <w:r w:rsidRPr="00F07B37">
        <w:rPr>
          <w:rFonts w:cstheme="minorHAnsi"/>
          <w:b/>
          <w:sz w:val="24"/>
          <w:szCs w:val="24"/>
        </w:rPr>
        <w:t>Hałas</w:t>
      </w:r>
    </w:p>
    <w:p w14:paraId="08620C71" w14:textId="2006B06D" w:rsidR="00F07B37" w:rsidRPr="009F78EC" w:rsidRDefault="00F07B37" w:rsidP="00F07B37">
      <w:pPr>
        <w:spacing w:line="360" w:lineRule="auto"/>
        <w:rPr>
          <w:sz w:val="24"/>
          <w:szCs w:val="24"/>
        </w:rPr>
      </w:pPr>
      <w:r w:rsidRPr="00F07B37">
        <w:rPr>
          <w:sz w:val="24"/>
          <w:szCs w:val="24"/>
        </w:rPr>
        <w:t>Stan akustyczny środowiska jest jednym</w:t>
      </w:r>
      <w:r w:rsidR="00510223">
        <w:rPr>
          <w:sz w:val="24"/>
          <w:szCs w:val="24"/>
        </w:rPr>
        <w:t xml:space="preserve"> z </w:t>
      </w:r>
      <w:r w:rsidRPr="00F07B37">
        <w:rPr>
          <w:sz w:val="24"/>
          <w:szCs w:val="24"/>
        </w:rPr>
        <w:t>czynników wpływających na zdrowie oraz komfort</w:t>
      </w:r>
      <w:r w:rsidR="00510223">
        <w:rPr>
          <w:sz w:val="24"/>
          <w:szCs w:val="24"/>
        </w:rPr>
        <w:t xml:space="preserve"> i </w:t>
      </w:r>
      <w:r w:rsidRPr="00F07B37">
        <w:rPr>
          <w:sz w:val="24"/>
          <w:szCs w:val="24"/>
        </w:rPr>
        <w:t>jakość życia ludzi. Wysoki stopień urbanizacji</w:t>
      </w:r>
      <w:r w:rsidR="00510223">
        <w:rPr>
          <w:sz w:val="24"/>
          <w:szCs w:val="24"/>
        </w:rPr>
        <w:t xml:space="preserve"> i </w:t>
      </w:r>
      <w:r w:rsidRPr="00F07B37">
        <w:rPr>
          <w:sz w:val="24"/>
          <w:szCs w:val="24"/>
        </w:rPr>
        <w:t>industrializacji województwa śląskiego skutkuje narażeniem mieszkańców na zwiększoną emisję hałasu, zwłaszcza</w:t>
      </w:r>
      <w:r w:rsidR="00510223">
        <w:rPr>
          <w:sz w:val="24"/>
          <w:szCs w:val="24"/>
        </w:rPr>
        <w:t xml:space="preserve"> w </w:t>
      </w:r>
      <w:r w:rsidRPr="00F07B37">
        <w:rPr>
          <w:sz w:val="24"/>
          <w:szCs w:val="24"/>
        </w:rPr>
        <w:t>Subregionie Centralnym, który stanowi najgęściej zaludniony obszar województwa.</w:t>
      </w:r>
      <w:r w:rsidR="00510223">
        <w:rPr>
          <w:sz w:val="24"/>
          <w:szCs w:val="24"/>
        </w:rPr>
        <w:t xml:space="preserve"> z </w:t>
      </w:r>
      <w:r w:rsidRPr="00F07B37">
        <w:rPr>
          <w:sz w:val="24"/>
          <w:szCs w:val="24"/>
        </w:rPr>
        <w:t>uwagi na źródło pochodzenia, hałas dzielony jest na: przemysłowy (instalacyjny), komunikacyjny (drogowy, lotniczy, kolejowy), komunalny (osiedlowy), domowy oraz hałas związany ze środowiskiem pracy. Oddziaływanie hałasu na kondycję człowieka należy rozpatrywać</w:t>
      </w:r>
      <w:r w:rsidR="00510223">
        <w:rPr>
          <w:sz w:val="24"/>
          <w:szCs w:val="24"/>
        </w:rPr>
        <w:t xml:space="preserve"> w </w:t>
      </w:r>
      <w:r w:rsidRPr="00F07B37">
        <w:rPr>
          <w:sz w:val="24"/>
          <w:szCs w:val="24"/>
        </w:rPr>
        <w:t>aspekcie wpływu bezpośredniego – na narząd słuchu oraz pośrednio na układ nerwowy</w:t>
      </w:r>
      <w:r w:rsidR="00510223">
        <w:rPr>
          <w:sz w:val="24"/>
          <w:szCs w:val="24"/>
        </w:rPr>
        <w:t xml:space="preserve"> i </w:t>
      </w:r>
      <w:r w:rsidRPr="00F07B37">
        <w:rPr>
          <w:sz w:val="24"/>
          <w:szCs w:val="24"/>
        </w:rPr>
        <w:t>psychikę. Wynikiem szkodliwego oddziaływania hałasu na organizm człowieka jest: zmęczenie, zmniejszenie wydajności pracy, trudności</w:t>
      </w:r>
      <w:r w:rsidR="00510223">
        <w:rPr>
          <w:sz w:val="24"/>
          <w:szCs w:val="24"/>
        </w:rPr>
        <w:t xml:space="preserve"> w </w:t>
      </w:r>
      <w:r w:rsidRPr="00F07B37">
        <w:rPr>
          <w:sz w:val="24"/>
          <w:szCs w:val="24"/>
        </w:rPr>
        <w:t>skupieniu uwagi, zaburzenia orientacji, drażliwość, podwyższone ciśnienie krwi, ból oraz zawroty głowy, czasowe lub trwałe uszkodzenie słuchu, szumy uszne</w:t>
      </w:r>
      <w:r w:rsidRPr="00F07B37">
        <w:rPr>
          <w:sz w:val="24"/>
          <w:szCs w:val="24"/>
          <w:vertAlign w:val="superscript"/>
        </w:rPr>
        <w:footnoteReference w:id="56"/>
      </w:r>
      <w:r w:rsidRPr="00F07B37">
        <w:rPr>
          <w:sz w:val="24"/>
          <w:szCs w:val="24"/>
        </w:rPr>
        <w:t>. Największe zagrożenie hałasem na terenach aglomeracji</w:t>
      </w:r>
      <w:r w:rsidR="00510223">
        <w:rPr>
          <w:sz w:val="24"/>
          <w:szCs w:val="24"/>
        </w:rPr>
        <w:t xml:space="preserve"> o </w:t>
      </w:r>
      <w:r w:rsidRPr="00F07B37">
        <w:rPr>
          <w:sz w:val="24"/>
          <w:szCs w:val="24"/>
        </w:rPr>
        <w:t>liczbie mieszkańców większej niż 100 tysięcy stanowi hałas pochodzący</w:t>
      </w:r>
      <w:r w:rsidR="00510223">
        <w:rPr>
          <w:sz w:val="24"/>
          <w:szCs w:val="24"/>
        </w:rPr>
        <w:t xml:space="preserve"> z </w:t>
      </w:r>
      <w:r w:rsidRPr="00F07B37">
        <w:rPr>
          <w:sz w:val="24"/>
          <w:szCs w:val="24"/>
        </w:rPr>
        <w:t>ruchu drogowego. Największe powierzchnie narażone na nadmierny hałas znajdują się</w:t>
      </w:r>
      <w:r w:rsidR="00510223">
        <w:rPr>
          <w:sz w:val="24"/>
          <w:szCs w:val="24"/>
        </w:rPr>
        <w:t xml:space="preserve"> w </w:t>
      </w:r>
      <w:r w:rsidRPr="00F07B37">
        <w:rPr>
          <w:sz w:val="24"/>
          <w:szCs w:val="24"/>
        </w:rPr>
        <w:t>obrębie Katowic oraz Gliwic. Najliczniejsza grupa ludności narażona na hałas drogowy mieszk</w:t>
      </w:r>
      <w:r w:rsidR="00C65CB9">
        <w:rPr>
          <w:sz w:val="24"/>
          <w:szCs w:val="24"/>
        </w:rPr>
        <w:t>a</w:t>
      </w:r>
      <w:r w:rsidR="00510223">
        <w:rPr>
          <w:sz w:val="24"/>
          <w:szCs w:val="24"/>
        </w:rPr>
        <w:t xml:space="preserve"> w </w:t>
      </w:r>
      <w:r w:rsidR="00C65CB9">
        <w:rPr>
          <w:sz w:val="24"/>
          <w:szCs w:val="24"/>
        </w:rPr>
        <w:t>samym centrum subregionu czyli</w:t>
      </w:r>
      <w:r w:rsidR="00510223">
        <w:rPr>
          <w:sz w:val="24"/>
          <w:szCs w:val="24"/>
        </w:rPr>
        <w:t xml:space="preserve"> w </w:t>
      </w:r>
      <w:r w:rsidRPr="00F07B37">
        <w:rPr>
          <w:sz w:val="24"/>
          <w:szCs w:val="24"/>
        </w:rPr>
        <w:t>Katowicach. Badania monitoringu prowadzone na terenach poza aglomeracjami</w:t>
      </w:r>
      <w:r w:rsidR="00510223">
        <w:rPr>
          <w:sz w:val="24"/>
          <w:szCs w:val="24"/>
        </w:rPr>
        <w:t xml:space="preserve"> o </w:t>
      </w:r>
      <w:r w:rsidRPr="00F07B37">
        <w:rPr>
          <w:sz w:val="24"/>
          <w:szCs w:val="24"/>
        </w:rPr>
        <w:t xml:space="preserve">liczbie mieszkańców większej niż 100 tysięcy wskazały, że poziom hałasu </w:t>
      </w:r>
      <w:r w:rsidRPr="00F07B37">
        <w:rPr>
          <w:sz w:val="24"/>
          <w:szCs w:val="24"/>
        </w:rPr>
        <w:lastRenderedPageBreak/>
        <w:t>drogowego</w:t>
      </w:r>
      <w:r w:rsidR="00510223">
        <w:rPr>
          <w:sz w:val="24"/>
          <w:szCs w:val="24"/>
        </w:rPr>
        <w:t xml:space="preserve"> w </w:t>
      </w:r>
      <w:r w:rsidRPr="00F07B37">
        <w:rPr>
          <w:sz w:val="24"/>
          <w:szCs w:val="24"/>
        </w:rPr>
        <w:t>ostatnich kilkunastu latach był</w:t>
      </w:r>
      <w:r w:rsidR="00510223">
        <w:rPr>
          <w:sz w:val="24"/>
          <w:szCs w:val="24"/>
        </w:rPr>
        <w:t xml:space="preserve"> w </w:t>
      </w:r>
      <w:r w:rsidRPr="00F07B37">
        <w:rPr>
          <w:sz w:val="24"/>
          <w:szCs w:val="24"/>
        </w:rPr>
        <w:t>przeważającej części niekorzystny (w porze dnia jak</w:t>
      </w:r>
      <w:r w:rsidR="00510223">
        <w:rPr>
          <w:sz w:val="24"/>
          <w:szCs w:val="24"/>
        </w:rPr>
        <w:t xml:space="preserve"> i w </w:t>
      </w:r>
      <w:r w:rsidRPr="009F78EC">
        <w:rPr>
          <w:sz w:val="24"/>
          <w:szCs w:val="24"/>
        </w:rPr>
        <w:t>nocy). Pozostałe grupy hałasu mają charakter lokalny</w:t>
      </w:r>
      <w:r w:rsidR="00510223">
        <w:rPr>
          <w:sz w:val="24"/>
          <w:szCs w:val="24"/>
        </w:rPr>
        <w:t xml:space="preserve"> i </w:t>
      </w:r>
      <w:r w:rsidRPr="009F78EC">
        <w:rPr>
          <w:sz w:val="24"/>
          <w:szCs w:val="24"/>
        </w:rPr>
        <w:t>okresowy</w:t>
      </w:r>
      <w:r w:rsidRPr="009F78EC">
        <w:rPr>
          <w:sz w:val="24"/>
          <w:szCs w:val="24"/>
          <w:vertAlign w:val="superscript"/>
        </w:rPr>
        <w:footnoteReference w:id="57"/>
      </w:r>
      <w:r w:rsidRPr="009F78EC">
        <w:rPr>
          <w:sz w:val="24"/>
          <w:szCs w:val="24"/>
        </w:rPr>
        <w:t xml:space="preserve">. </w:t>
      </w:r>
    </w:p>
    <w:p w14:paraId="24A46E02" w14:textId="7B04BE71" w:rsidR="008E6353" w:rsidRPr="009F78EC" w:rsidRDefault="008C10DB" w:rsidP="00540DA9">
      <w:pPr>
        <w:pStyle w:val="Nagwek1"/>
        <w:numPr>
          <w:ilvl w:val="1"/>
          <w:numId w:val="1"/>
        </w:numPr>
        <w:rPr>
          <w:caps w:val="0"/>
          <w:sz w:val="32"/>
          <w:szCs w:val="24"/>
        </w:rPr>
      </w:pPr>
      <w:bookmarkStart w:id="33" w:name="_Toc124176959"/>
      <w:r w:rsidRPr="009F78EC">
        <w:rPr>
          <w:caps w:val="0"/>
          <w:sz w:val="32"/>
          <w:szCs w:val="24"/>
        </w:rPr>
        <w:t>WODY</w:t>
      </w:r>
      <w:bookmarkEnd w:id="33"/>
    </w:p>
    <w:p w14:paraId="38CE1256" w14:textId="21D0FA10" w:rsidR="00E76930" w:rsidRPr="00E76930" w:rsidRDefault="00E76930" w:rsidP="00E76930">
      <w:pPr>
        <w:spacing w:line="360" w:lineRule="auto"/>
        <w:rPr>
          <w:rFonts w:cstheme="minorHAnsi"/>
          <w:sz w:val="24"/>
          <w:szCs w:val="24"/>
        </w:rPr>
      </w:pPr>
      <w:r w:rsidRPr="009F78EC">
        <w:rPr>
          <w:rFonts w:cstheme="minorHAnsi"/>
          <w:sz w:val="24"/>
          <w:szCs w:val="24"/>
        </w:rPr>
        <w:t xml:space="preserve">Obszar </w:t>
      </w:r>
      <w:r w:rsidR="001F5676">
        <w:rPr>
          <w:rFonts w:cstheme="minorHAnsi"/>
          <w:sz w:val="24"/>
          <w:szCs w:val="24"/>
        </w:rPr>
        <w:t>Subregionu centralnego</w:t>
      </w:r>
      <w:r w:rsidRPr="009F78EC">
        <w:rPr>
          <w:rFonts w:cstheme="minorHAnsi"/>
          <w:sz w:val="24"/>
          <w:szCs w:val="24"/>
        </w:rPr>
        <w:t xml:space="preserve"> znajduje się</w:t>
      </w:r>
      <w:r w:rsidR="00510223">
        <w:rPr>
          <w:rFonts w:cstheme="minorHAnsi"/>
          <w:sz w:val="24"/>
          <w:szCs w:val="24"/>
        </w:rPr>
        <w:t xml:space="preserve"> w </w:t>
      </w:r>
      <w:r w:rsidRPr="009F78EC">
        <w:rPr>
          <w:rFonts w:cstheme="minorHAnsi"/>
          <w:sz w:val="24"/>
          <w:szCs w:val="24"/>
        </w:rPr>
        <w:t>obszarze dorzeczy Wisły</w:t>
      </w:r>
      <w:r w:rsidR="00510223">
        <w:rPr>
          <w:rFonts w:cstheme="minorHAnsi"/>
          <w:sz w:val="24"/>
          <w:szCs w:val="24"/>
        </w:rPr>
        <w:t xml:space="preserve"> i </w:t>
      </w:r>
      <w:r w:rsidRPr="009F78EC">
        <w:rPr>
          <w:rFonts w:cstheme="minorHAnsi"/>
          <w:sz w:val="24"/>
          <w:szCs w:val="24"/>
        </w:rPr>
        <w:t xml:space="preserve">Odry. Obszar dorzecza Wisły zajmuje około 53% powierzchni </w:t>
      </w:r>
      <w:r w:rsidR="001F5676">
        <w:rPr>
          <w:rFonts w:cstheme="minorHAnsi"/>
          <w:sz w:val="24"/>
          <w:szCs w:val="24"/>
        </w:rPr>
        <w:t>Subregionu centralnego</w:t>
      </w:r>
      <w:r w:rsidRPr="009F78EC">
        <w:rPr>
          <w:rFonts w:cstheme="minorHAnsi"/>
          <w:sz w:val="24"/>
          <w:szCs w:val="24"/>
        </w:rPr>
        <w:t>, natomiast obszar dorzecza Odry około 47%</w:t>
      </w:r>
      <w:r w:rsidRPr="009F78EC">
        <w:rPr>
          <w:rFonts w:cstheme="minorHAnsi"/>
          <w:sz w:val="24"/>
          <w:szCs w:val="24"/>
          <w:vertAlign w:val="superscript"/>
        </w:rPr>
        <w:footnoteReference w:id="58"/>
      </w:r>
      <w:r w:rsidR="008A046D">
        <w:rPr>
          <w:rFonts w:cstheme="minorHAnsi"/>
          <w:sz w:val="24"/>
          <w:szCs w:val="24"/>
        </w:rPr>
        <w:t>. Subregion c</w:t>
      </w:r>
      <w:r w:rsidRPr="009F78EC">
        <w:rPr>
          <w:rFonts w:cstheme="minorHAnsi"/>
          <w:sz w:val="24"/>
          <w:szCs w:val="24"/>
        </w:rPr>
        <w:t>entralny</w:t>
      </w:r>
      <w:r w:rsidRPr="00E76930">
        <w:rPr>
          <w:rFonts w:cstheme="minorHAnsi"/>
          <w:sz w:val="24"/>
          <w:szCs w:val="24"/>
        </w:rPr>
        <w:t xml:space="preserve"> charakteryzuje się zróżnicowanym układem powierzchniowej sieci hydrograficznej. Gęstość sieci rzecznej jest umiarkowana, ale większa</w:t>
      </w:r>
      <w:r w:rsidR="00510223">
        <w:rPr>
          <w:rFonts w:cstheme="minorHAnsi"/>
          <w:sz w:val="24"/>
          <w:szCs w:val="24"/>
        </w:rPr>
        <w:t xml:space="preserve"> w </w:t>
      </w:r>
      <w:r w:rsidRPr="00E76930">
        <w:rPr>
          <w:rFonts w:cstheme="minorHAnsi"/>
          <w:sz w:val="24"/>
          <w:szCs w:val="24"/>
        </w:rPr>
        <w:t xml:space="preserve">porównaniu, </w:t>
      </w:r>
      <w:r w:rsidR="007A48D7">
        <w:rPr>
          <w:rFonts w:cstheme="minorHAnsi"/>
          <w:sz w:val="24"/>
          <w:szCs w:val="24"/>
        </w:rPr>
        <w:t>na przykład</w:t>
      </w:r>
      <w:r w:rsidRPr="00E76930">
        <w:rPr>
          <w:rFonts w:cstheme="minorHAnsi"/>
          <w:sz w:val="24"/>
          <w:szCs w:val="24"/>
        </w:rPr>
        <w:t xml:space="preserve"> do północnej części województwa śląskiego. Do głównych rzek płynących</w:t>
      </w:r>
      <w:r w:rsidR="00510223">
        <w:rPr>
          <w:rFonts w:cstheme="minorHAnsi"/>
          <w:sz w:val="24"/>
          <w:szCs w:val="24"/>
        </w:rPr>
        <w:t xml:space="preserve"> w </w:t>
      </w:r>
      <w:r w:rsidRPr="00E76930">
        <w:rPr>
          <w:rFonts w:cstheme="minorHAnsi"/>
          <w:sz w:val="24"/>
          <w:szCs w:val="24"/>
        </w:rPr>
        <w:t xml:space="preserve">granicach </w:t>
      </w:r>
      <w:r w:rsidR="001F5676">
        <w:rPr>
          <w:rFonts w:cstheme="minorHAnsi"/>
          <w:sz w:val="24"/>
          <w:szCs w:val="24"/>
        </w:rPr>
        <w:t>Subregionu centralnego</w:t>
      </w:r>
      <w:r w:rsidRPr="00E76930">
        <w:rPr>
          <w:rFonts w:cstheme="minorHAnsi"/>
          <w:sz w:val="24"/>
          <w:szCs w:val="24"/>
        </w:rPr>
        <w:t xml:space="preserve"> należą: Biała Przemsza, Kłodnica, Liswarta, Mała Panew, Pilica, Przemsza, Warta oraz Wisła. Sieć rzeczna dodatkowo ulega przekształceniom antropogenicznym. Oddziałują tutaj zarówno czynniki naturalne (</w:t>
      </w:r>
      <w:r w:rsidR="007A48D7">
        <w:rPr>
          <w:rFonts w:cstheme="minorHAnsi"/>
          <w:sz w:val="24"/>
          <w:szCs w:val="24"/>
        </w:rPr>
        <w:t>na przykład:</w:t>
      </w:r>
      <w:r w:rsidRPr="00E76930">
        <w:rPr>
          <w:rFonts w:cstheme="minorHAnsi"/>
          <w:sz w:val="24"/>
          <w:szCs w:val="24"/>
        </w:rPr>
        <w:t xml:space="preserve"> budowa geologiczna, rzeźba terenu), jak</w:t>
      </w:r>
      <w:r w:rsidR="00510223">
        <w:rPr>
          <w:rFonts w:cstheme="minorHAnsi"/>
          <w:sz w:val="24"/>
          <w:szCs w:val="24"/>
        </w:rPr>
        <w:t xml:space="preserve"> i </w:t>
      </w:r>
      <w:r w:rsidRPr="00E76930">
        <w:rPr>
          <w:rFonts w:cstheme="minorHAnsi"/>
          <w:sz w:val="24"/>
          <w:szCs w:val="24"/>
        </w:rPr>
        <w:t>antropogeniczne (</w:t>
      </w:r>
      <w:r w:rsidR="007A48D7">
        <w:rPr>
          <w:rFonts w:cstheme="minorHAnsi"/>
          <w:sz w:val="24"/>
          <w:szCs w:val="24"/>
        </w:rPr>
        <w:t>na przykład:</w:t>
      </w:r>
      <w:r w:rsidRPr="00E76930">
        <w:rPr>
          <w:rFonts w:cstheme="minorHAnsi"/>
          <w:sz w:val="24"/>
          <w:szCs w:val="24"/>
        </w:rPr>
        <w:t xml:space="preserve"> szczelna zabudowa koryt rzecznych, pobory wód, zrzuty wód</w:t>
      </w:r>
      <w:r w:rsidR="00510223">
        <w:rPr>
          <w:rFonts w:cstheme="minorHAnsi"/>
          <w:sz w:val="24"/>
          <w:szCs w:val="24"/>
        </w:rPr>
        <w:t xml:space="preserve"> i </w:t>
      </w:r>
      <w:r w:rsidRPr="00E76930">
        <w:rPr>
          <w:rFonts w:cstheme="minorHAnsi"/>
          <w:sz w:val="24"/>
          <w:szCs w:val="24"/>
        </w:rPr>
        <w:t>ścieków, działalność górnicza)</w:t>
      </w:r>
      <w:r w:rsidRPr="00E76930">
        <w:rPr>
          <w:rFonts w:cstheme="minorHAnsi"/>
          <w:sz w:val="24"/>
          <w:szCs w:val="24"/>
          <w:vertAlign w:val="superscript"/>
        </w:rPr>
        <w:footnoteReference w:id="59"/>
      </w:r>
      <w:r w:rsidRPr="00E76930">
        <w:rPr>
          <w:rFonts w:cstheme="minorHAnsi"/>
          <w:sz w:val="24"/>
          <w:szCs w:val="24"/>
        </w:rPr>
        <w:t>. Na dużej części obszaru województwa śląskiego wykształcił się nowy typ reżimu rzecznego związany</w:t>
      </w:r>
      <w:r w:rsidR="00510223">
        <w:rPr>
          <w:rFonts w:cstheme="minorHAnsi"/>
          <w:sz w:val="24"/>
          <w:szCs w:val="24"/>
        </w:rPr>
        <w:t xml:space="preserve"> z </w:t>
      </w:r>
      <w:r w:rsidRPr="00E76930">
        <w:rPr>
          <w:rFonts w:cstheme="minorHAnsi"/>
          <w:sz w:val="24"/>
          <w:szCs w:val="24"/>
        </w:rPr>
        <w:t>silnymi przekształceniami środowiska naturalnego</w:t>
      </w:r>
      <w:r w:rsidR="00510223">
        <w:rPr>
          <w:rFonts w:cstheme="minorHAnsi"/>
          <w:sz w:val="24"/>
          <w:szCs w:val="24"/>
        </w:rPr>
        <w:t xml:space="preserve"> w </w:t>
      </w:r>
      <w:r w:rsidRPr="00E76930">
        <w:rPr>
          <w:rFonts w:cstheme="minorHAnsi"/>
          <w:sz w:val="24"/>
          <w:szCs w:val="24"/>
        </w:rPr>
        <w:t>wyniku działalności człowieka</w:t>
      </w:r>
      <w:r w:rsidRPr="00E76930">
        <w:rPr>
          <w:rFonts w:cstheme="minorHAnsi"/>
          <w:sz w:val="24"/>
          <w:szCs w:val="24"/>
          <w:vertAlign w:val="superscript"/>
        </w:rPr>
        <w:footnoteReference w:id="60"/>
      </w:r>
      <w:r w:rsidRPr="00E76930">
        <w:rPr>
          <w:rFonts w:cstheme="minorHAnsi"/>
          <w:sz w:val="24"/>
          <w:szCs w:val="24"/>
        </w:rPr>
        <w:t>, szczególnie na obszarach miejsko – przemysłowych.</w:t>
      </w:r>
    </w:p>
    <w:p w14:paraId="54A23DDD" w14:textId="4187749D" w:rsidR="00E76930" w:rsidRPr="00E76930" w:rsidRDefault="00E76930" w:rsidP="00E76930">
      <w:pPr>
        <w:spacing w:line="360" w:lineRule="auto"/>
        <w:rPr>
          <w:rFonts w:cstheme="minorHAnsi"/>
          <w:sz w:val="24"/>
          <w:szCs w:val="24"/>
        </w:rPr>
      </w:pPr>
      <w:r w:rsidRPr="00E76930">
        <w:rPr>
          <w:rFonts w:cstheme="minorHAnsi"/>
          <w:sz w:val="24"/>
          <w:szCs w:val="24"/>
        </w:rPr>
        <w:t xml:space="preserve">Zasoby wodne </w:t>
      </w:r>
      <w:r w:rsidR="001F5676">
        <w:rPr>
          <w:rFonts w:cstheme="minorHAnsi"/>
          <w:sz w:val="24"/>
          <w:szCs w:val="24"/>
        </w:rPr>
        <w:t>Subregionu centralnego</w:t>
      </w:r>
      <w:r w:rsidRPr="00E76930">
        <w:rPr>
          <w:rFonts w:cstheme="minorHAnsi"/>
          <w:sz w:val="24"/>
          <w:szCs w:val="24"/>
        </w:rPr>
        <w:t xml:space="preserve"> występują</w:t>
      </w:r>
      <w:r w:rsidR="00510223">
        <w:rPr>
          <w:rFonts w:cstheme="minorHAnsi"/>
          <w:sz w:val="24"/>
          <w:szCs w:val="24"/>
        </w:rPr>
        <w:t xml:space="preserve"> w </w:t>
      </w:r>
      <w:r w:rsidRPr="00E76930">
        <w:rPr>
          <w:rFonts w:cstheme="minorHAnsi"/>
          <w:sz w:val="24"/>
          <w:szCs w:val="24"/>
        </w:rPr>
        <w:t>obrębie Głównych Zbiorników Wód Podziemnych (GZWP).</w:t>
      </w:r>
      <w:r w:rsidR="00510223">
        <w:rPr>
          <w:rFonts w:cstheme="minorHAnsi"/>
          <w:sz w:val="24"/>
          <w:szCs w:val="24"/>
        </w:rPr>
        <w:t xml:space="preserve"> </w:t>
      </w:r>
      <w:r w:rsidR="00153084">
        <w:rPr>
          <w:rFonts w:cstheme="minorHAnsi"/>
          <w:sz w:val="24"/>
          <w:szCs w:val="24"/>
        </w:rPr>
        <w:t>W </w:t>
      </w:r>
      <w:r w:rsidRPr="00E76930">
        <w:rPr>
          <w:rFonts w:cstheme="minorHAnsi"/>
          <w:sz w:val="24"/>
          <w:szCs w:val="24"/>
        </w:rPr>
        <w:t>granicach analizowanego obszaru znajduje się 1</w:t>
      </w:r>
      <w:r w:rsidR="00BD3D06">
        <w:rPr>
          <w:rFonts w:cstheme="minorHAnsi"/>
          <w:sz w:val="24"/>
          <w:szCs w:val="24"/>
        </w:rPr>
        <w:t>4</w:t>
      </w:r>
      <w:r w:rsidRPr="00E76930">
        <w:rPr>
          <w:rFonts w:cstheme="minorHAnsi"/>
          <w:sz w:val="24"/>
          <w:szCs w:val="24"/>
        </w:rPr>
        <w:t xml:space="preserve"> GZWP. Zasoby wód podziemnych terenu </w:t>
      </w:r>
      <w:r w:rsidR="001F5676">
        <w:rPr>
          <w:rFonts w:cstheme="minorHAnsi"/>
          <w:sz w:val="24"/>
          <w:szCs w:val="24"/>
        </w:rPr>
        <w:t>Subregionu centralnego</w:t>
      </w:r>
      <w:r w:rsidRPr="00E76930">
        <w:rPr>
          <w:rFonts w:cstheme="minorHAnsi"/>
          <w:sz w:val="24"/>
          <w:szCs w:val="24"/>
        </w:rPr>
        <w:t xml:space="preserve"> charakteryzują się stosunkowo zróżnicowanymi warunkami hydrogeologicznymi</w:t>
      </w:r>
      <w:r w:rsidR="00510223">
        <w:rPr>
          <w:rFonts w:cstheme="minorHAnsi"/>
          <w:sz w:val="24"/>
          <w:szCs w:val="24"/>
        </w:rPr>
        <w:t xml:space="preserve"> i </w:t>
      </w:r>
      <w:r w:rsidRPr="00E76930">
        <w:rPr>
          <w:rFonts w:cstheme="minorHAnsi"/>
          <w:sz w:val="24"/>
          <w:szCs w:val="24"/>
        </w:rPr>
        <w:t>hydrologicznymi. Łączna szacowana ilość zasobów dyspozycyjnych</w:t>
      </w:r>
      <w:r w:rsidR="00510223">
        <w:rPr>
          <w:rFonts w:cstheme="minorHAnsi"/>
          <w:sz w:val="24"/>
          <w:szCs w:val="24"/>
        </w:rPr>
        <w:t xml:space="preserve"> w </w:t>
      </w:r>
      <w:r w:rsidRPr="00E76930">
        <w:rPr>
          <w:rFonts w:cstheme="minorHAnsi"/>
          <w:sz w:val="24"/>
          <w:szCs w:val="24"/>
        </w:rPr>
        <w:t>GZWP wynosi blisko 2,3 mln m</w:t>
      </w:r>
      <w:r w:rsidRPr="00E76930">
        <w:rPr>
          <w:rFonts w:cstheme="minorHAnsi"/>
          <w:sz w:val="24"/>
          <w:szCs w:val="24"/>
          <w:vertAlign w:val="superscript"/>
        </w:rPr>
        <w:t>3</w:t>
      </w:r>
      <w:r w:rsidRPr="00E76930">
        <w:rPr>
          <w:rFonts w:cstheme="minorHAnsi"/>
          <w:sz w:val="24"/>
          <w:szCs w:val="24"/>
        </w:rPr>
        <w:t xml:space="preserve">/d </w:t>
      </w:r>
      <w:r w:rsidRPr="00E76930">
        <w:rPr>
          <w:rFonts w:cstheme="minorHAnsi"/>
          <w:sz w:val="24"/>
          <w:szCs w:val="24"/>
          <w:vertAlign w:val="superscript"/>
        </w:rPr>
        <w:footnoteReference w:id="61"/>
      </w:r>
      <w:r w:rsidRPr="00E76930">
        <w:rPr>
          <w:rFonts w:cstheme="minorHAnsi"/>
          <w:sz w:val="24"/>
          <w:szCs w:val="24"/>
        </w:rPr>
        <w:t xml:space="preserve">. Obszar </w:t>
      </w:r>
      <w:r w:rsidR="001F5676">
        <w:rPr>
          <w:rFonts w:cstheme="minorHAnsi"/>
          <w:sz w:val="24"/>
          <w:szCs w:val="24"/>
        </w:rPr>
        <w:t>subregionu centralnego</w:t>
      </w:r>
      <w:r w:rsidRPr="00E76930">
        <w:rPr>
          <w:rFonts w:cstheme="minorHAnsi"/>
          <w:sz w:val="24"/>
          <w:szCs w:val="24"/>
        </w:rPr>
        <w:t xml:space="preserve"> zaliczany jest do obszarów, na których wody podziemne charakteryzuje </w:t>
      </w:r>
      <w:r w:rsidR="00BD3D06">
        <w:rPr>
          <w:rFonts w:cstheme="minorHAnsi"/>
          <w:sz w:val="24"/>
          <w:szCs w:val="24"/>
        </w:rPr>
        <w:t xml:space="preserve">słaby </w:t>
      </w:r>
      <w:r w:rsidRPr="00E76930">
        <w:rPr>
          <w:rFonts w:cstheme="minorHAnsi"/>
          <w:sz w:val="24"/>
          <w:szCs w:val="24"/>
        </w:rPr>
        <w:t>stan ilościowy. Szacowany stopień wykorzystania zasobów</w:t>
      </w:r>
      <w:r w:rsidR="00510223">
        <w:rPr>
          <w:rFonts w:cstheme="minorHAnsi"/>
          <w:sz w:val="24"/>
          <w:szCs w:val="24"/>
        </w:rPr>
        <w:t xml:space="preserve"> w </w:t>
      </w:r>
      <w:r w:rsidRPr="00E76930">
        <w:rPr>
          <w:rFonts w:cstheme="minorHAnsi"/>
          <w:sz w:val="24"/>
          <w:szCs w:val="24"/>
        </w:rPr>
        <w:t>GZWP</w:t>
      </w:r>
      <w:r w:rsidR="00510223">
        <w:rPr>
          <w:rFonts w:cstheme="minorHAnsi"/>
          <w:sz w:val="24"/>
          <w:szCs w:val="24"/>
        </w:rPr>
        <w:t xml:space="preserve"> w </w:t>
      </w:r>
      <w:r w:rsidRPr="00E76930">
        <w:rPr>
          <w:rFonts w:cstheme="minorHAnsi"/>
          <w:sz w:val="24"/>
          <w:szCs w:val="24"/>
        </w:rPr>
        <w:t xml:space="preserve">większości nie </w:t>
      </w:r>
      <w:r w:rsidRPr="00E76930">
        <w:rPr>
          <w:rFonts w:cstheme="minorHAnsi"/>
          <w:sz w:val="24"/>
          <w:szCs w:val="24"/>
        </w:rPr>
        <w:lastRenderedPageBreak/>
        <w:t>przekraczał 20-30%</w:t>
      </w:r>
      <w:r w:rsidRPr="00E76930">
        <w:rPr>
          <w:rFonts w:cstheme="minorHAnsi"/>
          <w:sz w:val="24"/>
          <w:szCs w:val="24"/>
          <w:vertAlign w:val="superscript"/>
        </w:rPr>
        <w:footnoteReference w:id="62"/>
      </w:r>
      <w:r w:rsidRPr="00E76930">
        <w:rPr>
          <w:rFonts w:cstheme="minorHAnsi"/>
          <w:sz w:val="24"/>
          <w:szCs w:val="24"/>
        </w:rPr>
        <w:t>.</w:t>
      </w:r>
      <w:r w:rsidR="00510223">
        <w:rPr>
          <w:rFonts w:cstheme="minorHAnsi"/>
          <w:sz w:val="24"/>
          <w:szCs w:val="24"/>
        </w:rPr>
        <w:t xml:space="preserve"> w </w:t>
      </w:r>
      <w:r w:rsidRPr="00E76930">
        <w:rPr>
          <w:rFonts w:cstheme="minorHAnsi"/>
          <w:sz w:val="24"/>
          <w:szCs w:val="24"/>
        </w:rPr>
        <w:t>przypadku GZWP 329 (Zbiornik Bytom) szacowany stopień wykorzystania zasobów wynosił 85-93%</w:t>
      </w:r>
      <w:r w:rsidRPr="00E76930">
        <w:rPr>
          <w:rFonts w:cstheme="minorHAnsi"/>
          <w:sz w:val="24"/>
          <w:szCs w:val="24"/>
          <w:vertAlign w:val="superscript"/>
        </w:rPr>
        <w:footnoteReference w:id="63"/>
      </w:r>
      <w:r w:rsidRPr="00E76930">
        <w:rPr>
          <w:rFonts w:cstheme="minorHAnsi"/>
          <w:sz w:val="24"/>
          <w:szCs w:val="24"/>
        </w:rPr>
        <w:t>. Należy zaznaczyć, że GZWP mają rozległą powierzchnię</w:t>
      </w:r>
      <w:r w:rsidR="00510223">
        <w:rPr>
          <w:rFonts w:cstheme="minorHAnsi"/>
          <w:sz w:val="24"/>
          <w:szCs w:val="24"/>
        </w:rPr>
        <w:t xml:space="preserve"> i </w:t>
      </w:r>
      <w:r w:rsidRPr="00E76930">
        <w:rPr>
          <w:rFonts w:cstheme="minorHAnsi"/>
          <w:sz w:val="24"/>
          <w:szCs w:val="24"/>
        </w:rPr>
        <w:t>ich granice znajdują się</w:t>
      </w:r>
      <w:r w:rsidR="00510223">
        <w:rPr>
          <w:rFonts w:cstheme="minorHAnsi"/>
          <w:sz w:val="24"/>
          <w:szCs w:val="24"/>
        </w:rPr>
        <w:t xml:space="preserve"> w </w:t>
      </w:r>
      <w:r w:rsidRPr="00E76930">
        <w:rPr>
          <w:rFonts w:cstheme="minorHAnsi"/>
          <w:sz w:val="24"/>
          <w:szCs w:val="24"/>
        </w:rPr>
        <w:t>granicach innych Subregionów województwa śląskiego oraz innych województw. Największy udział</w:t>
      </w:r>
      <w:r w:rsidR="00510223">
        <w:rPr>
          <w:rFonts w:cstheme="minorHAnsi"/>
          <w:sz w:val="24"/>
          <w:szCs w:val="24"/>
        </w:rPr>
        <w:t xml:space="preserve"> w </w:t>
      </w:r>
      <w:r w:rsidRPr="00E76930">
        <w:rPr>
          <w:rFonts w:cstheme="minorHAnsi"/>
          <w:sz w:val="24"/>
          <w:szCs w:val="24"/>
        </w:rPr>
        <w:t xml:space="preserve">granicach </w:t>
      </w:r>
      <w:r w:rsidR="001F5676">
        <w:rPr>
          <w:rFonts w:cstheme="minorHAnsi"/>
          <w:sz w:val="24"/>
          <w:szCs w:val="24"/>
        </w:rPr>
        <w:t>Subregionu centralnego</w:t>
      </w:r>
      <w:r w:rsidRPr="00E76930">
        <w:rPr>
          <w:rFonts w:cstheme="minorHAnsi"/>
          <w:sz w:val="24"/>
          <w:szCs w:val="24"/>
        </w:rPr>
        <w:t xml:space="preserve"> ma GZWP nr 327 (Zb</w:t>
      </w:r>
      <w:r w:rsidR="00C65CB9">
        <w:rPr>
          <w:rFonts w:cstheme="minorHAnsi"/>
          <w:sz w:val="24"/>
          <w:szCs w:val="24"/>
        </w:rPr>
        <w:t>iornik Lubliniec – Myszków), czyli</w:t>
      </w:r>
      <w:r w:rsidRPr="00E76930">
        <w:rPr>
          <w:rFonts w:cstheme="minorHAnsi"/>
          <w:sz w:val="24"/>
          <w:szCs w:val="24"/>
        </w:rPr>
        <w:t xml:space="preserve"> około 23%. Udział pozostałych 12</w:t>
      </w:r>
      <w:r w:rsidR="007A48D7" w:rsidRPr="009F78EC">
        <w:rPr>
          <w:rFonts w:cstheme="minorHAnsi"/>
          <w:spacing w:val="-4"/>
          <w:sz w:val="24"/>
          <w:szCs w:val="24"/>
        </w:rPr>
        <w:t> </w:t>
      </w:r>
      <w:r w:rsidRPr="00E76930">
        <w:rPr>
          <w:rFonts w:cstheme="minorHAnsi"/>
          <w:sz w:val="24"/>
          <w:szCs w:val="24"/>
        </w:rPr>
        <w:t>GZWP</w:t>
      </w:r>
      <w:r w:rsidR="00510223">
        <w:rPr>
          <w:rFonts w:cstheme="minorHAnsi"/>
          <w:sz w:val="24"/>
          <w:szCs w:val="24"/>
        </w:rPr>
        <w:t xml:space="preserve"> w </w:t>
      </w:r>
      <w:r w:rsidRPr="00E76930">
        <w:rPr>
          <w:rFonts w:cstheme="minorHAnsi"/>
          <w:sz w:val="24"/>
          <w:szCs w:val="24"/>
        </w:rPr>
        <w:t>granicach analizowanego obszaru nie przekracza 10%. Większość GZWP to zbiorniki typu porowego</w:t>
      </w:r>
      <w:r w:rsidR="00510223">
        <w:rPr>
          <w:rFonts w:cstheme="minorHAnsi"/>
          <w:sz w:val="24"/>
          <w:szCs w:val="24"/>
        </w:rPr>
        <w:t xml:space="preserve"> o </w:t>
      </w:r>
      <w:r w:rsidRPr="00E76930">
        <w:rPr>
          <w:rFonts w:cstheme="minorHAnsi"/>
          <w:sz w:val="24"/>
          <w:szCs w:val="24"/>
        </w:rPr>
        <w:t>klasie jakości wód od</w:t>
      </w:r>
      <w:r w:rsidR="00510223">
        <w:rPr>
          <w:rFonts w:cstheme="minorHAnsi"/>
          <w:sz w:val="24"/>
          <w:szCs w:val="24"/>
        </w:rPr>
        <w:t xml:space="preserve"> i </w:t>
      </w:r>
      <w:r w:rsidRPr="00E76930">
        <w:rPr>
          <w:rFonts w:cstheme="minorHAnsi"/>
          <w:sz w:val="24"/>
          <w:szCs w:val="24"/>
        </w:rPr>
        <w:t xml:space="preserve">do III </w:t>
      </w:r>
      <w:r w:rsidRPr="00E76930">
        <w:rPr>
          <w:rFonts w:cstheme="minorHAnsi"/>
          <w:sz w:val="24"/>
          <w:szCs w:val="24"/>
          <w:vertAlign w:val="superscript"/>
        </w:rPr>
        <w:footnoteReference w:id="64"/>
      </w:r>
      <w:r w:rsidRPr="00E76930">
        <w:rPr>
          <w:rFonts w:cstheme="minorHAnsi"/>
          <w:sz w:val="24"/>
          <w:szCs w:val="24"/>
        </w:rPr>
        <w:t>,</w:t>
      </w:r>
      <w:r w:rsidR="00510223">
        <w:rPr>
          <w:rFonts w:cstheme="minorHAnsi"/>
          <w:sz w:val="24"/>
          <w:szCs w:val="24"/>
        </w:rPr>
        <w:t xml:space="preserve"> z </w:t>
      </w:r>
      <w:r w:rsidRPr="00E76930">
        <w:rPr>
          <w:rFonts w:cstheme="minorHAnsi"/>
          <w:sz w:val="24"/>
          <w:szCs w:val="24"/>
        </w:rPr>
        <w:t>tego względu wody wymagają zwykle prostych zabiegów uzdatniania, gdyż ich jakość wynika</w:t>
      </w:r>
      <w:r w:rsidR="00510223">
        <w:rPr>
          <w:rFonts w:cstheme="minorHAnsi"/>
          <w:sz w:val="24"/>
          <w:szCs w:val="24"/>
        </w:rPr>
        <w:t xml:space="preserve"> w </w:t>
      </w:r>
      <w:r w:rsidRPr="00E76930">
        <w:rPr>
          <w:rFonts w:cstheme="minorHAnsi"/>
          <w:sz w:val="24"/>
          <w:szCs w:val="24"/>
        </w:rPr>
        <w:t>większości</w:t>
      </w:r>
      <w:r w:rsidR="00510223">
        <w:rPr>
          <w:rFonts w:cstheme="minorHAnsi"/>
          <w:sz w:val="24"/>
          <w:szCs w:val="24"/>
        </w:rPr>
        <w:t xml:space="preserve"> z </w:t>
      </w:r>
      <w:r w:rsidRPr="00E76930">
        <w:rPr>
          <w:rFonts w:cstheme="minorHAnsi"/>
          <w:sz w:val="24"/>
          <w:szCs w:val="24"/>
        </w:rPr>
        <w:t>naturalnych procesów fizykochemicznych zachodzących</w:t>
      </w:r>
      <w:r w:rsidR="00510223">
        <w:rPr>
          <w:rFonts w:cstheme="minorHAnsi"/>
          <w:sz w:val="24"/>
          <w:szCs w:val="24"/>
        </w:rPr>
        <w:t xml:space="preserve"> w </w:t>
      </w:r>
      <w:r w:rsidRPr="00E76930">
        <w:rPr>
          <w:rFonts w:cstheme="minorHAnsi"/>
          <w:sz w:val="24"/>
          <w:szCs w:val="24"/>
        </w:rPr>
        <w:t>wodach podziemnych,</w:t>
      </w:r>
      <w:r w:rsidR="00510223">
        <w:rPr>
          <w:rFonts w:cstheme="minorHAnsi"/>
          <w:sz w:val="24"/>
          <w:szCs w:val="24"/>
        </w:rPr>
        <w:t xml:space="preserve"> a </w:t>
      </w:r>
      <w:r w:rsidRPr="00E76930">
        <w:rPr>
          <w:rFonts w:cstheme="minorHAnsi"/>
          <w:sz w:val="24"/>
          <w:szCs w:val="24"/>
        </w:rPr>
        <w:t>mniej</w:t>
      </w:r>
      <w:r w:rsidR="00510223">
        <w:rPr>
          <w:rFonts w:cstheme="minorHAnsi"/>
          <w:sz w:val="24"/>
          <w:szCs w:val="24"/>
        </w:rPr>
        <w:t xml:space="preserve"> z </w:t>
      </w:r>
      <w:r w:rsidRPr="00E76930">
        <w:rPr>
          <w:rFonts w:cstheme="minorHAnsi"/>
          <w:sz w:val="24"/>
          <w:szCs w:val="24"/>
        </w:rPr>
        <w:t>wpływu działalności człowieka. Lokalnie mogą występować wody</w:t>
      </w:r>
      <w:r w:rsidR="00510223">
        <w:rPr>
          <w:rFonts w:cstheme="minorHAnsi"/>
          <w:sz w:val="24"/>
          <w:szCs w:val="24"/>
        </w:rPr>
        <w:t xml:space="preserve"> o </w:t>
      </w:r>
      <w:r w:rsidRPr="00E76930">
        <w:rPr>
          <w:rFonts w:cstheme="minorHAnsi"/>
          <w:sz w:val="24"/>
          <w:szCs w:val="24"/>
        </w:rPr>
        <w:t>złej jakości, ze względu na ewentualne występowanie hałd lub składowisk odpadów pohutniczych będących pozostałością po eksploatacji węgla kamiennego oraz rud cynku</w:t>
      </w:r>
      <w:r w:rsidR="00510223">
        <w:rPr>
          <w:rFonts w:cstheme="minorHAnsi"/>
          <w:sz w:val="24"/>
          <w:szCs w:val="24"/>
        </w:rPr>
        <w:t xml:space="preserve"> i </w:t>
      </w:r>
      <w:r w:rsidRPr="00E76930">
        <w:rPr>
          <w:rFonts w:cstheme="minorHAnsi"/>
          <w:sz w:val="24"/>
          <w:szCs w:val="24"/>
        </w:rPr>
        <w:t>ołowiu. Dla GZWP zaproponowano również obszary ochronne, które stanowią wydzielone części zbiorników</w:t>
      </w:r>
      <w:r w:rsidR="00510223">
        <w:rPr>
          <w:rFonts w:cstheme="minorHAnsi"/>
          <w:sz w:val="24"/>
          <w:szCs w:val="24"/>
        </w:rPr>
        <w:t xml:space="preserve"> i </w:t>
      </w:r>
      <w:r w:rsidR="007A48D7">
        <w:rPr>
          <w:rFonts w:cstheme="minorHAnsi"/>
          <w:sz w:val="24"/>
          <w:szCs w:val="24"/>
        </w:rPr>
        <w:t>i</w:t>
      </w:r>
      <w:r w:rsidRPr="00E76930">
        <w:rPr>
          <w:rFonts w:cstheme="minorHAnsi"/>
          <w:sz w:val="24"/>
          <w:szCs w:val="24"/>
        </w:rPr>
        <w:t>ch stref zasilania. Obszary ochronne zbiorników wód podziemnych ustanawia Wojewoda na wniosek Wód Polskich,</w:t>
      </w:r>
      <w:r w:rsidR="00510223">
        <w:rPr>
          <w:rFonts w:cstheme="minorHAnsi"/>
          <w:sz w:val="24"/>
          <w:szCs w:val="24"/>
        </w:rPr>
        <w:t xml:space="preserve"> w </w:t>
      </w:r>
      <w:r w:rsidRPr="00E76930">
        <w:rPr>
          <w:rFonts w:cstheme="minorHAnsi"/>
          <w:sz w:val="24"/>
          <w:szCs w:val="24"/>
        </w:rPr>
        <w:t>drodze aktu prawa miejscowego</w:t>
      </w:r>
      <w:r w:rsidRPr="00E76930">
        <w:rPr>
          <w:rFonts w:cstheme="minorHAnsi"/>
          <w:sz w:val="24"/>
          <w:szCs w:val="24"/>
          <w:vertAlign w:val="superscript"/>
        </w:rPr>
        <w:footnoteReference w:id="65"/>
      </w:r>
      <w:r w:rsidRPr="00E76930">
        <w:rPr>
          <w:rFonts w:cstheme="minorHAnsi"/>
          <w:sz w:val="24"/>
          <w:szCs w:val="24"/>
        </w:rPr>
        <w:t>. Są to obszary, na których mogą obowiązywać zakazy oraz ograniczenia</w:t>
      </w:r>
      <w:r w:rsidR="00510223">
        <w:rPr>
          <w:rFonts w:cstheme="minorHAnsi"/>
          <w:sz w:val="24"/>
          <w:szCs w:val="24"/>
        </w:rPr>
        <w:t xml:space="preserve"> w </w:t>
      </w:r>
      <w:r w:rsidRPr="00E76930">
        <w:rPr>
          <w:rFonts w:cstheme="minorHAnsi"/>
          <w:sz w:val="24"/>
          <w:szCs w:val="24"/>
        </w:rPr>
        <w:t>zakresie użytkowania gruntów lub korzystania</w:t>
      </w:r>
      <w:r w:rsidR="00510223">
        <w:rPr>
          <w:rFonts w:cstheme="minorHAnsi"/>
          <w:sz w:val="24"/>
          <w:szCs w:val="24"/>
        </w:rPr>
        <w:t xml:space="preserve"> z </w:t>
      </w:r>
      <w:r w:rsidRPr="00E76930">
        <w:rPr>
          <w:rFonts w:cstheme="minorHAnsi"/>
          <w:sz w:val="24"/>
          <w:szCs w:val="24"/>
        </w:rPr>
        <w:t>wód</w:t>
      </w:r>
      <w:r w:rsidR="00510223">
        <w:rPr>
          <w:rFonts w:cstheme="minorHAnsi"/>
          <w:sz w:val="24"/>
          <w:szCs w:val="24"/>
        </w:rPr>
        <w:t xml:space="preserve"> w </w:t>
      </w:r>
      <w:r w:rsidRPr="00E76930">
        <w:rPr>
          <w:rFonts w:cstheme="minorHAnsi"/>
          <w:sz w:val="24"/>
          <w:szCs w:val="24"/>
        </w:rPr>
        <w:t>celu ochrony zasobów tych wód przed degradacją,</w:t>
      </w:r>
      <w:r w:rsidR="00510223">
        <w:rPr>
          <w:rFonts w:cstheme="minorHAnsi"/>
          <w:sz w:val="24"/>
          <w:szCs w:val="24"/>
        </w:rPr>
        <w:t xml:space="preserve"> a </w:t>
      </w:r>
      <w:r w:rsidRPr="00E76930">
        <w:rPr>
          <w:rFonts w:cstheme="minorHAnsi"/>
          <w:sz w:val="24"/>
          <w:szCs w:val="24"/>
        </w:rPr>
        <w:t>przede wszystkim ich jakości (stanu chemicznego).</w:t>
      </w:r>
    </w:p>
    <w:p w14:paraId="6F2C3235" w14:textId="04918960" w:rsidR="00E76930" w:rsidRPr="00E76930" w:rsidRDefault="00E76930" w:rsidP="00E76930">
      <w:pPr>
        <w:spacing w:line="360" w:lineRule="auto"/>
        <w:rPr>
          <w:sz w:val="24"/>
          <w:szCs w:val="24"/>
        </w:rPr>
      </w:pPr>
      <w:r w:rsidRPr="00E76930">
        <w:rPr>
          <w:sz w:val="24"/>
          <w:szCs w:val="24"/>
        </w:rPr>
        <w:t>W celu zapewnienia odpowiedniej jakości wód ujmowanych do zaopatrzenia ludności</w:t>
      </w:r>
      <w:r w:rsidR="00510223">
        <w:rPr>
          <w:sz w:val="24"/>
          <w:szCs w:val="24"/>
        </w:rPr>
        <w:t xml:space="preserve"> w </w:t>
      </w:r>
      <w:r w:rsidRPr="00E76930">
        <w:rPr>
          <w:sz w:val="24"/>
          <w:szCs w:val="24"/>
        </w:rPr>
        <w:t>wodę służy ustanawianie stref ochronnych ujęć wody.</w:t>
      </w:r>
      <w:r w:rsidR="00510223">
        <w:rPr>
          <w:sz w:val="24"/>
          <w:szCs w:val="24"/>
        </w:rPr>
        <w:t xml:space="preserve"> </w:t>
      </w:r>
      <w:r w:rsidR="00153084">
        <w:rPr>
          <w:sz w:val="24"/>
          <w:szCs w:val="24"/>
        </w:rPr>
        <w:t>W </w:t>
      </w:r>
      <w:r w:rsidRPr="00E76930">
        <w:rPr>
          <w:sz w:val="24"/>
          <w:szCs w:val="24"/>
        </w:rPr>
        <w:t xml:space="preserve">granicach </w:t>
      </w:r>
      <w:r w:rsidR="001F5676">
        <w:rPr>
          <w:sz w:val="24"/>
          <w:szCs w:val="24"/>
        </w:rPr>
        <w:t>Subregionu centralnego</w:t>
      </w:r>
      <w:r w:rsidRPr="00E76930">
        <w:rPr>
          <w:sz w:val="24"/>
          <w:szCs w:val="24"/>
        </w:rPr>
        <w:t xml:space="preserve"> zidentyfikowano strefy ochrony pośredniej ujęć wody podziemnej</w:t>
      </w:r>
      <w:r w:rsidR="00510223">
        <w:rPr>
          <w:sz w:val="24"/>
          <w:szCs w:val="24"/>
        </w:rPr>
        <w:t xml:space="preserve"> i </w:t>
      </w:r>
      <w:r w:rsidRPr="00E76930">
        <w:rPr>
          <w:sz w:val="24"/>
          <w:szCs w:val="24"/>
        </w:rPr>
        <w:t>powierzchniowej</w:t>
      </w:r>
      <w:r w:rsidRPr="00E76930">
        <w:rPr>
          <w:sz w:val="24"/>
          <w:szCs w:val="24"/>
          <w:vertAlign w:val="superscript"/>
        </w:rPr>
        <w:footnoteReference w:id="66"/>
      </w:r>
      <w:r w:rsidRPr="00E76930">
        <w:rPr>
          <w:sz w:val="24"/>
          <w:szCs w:val="24"/>
        </w:rPr>
        <w:t xml:space="preserve"> (</w:t>
      </w:r>
      <w:r w:rsidRPr="00E76930">
        <w:rPr>
          <w:sz w:val="24"/>
          <w:szCs w:val="24"/>
        </w:rPr>
        <w:fldChar w:fldCharType="begin"/>
      </w:r>
      <w:r w:rsidRPr="00E76930">
        <w:rPr>
          <w:sz w:val="24"/>
          <w:szCs w:val="24"/>
        </w:rPr>
        <w:instrText xml:space="preserve"> REF _Ref122094527 \h  \* MERGEFORMAT </w:instrText>
      </w:r>
      <w:r w:rsidRPr="00E76930">
        <w:rPr>
          <w:sz w:val="24"/>
          <w:szCs w:val="24"/>
        </w:rPr>
      </w:r>
      <w:r w:rsidRPr="00E76930">
        <w:rPr>
          <w:sz w:val="24"/>
          <w:szCs w:val="24"/>
        </w:rPr>
        <w:fldChar w:fldCharType="separate"/>
      </w:r>
      <w:r w:rsidR="00510223" w:rsidRPr="00E00031">
        <w:rPr>
          <w:sz w:val="24"/>
          <w:szCs w:val="24"/>
        </w:rPr>
        <w:t xml:space="preserve">Rysunek </w:t>
      </w:r>
      <w:r w:rsidR="00510223">
        <w:rPr>
          <w:sz w:val="24"/>
          <w:szCs w:val="24"/>
        </w:rPr>
        <w:t>5</w:t>
      </w:r>
      <w:r w:rsidRPr="00E76930">
        <w:rPr>
          <w:sz w:val="24"/>
          <w:szCs w:val="24"/>
        </w:rPr>
        <w:fldChar w:fldCharType="end"/>
      </w:r>
      <w:r w:rsidRPr="00E76930">
        <w:rPr>
          <w:sz w:val="24"/>
          <w:szCs w:val="24"/>
        </w:rPr>
        <w:t xml:space="preserve">). Na terenie ochrony pośredniej może być zakazane lub ograniczone wykonywanie robót lub czynności powodujących zmniejszenie przydatności ujmowanej wody lub wydajności ujęcia, obejmujących </w:t>
      </w:r>
      <w:r w:rsidR="00C65CB9">
        <w:rPr>
          <w:sz w:val="24"/>
          <w:szCs w:val="24"/>
        </w:rPr>
        <w:t>między innymi</w:t>
      </w:r>
      <w:r w:rsidRPr="00E76930">
        <w:rPr>
          <w:sz w:val="24"/>
          <w:szCs w:val="24"/>
        </w:rPr>
        <w:t xml:space="preserve"> </w:t>
      </w:r>
      <w:r w:rsidRPr="00E76930">
        <w:rPr>
          <w:sz w:val="24"/>
          <w:szCs w:val="24"/>
          <w:vertAlign w:val="superscript"/>
        </w:rPr>
        <w:footnoteReference w:id="67"/>
      </w:r>
      <w:r w:rsidRPr="00E76930">
        <w:rPr>
          <w:sz w:val="24"/>
          <w:szCs w:val="24"/>
        </w:rPr>
        <w:t xml:space="preserve"> budowę nowych dróg, lub linii kolejowych, wykonywanie urządzeń melioracji wodnych oraz wykopów ziemnych, mycie pojazdów mechanicznych, urządzanie parkingów, wykonywanie odwodnień </w:t>
      </w:r>
      <w:r w:rsidRPr="00E76930">
        <w:rPr>
          <w:sz w:val="24"/>
          <w:szCs w:val="24"/>
        </w:rPr>
        <w:lastRenderedPageBreak/>
        <w:t>budowlanych, lokalizowanie nowych przedsięwzięć mogących znacząco oddziaływać na środowisko.</w:t>
      </w:r>
    </w:p>
    <w:p w14:paraId="0D8EFCD0" w14:textId="77777777" w:rsidR="00E76930" w:rsidRPr="00E76930" w:rsidRDefault="00E76930" w:rsidP="00E76930">
      <w:pPr>
        <w:spacing w:line="360" w:lineRule="auto"/>
        <w:jc w:val="center"/>
        <w:rPr>
          <w:rFonts w:cstheme="minorHAnsi"/>
          <w:sz w:val="24"/>
          <w:szCs w:val="24"/>
        </w:rPr>
      </w:pPr>
      <w:r w:rsidRPr="00E76930">
        <w:rPr>
          <w:rFonts w:cstheme="minorHAnsi"/>
          <w:noProof/>
          <w:sz w:val="24"/>
          <w:szCs w:val="24"/>
          <w:lang w:eastAsia="pl-PL"/>
        </w:rPr>
        <w:drawing>
          <wp:inline distT="0" distB="0" distL="0" distR="0" wp14:anchorId="5A8C0243" wp14:editId="0FEC61CF">
            <wp:extent cx="5040000" cy="5106316"/>
            <wp:effectExtent l="0" t="0" r="8255" b="0"/>
            <wp:docPr id="13" name="Obraz 13" descr="Strefy ochrony pośredniej ujęć wód - mapa" title="Strefy ochrony pośredniej ujęć w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ysunek 2. Strefy ochronne ujęć wód.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0" cy="5106316"/>
                    </a:xfrm>
                    <a:prstGeom prst="rect">
                      <a:avLst/>
                    </a:prstGeom>
                  </pic:spPr>
                </pic:pic>
              </a:graphicData>
            </a:graphic>
          </wp:inline>
        </w:drawing>
      </w:r>
    </w:p>
    <w:p w14:paraId="41857E38" w14:textId="1BEB4D6A" w:rsidR="00E76930" w:rsidRPr="00E00031" w:rsidRDefault="00E76930" w:rsidP="00E00031">
      <w:pPr>
        <w:pStyle w:val="Legenda"/>
        <w:rPr>
          <w:sz w:val="24"/>
          <w:szCs w:val="24"/>
        </w:rPr>
      </w:pPr>
      <w:bookmarkStart w:id="34" w:name="_Ref122094527"/>
      <w:bookmarkStart w:id="35" w:name="_Toc122339796"/>
      <w:bookmarkStart w:id="36" w:name="_Toc124945714"/>
      <w:r w:rsidRPr="00E00031">
        <w:rPr>
          <w:sz w:val="24"/>
          <w:szCs w:val="24"/>
        </w:rPr>
        <w:t xml:space="preserve">Rysunek </w:t>
      </w:r>
      <w:r w:rsidRPr="00E00031">
        <w:rPr>
          <w:sz w:val="24"/>
          <w:szCs w:val="24"/>
        </w:rPr>
        <w:fldChar w:fldCharType="begin"/>
      </w:r>
      <w:r w:rsidRPr="00E00031">
        <w:rPr>
          <w:sz w:val="24"/>
          <w:szCs w:val="24"/>
        </w:rPr>
        <w:instrText xml:space="preserve"> SEQ Rysunek \* ARABIC </w:instrText>
      </w:r>
      <w:r w:rsidRPr="00E00031">
        <w:rPr>
          <w:sz w:val="24"/>
          <w:szCs w:val="24"/>
        </w:rPr>
        <w:fldChar w:fldCharType="separate"/>
      </w:r>
      <w:r w:rsidR="00510223">
        <w:rPr>
          <w:noProof/>
          <w:sz w:val="24"/>
          <w:szCs w:val="24"/>
        </w:rPr>
        <w:t>5</w:t>
      </w:r>
      <w:r w:rsidRPr="00E00031">
        <w:rPr>
          <w:sz w:val="24"/>
          <w:szCs w:val="24"/>
        </w:rPr>
        <w:fldChar w:fldCharType="end"/>
      </w:r>
      <w:bookmarkEnd w:id="34"/>
      <w:r w:rsidRPr="00E00031">
        <w:rPr>
          <w:sz w:val="24"/>
          <w:szCs w:val="24"/>
        </w:rPr>
        <w:t xml:space="preserve"> Strefy ochrony pośredniej ujęć wód</w:t>
      </w:r>
      <w:bookmarkEnd w:id="35"/>
      <w:bookmarkEnd w:id="36"/>
    </w:p>
    <w:p w14:paraId="39480F33" w14:textId="77777777" w:rsidR="00E76930" w:rsidRPr="00E76930" w:rsidRDefault="00E76930" w:rsidP="00E76930">
      <w:pPr>
        <w:spacing w:line="360" w:lineRule="auto"/>
        <w:jc w:val="both"/>
        <w:rPr>
          <w:sz w:val="24"/>
          <w:szCs w:val="18"/>
        </w:rPr>
      </w:pPr>
      <w:r w:rsidRPr="00E76930">
        <w:rPr>
          <w:sz w:val="24"/>
          <w:szCs w:val="18"/>
        </w:rPr>
        <w:t>Źródło: Mapa Geośrodowiskowa Polski</w:t>
      </w:r>
    </w:p>
    <w:p w14:paraId="1C7BDDBD" w14:textId="4A653DE7" w:rsidR="00E76930" w:rsidRPr="00E76930" w:rsidRDefault="00E76930" w:rsidP="00E76930">
      <w:pPr>
        <w:spacing w:line="360" w:lineRule="auto"/>
        <w:rPr>
          <w:rFonts w:cstheme="minorHAnsi"/>
          <w:sz w:val="24"/>
          <w:szCs w:val="24"/>
        </w:rPr>
      </w:pPr>
      <w:r w:rsidRPr="00E76930">
        <w:rPr>
          <w:rFonts w:cstheme="minorHAnsi"/>
          <w:sz w:val="24"/>
          <w:szCs w:val="24"/>
        </w:rPr>
        <w:t xml:space="preserve">W granicach </w:t>
      </w:r>
      <w:r w:rsidR="001F5676">
        <w:rPr>
          <w:rFonts w:cstheme="minorHAnsi"/>
          <w:sz w:val="24"/>
          <w:szCs w:val="24"/>
        </w:rPr>
        <w:t>Subregionu centralnego</w:t>
      </w:r>
      <w:r w:rsidR="00BD3D06">
        <w:rPr>
          <w:rFonts w:cstheme="minorHAnsi"/>
          <w:sz w:val="24"/>
          <w:szCs w:val="24"/>
        </w:rPr>
        <w:t xml:space="preserve"> znajduje się 21</w:t>
      </w:r>
      <w:r w:rsidRPr="00E76930">
        <w:rPr>
          <w:rFonts w:cstheme="minorHAnsi"/>
          <w:sz w:val="24"/>
          <w:szCs w:val="24"/>
        </w:rPr>
        <w:t xml:space="preserve"> Jednolitych Części Wód Podziemnych (JCWPd). Jednolite części wód podziemnych są jednostkami wydzielonymi dla potrzeb zarządzania wodami,</w:t>
      </w:r>
      <w:r w:rsidR="00510223">
        <w:rPr>
          <w:rFonts w:cstheme="minorHAnsi"/>
          <w:sz w:val="24"/>
          <w:szCs w:val="24"/>
        </w:rPr>
        <w:t xml:space="preserve"> w </w:t>
      </w:r>
      <w:r w:rsidRPr="00E76930">
        <w:rPr>
          <w:rFonts w:cstheme="minorHAnsi"/>
          <w:sz w:val="24"/>
          <w:szCs w:val="24"/>
        </w:rPr>
        <w:t>tym planowania</w:t>
      </w:r>
      <w:r w:rsidR="00510223">
        <w:rPr>
          <w:rFonts w:cstheme="minorHAnsi"/>
          <w:sz w:val="24"/>
          <w:szCs w:val="24"/>
        </w:rPr>
        <w:t xml:space="preserve"> w </w:t>
      </w:r>
      <w:r w:rsidRPr="00E76930">
        <w:rPr>
          <w:rFonts w:cstheme="minorHAnsi"/>
          <w:sz w:val="24"/>
          <w:szCs w:val="24"/>
        </w:rPr>
        <w:t>gospodarowaniu wodami. Łączne zasoby wód podziemnych dostępne do zagospodarowania wynoszą 2,75 mln m</w:t>
      </w:r>
      <w:r w:rsidRPr="00E76930">
        <w:rPr>
          <w:rFonts w:cstheme="minorHAnsi"/>
          <w:sz w:val="24"/>
          <w:szCs w:val="24"/>
          <w:vertAlign w:val="superscript"/>
        </w:rPr>
        <w:t>3</w:t>
      </w:r>
      <w:r w:rsidRPr="00E76930">
        <w:rPr>
          <w:rFonts w:cstheme="minorHAnsi"/>
          <w:sz w:val="24"/>
          <w:szCs w:val="24"/>
        </w:rPr>
        <w:t xml:space="preserve">/d </w:t>
      </w:r>
      <w:r w:rsidRPr="00E76930">
        <w:rPr>
          <w:rFonts w:cstheme="minorHAnsi"/>
          <w:sz w:val="24"/>
          <w:szCs w:val="24"/>
          <w:vertAlign w:val="superscript"/>
        </w:rPr>
        <w:footnoteReference w:id="68"/>
      </w:r>
      <w:r w:rsidRPr="00E76930">
        <w:rPr>
          <w:rFonts w:cstheme="minorHAnsi"/>
          <w:sz w:val="24"/>
          <w:szCs w:val="24"/>
        </w:rPr>
        <w:t xml:space="preserve">. Średni stopień </w:t>
      </w:r>
      <w:r w:rsidRPr="00E76930">
        <w:rPr>
          <w:rFonts w:cstheme="minorHAnsi"/>
          <w:sz w:val="24"/>
          <w:szCs w:val="24"/>
        </w:rPr>
        <w:lastRenderedPageBreak/>
        <w:t>wykorzystania zasobów wynosi około 88%. Zasoby eksploatacyjne wód podziemnych kształtują się na poziomie około 955,5 hm</w:t>
      </w:r>
      <w:r w:rsidRPr="00E76930">
        <w:rPr>
          <w:rFonts w:cstheme="minorHAnsi"/>
          <w:sz w:val="24"/>
          <w:szCs w:val="24"/>
          <w:vertAlign w:val="superscript"/>
        </w:rPr>
        <w:t>3</w:t>
      </w:r>
      <w:r w:rsidRPr="00E76930">
        <w:rPr>
          <w:rFonts w:cstheme="minorHAnsi"/>
          <w:sz w:val="24"/>
          <w:szCs w:val="24"/>
        </w:rPr>
        <w:t xml:space="preserve"> </w:t>
      </w:r>
      <w:r w:rsidRPr="00E76930">
        <w:rPr>
          <w:rFonts w:cstheme="minorHAnsi"/>
          <w:sz w:val="24"/>
          <w:szCs w:val="24"/>
          <w:vertAlign w:val="superscript"/>
        </w:rPr>
        <w:footnoteReference w:id="69"/>
      </w:r>
      <w:r w:rsidRPr="00E76930">
        <w:rPr>
          <w:rFonts w:cstheme="minorHAnsi"/>
          <w:sz w:val="24"/>
          <w:szCs w:val="24"/>
        </w:rPr>
        <w:t xml:space="preserve">. </w:t>
      </w:r>
    </w:p>
    <w:p w14:paraId="56F656B4" w14:textId="2EB28663" w:rsidR="00E76930" w:rsidRPr="00E76930" w:rsidRDefault="00E76930" w:rsidP="00E76930">
      <w:pPr>
        <w:spacing w:line="360" w:lineRule="auto"/>
        <w:rPr>
          <w:rFonts w:cstheme="minorHAnsi"/>
          <w:sz w:val="24"/>
          <w:szCs w:val="24"/>
        </w:rPr>
      </w:pPr>
      <w:r w:rsidRPr="00E76930">
        <w:rPr>
          <w:rFonts w:cstheme="minorHAnsi"/>
          <w:sz w:val="24"/>
          <w:szCs w:val="24"/>
        </w:rPr>
        <w:t>Większość wód podziemnych pochodzi</w:t>
      </w:r>
      <w:r w:rsidR="00510223">
        <w:rPr>
          <w:rFonts w:cstheme="minorHAnsi"/>
          <w:sz w:val="24"/>
          <w:szCs w:val="24"/>
        </w:rPr>
        <w:t xml:space="preserve"> z </w:t>
      </w:r>
      <w:r w:rsidRPr="00E76930">
        <w:rPr>
          <w:rFonts w:cstheme="minorHAnsi"/>
          <w:sz w:val="24"/>
          <w:szCs w:val="24"/>
        </w:rPr>
        <w:t>utworów geologicznych starszych niż kredowe. Pokrycie obszarów, które zajmują granice JCWPd jest zróżnicowane. Są to tereny zarówno leśne</w:t>
      </w:r>
      <w:r w:rsidR="00510223">
        <w:rPr>
          <w:rFonts w:cstheme="minorHAnsi"/>
          <w:sz w:val="24"/>
          <w:szCs w:val="24"/>
        </w:rPr>
        <w:t xml:space="preserve"> i </w:t>
      </w:r>
      <w:r w:rsidRPr="00E76930">
        <w:rPr>
          <w:rFonts w:cstheme="minorHAnsi"/>
          <w:sz w:val="24"/>
          <w:szCs w:val="24"/>
        </w:rPr>
        <w:t>zielone, rolne, podmokłe, obszary wodne jak</w:t>
      </w:r>
      <w:r w:rsidR="00510223">
        <w:rPr>
          <w:rFonts w:cstheme="minorHAnsi"/>
          <w:sz w:val="24"/>
          <w:szCs w:val="24"/>
        </w:rPr>
        <w:t xml:space="preserve"> i </w:t>
      </w:r>
      <w:r w:rsidRPr="00E76930">
        <w:rPr>
          <w:rFonts w:cstheme="minorHAnsi"/>
          <w:sz w:val="24"/>
          <w:szCs w:val="24"/>
        </w:rPr>
        <w:t>zurbanizowane. Większość terenów</w:t>
      </w:r>
      <w:r w:rsidR="00510223">
        <w:rPr>
          <w:rFonts w:cstheme="minorHAnsi"/>
          <w:sz w:val="24"/>
          <w:szCs w:val="24"/>
        </w:rPr>
        <w:t xml:space="preserve"> w </w:t>
      </w:r>
      <w:r w:rsidRPr="00E76930">
        <w:rPr>
          <w:rFonts w:cstheme="minorHAnsi"/>
          <w:sz w:val="24"/>
          <w:szCs w:val="24"/>
        </w:rPr>
        <w:t>granicach JCWPd zajmują obszary rolne, leśne</w:t>
      </w:r>
      <w:r w:rsidR="00510223">
        <w:rPr>
          <w:rFonts w:cstheme="minorHAnsi"/>
          <w:sz w:val="24"/>
          <w:szCs w:val="24"/>
        </w:rPr>
        <w:t xml:space="preserve"> i </w:t>
      </w:r>
      <w:r w:rsidRPr="00E76930">
        <w:rPr>
          <w:rFonts w:cstheme="minorHAnsi"/>
          <w:sz w:val="24"/>
          <w:szCs w:val="24"/>
        </w:rPr>
        <w:t>zielone. Tereny zurbanizowane nie przekraczają zwykle 30-40% powierzchni JCWPd. Tylko</w:t>
      </w:r>
      <w:r w:rsidR="00510223">
        <w:rPr>
          <w:rFonts w:cstheme="minorHAnsi"/>
          <w:sz w:val="24"/>
          <w:szCs w:val="24"/>
        </w:rPr>
        <w:t xml:space="preserve"> w </w:t>
      </w:r>
      <w:r w:rsidRPr="00E76930">
        <w:rPr>
          <w:rFonts w:cstheme="minorHAnsi"/>
          <w:sz w:val="24"/>
          <w:szCs w:val="24"/>
        </w:rPr>
        <w:t xml:space="preserve">przypadku JCWPd nr 129 większość terenu (około 40%) znajduje się pod terenami zabudowanymi. </w:t>
      </w:r>
      <w:r w:rsidRPr="00E76930">
        <w:rPr>
          <w:sz w:val="24"/>
          <w:szCs w:val="24"/>
        </w:rPr>
        <w:t>JCWPd</w:t>
      </w:r>
      <w:r w:rsidR="00510223">
        <w:rPr>
          <w:sz w:val="24"/>
          <w:szCs w:val="24"/>
        </w:rPr>
        <w:t xml:space="preserve"> w </w:t>
      </w:r>
      <w:r w:rsidRPr="00E76930">
        <w:rPr>
          <w:sz w:val="24"/>
          <w:szCs w:val="24"/>
        </w:rPr>
        <w:t xml:space="preserve">granicach </w:t>
      </w:r>
      <w:r w:rsidR="001F5676">
        <w:rPr>
          <w:sz w:val="24"/>
          <w:szCs w:val="24"/>
        </w:rPr>
        <w:t>Subregionu centralnego</w:t>
      </w:r>
      <w:r w:rsidRPr="00E76930">
        <w:rPr>
          <w:sz w:val="24"/>
          <w:szCs w:val="24"/>
        </w:rPr>
        <w:t xml:space="preserve"> narażone są </w:t>
      </w:r>
      <w:r w:rsidR="00C65CB9">
        <w:rPr>
          <w:sz w:val="24"/>
          <w:szCs w:val="24"/>
        </w:rPr>
        <w:t>między innymi</w:t>
      </w:r>
      <w:r w:rsidRPr="00E76930">
        <w:rPr>
          <w:sz w:val="24"/>
          <w:szCs w:val="24"/>
        </w:rPr>
        <w:t xml:space="preserve"> na lokalne </w:t>
      </w:r>
      <w:r w:rsidR="000D141F" w:rsidRPr="00E76930">
        <w:rPr>
          <w:sz w:val="24"/>
          <w:szCs w:val="24"/>
        </w:rPr>
        <w:t>depresj</w:t>
      </w:r>
      <w:r w:rsidR="000D141F">
        <w:rPr>
          <w:sz w:val="24"/>
          <w:szCs w:val="24"/>
        </w:rPr>
        <w:t>e</w:t>
      </w:r>
      <w:r w:rsidR="000D141F" w:rsidRPr="00E76930">
        <w:rPr>
          <w:sz w:val="24"/>
          <w:szCs w:val="24"/>
        </w:rPr>
        <w:t xml:space="preserve"> </w:t>
      </w:r>
      <w:r w:rsidRPr="00E76930">
        <w:rPr>
          <w:sz w:val="24"/>
          <w:szCs w:val="24"/>
        </w:rPr>
        <w:t>związane</w:t>
      </w:r>
      <w:r w:rsidR="00510223">
        <w:rPr>
          <w:sz w:val="24"/>
          <w:szCs w:val="24"/>
        </w:rPr>
        <w:t xml:space="preserve"> z </w:t>
      </w:r>
      <w:r w:rsidRPr="00E76930">
        <w:rPr>
          <w:sz w:val="24"/>
          <w:szCs w:val="24"/>
        </w:rPr>
        <w:t>poborem wód podziemnych oraz leje depresji związane</w:t>
      </w:r>
      <w:r w:rsidR="00510223">
        <w:rPr>
          <w:sz w:val="24"/>
          <w:szCs w:val="24"/>
        </w:rPr>
        <w:t xml:space="preserve"> z </w:t>
      </w:r>
      <w:r w:rsidRPr="00E76930">
        <w:rPr>
          <w:sz w:val="24"/>
          <w:szCs w:val="24"/>
        </w:rPr>
        <w:t>odwodnieniem górniczym. Należy podkreślić, że nie wszystkie analizowane JCWPd znajdują się</w:t>
      </w:r>
      <w:r w:rsidR="00510223">
        <w:rPr>
          <w:sz w:val="24"/>
          <w:szCs w:val="24"/>
        </w:rPr>
        <w:t xml:space="preserve"> w </w:t>
      </w:r>
      <w:r w:rsidRPr="00E76930">
        <w:rPr>
          <w:sz w:val="24"/>
          <w:szCs w:val="24"/>
        </w:rPr>
        <w:t>całości</w:t>
      </w:r>
      <w:r w:rsidR="00510223">
        <w:rPr>
          <w:sz w:val="24"/>
          <w:szCs w:val="24"/>
        </w:rPr>
        <w:t xml:space="preserve"> w </w:t>
      </w:r>
      <w:r w:rsidRPr="00E76930">
        <w:rPr>
          <w:sz w:val="24"/>
          <w:szCs w:val="24"/>
        </w:rPr>
        <w:t xml:space="preserve">granicach </w:t>
      </w:r>
      <w:r w:rsidR="001F5676">
        <w:rPr>
          <w:sz w:val="24"/>
          <w:szCs w:val="24"/>
        </w:rPr>
        <w:t>Subregionu centralnego</w:t>
      </w:r>
      <w:r w:rsidRPr="00E76930">
        <w:rPr>
          <w:sz w:val="24"/>
          <w:szCs w:val="24"/>
        </w:rPr>
        <w:t>. Średnio około 5% powierzchni wszystkich JCWPd znajduje się</w:t>
      </w:r>
      <w:r w:rsidR="00510223">
        <w:rPr>
          <w:sz w:val="24"/>
          <w:szCs w:val="24"/>
        </w:rPr>
        <w:t xml:space="preserve"> w </w:t>
      </w:r>
      <w:r w:rsidRPr="00E76930">
        <w:rPr>
          <w:sz w:val="24"/>
          <w:szCs w:val="24"/>
        </w:rPr>
        <w:t>granicach analizowanego subregionu. Największy udział powierzchni</w:t>
      </w:r>
      <w:r w:rsidR="00510223">
        <w:rPr>
          <w:sz w:val="24"/>
          <w:szCs w:val="24"/>
        </w:rPr>
        <w:t xml:space="preserve"> w </w:t>
      </w:r>
      <w:r w:rsidRPr="00E76930">
        <w:rPr>
          <w:sz w:val="24"/>
          <w:szCs w:val="24"/>
        </w:rPr>
        <w:t>granicach Subregionu ma JCWPd nr 110 (około 16%).</w:t>
      </w:r>
    </w:p>
    <w:p w14:paraId="43691653" w14:textId="1055AAF7" w:rsidR="00E76930" w:rsidRPr="00E76930" w:rsidRDefault="00E76930" w:rsidP="00E76930">
      <w:pPr>
        <w:spacing w:line="360" w:lineRule="auto"/>
        <w:rPr>
          <w:sz w:val="24"/>
          <w:szCs w:val="24"/>
        </w:rPr>
      </w:pPr>
      <w:r w:rsidRPr="00E76930">
        <w:rPr>
          <w:sz w:val="24"/>
          <w:szCs w:val="24"/>
        </w:rPr>
        <w:t xml:space="preserve">W roku 2021 na terenie obszaru </w:t>
      </w:r>
      <w:r w:rsidR="001F5676">
        <w:rPr>
          <w:sz w:val="24"/>
          <w:szCs w:val="24"/>
        </w:rPr>
        <w:t>Subregionu centralnego</w:t>
      </w:r>
      <w:r w:rsidRPr="00E76930">
        <w:rPr>
          <w:sz w:val="24"/>
          <w:szCs w:val="24"/>
        </w:rPr>
        <w:t>,</w:t>
      </w:r>
      <w:r w:rsidR="00510223">
        <w:rPr>
          <w:sz w:val="24"/>
          <w:szCs w:val="24"/>
        </w:rPr>
        <w:t xml:space="preserve"> w </w:t>
      </w:r>
      <w:r w:rsidRPr="00E76930">
        <w:rPr>
          <w:sz w:val="24"/>
          <w:szCs w:val="24"/>
        </w:rPr>
        <w:t>ramach Państwowego Monitoringu Środowiska, przeprowadzono badania jednolitych części wód podziemnych</w:t>
      </w:r>
      <w:r w:rsidR="00510223">
        <w:rPr>
          <w:sz w:val="24"/>
          <w:szCs w:val="24"/>
        </w:rPr>
        <w:t xml:space="preserve"> w </w:t>
      </w:r>
      <w:r w:rsidRPr="00E76930">
        <w:rPr>
          <w:sz w:val="24"/>
          <w:szCs w:val="24"/>
        </w:rPr>
        <w:t>ramach monitoringu operacyjnego. Badania przeprowadzono</w:t>
      </w:r>
      <w:r w:rsidR="00510223">
        <w:rPr>
          <w:sz w:val="24"/>
          <w:szCs w:val="24"/>
        </w:rPr>
        <w:t xml:space="preserve"> w </w:t>
      </w:r>
      <w:r w:rsidRPr="00E76930">
        <w:rPr>
          <w:sz w:val="24"/>
          <w:szCs w:val="24"/>
        </w:rPr>
        <w:t>43 punktach pomiarowo-kontrolnych. Jakość wód podziemnych</w:t>
      </w:r>
      <w:r w:rsidR="00510223">
        <w:rPr>
          <w:sz w:val="24"/>
          <w:szCs w:val="24"/>
        </w:rPr>
        <w:t xml:space="preserve"> w </w:t>
      </w:r>
      <w:r w:rsidRPr="00E76930">
        <w:rPr>
          <w:sz w:val="24"/>
          <w:szCs w:val="24"/>
        </w:rPr>
        <w:t>ponad 50% punktach pomiarowo-kontrolnych została zaklasyfikowana do III klasy jakości wód (wody zadowalającej jakości). Analiza stanu chemicznego</w:t>
      </w:r>
      <w:r w:rsidR="00510223">
        <w:rPr>
          <w:sz w:val="24"/>
          <w:szCs w:val="24"/>
        </w:rPr>
        <w:t xml:space="preserve"> i </w:t>
      </w:r>
      <w:r w:rsidRPr="00E76930">
        <w:rPr>
          <w:sz w:val="24"/>
          <w:szCs w:val="24"/>
        </w:rPr>
        <w:t>ilościowego JCWPd wykazała, że</w:t>
      </w:r>
      <w:r w:rsidR="00510223">
        <w:rPr>
          <w:sz w:val="24"/>
          <w:szCs w:val="24"/>
        </w:rPr>
        <w:t xml:space="preserve"> w </w:t>
      </w:r>
      <w:r w:rsidRPr="00E76930">
        <w:rPr>
          <w:sz w:val="24"/>
          <w:szCs w:val="24"/>
        </w:rPr>
        <w:t>2019 roku pod względem chemicznym wszystkie JCWPd, których granice znajdują się</w:t>
      </w:r>
      <w:r w:rsidR="00510223">
        <w:rPr>
          <w:sz w:val="24"/>
          <w:szCs w:val="24"/>
        </w:rPr>
        <w:t xml:space="preserve"> w </w:t>
      </w:r>
      <w:r w:rsidRPr="00E76930">
        <w:rPr>
          <w:sz w:val="24"/>
          <w:szCs w:val="24"/>
        </w:rPr>
        <w:t xml:space="preserve">obszarze </w:t>
      </w:r>
      <w:r w:rsidR="001F5676">
        <w:rPr>
          <w:sz w:val="24"/>
          <w:szCs w:val="24"/>
        </w:rPr>
        <w:t>Subregionu centralnego</w:t>
      </w:r>
      <w:r w:rsidRPr="00E76930">
        <w:rPr>
          <w:sz w:val="24"/>
          <w:szCs w:val="24"/>
        </w:rPr>
        <w:t xml:space="preserve"> miały dobry stan chemiczny. Stan ilościowy około 37% JCWPd (nr 111, 129, 130, 143, 145, 146 157), których granice znajdują się</w:t>
      </w:r>
      <w:r w:rsidR="00510223">
        <w:rPr>
          <w:sz w:val="24"/>
          <w:szCs w:val="24"/>
        </w:rPr>
        <w:t xml:space="preserve"> w </w:t>
      </w:r>
      <w:r w:rsidRPr="00E76930">
        <w:rPr>
          <w:sz w:val="24"/>
          <w:szCs w:val="24"/>
        </w:rPr>
        <w:t xml:space="preserve">obszarze </w:t>
      </w:r>
      <w:r w:rsidR="001F5676">
        <w:rPr>
          <w:sz w:val="24"/>
          <w:szCs w:val="24"/>
        </w:rPr>
        <w:t>Subregionu centralnego</w:t>
      </w:r>
      <w:r w:rsidRPr="00E76930">
        <w:rPr>
          <w:sz w:val="24"/>
          <w:szCs w:val="24"/>
        </w:rPr>
        <w:t>, został sklasyfikowany jako słaby. Przyczyną słabego stanu ilościowego są głównie obniżenia zwierciadła wód podziemnych głównego</w:t>
      </w:r>
      <w:r w:rsidR="00510223">
        <w:rPr>
          <w:sz w:val="24"/>
          <w:szCs w:val="24"/>
        </w:rPr>
        <w:t xml:space="preserve"> i </w:t>
      </w:r>
      <w:r w:rsidRPr="00E76930">
        <w:rPr>
          <w:sz w:val="24"/>
          <w:szCs w:val="24"/>
        </w:rPr>
        <w:t>pierwszego poziomu wodonośnego</w:t>
      </w:r>
      <w:r w:rsidR="00510223">
        <w:rPr>
          <w:sz w:val="24"/>
          <w:szCs w:val="24"/>
        </w:rPr>
        <w:t xml:space="preserve"> w </w:t>
      </w:r>
      <w:r w:rsidRPr="00E76930">
        <w:rPr>
          <w:sz w:val="24"/>
          <w:szCs w:val="24"/>
        </w:rPr>
        <w:t xml:space="preserve">rejonie Górnośląskiego </w:t>
      </w:r>
      <w:r w:rsidR="009E4BF1" w:rsidRPr="00E76930">
        <w:rPr>
          <w:sz w:val="24"/>
          <w:szCs w:val="24"/>
        </w:rPr>
        <w:t>Zagłębi</w:t>
      </w:r>
      <w:r w:rsidR="009E4BF1">
        <w:rPr>
          <w:sz w:val="24"/>
          <w:szCs w:val="24"/>
        </w:rPr>
        <w:t>a</w:t>
      </w:r>
      <w:r w:rsidR="009E4BF1" w:rsidRPr="00E76930">
        <w:rPr>
          <w:sz w:val="24"/>
          <w:szCs w:val="24"/>
        </w:rPr>
        <w:t xml:space="preserve"> </w:t>
      </w:r>
      <w:r w:rsidRPr="00E76930">
        <w:rPr>
          <w:sz w:val="24"/>
          <w:szCs w:val="24"/>
        </w:rPr>
        <w:t>Węglowego wskutek poboru odwodnieniowego górnictwa. Wyniki oceny jakości JCWPd przedstawiono graficznie</w:t>
      </w:r>
      <w:r w:rsidR="000D141F">
        <w:rPr>
          <w:sz w:val="24"/>
          <w:szCs w:val="24"/>
        </w:rPr>
        <w:t xml:space="preserve"> na</w:t>
      </w:r>
      <w:r w:rsidRPr="00E76930">
        <w:rPr>
          <w:sz w:val="24"/>
          <w:szCs w:val="24"/>
        </w:rPr>
        <w:t xml:space="preserve"> rysunku poniżej (</w:t>
      </w:r>
      <w:r w:rsidRPr="00E76930">
        <w:rPr>
          <w:sz w:val="24"/>
          <w:szCs w:val="24"/>
        </w:rPr>
        <w:fldChar w:fldCharType="begin"/>
      </w:r>
      <w:r w:rsidRPr="00E76930">
        <w:rPr>
          <w:sz w:val="24"/>
          <w:szCs w:val="24"/>
        </w:rPr>
        <w:instrText xml:space="preserve"> REF _Ref97067332 \h  \* MERGEFORMAT </w:instrText>
      </w:r>
      <w:r w:rsidRPr="00E76930">
        <w:rPr>
          <w:sz w:val="24"/>
          <w:szCs w:val="24"/>
        </w:rPr>
      </w:r>
      <w:r w:rsidRPr="00E76930">
        <w:rPr>
          <w:sz w:val="24"/>
          <w:szCs w:val="24"/>
        </w:rPr>
        <w:fldChar w:fldCharType="separate"/>
      </w:r>
      <w:r w:rsidR="00510223" w:rsidRPr="00E00031">
        <w:rPr>
          <w:sz w:val="24"/>
          <w:szCs w:val="24"/>
        </w:rPr>
        <w:t xml:space="preserve">Rysunek </w:t>
      </w:r>
      <w:r w:rsidR="00510223">
        <w:rPr>
          <w:noProof/>
          <w:sz w:val="24"/>
          <w:szCs w:val="24"/>
        </w:rPr>
        <w:t>6</w:t>
      </w:r>
      <w:r w:rsidRPr="00E76930">
        <w:rPr>
          <w:sz w:val="24"/>
          <w:szCs w:val="24"/>
        </w:rPr>
        <w:fldChar w:fldCharType="end"/>
      </w:r>
      <w:r w:rsidRPr="00E76930">
        <w:rPr>
          <w:sz w:val="24"/>
          <w:szCs w:val="24"/>
        </w:rPr>
        <w:t>).</w:t>
      </w:r>
    </w:p>
    <w:p w14:paraId="318A4D50" w14:textId="77777777" w:rsidR="00E76930" w:rsidRPr="00E76930" w:rsidRDefault="00E76930" w:rsidP="00E76930">
      <w:pPr>
        <w:spacing w:line="360" w:lineRule="auto"/>
        <w:jc w:val="center"/>
        <w:rPr>
          <w:sz w:val="24"/>
        </w:rPr>
      </w:pPr>
      <w:r w:rsidRPr="00E76930">
        <w:rPr>
          <w:noProof/>
          <w:sz w:val="24"/>
          <w:lang w:eastAsia="pl-PL"/>
        </w:rPr>
        <w:lastRenderedPageBreak/>
        <w:drawing>
          <wp:inline distT="0" distB="0" distL="0" distR="0" wp14:anchorId="4E8F7AC2" wp14:editId="598B5865">
            <wp:extent cx="4320000" cy="4320000"/>
            <wp:effectExtent l="0" t="0" r="4445" b="4445"/>
            <wp:docPr id="14" name="Obraz 14" descr="Klasy jakości wód podziemnych w punktach monitoringu operacyjnego - mapa" title="Klasy jakości wód podziemnych w punktach monitoringu operacyj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asy jakości wód podziemnych w punktach monitoringu operacyjnego Subregion Centralny.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21C4C3C4" w14:textId="46C1E487" w:rsidR="00E76930" w:rsidRPr="00E00031" w:rsidRDefault="00E76930" w:rsidP="00E00031">
      <w:pPr>
        <w:pStyle w:val="Legenda"/>
        <w:rPr>
          <w:sz w:val="24"/>
          <w:szCs w:val="24"/>
        </w:rPr>
      </w:pPr>
      <w:bookmarkStart w:id="37" w:name="_Ref97067332"/>
      <w:bookmarkStart w:id="38" w:name="_Toc97072816"/>
      <w:bookmarkStart w:id="39" w:name="_Toc122339797"/>
      <w:bookmarkStart w:id="40" w:name="_Toc124945715"/>
      <w:r w:rsidRPr="00E00031">
        <w:rPr>
          <w:sz w:val="24"/>
          <w:szCs w:val="24"/>
        </w:rPr>
        <w:t xml:space="preserve">Rysunek </w:t>
      </w:r>
      <w:r w:rsidRPr="00E00031">
        <w:rPr>
          <w:sz w:val="24"/>
          <w:szCs w:val="24"/>
        </w:rPr>
        <w:fldChar w:fldCharType="begin"/>
      </w:r>
      <w:r w:rsidRPr="00E00031">
        <w:rPr>
          <w:sz w:val="24"/>
          <w:szCs w:val="24"/>
        </w:rPr>
        <w:instrText xml:space="preserve"> SEQ Rysunek \* ARABIC </w:instrText>
      </w:r>
      <w:r w:rsidRPr="00E00031">
        <w:rPr>
          <w:sz w:val="24"/>
          <w:szCs w:val="24"/>
        </w:rPr>
        <w:fldChar w:fldCharType="separate"/>
      </w:r>
      <w:r w:rsidR="00510223">
        <w:rPr>
          <w:noProof/>
          <w:sz w:val="24"/>
          <w:szCs w:val="24"/>
        </w:rPr>
        <w:t>6</w:t>
      </w:r>
      <w:r w:rsidRPr="00E00031">
        <w:rPr>
          <w:sz w:val="24"/>
          <w:szCs w:val="24"/>
        </w:rPr>
        <w:fldChar w:fldCharType="end"/>
      </w:r>
      <w:bookmarkEnd w:id="37"/>
      <w:r w:rsidRPr="00E00031">
        <w:rPr>
          <w:sz w:val="24"/>
          <w:szCs w:val="24"/>
        </w:rPr>
        <w:t xml:space="preserve"> Klasy jakości wód podziemnych</w:t>
      </w:r>
      <w:r w:rsidR="00510223">
        <w:rPr>
          <w:sz w:val="24"/>
          <w:szCs w:val="24"/>
        </w:rPr>
        <w:t xml:space="preserve"> w </w:t>
      </w:r>
      <w:r w:rsidRPr="00E00031">
        <w:rPr>
          <w:sz w:val="24"/>
          <w:szCs w:val="24"/>
        </w:rPr>
        <w:t>punktach monitoringu operacyjnego</w:t>
      </w:r>
      <w:bookmarkEnd w:id="38"/>
      <w:bookmarkEnd w:id="39"/>
      <w:bookmarkEnd w:id="40"/>
    </w:p>
    <w:p w14:paraId="1496F78B" w14:textId="77777777" w:rsidR="00E76930" w:rsidRPr="00E76930" w:rsidRDefault="00E76930" w:rsidP="00E76930">
      <w:pPr>
        <w:spacing w:line="360" w:lineRule="auto"/>
        <w:jc w:val="both"/>
        <w:rPr>
          <w:sz w:val="24"/>
          <w:szCs w:val="18"/>
        </w:rPr>
      </w:pPr>
      <w:r w:rsidRPr="00E76930">
        <w:rPr>
          <w:sz w:val="24"/>
          <w:szCs w:val="18"/>
        </w:rPr>
        <w:t xml:space="preserve">Źródło: Monitoring Jakości Wód Podziemnych – Główny Inspektorat Ochrony Środowiska </w:t>
      </w:r>
    </w:p>
    <w:p w14:paraId="7EA351F4" w14:textId="5E4FCF49" w:rsidR="00E76930" w:rsidRDefault="00E76930" w:rsidP="00E76930">
      <w:pPr>
        <w:spacing w:line="360" w:lineRule="auto"/>
        <w:rPr>
          <w:rFonts w:cstheme="minorHAnsi"/>
          <w:sz w:val="24"/>
          <w:szCs w:val="24"/>
        </w:rPr>
      </w:pPr>
      <w:r w:rsidRPr="00E76930">
        <w:rPr>
          <w:sz w:val="24"/>
          <w:szCs w:val="24"/>
        </w:rPr>
        <w:t xml:space="preserve">W granicach </w:t>
      </w:r>
      <w:r w:rsidR="001F5676">
        <w:rPr>
          <w:sz w:val="24"/>
          <w:szCs w:val="24"/>
        </w:rPr>
        <w:t>Subregionu centralnego</w:t>
      </w:r>
      <w:r w:rsidRPr="00E76930">
        <w:rPr>
          <w:sz w:val="24"/>
          <w:szCs w:val="24"/>
        </w:rPr>
        <w:t xml:space="preserve"> znajduje się 1</w:t>
      </w:r>
      <w:r w:rsidR="00BD3D06">
        <w:rPr>
          <w:sz w:val="24"/>
          <w:szCs w:val="24"/>
        </w:rPr>
        <w:t>23</w:t>
      </w:r>
      <w:r w:rsidRPr="00E76930">
        <w:rPr>
          <w:sz w:val="24"/>
          <w:szCs w:val="24"/>
        </w:rPr>
        <w:t xml:space="preserve"> JCWP rzecznych. Zdecydowana większość (89%) JCWP rzecznych</w:t>
      </w:r>
      <w:r w:rsidR="00510223">
        <w:rPr>
          <w:sz w:val="24"/>
          <w:szCs w:val="24"/>
        </w:rPr>
        <w:t xml:space="preserve"> w </w:t>
      </w:r>
      <w:r w:rsidRPr="00E76930">
        <w:rPr>
          <w:sz w:val="24"/>
          <w:szCs w:val="24"/>
        </w:rPr>
        <w:t xml:space="preserve">granicach </w:t>
      </w:r>
      <w:r w:rsidR="001F5676">
        <w:rPr>
          <w:sz w:val="24"/>
          <w:szCs w:val="24"/>
        </w:rPr>
        <w:t>Subregionu centralnego</w:t>
      </w:r>
      <w:r w:rsidRPr="00E76930">
        <w:rPr>
          <w:sz w:val="24"/>
          <w:szCs w:val="24"/>
        </w:rPr>
        <w:t xml:space="preserve"> ma zły stan wód</w:t>
      </w:r>
      <w:r w:rsidRPr="00E76930">
        <w:rPr>
          <w:sz w:val="24"/>
          <w:szCs w:val="24"/>
          <w:vertAlign w:val="superscript"/>
        </w:rPr>
        <w:footnoteReference w:id="70"/>
      </w:r>
      <w:r w:rsidRPr="00E76930">
        <w:rPr>
          <w:sz w:val="24"/>
          <w:szCs w:val="24"/>
        </w:rPr>
        <w:t>. Stan tylko 1 JCWP rzeczna (Matylda, kod RW2000021298) oceniono na dobry.</w:t>
      </w:r>
      <w:r w:rsidR="00510223">
        <w:rPr>
          <w:sz w:val="24"/>
          <w:szCs w:val="24"/>
        </w:rPr>
        <w:t xml:space="preserve"> </w:t>
      </w:r>
      <w:r w:rsidR="002F07CA">
        <w:rPr>
          <w:sz w:val="24"/>
          <w:szCs w:val="24"/>
        </w:rPr>
        <w:t>W </w:t>
      </w:r>
      <w:r w:rsidRPr="00E76930">
        <w:rPr>
          <w:sz w:val="24"/>
          <w:szCs w:val="24"/>
        </w:rPr>
        <w:t xml:space="preserve">przypadku 6 JCWP (RW600017118349, RW600017118136, RW600017118189, RW20000212589, RW600016115669, RW600017118132) nie było możliwości wykonania przedmiotowej oceny. </w:t>
      </w:r>
      <w:r w:rsidRPr="00E76930">
        <w:rPr>
          <w:rFonts w:cstheme="minorHAnsi"/>
          <w:sz w:val="24"/>
          <w:szCs w:val="24"/>
        </w:rPr>
        <w:t xml:space="preserve">Największe zagrożenia dla wód powierzchniowych stanowią </w:t>
      </w:r>
      <w:r w:rsidR="00C65CB9">
        <w:rPr>
          <w:rFonts w:cstheme="minorHAnsi"/>
          <w:sz w:val="24"/>
          <w:szCs w:val="24"/>
        </w:rPr>
        <w:t>między innymi</w:t>
      </w:r>
      <w:r w:rsidRPr="00E76930">
        <w:rPr>
          <w:rFonts w:cstheme="minorHAnsi"/>
          <w:sz w:val="24"/>
          <w:szCs w:val="24"/>
        </w:rPr>
        <w:t>: przemysł, odprowadzanie ścieków nieoczyszczanych,</w:t>
      </w:r>
      <w:r w:rsidR="00510223">
        <w:rPr>
          <w:rFonts w:cstheme="minorHAnsi"/>
          <w:sz w:val="24"/>
          <w:szCs w:val="24"/>
        </w:rPr>
        <w:t xml:space="preserve"> a </w:t>
      </w:r>
      <w:r w:rsidRPr="00E76930">
        <w:rPr>
          <w:rFonts w:cstheme="minorHAnsi"/>
          <w:sz w:val="24"/>
          <w:szCs w:val="24"/>
        </w:rPr>
        <w:t>także zanieczyszczenia pochodzące</w:t>
      </w:r>
      <w:r w:rsidR="00510223">
        <w:rPr>
          <w:rFonts w:cstheme="minorHAnsi"/>
          <w:sz w:val="24"/>
          <w:szCs w:val="24"/>
        </w:rPr>
        <w:t xml:space="preserve"> z </w:t>
      </w:r>
      <w:r w:rsidRPr="00E76930">
        <w:rPr>
          <w:rFonts w:cstheme="minorHAnsi"/>
          <w:sz w:val="24"/>
          <w:szCs w:val="24"/>
        </w:rPr>
        <w:t>obszarów rolniczych, stawów rybnych czy składowisk odpadów</w:t>
      </w:r>
      <w:r w:rsidRPr="00E76930">
        <w:rPr>
          <w:rFonts w:cstheme="minorHAnsi"/>
          <w:sz w:val="24"/>
          <w:szCs w:val="24"/>
          <w:vertAlign w:val="superscript"/>
        </w:rPr>
        <w:footnoteReference w:id="71"/>
      </w:r>
      <w:r w:rsidRPr="00E76930">
        <w:rPr>
          <w:rFonts w:cstheme="minorHAnsi"/>
          <w:sz w:val="24"/>
          <w:szCs w:val="24"/>
        </w:rPr>
        <w:t>.</w:t>
      </w:r>
    </w:p>
    <w:p w14:paraId="073DFAC1" w14:textId="77777777" w:rsidR="00E76930" w:rsidRPr="00E76930" w:rsidRDefault="00E76930" w:rsidP="00E76930">
      <w:pPr>
        <w:spacing w:line="360" w:lineRule="auto"/>
        <w:rPr>
          <w:rFonts w:cstheme="minorHAnsi"/>
          <w:sz w:val="24"/>
          <w:szCs w:val="24"/>
        </w:rPr>
      </w:pPr>
    </w:p>
    <w:p w14:paraId="4C839DD4" w14:textId="70BF3643" w:rsidR="009C04BF" w:rsidRPr="007C199D" w:rsidRDefault="008C10DB" w:rsidP="00A9739D">
      <w:pPr>
        <w:pStyle w:val="Nagwek1"/>
        <w:numPr>
          <w:ilvl w:val="1"/>
          <w:numId w:val="1"/>
        </w:numPr>
        <w:rPr>
          <w:caps w:val="0"/>
          <w:sz w:val="32"/>
          <w:szCs w:val="24"/>
        </w:rPr>
      </w:pPr>
      <w:bookmarkStart w:id="41" w:name="_Toc124176960"/>
      <w:r w:rsidRPr="007C199D">
        <w:rPr>
          <w:caps w:val="0"/>
          <w:sz w:val="32"/>
          <w:szCs w:val="24"/>
        </w:rPr>
        <w:lastRenderedPageBreak/>
        <w:t>POWIETRZE</w:t>
      </w:r>
      <w:bookmarkEnd w:id="41"/>
    </w:p>
    <w:p w14:paraId="7C9FBBF4" w14:textId="7C0F9D53" w:rsidR="00B718F8" w:rsidRPr="00B718F8" w:rsidRDefault="00B718F8" w:rsidP="00B718F8">
      <w:pPr>
        <w:spacing w:line="360" w:lineRule="auto"/>
        <w:rPr>
          <w:sz w:val="24"/>
          <w:szCs w:val="24"/>
        </w:rPr>
      </w:pPr>
      <w:r w:rsidRPr="007C199D">
        <w:rPr>
          <w:sz w:val="24"/>
          <w:szCs w:val="24"/>
        </w:rPr>
        <w:t>Powietrze atmosferyczne</w:t>
      </w:r>
      <w:r w:rsidR="00510223">
        <w:rPr>
          <w:sz w:val="24"/>
          <w:szCs w:val="24"/>
        </w:rPr>
        <w:t xml:space="preserve"> w </w:t>
      </w:r>
      <w:r w:rsidRPr="007C199D">
        <w:rPr>
          <w:sz w:val="24"/>
          <w:szCs w:val="24"/>
        </w:rPr>
        <w:t>województwie śląskim uznawane jest</w:t>
      </w:r>
      <w:r w:rsidR="00510223">
        <w:rPr>
          <w:sz w:val="24"/>
          <w:szCs w:val="24"/>
        </w:rPr>
        <w:t xml:space="preserve"> w </w:t>
      </w:r>
      <w:r w:rsidRPr="007C199D">
        <w:rPr>
          <w:sz w:val="24"/>
          <w:szCs w:val="24"/>
        </w:rPr>
        <w:t xml:space="preserve">znacznym stopniu za zanieczyszczone. Głównym </w:t>
      </w:r>
      <w:r w:rsidR="000D141F" w:rsidRPr="007C199D">
        <w:rPr>
          <w:sz w:val="24"/>
          <w:szCs w:val="24"/>
        </w:rPr>
        <w:t>źród</w:t>
      </w:r>
      <w:r w:rsidR="000D141F">
        <w:rPr>
          <w:sz w:val="24"/>
          <w:szCs w:val="24"/>
        </w:rPr>
        <w:t>łem</w:t>
      </w:r>
      <w:r w:rsidR="000D141F" w:rsidRPr="007C199D">
        <w:rPr>
          <w:sz w:val="24"/>
          <w:szCs w:val="24"/>
        </w:rPr>
        <w:t xml:space="preserve"> </w:t>
      </w:r>
      <w:r w:rsidRPr="007C199D">
        <w:rPr>
          <w:sz w:val="24"/>
          <w:szCs w:val="24"/>
        </w:rPr>
        <w:t>zanieczyszczenia powietrza atmosferycznego</w:t>
      </w:r>
      <w:r w:rsidR="00510223">
        <w:rPr>
          <w:sz w:val="24"/>
          <w:szCs w:val="24"/>
        </w:rPr>
        <w:t xml:space="preserve"> w </w:t>
      </w:r>
      <w:r w:rsidR="007A48D7">
        <w:rPr>
          <w:sz w:val="24"/>
          <w:szCs w:val="24"/>
        </w:rPr>
        <w:t>województwie</w:t>
      </w:r>
      <w:r w:rsidRPr="007C199D">
        <w:rPr>
          <w:sz w:val="24"/>
          <w:szCs w:val="24"/>
        </w:rPr>
        <w:t xml:space="preserve"> śląskim jest </w:t>
      </w:r>
      <w:r w:rsidR="00DC73C5" w:rsidRPr="007C199D">
        <w:rPr>
          <w:sz w:val="24"/>
          <w:szCs w:val="24"/>
        </w:rPr>
        <w:t xml:space="preserve">emisja antropogeniczna </w:t>
      </w:r>
      <w:r w:rsidRPr="007C199D">
        <w:rPr>
          <w:sz w:val="24"/>
          <w:szCs w:val="24"/>
        </w:rPr>
        <w:t>pochodząca</w:t>
      </w:r>
      <w:r w:rsidR="00510223">
        <w:rPr>
          <w:sz w:val="24"/>
          <w:szCs w:val="24"/>
        </w:rPr>
        <w:t xml:space="preserve"> z </w:t>
      </w:r>
      <w:r w:rsidRPr="007C199D">
        <w:rPr>
          <w:sz w:val="24"/>
          <w:szCs w:val="24"/>
        </w:rPr>
        <w:t>sektora komunalno-bytowego (emisja powierzchniowa). Mniejszy udział stanowią emisje</w:t>
      </w:r>
      <w:r w:rsidR="00510223">
        <w:rPr>
          <w:sz w:val="24"/>
          <w:szCs w:val="24"/>
        </w:rPr>
        <w:t xml:space="preserve"> z </w:t>
      </w:r>
      <w:r w:rsidRPr="007C199D">
        <w:rPr>
          <w:sz w:val="24"/>
          <w:szCs w:val="24"/>
        </w:rPr>
        <w:t>sektora przemysłowego (emisja punktowa) oraz</w:t>
      </w:r>
      <w:r w:rsidR="00510223">
        <w:rPr>
          <w:sz w:val="24"/>
          <w:szCs w:val="24"/>
        </w:rPr>
        <w:t xml:space="preserve"> z </w:t>
      </w:r>
      <w:r w:rsidRPr="007C199D">
        <w:rPr>
          <w:sz w:val="24"/>
          <w:szCs w:val="24"/>
        </w:rPr>
        <w:t>transportu (emisja liniowa)</w:t>
      </w:r>
      <w:r w:rsidRPr="007C199D">
        <w:rPr>
          <w:sz w:val="24"/>
          <w:szCs w:val="24"/>
          <w:vertAlign w:val="superscript"/>
        </w:rPr>
        <w:footnoteReference w:id="72"/>
      </w:r>
      <w:r w:rsidRPr="007C199D">
        <w:rPr>
          <w:sz w:val="24"/>
          <w:szCs w:val="24"/>
        </w:rPr>
        <w:t>.</w:t>
      </w:r>
    </w:p>
    <w:p w14:paraId="16FA6A0B" w14:textId="1EC0302B" w:rsidR="00B718F8" w:rsidRPr="00B718F8" w:rsidRDefault="00B718F8" w:rsidP="00B718F8">
      <w:pPr>
        <w:spacing w:after="0" w:line="360" w:lineRule="auto"/>
        <w:rPr>
          <w:sz w:val="24"/>
          <w:szCs w:val="24"/>
        </w:rPr>
      </w:pPr>
      <w:r w:rsidRPr="00B718F8">
        <w:rPr>
          <w:sz w:val="24"/>
          <w:szCs w:val="24"/>
        </w:rPr>
        <w:t>Badania</w:t>
      </w:r>
      <w:r w:rsidR="00510223">
        <w:rPr>
          <w:sz w:val="24"/>
          <w:szCs w:val="24"/>
        </w:rPr>
        <w:t xml:space="preserve"> i </w:t>
      </w:r>
      <w:r w:rsidRPr="00B718F8">
        <w:rPr>
          <w:sz w:val="24"/>
          <w:szCs w:val="24"/>
        </w:rPr>
        <w:t xml:space="preserve">ocena jakości powietrza na terenie </w:t>
      </w:r>
      <w:r w:rsidR="000D141F" w:rsidRPr="00B718F8">
        <w:rPr>
          <w:sz w:val="24"/>
          <w:szCs w:val="24"/>
        </w:rPr>
        <w:t>województw</w:t>
      </w:r>
      <w:r w:rsidR="000D141F">
        <w:rPr>
          <w:sz w:val="24"/>
          <w:szCs w:val="24"/>
        </w:rPr>
        <w:t>a</w:t>
      </w:r>
      <w:r w:rsidR="000D141F" w:rsidRPr="00B718F8">
        <w:rPr>
          <w:sz w:val="24"/>
          <w:szCs w:val="24"/>
        </w:rPr>
        <w:t xml:space="preserve"> </w:t>
      </w:r>
      <w:r w:rsidRPr="00B718F8">
        <w:rPr>
          <w:sz w:val="24"/>
          <w:szCs w:val="24"/>
        </w:rPr>
        <w:t>śląskiego realizowane są</w:t>
      </w:r>
      <w:r w:rsidR="00510223">
        <w:rPr>
          <w:sz w:val="24"/>
          <w:szCs w:val="24"/>
        </w:rPr>
        <w:t xml:space="preserve"> w </w:t>
      </w:r>
      <w:r w:rsidRPr="00B718F8">
        <w:rPr>
          <w:sz w:val="24"/>
          <w:szCs w:val="24"/>
        </w:rPr>
        <w:t>ramach PMŚ, prowadzonego przez WIOŚ</w:t>
      </w:r>
      <w:r w:rsidR="00510223">
        <w:rPr>
          <w:sz w:val="24"/>
          <w:szCs w:val="24"/>
        </w:rPr>
        <w:t xml:space="preserve"> w </w:t>
      </w:r>
      <w:r w:rsidRPr="00B718F8">
        <w:rPr>
          <w:sz w:val="24"/>
          <w:szCs w:val="24"/>
        </w:rPr>
        <w:t>Katowicach. Na podstawie wyników pomiarów WIOŚ dokonuje corocznej oceny jakości powietrza</w:t>
      </w:r>
      <w:r w:rsidR="00510223">
        <w:rPr>
          <w:sz w:val="24"/>
          <w:szCs w:val="24"/>
        </w:rPr>
        <w:t xml:space="preserve"> w </w:t>
      </w:r>
      <w:r w:rsidRPr="00B718F8">
        <w:rPr>
          <w:sz w:val="24"/>
          <w:szCs w:val="24"/>
        </w:rPr>
        <w:t>strefie. Zgodnie</w:t>
      </w:r>
      <w:r w:rsidR="00510223">
        <w:rPr>
          <w:sz w:val="24"/>
          <w:szCs w:val="24"/>
        </w:rPr>
        <w:t xml:space="preserve"> z </w:t>
      </w:r>
      <w:r w:rsidRPr="00B718F8">
        <w:rPr>
          <w:sz w:val="24"/>
          <w:szCs w:val="24"/>
        </w:rPr>
        <w:t>obowiązującym prawem, oceny jakości powietrza dokonywane są</w:t>
      </w:r>
      <w:r w:rsidR="00510223">
        <w:rPr>
          <w:sz w:val="24"/>
          <w:szCs w:val="24"/>
        </w:rPr>
        <w:t xml:space="preserve"> w </w:t>
      </w:r>
      <w:r w:rsidRPr="00B718F8">
        <w:rPr>
          <w:sz w:val="24"/>
          <w:szCs w:val="24"/>
        </w:rPr>
        <w:t>odniesieniu do obszaru strefy. Zgodnie</w:t>
      </w:r>
      <w:r w:rsidR="00510223">
        <w:rPr>
          <w:sz w:val="24"/>
          <w:szCs w:val="24"/>
        </w:rPr>
        <w:t xml:space="preserve"> z </w:t>
      </w:r>
      <w:r w:rsidRPr="00B718F8">
        <w:rPr>
          <w:sz w:val="24"/>
          <w:szCs w:val="24"/>
        </w:rPr>
        <w:t>art. 87 ustawy – Prawo ochrony środowiska</w:t>
      </w:r>
      <w:r w:rsidRPr="00B718F8">
        <w:rPr>
          <w:sz w:val="24"/>
          <w:szCs w:val="24"/>
          <w:vertAlign w:val="superscript"/>
        </w:rPr>
        <w:footnoteReference w:id="73"/>
      </w:r>
      <w:r w:rsidRPr="00B718F8">
        <w:rPr>
          <w:sz w:val="24"/>
          <w:szCs w:val="24"/>
        </w:rPr>
        <w:t xml:space="preserve"> obecnie</w:t>
      </w:r>
      <w:r w:rsidR="00B65911">
        <w:rPr>
          <w:sz w:val="24"/>
          <w:szCs w:val="24"/>
        </w:rPr>
        <w:t xml:space="preserve"> dla wszystkich zanieczyszczeń </w:t>
      </w:r>
      <w:r w:rsidRPr="00B718F8">
        <w:rPr>
          <w:sz w:val="24"/>
          <w:szCs w:val="24"/>
        </w:rPr>
        <w:t>uwzględnianych</w:t>
      </w:r>
      <w:r w:rsidR="00510223">
        <w:rPr>
          <w:sz w:val="24"/>
          <w:szCs w:val="24"/>
        </w:rPr>
        <w:t xml:space="preserve"> w </w:t>
      </w:r>
      <w:r w:rsidRPr="00B718F8">
        <w:rPr>
          <w:sz w:val="24"/>
          <w:szCs w:val="24"/>
        </w:rPr>
        <w:t>ocenach jakości powietrza strefę stanowią:</w:t>
      </w:r>
    </w:p>
    <w:p w14:paraId="1FC2D8C7" w14:textId="70ED7EE4" w:rsidR="00B718F8" w:rsidRPr="00B718F8" w:rsidRDefault="00B718F8" w:rsidP="00B718F8">
      <w:pPr>
        <w:spacing w:after="0" w:line="360" w:lineRule="auto"/>
        <w:ind w:firstLine="708"/>
        <w:rPr>
          <w:sz w:val="24"/>
          <w:szCs w:val="24"/>
        </w:rPr>
      </w:pPr>
      <w:r w:rsidRPr="00B718F8">
        <w:rPr>
          <w:sz w:val="24"/>
          <w:szCs w:val="24"/>
        </w:rPr>
        <w:t>-</w:t>
      </w:r>
      <w:r w:rsidRPr="00B718F8">
        <w:rPr>
          <w:sz w:val="24"/>
          <w:szCs w:val="24"/>
        </w:rPr>
        <w:tab/>
        <w:t>aglomeracje</w:t>
      </w:r>
      <w:r w:rsidR="00510223">
        <w:rPr>
          <w:sz w:val="24"/>
          <w:szCs w:val="24"/>
        </w:rPr>
        <w:t xml:space="preserve"> o </w:t>
      </w:r>
      <w:r w:rsidR="000D141F" w:rsidRPr="00B718F8">
        <w:rPr>
          <w:sz w:val="24"/>
          <w:szCs w:val="24"/>
        </w:rPr>
        <w:t>licz</w:t>
      </w:r>
      <w:r w:rsidR="000D141F">
        <w:rPr>
          <w:sz w:val="24"/>
          <w:szCs w:val="24"/>
        </w:rPr>
        <w:t>b</w:t>
      </w:r>
      <w:r w:rsidR="000D141F" w:rsidRPr="00B718F8">
        <w:rPr>
          <w:sz w:val="24"/>
          <w:szCs w:val="24"/>
        </w:rPr>
        <w:t>ie</w:t>
      </w:r>
      <w:r w:rsidR="000D141F">
        <w:rPr>
          <w:sz w:val="24"/>
          <w:szCs w:val="24"/>
        </w:rPr>
        <w:t xml:space="preserve"> </w:t>
      </w:r>
      <w:r w:rsidRPr="00B718F8">
        <w:rPr>
          <w:sz w:val="24"/>
          <w:szCs w:val="24"/>
        </w:rPr>
        <w:t>mieszkańców &gt; 250 tys.;</w:t>
      </w:r>
    </w:p>
    <w:p w14:paraId="1103074A" w14:textId="7E7DCCBC" w:rsidR="00B718F8" w:rsidRPr="00B718F8" w:rsidRDefault="00B718F8" w:rsidP="00B718F8">
      <w:pPr>
        <w:spacing w:after="0" w:line="360" w:lineRule="auto"/>
        <w:ind w:firstLine="708"/>
        <w:rPr>
          <w:sz w:val="24"/>
          <w:szCs w:val="24"/>
        </w:rPr>
      </w:pPr>
      <w:r w:rsidRPr="00B718F8">
        <w:rPr>
          <w:sz w:val="24"/>
          <w:szCs w:val="24"/>
        </w:rPr>
        <w:t>-</w:t>
      </w:r>
      <w:r w:rsidRPr="00B718F8">
        <w:rPr>
          <w:sz w:val="24"/>
          <w:szCs w:val="24"/>
        </w:rPr>
        <w:tab/>
        <w:t>miasto (nie będące aglomeracją)</w:t>
      </w:r>
      <w:r w:rsidR="00510223">
        <w:rPr>
          <w:sz w:val="24"/>
          <w:szCs w:val="24"/>
        </w:rPr>
        <w:t xml:space="preserve"> o </w:t>
      </w:r>
      <w:r w:rsidRPr="00B718F8">
        <w:rPr>
          <w:sz w:val="24"/>
          <w:szCs w:val="24"/>
        </w:rPr>
        <w:t>liczbie mieszkańców &gt; 100 tys.;</w:t>
      </w:r>
    </w:p>
    <w:p w14:paraId="3C3B4FD0" w14:textId="12F039CF" w:rsidR="00B718F8" w:rsidRPr="00B718F8" w:rsidRDefault="00B718F8" w:rsidP="00B718F8">
      <w:pPr>
        <w:spacing w:after="0" w:line="360" w:lineRule="auto"/>
        <w:ind w:left="1413" w:hanging="705"/>
        <w:rPr>
          <w:sz w:val="24"/>
          <w:szCs w:val="24"/>
        </w:rPr>
      </w:pPr>
      <w:r w:rsidRPr="00B718F8">
        <w:rPr>
          <w:sz w:val="24"/>
          <w:szCs w:val="24"/>
        </w:rPr>
        <w:t>-</w:t>
      </w:r>
      <w:r w:rsidRPr="00B718F8">
        <w:rPr>
          <w:sz w:val="24"/>
          <w:szCs w:val="24"/>
        </w:rPr>
        <w:tab/>
        <w:t>pozostały obszar województwa, nie wchodzący</w:t>
      </w:r>
      <w:r w:rsidR="00510223">
        <w:rPr>
          <w:sz w:val="24"/>
          <w:szCs w:val="24"/>
        </w:rPr>
        <w:t xml:space="preserve"> w </w:t>
      </w:r>
      <w:r w:rsidRPr="00B718F8">
        <w:rPr>
          <w:sz w:val="24"/>
          <w:szCs w:val="24"/>
        </w:rPr>
        <w:t>skład aglomeracji</w:t>
      </w:r>
      <w:r w:rsidR="00510223">
        <w:rPr>
          <w:sz w:val="24"/>
          <w:szCs w:val="24"/>
        </w:rPr>
        <w:t xml:space="preserve"> i </w:t>
      </w:r>
      <w:r w:rsidRPr="00B718F8">
        <w:rPr>
          <w:sz w:val="24"/>
          <w:szCs w:val="24"/>
        </w:rPr>
        <w:t>miast powyżej 100 tys. mieszkańców.</w:t>
      </w:r>
    </w:p>
    <w:p w14:paraId="4A71C5AA" w14:textId="77777777" w:rsidR="00B718F8" w:rsidRPr="00B718F8" w:rsidRDefault="00B718F8" w:rsidP="00B718F8">
      <w:pPr>
        <w:spacing w:after="0" w:line="360" w:lineRule="auto"/>
        <w:rPr>
          <w:sz w:val="24"/>
          <w:szCs w:val="24"/>
        </w:rPr>
      </w:pPr>
      <w:r w:rsidRPr="00B718F8">
        <w:rPr>
          <w:sz w:val="24"/>
          <w:szCs w:val="24"/>
        </w:rPr>
        <w:t>Województwo śląskie podzielone zostało na 5 stref:</w:t>
      </w:r>
    </w:p>
    <w:p w14:paraId="09B8E234" w14:textId="3715D701" w:rsidR="00B718F8" w:rsidRPr="00B718F8" w:rsidRDefault="00B718F8" w:rsidP="00AF63F5">
      <w:pPr>
        <w:numPr>
          <w:ilvl w:val="0"/>
          <w:numId w:val="26"/>
        </w:numPr>
        <w:spacing w:line="360" w:lineRule="auto"/>
        <w:contextualSpacing/>
        <w:rPr>
          <w:sz w:val="24"/>
          <w:szCs w:val="24"/>
        </w:rPr>
      </w:pPr>
      <w:r w:rsidRPr="00B718F8">
        <w:rPr>
          <w:b/>
          <w:bCs/>
          <w:sz w:val="24"/>
          <w:szCs w:val="24"/>
        </w:rPr>
        <w:t>aglomeracja górnośląska (kod strefy PL2401)</w:t>
      </w:r>
      <w:r w:rsidRPr="00B718F8">
        <w:rPr>
          <w:sz w:val="24"/>
          <w:szCs w:val="24"/>
        </w:rPr>
        <w:t xml:space="preserve"> – obejmuje 14 miast na prawach powiatu: Katowice, Sosnowiec, Jaworzno, Bytom, Zabrze, Ruda Śląska, Tychy, Dąbrowa Górnicza, Chorzów, Mysłowice, Świętochłowice, Siemianowice Śląskie, Piekary Śląskie, Gliwice; spośród tych miast</w:t>
      </w:r>
      <w:r w:rsidR="00510223">
        <w:rPr>
          <w:sz w:val="24"/>
          <w:szCs w:val="24"/>
        </w:rPr>
        <w:t xml:space="preserve"> w </w:t>
      </w:r>
      <w:r w:rsidRPr="00B718F8">
        <w:rPr>
          <w:sz w:val="24"/>
          <w:szCs w:val="24"/>
        </w:rPr>
        <w:t>dziewięciu mieszka ponad 100 tys. mieszkańców;</w:t>
      </w:r>
    </w:p>
    <w:p w14:paraId="14CA9765" w14:textId="77777777" w:rsidR="00B718F8" w:rsidRPr="00B718F8" w:rsidRDefault="00B718F8" w:rsidP="00AF63F5">
      <w:pPr>
        <w:numPr>
          <w:ilvl w:val="0"/>
          <w:numId w:val="26"/>
        </w:numPr>
        <w:spacing w:line="360" w:lineRule="auto"/>
        <w:contextualSpacing/>
        <w:rPr>
          <w:sz w:val="24"/>
          <w:szCs w:val="24"/>
        </w:rPr>
      </w:pPr>
      <w:r w:rsidRPr="00B718F8">
        <w:rPr>
          <w:b/>
          <w:bCs/>
          <w:sz w:val="24"/>
          <w:szCs w:val="24"/>
        </w:rPr>
        <w:t>aglomeracja rybnicko-jastrzębska (kod strefy PL2402)</w:t>
      </w:r>
      <w:r w:rsidRPr="00B718F8">
        <w:rPr>
          <w:sz w:val="24"/>
          <w:szCs w:val="24"/>
        </w:rPr>
        <w:t xml:space="preserve"> – obejmuje 3 miasta na prawach powiatu: Rybnik, Żory, Jastrzębie Zdrój;</w:t>
      </w:r>
    </w:p>
    <w:p w14:paraId="3B1EC181" w14:textId="77777777" w:rsidR="00B718F8" w:rsidRPr="00B718F8" w:rsidRDefault="00B718F8" w:rsidP="00AF63F5">
      <w:pPr>
        <w:numPr>
          <w:ilvl w:val="0"/>
          <w:numId w:val="26"/>
        </w:numPr>
        <w:spacing w:line="360" w:lineRule="auto"/>
        <w:contextualSpacing/>
        <w:rPr>
          <w:sz w:val="24"/>
          <w:szCs w:val="24"/>
        </w:rPr>
      </w:pPr>
      <w:r w:rsidRPr="00B718F8">
        <w:rPr>
          <w:b/>
          <w:bCs/>
          <w:sz w:val="24"/>
          <w:szCs w:val="24"/>
        </w:rPr>
        <w:t>miasto Bielsko-Biała (kod strefy PL2403)</w:t>
      </w:r>
      <w:r w:rsidRPr="00B718F8">
        <w:rPr>
          <w:sz w:val="24"/>
          <w:szCs w:val="24"/>
        </w:rPr>
        <w:t xml:space="preserve"> – strefa miejska powyżej 100 tysięcy mieszkańców;</w:t>
      </w:r>
    </w:p>
    <w:p w14:paraId="25F2341A" w14:textId="77777777" w:rsidR="00B718F8" w:rsidRPr="00B718F8" w:rsidRDefault="00B718F8" w:rsidP="00AF63F5">
      <w:pPr>
        <w:numPr>
          <w:ilvl w:val="0"/>
          <w:numId w:val="26"/>
        </w:numPr>
        <w:spacing w:line="360" w:lineRule="auto"/>
        <w:contextualSpacing/>
        <w:rPr>
          <w:sz w:val="24"/>
          <w:szCs w:val="24"/>
        </w:rPr>
      </w:pPr>
      <w:r w:rsidRPr="00B718F8">
        <w:rPr>
          <w:b/>
          <w:bCs/>
          <w:sz w:val="24"/>
          <w:szCs w:val="24"/>
        </w:rPr>
        <w:lastRenderedPageBreak/>
        <w:t>miasto Częstochowa – kod strefy PL2404</w:t>
      </w:r>
      <w:r w:rsidRPr="00B718F8">
        <w:rPr>
          <w:sz w:val="24"/>
          <w:szCs w:val="24"/>
        </w:rPr>
        <w:t xml:space="preserve"> – strefa miejska powyżej 100 tysięcy mieszkańców;</w:t>
      </w:r>
    </w:p>
    <w:p w14:paraId="57C592CD" w14:textId="596995CA" w:rsidR="00B718F8" w:rsidRPr="00B718F8" w:rsidRDefault="00B718F8" w:rsidP="00AF63F5">
      <w:pPr>
        <w:numPr>
          <w:ilvl w:val="0"/>
          <w:numId w:val="26"/>
        </w:numPr>
        <w:spacing w:line="360" w:lineRule="auto"/>
        <w:contextualSpacing/>
        <w:rPr>
          <w:sz w:val="24"/>
          <w:szCs w:val="24"/>
        </w:rPr>
      </w:pPr>
      <w:r w:rsidRPr="00B718F8">
        <w:rPr>
          <w:b/>
          <w:bCs/>
          <w:sz w:val="24"/>
          <w:szCs w:val="24"/>
        </w:rPr>
        <w:t>strefa śląska (kod strefy PL2405)</w:t>
      </w:r>
      <w:r w:rsidRPr="00B718F8">
        <w:rPr>
          <w:sz w:val="24"/>
          <w:szCs w:val="24"/>
        </w:rPr>
        <w:t xml:space="preserve"> – pozostały obszar województwa, nie wchodzący</w:t>
      </w:r>
      <w:r w:rsidR="00510223">
        <w:rPr>
          <w:sz w:val="24"/>
          <w:szCs w:val="24"/>
        </w:rPr>
        <w:t xml:space="preserve"> w </w:t>
      </w:r>
      <w:r w:rsidRPr="00B718F8">
        <w:rPr>
          <w:sz w:val="24"/>
          <w:szCs w:val="24"/>
        </w:rPr>
        <w:t>skład aglomeracji</w:t>
      </w:r>
      <w:r w:rsidR="00510223">
        <w:rPr>
          <w:sz w:val="24"/>
          <w:szCs w:val="24"/>
        </w:rPr>
        <w:t xml:space="preserve"> i </w:t>
      </w:r>
      <w:r w:rsidRPr="00B718F8">
        <w:rPr>
          <w:sz w:val="24"/>
          <w:szCs w:val="24"/>
        </w:rPr>
        <w:t>miast powyżej 100 tys. mieszkańców, obejmuje 17 powiatów ziemskich</w:t>
      </w:r>
      <w:r w:rsidR="00510223">
        <w:rPr>
          <w:sz w:val="24"/>
          <w:szCs w:val="24"/>
        </w:rPr>
        <w:t xml:space="preserve"> w </w:t>
      </w:r>
      <w:r w:rsidRPr="00B718F8">
        <w:rPr>
          <w:sz w:val="24"/>
          <w:szCs w:val="24"/>
        </w:rPr>
        <w:t>tym: bielski, cieszyński, żywiecki, bieruńsko-lędziński, pszczyński, częstochowski, kłobucki, myszkowski, lubliniecki, gliwicki, mikołowski, raciborski, rybnicki, wodzisławski, tarnogórski, będziński oraz zawierciański</w:t>
      </w:r>
      <w:r w:rsidRPr="00B718F8">
        <w:rPr>
          <w:sz w:val="24"/>
          <w:szCs w:val="24"/>
          <w:vertAlign w:val="superscript"/>
        </w:rPr>
        <w:footnoteReference w:id="74"/>
      </w:r>
      <w:r w:rsidRPr="00B718F8">
        <w:rPr>
          <w:sz w:val="24"/>
          <w:szCs w:val="24"/>
        </w:rPr>
        <w:t>.</w:t>
      </w:r>
    </w:p>
    <w:p w14:paraId="519D95A4" w14:textId="21FDE491" w:rsidR="00B718F8" w:rsidRDefault="00B718F8" w:rsidP="00B718F8">
      <w:pPr>
        <w:spacing w:line="360" w:lineRule="auto"/>
        <w:contextualSpacing/>
        <w:rPr>
          <w:sz w:val="24"/>
          <w:szCs w:val="24"/>
        </w:rPr>
      </w:pPr>
      <w:r w:rsidRPr="00B718F8">
        <w:rPr>
          <w:sz w:val="24"/>
          <w:szCs w:val="24"/>
        </w:rPr>
        <w:t>Podział województwa śląskiego na strefy wraz</w:t>
      </w:r>
      <w:r w:rsidR="00510223">
        <w:rPr>
          <w:sz w:val="24"/>
          <w:szCs w:val="24"/>
        </w:rPr>
        <w:t xml:space="preserve"> z </w:t>
      </w:r>
      <w:r w:rsidRPr="00B718F8">
        <w:rPr>
          <w:sz w:val="24"/>
          <w:szCs w:val="24"/>
        </w:rPr>
        <w:t>lokalizacją stacji pomiarowych przedstawiono na rysunku (</w:t>
      </w:r>
      <w:r w:rsidRPr="00B718F8">
        <w:rPr>
          <w:sz w:val="24"/>
          <w:szCs w:val="24"/>
        </w:rPr>
        <w:fldChar w:fldCharType="begin"/>
      </w:r>
      <w:r w:rsidRPr="00B718F8">
        <w:rPr>
          <w:sz w:val="24"/>
          <w:szCs w:val="24"/>
        </w:rPr>
        <w:instrText xml:space="preserve"> REF _Ref123019289 \h  \* MERGEFORMAT </w:instrText>
      </w:r>
      <w:r w:rsidRPr="00B718F8">
        <w:rPr>
          <w:sz w:val="24"/>
          <w:szCs w:val="24"/>
        </w:rPr>
      </w:r>
      <w:r w:rsidRPr="00B718F8">
        <w:rPr>
          <w:sz w:val="24"/>
          <w:szCs w:val="24"/>
        </w:rPr>
        <w:fldChar w:fldCharType="separate"/>
      </w:r>
      <w:r w:rsidR="00510223" w:rsidRPr="00510223">
        <w:rPr>
          <w:sz w:val="24"/>
        </w:rPr>
        <w:t xml:space="preserve">Rysunek </w:t>
      </w:r>
      <w:r w:rsidR="00510223" w:rsidRPr="00510223">
        <w:rPr>
          <w:noProof/>
          <w:sz w:val="24"/>
        </w:rPr>
        <w:t>7</w:t>
      </w:r>
      <w:r w:rsidRPr="00B718F8">
        <w:rPr>
          <w:sz w:val="24"/>
          <w:szCs w:val="24"/>
        </w:rPr>
        <w:fldChar w:fldCharType="end"/>
      </w:r>
      <w:r w:rsidRPr="00B718F8">
        <w:rPr>
          <w:sz w:val="24"/>
          <w:szCs w:val="24"/>
        </w:rPr>
        <w:t>) oraz</w:t>
      </w:r>
      <w:r w:rsidR="00510223">
        <w:rPr>
          <w:sz w:val="24"/>
          <w:szCs w:val="24"/>
        </w:rPr>
        <w:t xml:space="preserve"> w </w:t>
      </w:r>
      <w:r w:rsidRPr="00B718F8">
        <w:rPr>
          <w:sz w:val="24"/>
          <w:szCs w:val="24"/>
        </w:rPr>
        <w:t>tabeli poniżej (</w:t>
      </w:r>
      <w:r w:rsidR="00BD3D06">
        <w:rPr>
          <w:sz w:val="24"/>
          <w:szCs w:val="24"/>
        </w:rPr>
        <w:fldChar w:fldCharType="begin"/>
      </w:r>
      <w:r w:rsidR="00BD3D06">
        <w:rPr>
          <w:sz w:val="24"/>
          <w:szCs w:val="24"/>
        </w:rPr>
        <w:instrText xml:space="preserve"> REF _Ref124832805 \h </w:instrText>
      </w:r>
      <w:r w:rsidR="00BD3D06">
        <w:rPr>
          <w:sz w:val="24"/>
          <w:szCs w:val="24"/>
        </w:rPr>
      </w:r>
      <w:r w:rsidR="00BD3D06">
        <w:rPr>
          <w:sz w:val="24"/>
          <w:szCs w:val="24"/>
        </w:rPr>
        <w:fldChar w:fldCharType="separate"/>
      </w:r>
      <w:r w:rsidR="00510223" w:rsidRPr="00885F81">
        <w:rPr>
          <w:sz w:val="24"/>
          <w:szCs w:val="24"/>
        </w:rPr>
        <w:t xml:space="preserve">Tabela </w:t>
      </w:r>
      <w:r w:rsidR="00510223">
        <w:rPr>
          <w:noProof/>
          <w:sz w:val="24"/>
          <w:szCs w:val="24"/>
        </w:rPr>
        <w:t>5</w:t>
      </w:r>
      <w:r w:rsidR="00BD3D06">
        <w:rPr>
          <w:sz w:val="24"/>
          <w:szCs w:val="24"/>
        </w:rPr>
        <w:fldChar w:fldCharType="end"/>
      </w:r>
      <w:r w:rsidR="00741C23">
        <w:rPr>
          <w:sz w:val="24"/>
          <w:szCs w:val="24"/>
        </w:rPr>
        <w:t>).</w:t>
      </w:r>
    </w:p>
    <w:p w14:paraId="71530272" w14:textId="77777777" w:rsidR="00741C23" w:rsidRPr="00B718F8" w:rsidRDefault="00741C23" w:rsidP="00B718F8">
      <w:pPr>
        <w:spacing w:line="360" w:lineRule="auto"/>
        <w:contextualSpacing/>
        <w:rPr>
          <w:sz w:val="24"/>
          <w:szCs w:val="24"/>
        </w:rPr>
      </w:pP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odział województwie śląskiego na strefy dla celów oceny jakości powietrza oraz lokalizacja stacji pomiarowych wykorzystanych w ocenie jakości powietrza za rok 2019"/>
        <w:tblDescription w:val="Mapy"/>
      </w:tblPr>
      <w:tblGrid>
        <w:gridCol w:w="4531"/>
        <w:gridCol w:w="4531"/>
      </w:tblGrid>
      <w:tr w:rsidR="00B718F8" w:rsidRPr="00B718F8" w14:paraId="00C7E71F" w14:textId="77777777" w:rsidTr="00B718F8">
        <w:trPr>
          <w:tblHeader/>
        </w:trPr>
        <w:tc>
          <w:tcPr>
            <w:tcW w:w="4531" w:type="dxa"/>
          </w:tcPr>
          <w:p w14:paraId="2582A63F" w14:textId="77777777" w:rsidR="00B718F8" w:rsidRPr="00B718F8" w:rsidRDefault="00B718F8" w:rsidP="00B718F8">
            <w:pPr>
              <w:spacing w:line="360" w:lineRule="auto"/>
              <w:jc w:val="center"/>
              <w:rPr>
                <w:sz w:val="20"/>
                <w:szCs w:val="18"/>
                <w:highlight w:val="yellow"/>
              </w:rPr>
            </w:pPr>
            <w:r w:rsidRPr="00B718F8">
              <w:rPr>
                <w:noProof/>
                <w:sz w:val="24"/>
                <w:lang w:eastAsia="pl-PL"/>
              </w:rPr>
              <mc:AlternateContent>
                <mc:Choice Requires="wps">
                  <w:drawing>
                    <wp:anchor distT="0" distB="0" distL="114300" distR="114300" simplePos="0" relativeHeight="251661312" behindDoc="0" locked="0" layoutInCell="1" allowOverlap="1" wp14:anchorId="7196BAB1" wp14:editId="4513276F">
                      <wp:simplePos x="0" y="0"/>
                      <wp:positionH relativeFrom="column">
                        <wp:posOffset>-13970</wp:posOffset>
                      </wp:positionH>
                      <wp:positionV relativeFrom="paragraph">
                        <wp:posOffset>62230</wp:posOffset>
                      </wp:positionV>
                      <wp:extent cx="314325" cy="504825"/>
                      <wp:effectExtent l="0" t="0" r="28575" b="28575"/>
                      <wp:wrapNone/>
                      <wp:docPr id="20" name="Pole tekstowe 20"/>
                      <wp:cNvGraphicFramePr/>
                      <a:graphic xmlns:a="http://schemas.openxmlformats.org/drawingml/2006/main">
                        <a:graphicData uri="http://schemas.microsoft.com/office/word/2010/wordprocessingShape">
                          <wps:wsp>
                            <wps:cNvSpPr txBox="1"/>
                            <wps:spPr>
                              <a:xfrm>
                                <a:off x="0" y="0"/>
                                <a:ext cx="314325" cy="504825"/>
                              </a:xfrm>
                              <a:prstGeom prst="rect">
                                <a:avLst/>
                              </a:prstGeom>
                              <a:solidFill>
                                <a:sysClr val="window" lastClr="FFFFFF"/>
                              </a:solidFill>
                              <a:ln w="6350">
                                <a:solidFill>
                                  <a:prstClr val="black"/>
                                </a:solidFill>
                              </a:ln>
                              <a:effectLst/>
                            </wps:spPr>
                            <wps:txbx>
                              <w:txbxContent>
                                <w:p w14:paraId="4BAF761D" w14:textId="77777777" w:rsidR="000B6046" w:rsidRPr="00776C9D" w:rsidRDefault="000B6046" w:rsidP="00B718F8">
                                  <w:pPr>
                                    <w:jc w:val="center"/>
                                    <w:rPr>
                                      <w:b/>
                                      <w:color w:val="3E762A" w:themeColor="accent1" w:themeShade="BF"/>
                                      <w:sz w:val="36"/>
                                      <w:szCs w:val="36"/>
                                    </w:rPr>
                                  </w:pPr>
                                  <w:r>
                                    <w:rPr>
                                      <w:b/>
                                      <w:color w:val="3E762A" w:themeColor="accent1" w:themeShade="BF"/>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196BAB1" id="_x0000_t202" coordsize="21600,21600" o:spt="202" path="m,l,21600r21600,l21600,xe">
                      <v:stroke joinstyle="miter"/>
                      <v:path gradientshapeok="t" o:connecttype="rect"/>
                    </v:shapetype>
                    <v:shape id="Pole tekstowe 20" o:spid="_x0000_s1026" type="#_x0000_t202" style="position:absolute;left:0;text-align:left;margin-left:-1.1pt;margin-top:4.9pt;width:24.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" fillcolor="window" strokeweight=".5pt">
                      <v:textbox>
                        <w:txbxContent>
                          <w:p w14:paraId="4BAF761D" w14:textId="77777777" w:rsidR="000B6046" w:rsidRPr="00776C9D" w:rsidRDefault="000B6046" w:rsidP="00B718F8">
                            <w:pPr>
                              <w:jc w:val="center"/>
                              <w:rPr>
                                <w:b/>
                                <w:color w:val="3E762A" w:themeColor="accent1" w:themeShade="BF"/>
                                <w:sz w:val="36"/>
                                <w:szCs w:val="36"/>
                              </w:rPr>
                            </w:pPr>
                            <w:r>
                              <w:rPr>
                                <w:b/>
                                <w:color w:val="3E762A" w:themeColor="accent1" w:themeShade="BF"/>
                                <w:sz w:val="36"/>
                                <w:szCs w:val="36"/>
                              </w:rPr>
                              <w:t>A</w:t>
                            </w:r>
                          </w:p>
                        </w:txbxContent>
                      </v:textbox>
                    </v:shape>
                  </w:pict>
                </mc:Fallback>
              </mc:AlternateContent>
            </w:r>
            <w:r w:rsidRPr="00B718F8">
              <w:rPr>
                <w:noProof/>
                <w:sz w:val="24"/>
                <w:lang w:eastAsia="pl-PL"/>
              </w:rPr>
              <w:t xml:space="preserve"> </w:t>
            </w:r>
            <w:r w:rsidRPr="00B718F8">
              <w:rPr>
                <w:noProof/>
                <w:sz w:val="24"/>
                <w:lang w:eastAsia="pl-PL"/>
              </w:rPr>
              <w:drawing>
                <wp:inline distT="0" distB="0" distL="0" distR="0" wp14:anchorId="12FB7F56" wp14:editId="03E9CEC7">
                  <wp:extent cx="2223821" cy="2829458"/>
                  <wp:effectExtent l="0" t="0" r="5080" b="9525"/>
                  <wp:docPr id="22" name="Obraz 22" descr="Podział woj. śląskiego na strefy (A) - mapa" title="Podział na tre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477" t="25761" r="38723" b="13590"/>
                          <a:stretch/>
                        </pic:blipFill>
                        <pic:spPr bwMode="auto">
                          <a:xfrm>
                            <a:off x="0" y="0"/>
                            <a:ext cx="2232715" cy="2840774"/>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2030876B" w14:textId="77777777" w:rsidR="00B718F8" w:rsidRPr="00B718F8" w:rsidRDefault="00B718F8" w:rsidP="00B718F8">
            <w:pPr>
              <w:spacing w:line="360" w:lineRule="auto"/>
              <w:jc w:val="center"/>
              <w:rPr>
                <w:sz w:val="20"/>
                <w:szCs w:val="18"/>
                <w:highlight w:val="yellow"/>
              </w:rPr>
            </w:pPr>
            <w:r w:rsidRPr="00B718F8">
              <w:rPr>
                <w:noProof/>
                <w:sz w:val="24"/>
                <w:lang w:eastAsia="pl-PL"/>
              </w:rPr>
              <w:drawing>
                <wp:inline distT="0" distB="0" distL="0" distR="0" wp14:anchorId="144DC0E4" wp14:editId="50AD4316">
                  <wp:extent cx="2372442" cy="2809036"/>
                  <wp:effectExtent l="0" t="0" r="8890" b="0"/>
                  <wp:docPr id="23" name="Obraz 23" descr="Llokalizacja stacji pomiarowych wykorzystanych w ocenie za rok 2021 (B) - mapa" title="Stacje pomia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mapa&#10;&#10;Opis wygenerowany automatycznie"/>
                          <pic:cNvPicPr/>
                        </pic:nvPicPr>
                        <pic:blipFill rotWithShape="1">
                          <a:blip r:embed="rId24"/>
                          <a:srcRect l="32109" t="17445" r="32596" b="13387"/>
                          <a:stretch/>
                        </pic:blipFill>
                        <pic:spPr bwMode="auto">
                          <a:xfrm>
                            <a:off x="0" y="0"/>
                            <a:ext cx="2373964" cy="2810839"/>
                          </a:xfrm>
                          <a:prstGeom prst="rect">
                            <a:avLst/>
                          </a:prstGeom>
                          <a:ln>
                            <a:noFill/>
                          </a:ln>
                          <a:extLst>
                            <a:ext uri="{53640926-AAD7-44D8-BBD7-CCE9431645EC}">
                              <a14:shadowObscured xmlns:a14="http://schemas.microsoft.com/office/drawing/2010/main"/>
                            </a:ext>
                          </a:extLst>
                        </pic:spPr>
                      </pic:pic>
                    </a:graphicData>
                  </a:graphic>
                </wp:inline>
              </w:drawing>
            </w:r>
            <w:r w:rsidRPr="00B718F8">
              <w:rPr>
                <w:noProof/>
                <w:sz w:val="24"/>
                <w:lang w:eastAsia="pl-PL"/>
              </w:rPr>
              <mc:AlternateContent>
                <mc:Choice Requires="wps">
                  <w:drawing>
                    <wp:anchor distT="0" distB="0" distL="114300" distR="114300" simplePos="0" relativeHeight="251657216" behindDoc="0" locked="0" layoutInCell="1" allowOverlap="1" wp14:anchorId="0882C0A4" wp14:editId="35406E46">
                      <wp:simplePos x="0" y="0"/>
                      <wp:positionH relativeFrom="column">
                        <wp:posOffset>-33655</wp:posOffset>
                      </wp:positionH>
                      <wp:positionV relativeFrom="paragraph">
                        <wp:posOffset>52705</wp:posOffset>
                      </wp:positionV>
                      <wp:extent cx="314325" cy="504825"/>
                      <wp:effectExtent l="0" t="0" r="28575" b="28575"/>
                      <wp:wrapNone/>
                      <wp:docPr id="21" name="Pole tekstowe 21"/>
                      <wp:cNvGraphicFramePr/>
                      <a:graphic xmlns:a="http://schemas.openxmlformats.org/drawingml/2006/main">
                        <a:graphicData uri="http://schemas.microsoft.com/office/word/2010/wordprocessingShape">
                          <wps:wsp>
                            <wps:cNvSpPr txBox="1"/>
                            <wps:spPr>
                              <a:xfrm>
                                <a:off x="0" y="0"/>
                                <a:ext cx="314325" cy="504825"/>
                              </a:xfrm>
                              <a:prstGeom prst="rect">
                                <a:avLst/>
                              </a:prstGeom>
                              <a:solidFill>
                                <a:sysClr val="window" lastClr="FFFFFF"/>
                              </a:solidFill>
                              <a:ln w="6350">
                                <a:solidFill>
                                  <a:prstClr val="black"/>
                                </a:solidFill>
                              </a:ln>
                              <a:effectLst/>
                            </wps:spPr>
                            <wps:txbx>
                              <w:txbxContent>
                                <w:p w14:paraId="255302D0" w14:textId="77777777" w:rsidR="000B6046" w:rsidRPr="00776C9D" w:rsidRDefault="000B6046" w:rsidP="00B718F8">
                                  <w:pPr>
                                    <w:jc w:val="center"/>
                                    <w:rPr>
                                      <w:b/>
                                      <w:color w:val="3E762A" w:themeColor="accent1" w:themeShade="BF"/>
                                      <w:sz w:val="36"/>
                                      <w:szCs w:val="36"/>
                                    </w:rPr>
                                  </w:pPr>
                                  <w:r>
                                    <w:rPr>
                                      <w:b/>
                                      <w:color w:val="3E762A" w:themeColor="accent1" w:themeShade="BF"/>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82C0A4" id="Pole tekstowe 21" o:spid="_x0000_s1027" type="#_x0000_t202" style="position:absolute;left:0;text-align:left;margin-left:-2.65pt;margin-top:4.15pt;width:24.75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" fillcolor="window" strokeweight=".5pt">
                      <v:textbox>
                        <w:txbxContent>
                          <w:p w14:paraId="255302D0" w14:textId="77777777" w:rsidR="000B6046" w:rsidRPr="00776C9D" w:rsidRDefault="000B6046" w:rsidP="00B718F8">
                            <w:pPr>
                              <w:jc w:val="center"/>
                              <w:rPr>
                                <w:b/>
                                <w:color w:val="3E762A" w:themeColor="accent1" w:themeShade="BF"/>
                                <w:sz w:val="36"/>
                                <w:szCs w:val="36"/>
                              </w:rPr>
                            </w:pPr>
                            <w:r>
                              <w:rPr>
                                <w:b/>
                                <w:color w:val="3E762A" w:themeColor="accent1" w:themeShade="BF"/>
                                <w:sz w:val="36"/>
                                <w:szCs w:val="36"/>
                              </w:rPr>
                              <w:t>B</w:t>
                            </w:r>
                          </w:p>
                        </w:txbxContent>
                      </v:textbox>
                    </v:shape>
                  </w:pict>
                </mc:Fallback>
              </mc:AlternateContent>
            </w:r>
          </w:p>
        </w:tc>
      </w:tr>
    </w:tbl>
    <w:p w14:paraId="0FFA3C2C" w14:textId="50C2A1C5" w:rsidR="00B718F8" w:rsidRPr="00DF1FF3" w:rsidRDefault="00B718F8" w:rsidP="00DF1FF3">
      <w:pPr>
        <w:pStyle w:val="Legenda"/>
        <w:rPr>
          <w:sz w:val="24"/>
          <w:szCs w:val="24"/>
        </w:rPr>
      </w:pPr>
      <w:bookmarkStart w:id="42" w:name="_Ref123019289"/>
      <w:bookmarkStart w:id="43" w:name="_Ref96683907"/>
      <w:bookmarkStart w:id="44" w:name="_Toc124945716"/>
      <w:bookmarkStart w:id="45" w:name="_Ref61441549"/>
      <w:r w:rsidRPr="00DF1FF3">
        <w:rPr>
          <w:sz w:val="24"/>
          <w:szCs w:val="24"/>
        </w:rPr>
        <w:t xml:space="preserve">Rysunek </w:t>
      </w:r>
      <w:r w:rsidRPr="00DF1FF3">
        <w:rPr>
          <w:sz w:val="24"/>
          <w:szCs w:val="24"/>
        </w:rPr>
        <w:fldChar w:fldCharType="begin"/>
      </w:r>
      <w:r w:rsidRPr="00DF1FF3">
        <w:rPr>
          <w:sz w:val="24"/>
          <w:szCs w:val="24"/>
        </w:rPr>
        <w:instrText xml:space="preserve"> SEQ Rysunek \* ARABIC </w:instrText>
      </w:r>
      <w:r w:rsidRPr="00DF1FF3">
        <w:rPr>
          <w:sz w:val="24"/>
          <w:szCs w:val="24"/>
        </w:rPr>
        <w:fldChar w:fldCharType="separate"/>
      </w:r>
      <w:r w:rsidR="00510223">
        <w:rPr>
          <w:noProof/>
          <w:sz w:val="24"/>
          <w:szCs w:val="24"/>
        </w:rPr>
        <w:t>7</w:t>
      </w:r>
      <w:r w:rsidRPr="00DF1FF3">
        <w:rPr>
          <w:sz w:val="24"/>
          <w:szCs w:val="24"/>
        </w:rPr>
        <w:fldChar w:fldCharType="end"/>
      </w:r>
      <w:bookmarkEnd w:id="42"/>
      <w:r w:rsidRPr="00DF1FF3">
        <w:rPr>
          <w:sz w:val="24"/>
          <w:szCs w:val="24"/>
        </w:rPr>
        <w:t xml:space="preserve"> Podział </w:t>
      </w:r>
      <w:r w:rsidR="007A48D7">
        <w:rPr>
          <w:sz w:val="24"/>
          <w:szCs w:val="24"/>
        </w:rPr>
        <w:t>województwa</w:t>
      </w:r>
      <w:r w:rsidRPr="00DF1FF3">
        <w:rPr>
          <w:sz w:val="24"/>
          <w:szCs w:val="24"/>
        </w:rPr>
        <w:t xml:space="preserve"> śląskiego na strefy (A) wraz</w:t>
      </w:r>
      <w:r w:rsidR="00510223">
        <w:rPr>
          <w:sz w:val="24"/>
          <w:szCs w:val="24"/>
        </w:rPr>
        <w:t xml:space="preserve"> z </w:t>
      </w:r>
      <w:r w:rsidRPr="00DF1FF3">
        <w:rPr>
          <w:sz w:val="24"/>
          <w:szCs w:val="24"/>
        </w:rPr>
        <w:t>lokalizacją stacji pomiarowych wykorzystanych</w:t>
      </w:r>
      <w:r w:rsidR="00510223">
        <w:rPr>
          <w:sz w:val="24"/>
          <w:szCs w:val="24"/>
        </w:rPr>
        <w:t xml:space="preserve"> w </w:t>
      </w:r>
      <w:r w:rsidRPr="00DF1FF3">
        <w:rPr>
          <w:sz w:val="24"/>
          <w:szCs w:val="24"/>
        </w:rPr>
        <w:t xml:space="preserve">ocenie za rok 2021 </w:t>
      </w:r>
      <w:bookmarkEnd w:id="43"/>
      <w:r w:rsidRPr="00DF1FF3">
        <w:rPr>
          <w:sz w:val="24"/>
          <w:szCs w:val="24"/>
        </w:rPr>
        <w:t>(B)</w:t>
      </w:r>
      <w:bookmarkEnd w:id="44"/>
    </w:p>
    <w:p w14:paraId="0DE32866" w14:textId="7DD5019A" w:rsidR="00B718F8" w:rsidRPr="00B718F8" w:rsidRDefault="00B718F8" w:rsidP="00B718F8">
      <w:pPr>
        <w:spacing w:line="360" w:lineRule="auto"/>
        <w:jc w:val="both"/>
        <w:rPr>
          <w:sz w:val="24"/>
          <w:szCs w:val="18"/>
        </w:rPr>
      </w:pPr>
      <w:r w:rsidRPr="00B718F8">
        <w:rPr>
          <w:sz w:val="24"/>
          <w:szCs w:val="18"/>
        </w:rPr>
        <w:t>Źródło:</w:t>
      </w:r>
      <w:r w:rsidRPr="00B718F8">
        <w:rPr>
          <w:sz w:val="24"/>
          <w:szCs w:val="18"/>
        </w:rPr>
        <w:tab/>
        <w:t xml:space="preserve"> Opracowanie własne na podstawie: </w:t>
      </w:r>
      <w:bookmarkEnd w:id="45"/>
      <w:r w:rsidRPr="00B718F8">
        <w:rPr>
          <w:sz w:val="24"/>
          <w:szCs w:val="18"/>
        </w:rPr>
        <w:t>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7A48D7">
        <w:rPr>
          <w:sz w:val="24"/>
          <w:szCs w:val="18"/>
        </w:rPr>
        <w:t>https://powietrze.gios.gov.pl/pjp/rwms/publications/card/1723 (dostęp</w:t>
      </w:r>
      <w:r w:rsidR="00510223">
        <w:rPr>
          <w:sz w:val="24"/>
          <w:szCs w:val="18"/>
        </w:rPr>
        <w:t xml:space="preserve"> z </w:t>
      </w:r>
      <w:r w:rsidRPr="00B718F8">
        <w:rPr>
          <w:sz w:val="24"/>
          <w:szCs w:val="18"/>
        </w:rPr>
        <w:t>dn.: 27.12.2022)</w:t>
      </w:r>
    </w:p>
    <w:p w14:paraId="5E9189D0" w14:textId="77777777" w:rsidR="00B718F8" w:rsidRPr="00B718F8" w:rsidRDefault="00B718F8" w:rsidP="00B718F8">
      <w:pPr>
        <w:spacing w:before="0" w:after="0" w:line="360" w:lineRule="auto"/>
        <w:jc w:val="both"/>
        <w:rPr>
          <w:sz w:val="24"/>
          <w:szCs w:val="24"/>
        </w:rPr>
        <w:sectPr w:rsidR="00B718F8" w:rsidRPr="00B718F8" w:rsidSect="00842D64">
          <w:footerReference w:type="default" r:id="rId25"/>
          <w:footerReference w:type="first" r:id="rId26"/>
          <w:pgSz w:w="11906" w:h="16838"/>
          <w:pgMar w:top="1417" w:right="1417" w:bottom="1417" w:left="1417" w:header="708" w:footer="708" w:gutter="0"/>
          <w:cols w:space="708"/>
          <w:titlePg/>
          <w:docGrid w:linePitch="360"/>
        </w:sectPr>
      </w:pPr>
    </w:p>
    <w:p w14:paraId="1060CDF7" w14:textId="77777777" w:rsidR="00B718F8" w:rsidRPr="00B718F8" w:rsidRDefault="00B718F8" w:rsidP="00B718F8">
      <w:pPr>
        <w:spacing w:before="0" w:after="0" w:line="360" w:lineRule="auto"/>
        <w:jc w:val="both"/>
        <w:rPr>
          <w:sz w:val="24"/>
          <w:szCs w:val="24"/>
        </w:rPr>
      </w:pPr>
    </w:p>
    <w:p w14:paraId="6CCA2CFB" w14:textId="209C142A" w:rsidR="00B718F8" w:rsidRPr="00885F81" w:rsidRDefault="00B718F8" w:rsidP="00885F81">
      <w:pPr>
        <w:pStyle w:val="Legenda"/>
        <w:spacing w:line="240" w:lineRule="auto"/>
        <w:rPr>
          <w:sz w:val="24"/>
          <w:szCs w:val="24"/>
        </w:rPr>
      </w:pPr>
      <w:bookmarkStart w:id="46" w:name="_Ref124832805"/>
      <w:bookmarkStart w:id="47" w:name="_Toc124945698"/>
      <w:r w:rsidRPr="00885F81">
        <w:rPr>
          <w:sz w:val="24"/>
          <w:szCs w:val="24"/>
        </w:rPr>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5</w:t>
      </w:r>
      <w:r w:rsidRPr="00885F81">
        <w:rPr>
          <w:sz w:val="24"/>
          <w:szCs w:val="24"/>
        </w:rPr>
        <w:fldChar w:fldCharType="end"/>
      </w:r>
      <w:bookmarkEnd w:id="46"/>
      <w:r w:rsidRPr="00885F81">
        <w:rPr>
          <w:sz w:val="24"/>
          <w:szCs w:val="24"/>
        </w:rPr>
        <w:t xml:space="preserve"> Charakterystyka stref</w:t>
      </w:r>
      <w:r w:rsidR="00510223">
        <w:rPr>
          <w:sz w:val="24"/>
          <w:szCs w:val="24"/>
        </w:rPr>
        <w:t xml:space="preserve"> w </w:t>
      </w:r>
      <w:r w:rsidR="007A48D7">
        <w:rPr>
          <w:sz w:val="24"/>
          <w:szCs w:val="24"/>
        </w:rPr>
        <w:t>województwie</w:t>
      </w:r>
      <w:r w:rsidRPr="00885F81">
        <w:rPr>
          <w:sz w:val="24"/>
          <w:szCs w:val="24"/>
        </w:rPr>
        <w:t xml:space="preserve"> śląskim, dla których prowadzona jest ocena jakości powietrza</w:t>
      </w:r>
      <w:bookmarkEnd w:id="47"/>
    </w:p>
    <w:tbl>
      <w:tblPr>
        <w:tblStyle w:val="Tabelasiatki1jasnaakcent115"/>
        <w:tblW w:w="5000" w:type="pct"/>
        <w:tblLook w:val="04A0" w:firstRow="1" w:lastRow="0" w:firstColumn="1" w:lastColumn="0" w:noHBand="0" w:noVBand="1"/>
        <w:tblCaption w:val="Zestawienie stref w woj. Śląskim, dla których prowadzona jest ocena jakości powietrza"/>
        <w:tblDescription w:val="Zestawienie stref w woj. Śląskim, dla których prowadzona jest ocena jakości powietrza"/>
      </w:tblPr>
      <w:tblGrid>
        <w:gridCol w:w="726"/>
        <w:gridCol w:w="1268"/>
        <w:gridCol w:w="2019"/>
        <w:gridCol w:w="2048"/>
        <w:gridCol w:w="1721"/>
        <w:gridCol w:w="1999"/>
        <w:gridCol w:w="2224"/>
        <w:gridCol w:w="2215"/>
      </w:tblGrid>
      <w:tr w:rsidR="00B718F8" w:rsidRPr="00B718F8" w14:paraId="1F125E3E" w14:textId="77777777" w:rsidTr="007A2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 w:type="pct"/>
          </w:tcPr>
          <w:p w14:paraId="232C987D" w14:textId="77777777" w:rsidR="00B718F8" w:rsidRPr="00B718F8" w:rsidRDefault="00B718F8" w:rsidP="00B718F8">
            <w:pPr>
              <w:spacing w:before="0" w:line="360" w:lineRule="auto"/>
              <w:jc w:val="center"/>
              <w:rPr>
                <w:rFonts w:cstheme="minorHAnsi"/>
                <w:sz w:val="24"/>
                <w:szCs w:val="24"/>
              </w:rPr>
            </w:pPr>
            <w:r w:rsidRPr="00B718F8">
              <w:rPr>
                <w:rFonts w:cstheme="minorHAnsi"/>
                <w:sz w:val="24"/>
                <w:szCs w:val="24"/>
              </w:rPr>
              <w:t>Lp.</w:t>
            </w:r>
          </w:p>
        </w:tc>
        <w:tc>
          <w:tcPr>
            <w:tcW w:w="446" w:type="pct"/>
          </w:tcPr>
          <w:p w14:paraId="00E2BE45"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Kod strefy</w:t>
            </w:r>
          </w:p>
        </w:tc>
        <w:tc>
          <w:tcPr>
            <w:tcW w:w="710" w:type="pct"/>
          </w:tcPr>
          <w:p w14:paraId="15A9FBCA"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Nazwa strefy</w:t>
            </w:r>
          </w:p>
        </w:tc>
        <w:tc>
          <w:tcPr>
            <w:tcW w:w="720" w:type="pct"/>
          </w:tcPr>
          <w:p w14:paraId="352D39FE"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Typ strefy</w:t>
            </w:r>
          </w:p>
        </w:tc>
        <w:tc>
          <w:tcPr>
            <w:tcW w:w="605" w:type="pct"/>
          </w:tcPr>
          <w:p w14:paraId="2316A0CD" w14:textId="7536CBE2" w:rsidR="00B718F8" w:rsidRPr="00B718F8" w:rsidRDefault="007A26DF"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Powierz</w:t>
            </w:r>
            <w:r w:rsidR="00B718F8" w:rsidRPr="00B718F8">
              <w:rPr>
                <w:rFonts w:cstheme="minorHAnsi"/>
                <w:sz w:val="24"/>
                <w:szCs w:val="24"/>
              </w:rPr>
              <w:t>chnia strefy [km</w:t>
            </w:r>
            <w:r w:rsidR="00B718F8" w:rsidRPr="00B718F8">
              <w:rPr>
                <w:rFonts w:cstheme="minorHAnsi"/>
                <w:sz w:val="24"/>
                <w:szCs w:val="24"/>
                <w:vertAlign w:val="superscript"/>
              </w:rPr>
              <w:t>2</w:t>
            </w:r>
            <w:r w:rsidR="00B718F8" w:rsidRPr="00B718F8">
              <w:rPr>
                <w:rFonts w:cstheme="minorHAnsi"/>
                <w:sz w:val="24"/>
                <w:szCs w:val="24"/>
              </w:rPr>
              <w:t>]</w:t>
            </w:r>
          </w:p>
        </w:tc>
        <w:tc>
          <w:tcPr>
            <w:tcW w:w="703" w:type="pct"/>
          </w:tcPr>
          <w:p w14:paraId="36239A4C" w14:textId="09377CBE"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Liczba mieszkańców</w:t>
            </w:r>
            <w:r w:rsidR="00510223">
              <w:rPr>
                <w:rFonts w:cstheme="minorHAnsi"/>
                <w:sz w:val="24"/>
                <w:szCs w:val="24"/>
              </w:rPr>
              <w:t xml:space="preserve"> w </w:t>
            </w:r>
            <w:r w:rsidRPr="00B718F8">
              <w:rPr>
                <w:rFonts w:cstheme="minorHAnsi"/>
                <w:sz w:val="24"/>
                <w:szCs w:val="24"/>
              </w:rPr>
              <w:t>strefie</w:t>
            </w:r>
          </w:p>
        </w:tc>
        <w:tc>
          <w:tcPr>
            <w:tcW w:w="782" w:type="pct"/>
          </w:tcPr>
          <w:p w14:paraId="0EE33230" w14:textId="2A918DBE"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K</w:t>
            </w:r>
            <w:r w:rsidR="007A48D7">
              <w:rPr>
                <w:rFonts w:cstheme="minorHAnsi"/>
                <w:sz w:val="24"/>
                <w:szCs w:val="24"/>
              </w:rPr>
              <w:t>lasyfikacja wg kryteriów dotyczących</w:t>
            </w:r>
            <w:r w:rsidRPr="00B718F8">
              <w:rPr>
                <w:rFonts w:cstheme="minorHAnsi"/>
                <w:sz w:val="24"/>
                <w:szCs w:val="24"/>
              </w:rPr>
              <w:t xml:space="preserve"> ochrony zdrowia [tak/nie]</w:t>
            </w:r>
          </w:p>
        </w:tc>
        <w:tc>
          <w:tcPr>
            <w:tcW w:w="779" w:type="pct"/>
          </w:tcPr>
          <w:p w14:paraId="3D090BB1" w14:textId="539F3D50" w:rsidR="00B718F8" w:rsidRPr="00B718F8" w:rsidRDefault="007A48D7"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Klasyfikacja według kryteriów dotyczących</w:t>
            </w:r>
            <w:r w:rsidR="00B718F8" w:rsidRPr="00B718F8">
              <w:rPr>
                <w:rFonts w:cstheme="minorHAnsi"/>
                <w:sz w:val="24"/>
                <w:szCs w:val="24"/>
              </w:rPr>
              <w:t xml:space="preserve"> ochrony roślin [tak/nie]</w:t>
            </w:r>
          </w:p>
        </w:tc>
      </w:tr>
      <w:tr w:rsidR="00B718F8" w:rsidRPr="00B718F8" w14:paraId="09D2938D" w14:textId="77777777" w:rsidTr="007A26DF">
        <w:tc>
          <w:tcPr>
            <w:cnfStyle w:val="001000000000" w:firstRow="0" w:lastRow="0" w:firstColumn="1" w:lastColumn="0" w:oddVBand="0" w:evenVBand="0" w:oddHBand="0" w:evenHBand="0" w:firstRowFirstColumn="0" w:firstRowLastColumn="0" w:lastRowFirstColumn="0" w:lastRowLastColumn="0"/>
            <w:tcW w:w="255" w:type="pct"/>
          </w:tcPr>
          <w:p w14:paraId="1EB63B4E"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1</w:t>
            </w:r>
          </w:p>
        </w:tc>
        <w:tc>
          <w:tcPr>
            <w:tcW w:w="446" w:type="pct"/>
            <w:vAlign w:val="center"/>
          </w:tcPr>
          <w:p w14:paraId="500DDD73" w14:textId="77777777" w:rsidR="00B718F8" w:rsidRPr="00B718F8" w:rsidRDefault="00B718F8" w:rsidP="00B718F8">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PL2401</w:t>
            </w:r>
          </w:p>
        </w:tc>
        <w:tc>
          <w:tcPr>
            <w:tcW w:w="710" w:type="pct"/>
            <w:vAlign w:val="center"/>
          </w:tcPr>
          <w:p w14:paraId="3EF574D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aglomeracja górnośląska</w:t>
            </w:r>
          </w:p>
        </w:tc>
        <w:tc>
          <w:tcPr>
            <w:tcW w:w="720" w:type="pct"/>
            <w:vAlign w:val="center"/>
          </w:tcPr>
          <w:p w14:paraId="69915EA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aglomeracja</w:t>
            </w:r>
          </w:p>
        </w:tc>
        <w:tc>
          <w:tcPr>
            <w:tcW w:w="605" w:type="pct"/>
            <w:vAlign w:val="center"/>
          </w:tcPr>
          <w:p w14:paraId="08E9567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1 218</w:t>
            </w:r>
          </w:p>
        </w:tc>
        <w:tc>
          <w:tcPr>
            <w:tcW w:w="703" w:type="pct"/>
            <w:vAlign w:val="center"/>
          </w:tcPr>
          <w:p w14:paraId="7AA690E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1 822 799</w:t>
            </w:r>
          </w:p>
        </w:tc>
        <w:tc>
          <w:tcPr>
            <w:tcW w:w="782" w:type="pct"/>
            <w:vAlign w:val="center"/>
          </w:tcPr>
          <w:p w14:paraId="6311FC4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 xml:space="preserve">Tak </w:t>
            </w:r>
          </w:p>
        </w:tc>
        <w:tc>
          <w:tcPr>
            <w:tcW w:w="779" w:type="pct"/>
            <w:vAlign w:val="center"/>
          </w:tcPr>
          <w:p w14:paraId="4408347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Nie</w:t>
            </w:r>
          </w:p>
        </w:tc>
      </w:tr>
      <w:tr w:rsidR="00B718F8" w:rsidRPr="00B718F8" w14:paraId="6BCD6650" w14:textId="77777777" w:rsidTr="007A26DF">
        <w:tc>
          <w:tcPr>
            <w:cnfStyle w:val="001000000000" w:firstRow="0" w:lastRow="0" w:firstColumn="1" w:lastColumn="0" w:oddVBand="0" w:evenVBand="0" w:oddHBand="0" w:evenHBand="0" w:firstRowFirstColumn="0" w:firstRowLastColumn="0" w:lastRowFirstColumn="0" w:lastRowLastColumn="0"/>
            <w:tcW w:w="255" w:type="pct"/>
          </w:tcPr>
          <w:p w14:paraId="6E735087"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2</w:t>
            </w:r>
          </w:p>
        </w:tc>
        <w:tc>
          <w:tcPr>
            <w:tcW w:w="446" w:type="pct"/>
            <w:vAlign w:val="center"/>
          </w:tcPr>
          <w:p w14:paraId="58E52FBF" w14:textId="77777777" w:rsidR="00B718F8" w:rsidRPr="00B718F8" w:rsidRDefault="00B718F8" w:rsidP="00B718F8">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PL2402</w:t>
            </w:r>
          </w:p>
        </w:tc>
        <w:tc>
          <w:tcPr>
            <w:tcW w:w="710" w:type="pct"/>
            <w:vAlign w:val="center"/>
          </w:tcPr>
          <w:p w14:paraId="6B65910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aglomeracja rybnicko-jastrzębska</w:t>
            </w:r>
          </w:p>
        </w:tc>
        <w:tc>
          <w:tcPr>
            <w:tcW w:w="720" w:type="pct"/>
            <w:vAlign w:val="center"/>
          </w:tcPr>
          <w:p w14:paraId="3279567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aglomeracja</w:t>
            </w:r>
          </w:p>
        </w:tc>
        <w:tc>
          <w:tcPr>
            <w:tcW w:w="605" w:type="pct"/>
            <w:vAlign w:val="center"/>
          </w:tcPr>
          <w:p w14:paraId="73F6F19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 xml:space="preserve">298 </w:t>
            </w:r>
          </w:p>
        </w:tc>
        <w:tc>
          <w:tcPr>
            <w:tcW w:w="703" w:type="pct"/>
            <w:vAlign w:val="center"/>
          </w:tcPr>
          <w:p w14:paraId="639E157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288 010</w:t>
            </w:r>
          </w:p>
        </w:tc>
        <w:tc>
          <w:tcPr>
            <w:tcW w:w="782" w:type="pct"/>
            <w:vAlign w:val="center"/>
          </w:tcPr>
          <w:p w14:paraId="42A9CB9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Tak</w:t>
            </w:r>
          </w:p>
        </w:tc>
        <w:tc>
          <w:tcPr>
            <w:tcW w:w="779" w:type="pct"/>
            <w:vAlign w:val="center"/>
          </w:tcPr>
          <w:p w14:paraId="06F478D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Nie</w:t>
            </w:r>
          </w:p>
        </w:tc>
      </w:tr>
      <w:tr w:rsidR="00B718F8" w:rsidRPr="00B718F8" w14:paraId="1F590306" w14:textId="77777777" w:rsidTr="007A26DF">
        <w:tc>
          <w:tcPr>
            <w:cnfStyle w:val="001000000000" w:firstRow="0" w:lastRow="0" w:firstColumn="1" w:lastColumn="0" w:oddVBand="0" w:evenVBand="0" w:oddHBand="0" w:evenHBand="0" w:firstRowFirstColumn="0" w:firstRowLastColumn="0" w:lastRowFirstColumn="0" w:lastRowLastColumn="0"/>
            <w:tcW w:w="255" w:type="pct"/>
          </w:tcPr>
          <w:p w14:paraId="41DAF576"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3</w:t>
            </w:r>
          </w:p>
        </w:tc>
        <w:tc>
          <w:tcPr>
            <w:tcW w:w="446" w:type="pct"/>
            <w:vAlign w:val="center"/>
          </w:tcPr>
          <w:p w14:paraId="08078703" w14:textId="77777777" w:rsidR="00B718F8" w:rsidRPr="00B718F8" w:rsidRDefault="00B718F8" w:rsidP="00B718F8">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PL2403</w:t>
            </w:r>
          </w:p>
        </w:tc>
        <w:tc>
          <w:tcPr>
            <w:tcW w:w="710" w:type="pct"/>
            <w:vAlign w:val="center"/>
          </w:tcPr>
          <w:p w14:paraId="23D33B1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miasto Bielsko-Biała</w:t>
            </w:r>
          </w:p>
        </w:tc>
        <w:tc>
          <w:tcPr>
            <w:tcW w:w="720" w:type="pct"/>
            <w:vAlign w:val="center"/>
          </w:tcPr>
          <w:p w14:paraId="798E68E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miasto&gt;100 tys. mieszk.</w:t>
            </w:r>
          </w:p>
        </w:tc>
        <w:tc>
          <w:tcPr>
            <w:tcW w:w="605" w:type="pct"/>
            <w:vAlign w:val="center"/>
          </w:tcPr>
          <w:p w14:paraId="675C0CD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125</w:t>
            </w:r>
          </w:p>
        </w:tc>
        <w:tc>
          <w:tcPr>
            <w:tcW w:w="703" w:type="pct"/>
            <w:vAlign w:val="center"/>
          </w:tcPr>
          <w:p w14:paraId="5165452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169 756</w:t>
            </w:r>
          </w:p>
        </w:tc>
        <w:tc>
          <w:tcPr>
            <w:tcW w:w="782" w:type="pct"/>
            <w:vAlign w:val="center"/>
          </w:tcPr>
          <w:p w14:paraId="351BF4F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Tak</w:t>
            </w:r>
          </w:p>
        </w:tc>
        <w:tc>
          <w:tcPr>
            <w:tcW w:w="779" w:type="pct"/>
            <w:vAlign w:val="center"/>
          </w:tcPr>
          <w:p w14:paraId="0C90855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Nie</w:t>
            </w:r>
          </w:p>
        </w:tc>
      </w:tr>
      <w:tr w:rsidR="00B718F8" w:rsidRPr="00B718F8" w14:paraId="5E678EFA" w14:textId="77777777" w:rsidTr="007A26DF">
        <w:tc>
          <w:tcPr>
            <w:cnfStyle w:val="001000000000" w:firstRow="0" w:lastRow="0" w:firstColumn="1" w:lastColumn="0" w:oddVBand="0" w:evenVBand="0" w:oddHBand="0" w:evenHBand="0" w:firstRowFirstColumn="0" w:firstRowLastColumn="0" w:lastRowFirstColumn="0" w:lastRowLastColumn="0"/>
            <w:tcW w:w="255" w:type="pct"/>
          </w:tcPr>
          <w:p w14:paraId="34D5C689"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4</w:t>
            </w:r>
          </w:p>
        </w:tc>
        <w:tc>
          <w:tcPr>
            <w:tcW w:w="446" w:type="pct"/>
            <w:vAlign w:val="center"/>
          </w:tcPr>
          <w:p w14:paraId="082E48F2" w14:textId="77777777" w:rsidR="00B718F8" w:rsidRPr="00B718F8" w:rsidRDefault="00B718F8" w:rsidP="00B718F8">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PL2404</w:t>
            </w:r>
          </w:p>
        </w:tc>
        <w:tc>
          <w:tcPr>
            <w:tcW w:w="710" w:type="pct"/>
            <w:vAlign w:val="center"/>
          </w:tcPr>
          <w:p w14:paraId="72B110D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miasto Częstochowa</w:t>
            </w:r>
          </w:p>
        </w:tc>
        <w:tc>
          <w:tcPr>
            <w:tcW w:w="720" w:type="pct"/>
            <w:vAlign w:val="center"/>
          </w:tcPr>
          <w:p w14:paraId="0DE06A1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miasto&gt;100 tys. mieszk.</w:t>
            </w:r>
          </w:p>
        </w:tc>
        <w:tc>
          <w:tcPr>
            <w:tcW w:w="605" w:type="pct"/>
            <w:vAlign w:val="center"/>
          </w:tcPr>
          <w:p w14:paraId="7552C79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160</w:t>
            </w:r>
          </w:p>
        </w:tc>
        <w:tc>
          <w:tcPr>
            <w:tcW w:w="703" w:type="pct"/>
            <w:vAlign w:val="center"/>
          </w:tcPr>
          <w:p w14:paraId="03C0313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217 530</w:t>
            </w:r>
          </w:p>
        </w:tc>
        <w:tc>
          <w:tcPr>
            <w:tcW w:w="782" w:type="pct"/>
            <w:vAlign w:val="center"/>
          </w:tcPr>
          <w:p w14:paraId="7F2CF5E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Tak</w:t>
            </w:r>
          </w:p>
        </w:tc>
        <w:tc>
          <w:tcPr>
            <w:tcW w:w="779" w:type="pct"/>
            <w:vAlign w:val="center"/>
          </w:tcPr>
          <w:p w14:paraId="7AE2807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Nie</w:t>
            </w:r>
          </w:p>
        </w:tc>
      </w:tr>
      <w:tr w:rsidR="00B718F8" w:rsidRPr="00B718F8" w14:paraId="0B7A89B3" w14:textId="77777777" w:rsidTr="007A26DF">
        <w:tc>
          <w:tcPr>
            <w:cnfStyle w:val="001000000000" w:firstRow="0" w:lastRow="0" w:firstColumn="1" w:lastColumn="0" w:oddVBand="0" w:evenVBand="0" w:oddHBand="0" w:evenHBand="0" w:firstRowFirstColumn="0" w:firstRowLastColumn="0" w:lastRowFirstColumn="0" w:lastRowLastColumn="0"/>
            <w:tcW w:w="255" w:type="pct"/>
          </w:tcPr>
          <w:p w14:paraId="45E4F1C0"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5</w:t>
            </w:r>
          </w:p>
        </w:tc>
        <w:tc>
          <w:tcPr>
            <w:tcW w:w="446" w:type="pct"/>
            <w:vAlign w:val="center"/>
          </w:tcPr>
          <w:p w14:paraId="7B1B1FEC" w14:textId="77777777" w:rsidR="00B718F8" w:rsidRPr="00B718F8" w:rsidRDefault="00B718F8" w:rsidP="00B718F8">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PL2405</w:t>
            </w:r>
          </w:p>
        </w:tc>
        <w:tc>
          <w:tcPr>
            <w:tcW w:w="710" w:type="pct"/>
            <w:vAlign w:val="center"/>
          </w:tcPr>
          <w:p w14:paraId="5AA4A46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strefa śląska</w:t>
            </w:r>
          </w:p>
        </w:tc>
        <w:tc>
          <w:tcPr>
            <w:tcW w:w="720" w:type="pct"/>
            <w:vAlign w:val="center"/>
          </w:tcPr>
          <w:p w14:paraId="794322F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reszta województwa</w:t>
            </w:r>
          </w:p>
        </w:tc>
        <w:tc>
          <w:tcPr>
            <w:tcW w:w="605" w:type="pct"/>
            <w:vAlign w:val="center"/>
          </w:tcPr>
          <w:p w14:paraId="1FA2002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10 532</w:t>
            </w:r>
          </w:p>
        </w:tc>
        <w:tc>
          <w:tcPr>
            <w:tcW w:w="703" w:type="pct"/>
            <w:vAlign w:val="center"/>
          </w:tcPr>
          <w:p w14:paraId="24ECB38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1 994 235</w:t>
            </w:r>
          </w:p>
        </w:tc>
        <w:tc>
          <w:tcPr>
            <w:tcW w:w="782" w:type="pct"/>
            <w:vAlign w:val="center"/>
          </w:tcPr>
          <w:p w14:paraId="27AF45D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Tak</w:t>
            </w:r>
          </w:p>
        </w:tc>
        <w:tc>
          <w:tcPr>
            <w:tcW w:w="779" w:type="pct"/>
            <w:vAlign w:val="center"/>
          </w:tcPr>
          <w:p w14:paraId="0A16104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Tak</w:t>
            </w:r>
          </w:p>
        </w:tc>
      </w:tr>
    </w:tbl>
    <w:p w14:paraId="770143B5" w14:textId="201205B1" w:rsidR="00B718F8" w:rsidRPr="00B718F8" w:rsidRDefault="00B718F8" w:rsidP="00B718F8">
      <w:pPr>
        <w:spacing w:line="360" w:lineRule="auto"/>
        <w:jc w:val="both"/>
        <w:rPr>
          <w:sz w:val="24"/>
          <w:szCs w:val="18"/>
        </w:rPr>
      </w:pPr>
      <w:r w:rsidRPr="007A48D7">
        <w:rPr>
          <w:sz w:val="24"/>
          <w:szCs w:val="18"/>
        </w:rPr>
        <w:t>Źródło:</w:t>
      </w:r>
      <w:r w:rsidRPr="007A48D7">
        <w:rPr>
          <w:sz w:val="24"/>
          <w:szCs w:val="18"/>
        </w:rPr>
        <w:tab/>
        <w:t xml:space="preserve"> Opracowano na podstawie: Roczna ocena jakości powietrza</w:t>
      </w:r>
      <w:r w:rsidR="00510223">
        <w:rPr>
          <w:sz w:val="24"/>
          <w:szCs w:val="18"/>
        </w:rPr>
        <w:t xml:space="preserve"> w </w:t>
      </w:r>
      <w:r w:rsidRPr="007A48D7">
        <w:rPr>
          <w:sz w:val="24"/>
          <w:szCs w:val="18"/>
        </w:rPr>
        <w:t>województwie śląskim - raport wojewódzki za rok 2021. GIOŚ, Katowice 2022; https://powietrze.gios.gov.pl/pjp/rwms/publications/card/1723 (dostęp</w:t>
      </w:r>
      <w:r w:rsidR="00510223">
        <w:rPr>
          <w:sz w:val="24"/>
          <w:szCs w:val="18"/>
        </w:rPr>
        <w:t xml:space="preserve"> z </w:t>
      </w:r>
      <w:r w:rsidRPr="00B718F8">
        <w:rPr>
          <w:sz w:val="24"/>
          <w:szCs w:val="18"/>
        </w:rPr>
        <w:t>dn.: 27.12.2022)</w:t>
      </w:r>
    </w:p>
    <w:p w14:paraId="068F72FD" w14:textId="77777777" w:rsidR="00B718F8" w:rsidRPr="00B718F8" w:rsidRDefault="00B718F8" w:rsidP="00B718F8">
      <w:pPr>
        <w:spacing w:line="360" w:lineRule="auto"/>
        <w:jc w:val="both"/>
        <w:rPr>
          <w:sz w:val="24"/>
          <w:szCs w:val="24"/>
        </w:rPr>
        <w:sectPr w:rsidR="00B718F8" w:rsidRPr="00B718F8" w:rsidSect="00B56157">
          <w:pgSz w:w="16838" w:h="11906" w:orient="landscape"/>
          <w:pgMar w:top="1417" w:right="1417" w:bottom="1417" w:left="1417" w:header="708" w:footer="708" w:gutter="0"/>
          <w:cols w:space="708"/>
          <w:titlePg/>
          <w:docGrid w:linePitch="360"/>
        </w:sectPr>
      </w:pPr>
    </w:p>
    <w:p w14:paraId="1C88A7C7" w14:textId="16F45C37" w:rsidR="00B718F8" w:rsidRPr="00B718F8" w:rsidRDefault="00B718F8" w:rsidP="00650024">
      <w:pPr>
        <w:spacing w:line="360" w:lineRule="auto"/>
        <w:rPr>
          <w:sz w:val="24"/>
          <w:szCs w:val="24"/>
        </w:rPr>
      </w:pPr>
      <w:r w:rsidRPr="00B718F8">
        <w:rPr>
          <w:sz w:val="24"/>
          <w:szCs w:val="24"/>
        </w:rPr>
        <w:lastRenderedPageBreak/>
        <w:t>W roku 2021 na terenie województwa śląskiego monitoring stężeń zanieczyszczeń powietrza atmosferycznego realizowany był na 210 stanowiskach pomiarowych</w:t>
      </w:r>
      <w:r w:rsidR="00510223">
        <w:rPr>
          <w:sz w:val="24"/>
          <w:szCs w:val="24"/>
        </w:rPr>
        <w:t xml:space="preserve"> w </w:t>
      </w:r>
      <w:r w:rsidRPr="00B718F8">
        <w:rPr>
          <w:sz w:val="24"/>
          <w:szCs w:val="24"/>
        </w:rPr>
        <w:t>30 lokalizacjach.</w:t>
      </w:r>
      <w:r w:rsidR="00510223">
        <w:rPr>
          <w:sz w:val="24"/>
          <w:szCs w:val="24"/>
        </w:rPr>
        <w:t xml:space="preserve"> w </w:t>
      </w:r>
      <w:r w:rsidRPr="00B718F8">
        <w:rPr>
          <w:sz w:val="24"/>
          <w:szCs w:val="24"/>
        </w:rPr>
        <w:t>23 lokalizacjach na stacjach realizowane były pomiary tła miejskiego, na 3 stacjach tła komunikacyjnego (Katowice, Częstochowa, Bielsko-Biała), na 2 stacjach pozamiejskich (w</w:t>
      </w:r>
      <w:r w:rsidR="007A48D7" w:rsidRPr="009F78EC">
        <w:rPr>
          <w:rFonts w:cstheme="minorHAnsi"/>
          <w:spacing w:val="-4"/>
          <w:sz w:val="24"/>
          <w:szCs w:val="24"/>
        </w:rPr>
        <w:t> </w:t>
      </w:r>
      <w:r w:rsidRPr="00B718F8">
        <w:rPr>
          <w:sz w:val="24"/>
          <w:szCs w:val="24"/>
        </w:rPr>
        <w:t>Godowi</w:t>
      </w:r>
      <w:r w:rsidR="00B65911">
        <w:rPr>
          <w:sz w:val="24"/>
          <w:szCs w:val="24"/>
        </w:rPr>
        <w:t>e oraz stacji tła regionalnego</w:t>
      </w:r>
      <w:r w:rsidR="00510223">
        <w:rPr>
          <w:sz w:val="24"/>
          <w:szCs w:val="24"/>
        </w:rPr>
        <w:t xml:space="preserve"> w </w:t>
      </w:r>
      <w:r w:rsidRPr="00B718F8">
        <w:rPr>
          <w:sz w:val="24"/>
          <w:szCs w:val="24"/>
        </w:rPr>
        <w:t>Złotym Potoku, gm. Janów) oraz 2 stacjach podmiejskich (Ustroń</w:t>
      </w:r>
      <w:r w:rsidR="00510223">
        <w:rPr>
          <w:sz w:val="24"/>
          <w:szCs w:val="24"/>
        </w:rPr>
        <w:t xml:space="preserve"> i </w:t>
      </w:r>
      <w:r w:rsidRPr="00B718F8">
        <w:rPr>
          <w:sz w:val="24"/>
          <w:szCs w:val="24"/>
        </w:rPr>
        <w:t>Goczałkowice-Zdrój) na obszarach uzdrowisk. Pomiary automatyczne</w:t>
      </w:r>
      <w:r w:rsidR="00510223">
        <w:rPr>
          <w:sz w:val="24"/>
          <w:szCs w:val="24"/>
        </w:rPr>
        <w:t xml:space="preserve"> i </w:t>
      </w:r>
      <w:r w:rsidRPr="00B718F8">
        <w:rPr>
          <w:sz w:val="24"/>
          <w:szCs w:val="24"/>
        </w:rPr>
        <w:t>manualne wykonywane były na stanowiskach typu intensywnego,</w:t>
      </w:r>
      <w:r w:rsidR="00510223">
        <w:rPr>
          <w:sz w:val="24"/>
          <w:szCs w:val="24"/>
        </w:rPr>
        <w:t xml:space="preserve"> a </w:t>
      </w:r>
      <w:r w:rsidRPr="00B718F8">
        <w:rPr>
          <w:sz w:val="24"/>
          <w:szCs w:val="24"/>
        </w:rPr>
        <w:t>przedmiotowy zakres monitoringu obejmował:</w:t>
      </w:r>
    </w:p>
    <w:p w14:paraId="41992F6C" w14:textId="1EE0A7D5" w:rsidR="00B718F8" w:rsidRPr="00B718F8" w:rsidRDefault="00B718F8" w:rsidP="00AF63F5">
      <w:pPr>
        <w:numPr>
          <w:ilvl w:val="0"/>
          <w:numId w:val="27"/>
        </w:numPr>
        <w:spacing w:line="360" w:lineRule="auto"/>
        <w:contextualSpacing/>
        <w:rPr>
          <w:sz w:val="24"/>
          <w:szCs w:val="24"/>
        </w:rPr>
      </w:pPr>
      <w:r w:rsidRPr="00B718F8">
        <w:rPr>
          <w:sz w:val="24"/>
          <w:szCs w:val="24"/>
        </w:rPr>
        <w:t>automatyczne pomiary stężeń SO</w:t>
      </w:r>
      <w:r w:rsidRPr="00B718F8">
        <w:rPr>
          <w:sz w:val="24"/>
          <w:szCs w:val="24"/>
          <w:vertAlign w:val="subscript"/>
        </w:rPr>
        <w:t>2</w:t>
      </w:r>
      <w:r w:rsidRPr="00B718F8">
        <w:rPr>
          <w:sz w:val="24"/>
          <w:szCs w:val="24"/>
        </w:rPr>
        <w:t>, NO</w:t>
      </w:r>
      <w:r w:rsidRPr="00B718F8">
        <w:rPr>
          <w:sz w:val="24"/>
          <w:szCs w:val="24"/>
          <w:vertAlign w:val="subscript"/>
        </w:rPr>
        <w:t>2</w:t>
      </w:r>
      <w:r w:rsidRPr="00B718F8">
        <w:rPr>
          <w:sz w:val="24"/>
          <w:szCs w:val="24"/>
        </w:rPr>
        <w:t>, NO, NO</w:t>
      </w:r>
      <w:r w:rsidRPr="00B718F8">
        <w:rPr>
          <w:sz w:val="24"/>
          <w:szCs w:val="24"/>
          <w:vertAlign w:val="subscript"/>
        </w:rPr>
        <w:t>3</w:t>
      </w:r>
      <w:r w:rsidRPr="00B718F8">
        <w:rPr>
          <w:sz w:val="24"/>
          <w:szCs w:val="24"/>
        </w:rPr>
        <w:t>, NO</w:t>
      </w:r>
      <w:r w:rsidRPr="00B718F8">
        <w:rPr>
          <w:sz w:val="24"/>
          <w:szCs w:val="24"/>
          <w:vertAlign w:val="subscript"/>
        </w:rPr>
        <w:t>x</w:t>
      </w:r>
      <w:r w:rsidRPr="00B718F8">
        <w:rPr>
          <w:sz w:val="24"/>
          <w:szCs w:val="24"/>
        </w:rPr>
        <w:t>, PM10, PM2,5, CO, benzenu, O</w:t>
      </w:r>
      <w:r w:rsidRPr="00B718F8">
        <w:rPr>
          <w:sz w:val="24"/>
          <w:szCs w:val="24"/>
          <w:vertAlign w:val="subscript"/>
        </w:rPr>
        <w:t>3</w:t>
      </w:r>
      <w:r w:rsidR="00510223">
        <w:rPr>
          <w:sz w:val="24"/>
          <w:szCs w:val="24"/>
        </w:rPr>
        <w:t xml:space="preserve"> i </w:t>
      </w:r>
      <w:r w:rsidRPr="00B718F8">
        <w:rPr>
          <w:sz w:val="24"/>
          <w:szCs w:val="24"/>
        </w:rPr>
        <w:t>Hg na 120 stanowisk</w:t>
      </w:r>
      <w:r w:rsidR="00510223">
        <w:rPr>
          <w:sz w:val="24"/>
          <w:szCs w:val="24"/>
        </w:rPr>
        <w:t xml:space="preserve"> w </w:t>
      </w:r>
      <w:r w:rsidRPr="00B718F8">
        <w:rPr>
          <w:sz w:val="24"/>
          <w:szCs w:val="24"/>
        </w:rPr>
        <w:t>5 strefach;</w:t>
      </w:r>
    </w:p>
    <w:p w14:paraId="2CBD0991" w14:textId="4E21ADB0" w:rsidR="00B718F8" w:rsidRPr="00B718F8" w:rsidRDefault="00B718F8" w:rsidP="00AF63F5">
      <w:pPr>
        <w:numPr>
          <w:ilvl w:val="0"/>
          <w:numId w:val="27"/>
        </w:numPr>
        <w:spacing w:line="360" w:lineRule="auto"/>
        <w:contextualSpacing/>
        <w:rPr>
          <w:sz w:val="24"/>
          <w:szCs w:val="24"/>
        </w:rPr>
      </w:pPr>
      <w:r w:rsidRPr="00B718F8">
        <w:rPr>
          <w:sz w:val="24"/>
          <w:szCs w:val="24"/>
        </w:rPr>
        <w:t>manualne na 90 stanowiskach: PM10, PM2,5, zawartość metali (Pb, As, Cd, Ni) oraz B(a)P oznaczane</w:t>
      </w:r>
      <w:r w:rsidR="00510223">
        <w:rPr>
          <w:sz w:val="24"/>
          <w:szCs w:val="24"/>
        </w:rPr>
        <w:t xml:space="preserve"> w </w:t>
      </w:r>
      <w:r w:rsidRPr="00B718F8">
        <w:rPr>
          <w:sz w:val="24"/>
          <w:szCs w:val="24"/>
        </w:rPr>
        <w:t>pyle PM10</w:t>
      </w:r>
      <w:r w:rsidR="00510223">
        <w:rPr>
          <w:sz w:val="24"/>
          <w:szCs w:val="24"/>
        </w:rPr>
        <w:t xml:space="preserve"> w </w:t>
      </w:r>
      <w:r w:rsidRPr="00B718F8">
        <w:rPr>
          <w:sz w:val="24"/>
          <w:szCs w:val="24"/>
        </w:rPr>
        <w:t>5strefach, badania WWA (1 stanowisko</w:t>
      </w:r>
      <w:r w:rsidR="00510223">
        <w:rPr>
          <w:sz w:val="24"/>
          <w:szCs w:val="24"/>
        </w:rPr>
        <w:t xml:space="preserve"> w </w:t>
      </w:r>
      <w:r w:rsidRPr="00B718F8">
        <w:rPr>
          <w:sz w:val="24"/>
          <w:szCs w:val="24"/>
        </w:rPr>
        <w:t>aglomeracji górnośląskiej) oraz badanie składu pyłu PM2,5 na 2 stanowiskach</w:t>
      </w:r>
      <w:r w:rsidR="00510223">
        <w:rPr>
          <w:sz w:val="24"/>
          <w:szCs w:val="24"/>
        </w:rPr>
        <w:t xml:space="preserve"> w </w:t>
      </w:r>
      <w:r w:rsidRPr="00B718F8">
        <w:rPr>
          <w:sz w:val="24"/>
          <w:szCs w:val="24"/>
        </w:rPr>
        <w:t>strefie śląskiej.</w:t>
      </w:r>
    </w:p>
    <w:p w14:paraId="492EF42E" w14:textId="0291BC24" w:rsidR="00BD3678" w:rsidRDefault="00B718F8" w:rsidP="00650024">
      <w:pPr>
        <w:spacing w:line="360" w:lineRule="auto"/>
        <w:rPr>
          <w:sz w:val="24"/>
          <w:szCs w:val="24"/>
        </w:rPr>
      </w:pPr>
      <w:r w:rsidRPr="00B718F8">
        <w:rPr>
          <w:sz w:val="24"/>
          <w:szCs w:val="24"/>
        </w:rPr>
        <w:t>Roczną ocenę jakości powietrza</w:t>
      </w:r>
      <w:r w:rsidR="00510223">
        <w:rPr>
          <w:sz w:val="24"/>
          <w:szCs w:val="24"/>
        </w:rPr>
        <w:t xml:space="preserve"> w </w:t>
      </w:r>
      <w:r w:rsidR="007A48D7">
        <w:rPr>
          <w:sz w:val="24"/>
          <w:szCs w:val="24"/>
        </w:rPr>
        <w:t>województwie</w:t>
      </w:r>
      <w:r w:rsidRPr="00B718F8">
        <w:rPr>
          <w:sz w:val="24"/>
          <w:szCs w:val="24"/>
        </w:rPr>
        <w:t xml:space="preserve"> śląskim za rok 2021 przeprowadzono dla substancji, które mają określone normy. Substancje te badane były na 141 stanowiskach obejmujących pomiary wysokiej jakości automatyczne</w:t>
      </w:r>
      <w:r w:rsidR="00510223">
        <w:rPr>
          <w:sz w:val="24"/>
          <w:szCs w:val="24"/>
        </w:rPr>
        <w:t xml:space="preserve"> i </w:t>
      </w:r>
      <w:r w:rsidRPr="00B718F8">
        <w:rPr>
          <w:sz w:val="24"/>
          <w:szCs w:val="24"/>
        </w:rPr>
        <w:t>manualne. Ogółem,</w:t>
      </w:r>
      <w:r w:rsidR="00510223">
        <w:rPr>
          <w:sz w:val="24"/>
          <w:szCs w:val="24"/>
        </w:rPr>
        <w:t xml:space="preserve"> w </w:t>
      </w:r>
      <w:r w:rsidRPr="00B718F8">
        <w:rPr>
          <w:sz w:val="24"/>
          <w:szCs w:val="24"/>
        </w:rPr>
        <w:t>rocznej ocenie jakości powietrza atmosferycznego wykorzystano wyniki pomiarowe uzyskane</w:t>
      </w:r>
      <w:r w:rsidR="00510223">
        <w:rPr>
          <w:sz w:val="24"/>
          <w:szCs w:val="24"/>
        </w:rPr>
        <w:t xml:space="preserve"> z </w:t>
      </w:r>
      <w:r w:rsidRPr="00B718F8">
        <w:rPr>
          <w:sz w:val="24"/>
          <w:szCs w:val="24"/>
        </w:rPr>
        <w:t>80 stanowisk automatycznyc</w:t>
      </w:r>
      <w:r w:rsidR="00BD3678">
        <w:rPr>
          <w:sz w:val="24"/>
          <w:szCs w:val="24"/>
        </w:rPr>
        <w:t>h oraz 61 stanowisk manualnych.</w:t>
      </w:r>
    </w:p>
    <w:p w14:paraId="2BB9D2E3" w14:textId="7F7AB8E5" w:rsidR="00B718F8" w:rsidRPr="00650024" w:rsidRDefault="00B718F8" w:rsidP="00650024">
      <w:pPr>
        <w:spacing w:line="360" w:lineRule="auto"/>
        <w:rPr>
          <w:sz w:val="24"/>
          <w:szCs w:val="24"/>
        </w:rPr>
      </w:pPr>
      <w:r w:rsidRPr="00B718F8">
        <w:rPr>
          <w:sz w:val="24"/>
          <w:szCs w:val="24"/>
        </w:rPr>
        <w:t>Prowadzona przez KOBiZE baza emisji pozwoliła na ustalenie wielkości ładunku analizowanych zanieczyszczeń wprowadzanych do powietrza</w:t>
      </w:r>
      <w:r w:rsidR="00510223">
        <w:rPr>
          <w:sz w:val="24"/>
          <w:szCs w:val="24"/>
        </w:rPr>
        <w:t xml:space="preserve"> z </w:t>
      </w:r>
      <w:r w:rsidRPr="00B718F8">
        <w:rPr>
          <w:sz w:val="24"/>
          <w:szCs w:val="24"/>
        </w:rPr>
        <w:t xml:space="preserve">terenu poszczególnych stref </w:t>
      </w:r>
      <w:r w:rsidR="007A48D7">
        <w:rPr>
          <w:sz w:val="24"/>
          <w:szCs w:val="24"/>
        </w:rPr>
        <w:t>województwa</w:t>
      </w:r>
      <w:r w:rsidRPr="00B718F8">
        <w:rPr>
          <w:sz w:val="24"/>
          <w:szCs w:val="24"/>
        </w:rPr>
        <w:t xml:space="preserve"> śląskiego. Dane szczegółowe przedstawiono</w:t>
      </w:r>
      <w:r w:rsidR="00510223">
        <w:rPr>
          <w:sz w:val="24"/>
          <w:szCs w:val="24"/>
        </w:rPr>
        <w:t xml:space="preserve"> w </w:t>
      </w:r>
      <w:r w:rsidRPr="00B718F8">
        <w:rPr>
          <w:sz w:val="24"/>
          <w:szCs w:val="24"/>
        </w:rPr>
        <w:t>tabelach poniżej (</w:t>
      </w:r>
      <w:r w:rsidRPr="00B718F8">
        <w:rPr>
          <w:sz w:val="24"/>
          <w:szCs w:val="24"/>
        </w:rPr>
        <w:fldChar w:fldCharType="begin"/>
      </w:r>
      <w:r w:rsidRPr="00B718F8">
        <w:rPr>
          <w:sz w:val="24"/>
          <w:szCs w:val="24"/>
        </w:rPr>
        <w:instrText xml:space="preserve"> REF _Ref96933529 \h  \* MERGEFORMAT </w:instrText>
      </w:r>
      <w:r w:rsidRPr="00B718F8">
        <w:rPr>
          <w:sz w:val="24"/>
          <w:szCs w:val="24"/>
        </w:rPr>
      </w:r>
      <w:r w:rsidRPr="00B718F8">
        <w:rPr>
          <w:sz w:val="24"/>
          <w:szCs w:val="24"/>
        </w:rPr>
        <w:fldChar w:fldCharType="separate"/>
      </w:r>
      <w:r w:rsidR="00510223" w:rsidRPr="00885F81">
        <w:rPr>
          <w:sz w:val="24"/>
          <w:szCs w:val="24"/>
        </w:rPr>
        <w:t xml:space="preserve">Tabela </w:t>
      </w:r>
      <w:r w:rsidR="00510223">
        <w:rPr>
          <w:noProof/>
          <w:sz w:val="24"/>
          <w:szCs w:val="24"/>
        </w:rPr>
        <w:t>6</w:t>
      </w:r>
      <w:r w:rsidRPr="00B718F8">
        <w:rPr>
          <w:sz w:val="24"/>
          <w:szCs w:val="24"/>
        </w:rPr>
        <w:fldChar w:fldCharType="end"/>
      </w:r>
      <w:r w:rsidRPr="00B718F8">
        <w:rPr>
          <w:sz w:val="24"/>
          <w:szCs w:val="24"/>
        </w:rPr>
        <w:t xml:space="preserve">, </w:t>
      </w:r>
      <w:r w:rsidRPr="00B718F8">
        <w:rPr>
          <w:sz w:val="24"/>
          <w:szCs w:val="24"/>
        </w:rPr>
        <w:fldChar w:fldCharType="begin"/>
      </w:r>
      <w:r w:rsidRPr="00B718F8">
        <w:rPr>
          <w:sz w:val="24"/>
          <w:szCs w:val="24"/>
        </w:rPr>
        <w:instrText xml:space="preserve"> REF _Ref96933531 \h  \* MERGEFORMAT </w:instrText>
      </w:r>
      <w:r w:rsidRPr="00B718F8">
        <w:rPr>
          <w:sz w:val="24"/>
          <w:szCs w:val="24"/>
        </w:rPr>
      </w:r>
      <w:r w:rsidRPr="00B718F8">
        <w:rPr>
          <w:sz w:val="24"/>
          <w:szCs w:val="24"/>
        </w:rPr>
        <w:fldChar w:fldCharType="separate"/>
      </w:r>
      <w:r w:rsidR="00510223" w:rsidRPr="00885F81">
        <w:rPr>
          <w:sz w:val="24"/>
          <w:szCs w:val="24"/>
        </w:rPr>
        <w:t xml:space="preserve">Tabela </w:t>
      </w:r>
      <w:r w:rsidR="00510223">
        <w:rPr>
          <w:noProof/>
          <w:sz w:val="24"/>
          <w:szCs w:val="24"/>
        </w:rPr>
        <w:t>7</w:t>
      </w:r>
      <w:r w:rsidRPr="00B718F8">
        <w:rPr>
          <w:sz w:val="24"/>
          <w:szCs w:val="24"/>
        </w:rPr>
        <w:fldChar w:fldCharType="end"/>
      </w:r>
      <w:r w:rsidRPr="00B718F8">
        <w:rPr>
          <w:sz w:val="24"/>
          <w:szCs w:val="24"/>
        </w:rPr>
        <w:t xml:space="preserve">, </w:t>
      </w:r>
      <w:r w:rsidRPr="00B718F8">
        <w:rPr>
          <w:sz w:val="24"/>
          <w:szCs w:val="24"/>
        </w:rPr>
        <w:fldChar w:fldCharType="begin"/>
      </w:r>
      <w:r w:rsidRPr="00B718F8">
        <w:rPr>
          <w:sz w:val="24"/>
          <w:szCs w:val="24"/>
        </w:rPr>
        <w:instrText xml:space="preserve"> REF _Ref96933533 \h  \* MERGEFORMAT </w:instrText>
      </w:r>
      <w:r w:rsidRPr="00B718F8">
        <w:rPr>
          <w:sz w:val="24"/>
          <w:szCs w:val="24"/>
        </w:rPr>
      </w:r>
      <w:r w:rsidRPr="00B718F8">
        <w:rPr>
          <w:sz w:val="24"/>
          <w:szCs w:val="24"/>
        </w:rPr>
        <w:fldChar w:fldCharType="separate"/>
      </w:r>
      <w:r w:rsidR="00510223" w:rsidRPr="00885F81">
        <w:rPr>
          <w:sz w:val="24"/>
          <w:szCs w:val="24"/>
        </w:rPr>
        <w:t xml:space="preserve">Tabela </w:t>
      </w:r>
      <w:r w:rsidR="00510223">
        <w:rPr>
          <w:noProof/>
          <w:sz w:val="24"/>
          <w:szCs w:val="24"/>
        </w:rPr>
        <w:t>8</w:t>
      </w:r>
      <w:r w:rsidRPr="00B718F8">
        <w:rPr>
          <w:sz w:val="24"/>
          <w:szCs w:val="24"/>
        </w:rPr>
        <w:fldChar w:fldCharType="end"/>
      </w:r>
      <w:r w:rsidRPr="00B718F8">
        <w:rPr>
          <w:sz w:val="24"/>
          <w:szCs w:val="24"/>
        </w:rPr>
        <w:t xml:space="preserve">, </w:t>
      </w:r>
      <w:r w:rsidRPr="00B718F8">
        <w:rPr>
          <w:sz w:val="24"/>
          <w:szCs w:val="24"/>
        </w:rPr>
        <w:fldChar w:fldCharType="begin"/>
      </w:r>
      <w:r w:rsidRPr="00B718F8">
        <w:rPr>
          <w:sz w:val="24"/>
          <w:szCs w:val="24"/>
        </w:rPr>
        <w:instrText xml:space="preserve"> REF _Ref96933534 \h  \* MERGEFORMAT </w:instrText>
      </w:r>
      <w:r w:rsidRPr="00B718F8">
        <w:rPr>
          <w:sz w:val="24"/>
          <w:szCs w:val="24"/>
        </w:rPr>
      </w:r>
      <w:r w:rsidRPr="00B718F8">
        <w:rPr>
          <w:sz w:val="24"/>
          <w:szCs w:val="24"/>
        </w:rPr>
        <w:fldChar w:fldCharType="separate"/>
      </w:r>
      <w:r w:rsidR="00510223" w:rsidRPr="00885F81">
        <w:rPr>
          <w:sz w:val="24"/>
          <w:szCs w:val="24"/>
        </w:rPr>
        <w:t xml:space="preserve">Tabela </w:t>
      </w:r>
      <w:r w:rsidR="00510223">
        <w:rPr>
          <w:noProof/>
          <w:sz w:val="24"/>
          <w:szCs w:val="24"/>
        </w:rPr>
        <w:t>9</w:t>
      </w:r>
      <w:r w:rsidRPr="00B718F8">
        <w:rPr>
          <w:sz w:val="24"/>
          <w:szCs w:val="24"/>
        </w:rPr>
        <w:fldChar w:fldCharType="end"/>
      </w:r>
      <w:r w:rsidRPr="00B718F8">
        <w:rPr>
          <w:sz w:val="24"/>
          <w:szCs w:val="24"/>
        </w:rPr>
        <w:t xml:space="preserve">, </w:t>
      </w:r>
      <w:r w:rsidRPr="00B718F8">
        <w:rPr>
          <w:sz w:val="24"/>
          <w:szCs w:val="24"/>
          <w:highlight w:val="yellow"/>
        </w:rPr>
        <w:fldChar w:fldCharType="begin"/>
      </w:r>
      <w:r w:rsidRPr="00B718F8">
        <w:rPr>
          <w:sz w:val="24"/>
          <w:szCs w:val="24"/>
          <w:highlight w:val="yellow"/>
        </w:rPr>
        <w:instrText xml:space="preserve"> REF _Ref123153070 \h  \* MERGEFORMAT </w:instrText>
      </w:r>
      <w:r w:rsidRPr="00B718F8">
        <w:rPr>
          <w:sz w:val="24"/>
          <w:szCs w:val="24"/>
          <w:highlight w:val="yellow"/>
        </w:rPr>
      </w:r>
      <w:r w:rsidRPr="00B718F8">
        <w:rPr>
          <w:sz w:val="24"/>
          <w:szCs w:val="24"/>
          <w:highlight w:val="yellow"/>
        </w:rPr>
        <w:fldChar w:fldCharType="separate"/>
      </w:r>
      <w:r w:rsidR="00510223" w:rsidRPr="00885F81">
        <w:rPr>
          <w:sz w:val="24"/>
          <w:szCs w:val="24"/>
        </w:rPr>
        <w:t xml:space="preserve">Tabela </w:t>
      </w:r>
      <w:r w:rsidR="00510223">
        <w:rPr>
          <w:noProof/>
          <w:sz w:val="24"/>
          <w:szCs w:val="24"/>
        </w:rPr>
        <w:t>10</w:t>
      </w:r>
      <w:r w:rsidRPr="00B718F8">
        <w:rPr>
          <w:sz w:val="24"/>
          <w:szCs w:val="24"/>
          <w:highlight w:val="yellow"/>
        </w:rPr>
        <w:fldChar w:fldCharType="end"/>
      </w:r>
      <w:r w:rsidR="00650024">
        <w:rPr>
          <w:sz w:val="24"/>
          <w:szCs w:val="24"/>
        </w:rPr>
        <w:t>).</w:t>
      </w:r>
    </w:p>
    <w:p w14:paraId="6435F644" w14:textId="6FFF0C13" w:rsidR="00650024" w:rsidRDefault="00650024" w:rsidP="00650024">
      <w:pPr>
        <w:spacing w:line="360" w:lineRule="auto"/>
        <w:rPr>
          <w:sz w:val="24"/>
          <w:szCs w:val="18"/>
        </w:rPr>
      </w:pPr>
    </w:p>
    <w:p w14:paraId="267F1BA2" w14:textId="77777777" w:rsidR="00650024" w:rsidRPr="00B718F8" w:rsidRDefault="00650024" w:rsidP="00B718F8">
      <w:pPr>
        <w:spacing w:line="360" w:lineRule="auto"/>
        <w:rPr>
          <w:sz w:val="24"/>
          <w:szCs w:val="18"/>
        </w:rPr>
        <w:sectPr w:rsidR="00650024" w:rsidRPr="00B718F8" w:rsidSect="00B56157">
          <w:pgSz w:w="11906" w:h="16838"/>
          <w:pgMar w:top="1417" w:right="1417" w:bottom="1417" w:left="1417" w:header="708" w:footer="708" w:gutter="0"/>
          <w:cols w:space="708"/>
          <w:titlePg/>
          <w:docGrid w:linePitch="360"/>
        </w:sectPr>
      </w:pPr>
    </w:p>
    <w:p w14:paraId="12DC0C5C" w14:textId="65041C4C" w:rsidR="00B718F8" w:rsidRPr="00885F81" w:rsidRDefault="00B718F8" w:rsidP="00885F81">
      <w:pPr>
        <w:pStyle w:val="Legenda"/>
        <w:spacing w:line="240" w:lineRule="auto"/>
        <w:rPr>
          <w:sz w:val="24"/>
          <w:szCs w:val="24"/>
        </w:rPr>
      </w:pPr>
      <w:bookmarkStart w:id="48" w:name="_Toc68068857"/>
      <w:bookmarkStart w:id="49" w:name="_Ref96933529"/>
      <w:bookmarkStart w:id="50" w:name="_Ref96936226"/>
      <w:bookmarkStart w:id="51" w:name="_Toc124945699"/>
      <w:r w:rsidRPr="00885F81">
        <w:rPr>
          <w:sz w:val="24"/>
          <w:szCs w:val="24"/>
        </w:rPr>
        <w:lastRenderedPageBreak/>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6</w:t>
      </w:r>
      <w:r w:rsidRPr="00885F81">
        <w:rPr>
          <w:sz w:val="24"/>
          <w:szCs w:val="24"/>
        </w:rPr>
        <w:fldChar w:fldCharType="end"/>
      </w:r>
      <w:bookmarkEnd w:id="48"/>
      <w:bookmarkEnd w:id="49"/>
      <w:bookmarkEnd w:id="50"/>
      <w:r w:rsidRPr="00885F81">
        <w:rPr>
          <w:sz w:val="24"/>
          <w:szCs w:val="24"/>
        </w:rPr>
        <w:t xml:space="preserve"> Zestawienie wielkości emisji tlenków siarki na obszarze stref </w:t>
      </w:r>
      <w:r w:rsidR="007A48D7">
        <w:rPr>
          <w:sz w:val="24"/>
          <w:szCs w:val="24"/>
        </w:rPr>
        <w:t>województwa</w:t>
      </w:r>
      <w:r w:rsidRPr="00885F81">
        <w:rPr>
          <w:sz w:val="24"/>
          <w:szCs w:val="24"/>
        </w:rPr>
        <w:t xml:space="preserve"> śląskiego</w:t>
      </w:r>
      <w:bookmarkEnd w:id="51"/>
    </w:p>
    <w:tbl>
      <w:tblPr>
        <w:tblStyle w:val="Tabelasiatki1jasnaakcent115"/>
        <w:tblW w:w="0" w:type="auto"/>
        <w:tblLook w:val="04A0" w:firstRow="1" w:lastRow="0" w:firstColumn="1" w:lastColumn="0" w:noHBand="0" w:noVBand="1"/>
        <w:tblCaption w:val="Zestawienie wielkości emisji tlenków siarki na obszarze stref województwa śląskiego"/>
        <w:tblDescription w:val="Zestawienie wielkości emisji tlenków siarki na obszarze stref województwa śląskiego"/>
      </w:tblPr>
      <w:tblGrid>
        <w:gridCol w:w="2481"/>
        <w:gridCol w:w="1559"/>
        <w:gridCol w:w="1691"/>
        <w:gridCol w:w="1409"/>
        <w:gridCol w:w="1547"/>
        <w:gridCol w:w="1656"/>
        <w:gridCol w:w="1478"/>
        <w:gridCol w:w="1517"/>
        <w:gridCol w:w="882"/>
      </w:tblGrid>
      <w:tr w:rsidR="00B718F8" w:rsidRPr="00B718F8" w14:paraId="1D9B795C" w14:textId="77777777" w:rsidTr="00B71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vMerge w:val="restart"/>
          </w:tcPr>
          <w:p w14:paraId="1ED2DA40" w14:textId="2377241D" w:rsidR="00B718F8" w:rsidRPr="00B718F8" w:rsidRDefault="00B718F8" w:rsidP="00B718F8">
            <w:pPr>
              <w:spacing w:before="0" w:line="360" w:lineRule="auto"/>
              <w:jc w:val="center"/>
              <w:rPr>
                <w:rFonts w:cstheme="minorHAnsi"/>
                <w:sz w:val="24"/>
                <w:szCs w:val="24"/>
              </w:rPr>
            </w:pPr>
            <w:r w:rsidRPr="00B718F8">
              <w:rPr>
                <w:rFonts w:cstheme="minorHAnsi"/>
                <w:sz w:val="24"/>
                <w:szCs w:val="24"/>
              </w:rPr>
              <w:t>Nazwa</w:t>
            </w:r>
            <w:r w:rsidR="00510223">
              <w:rPr>
                <w:rFonts w:cstheme="minorHAnsi"/>
                <w:sz w:val="24"/>
                <w:szCs w:val="24"/>
              </w:rPr>
              <w:t xml:space="preserve"> i </w:t>
            </w:r>
            <w:r w:rsidRPr="00B718F8">
              <w:rPr>
                <w:rFonts w:cstheme="minorHAnsi"/>
                <w:sz w:val="24"/>
                <w:szCs w:val="24"/>
              </w:rPr>
              <w:t>kod strefy</w:t>
            </w:r>
          </w:p>
          <w:p w14:paraId="1A0B7EE7" w14:textId="77777777" w:rsidR="00B718F8" w:rsidRPr="00B718F8" w:rsidRDefault="00B718F8" w:rsidP="00B718F8">
            <w:pPr>
              <w:spacing w:before="0" w:line="360" w:lineRule="auto"/>
              <w:rPr>
                <w:rFonts w:cstheme="minorHAnsi"/>
                <w:sz w:val="24"/>
                <w:szCs w:val="24"/>
              </w:rPr>
            </w:pPr>
          </w:p>
        </w:tc>
        <w:tc>
          <w:tcPr>
            <w:tcW w:w="1559" w:type="dxa"/>
            <w:vMerge w:val="restart"/>
          </w:tcPr>
          <w:p w14:paraId="4610197E"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Powierzchnia strefy [km</w:t>
            </w:r>
            <w:r w:rsidRPr="00B718F8">
              <w:rPr>
                <w:rFonts w:cstheme="minorHAnsi"/>
                <w:sz w:val="24"/>
                <w:szCs w:val="24"/>
                <w:vertAlign w:val="superscript"/>
              </w:rPr>
              <w:t>2</w:t>
            </w:r>
            <w:r w:rsidRPr="00B718F8">
              <w:rPr>
                <w:rFonts w:cstheme="minorHAnsi"/>
                <w:sz w:val="24"/>
                <w:szCs w:val="24"/>
              </w:rPr>
              <w:t>]</w:t>
            </w:r>
          </w:p>
        </w:tc>
        <w:tc>
          <w:tcPr>
            <w:tcW w:w="7781" w:type="dxa"/>
            <w:gridSpan w:val="5"/>
          </w:tcPr>
          <w:p w14:paraId="72AECBBD"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Emisja SOx [kg/rok]</w:t>
            </w:r>
          </w:p>
        </w:tc>
        <w:tc>
          <w:tcPr>
            <w:tcW w:w="0" w:type="auto"/>
            <w:gridSpan w:val="2"/>
          </w:tcPr>
          <w:p w14:paraId="36CB111D"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sz w:val="24"/>
                <w:szCs w:val="24"/>
              </w:rPr>
              <w:t xml:space="preserve">Emisja </w:t>
            </w:r>
          </w:p>
          <w:p w14:paraId="275C5E54"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[kg/(km</w:t>
            </w:r>
            <w:r w:rsidRPr="00B718F8">
              <w:rPr>
                <w:rFonts w:cstheme="minorHAnsi"/>
                <w:sz w:val="24"/>
                <w:szCs w:val="24"/>
                <w:vertAlign w:val="superscript"/>
              </w:rPr>
              <w:t xml:space="preserve">2 </w:t>
            </w:r>
            <w:r w:rsidRPr="00B718F8">
              <w:rPr>
                <w:rFonts w:cstheme="minorHAnsi"/>
                <w:sz w:val="24"/>
                <w:szCs w:val="24"/>
              </w:rPr>
              <w:t>x rok)]</w:t>
            </w:r>
          </w:p>
        </w:tc>
      </w:tr>
      <w:tr w:rsidR="00B718F8" w:rsidRPr="00B718F8" w14:paraId="57B423A1" w14:textId="77777777" w:rsidTr="00B718F8">
        <w:tc>
          <w:tcPr>
            <w:cnfStyle w:val="001000000000" w:firstRow="0" w:lastRow="0" w:firstColumn="1" w:lastColumn="0" w:oddVBand="0" w:evenVBand="0" w:oddHBand="0" w:evenHBand="0" w:firstRowFirstColumn="0" w:firstRowLastColumn="0" w:lastRowFirstColumn="0" w:lastRowLastColumn="0"/>
            <w:tcW w:w="2481" w:type="dxa"/>
            <w:vMerge/>
          </w:tcPr>
          <w:p w14:paraId="708B84C7" w14:textId="77777777" w:rsidR="00B718F8" w:rsidRPr="00B718F8" w:rsidRDefault="00B718F8" w:rsidP="00B718F8">
            <w:pPr>
              <w:spacing w:before="0" w:line="360" w:lineRule="auto"/>
              <w:rPr>
                <w:rFonts w:cstheme="minorHAnsi"/>
                <w:sz w:val="24"/>
                <w:szCs w:val="24"/>
              </w:rPr>
            </w:pPr>
          </w:p>
        </w:tc>
        <w:tc>
          <w:tcPr>
            <w:tcW w:w="1559" w:type="dxa"/>
            <w:vMerge/>
          </w:tcPr>
          <w:p w14:paraId="3371B5A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691" w:type="dxa"/>
          </w:tcPr>
          <w:p w14:paraId="2C52050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718F8">
              <w:rPr>
                <w:rFonts w:cstheme="minorHAnsi"/>
                <w:b/>
                <w:bCs/>
                <w:sz w:val="24"/>
                <w:szCs w:val="24"/>
              </w:rPr>
              <w:t>Komunalno-bytowa</w:t>
            </w:r>
          </w:p>
        </w:tc>
        <w:tc>
          <w:tcPr>
            <w:tcW w:w="1409" w:type="dxa"/>
          </w:tcPr>
          <w:p w14:paraId="6198D7E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718F8">
              <w:rPr>
                <w:rFonts w:cstheme="minorHAnsi"/>
                <w:b/>
                <w:bCs/>
                <w:sz w:val="24"/>
                <w:szCs w:val="24"/>
              </w:rPr>
              <w:t>Transport drogowy</w:t>
            </w:r>
          </w:p>
        </w:tc>
        <w:tc>
          <w:tcPr>
            <w:tcW w:w="1547" w:type="dxa"/>
          </w:tcPr>
          <w:p w14:paraId="3FA0AA3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718F8">
              <w:rPr>
                <w:rFonts w:cstheme="minorHAnsi"/>
                <w:b/>
                <w:bCs/>
                <w:sz w:val="24"/>
                <w:szCs w:val="24"/>
              </w:rPr>
              <w:t>Punktowa</w:t>
            </w:r>
          </w:p>
        </w:tc>
        <w:tc>
          <w:tcPr>
            <w:tcW w:w="1656" w:type="dxa"/>
          </w:tcPr>
          <w:p w14:paraId="11AFCBC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718F8">
              <w:rPr>
                <w:rFonts w:cstheme="minorHAnsi"/>
                <w:b/>
                <w:bCs/>
                <w:sz w:val="24"/>
                <w:szCs w:val="24"/>
              </w:rPr>
              <w:t>Inne</w:t>
            </w:r>
          </w:p>
        </w:tc>
        <w:tc>
          <w:tcPr>
            <w:tcW w:w="1478" w:type="dxa"/>
          </w:tcPr>
          <w:p w14:paraId="2028DD5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718F8">
              <w:rPr>
                <w:rFonts w:cstheme="minorHAnsi"/>
                <w:b/>
                <w:bCs/>
                <w:sz w:val="24"/>
                <w:szCs w:val="24"/>
              </w:rPr>
              <w:t>Suma emisji</w:t>
            </w:r>
          </w:p>
        </w:tc>
        <w:tc>
          <w:tcPr>
            <w:tcW w:w="0" w:type="auto"/>
          </w:tcPr>
          <w:p w14:paraId="5AC13DB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718F8">
              <w:rPr>
                <w:rFonts w:cstheme="minorHAnsi"/>
                <w:b/>
                <w:bCs/>
                <w:sz w:val="24"/>
                <w:szCs w:val="24"/>
              </w:rPr>
              <w:t>Bez emisji punktowej</w:t>
            </w:r>
          </w:p>
        </w:tc>
        <w:tc>
          <w:tcPr>
            <w:tcW w:w="0" w:type="auto"/>
          </w:tcPr>
          <w:p w14:paraId="42692B6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B718F8">
              <w:rPr>
                <w:rFonts w:cstheme="minorHAnsi"/>
                <w:b/>
                <w:bCs/>
                <w:sz w:val="24"/>
                <w:szCs w:val="24"/>
              </w:rPr>
              <w:t>Razem</w:t>
            </w:r>
          </w:p>
        </w:tc>
      </w:tr>
      <w:tr w:rsidR="00B718F8" w:rsidRPr="00B718F8" w14:paraId="3AFA56EA" w14:textId="77777777" w:rsidTr="00B718F8">
        <w:tc>
          <w:tcPr>
            <w:cnfStyle w:val="001000000000" w:firstRow="0" w:lastRow="0" w:firstColumn="1" w:lastColumn="0" w:oddVBand="0" w:evenVBand="0" w:oddHBand="0" w:evenHBand="0" w:firstRowFirstColumn="0" w:firstRowLastColumn="0" w:lastRowFirstColumn="0" w:lastRowLastColumn="0"/>
            <w:tcW w:w="2481" w:type="dxa"/>
          </w:tcPr>
          <w:p w14:paraId="34C7BD51"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aglomeracja górnośląska – PL2401</w:t>
            </w:r>
          </w:p>
        </w:tc>
        <w:tc>
          <w:tcPr>
            <w:tcW w:w="1559" w:type="dxa"/>
          </w:tcPr>
          <w:p w14:paraId="6DB6A07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1 218</w:t>
            </w:r>
          </w:p>
        </w:tc>
        <w:tc>
          <w:tcPr>
            <w:tcW w:w="1691" w:type="dxa"/>
          </w:tcPr>
          <w:p w14:paraId="1237FA5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1 978 933 </w:t>
            </w:r>
          </w:p>
        </w:tc>
        <w:tc>
          <w:tcPr>
            <w:tcW w:w="1409" w:type="dxa"/>
          </w:tcPr>
          <w:p w14:paraId="088B72C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12 265 </w:t>
            </w:r>
          </w:p>
        </w:tc>
        <w:tc>
          <w:tcPr>
            <w:tcW w:w="1547" w:type="dxa"/>
          </w:tcPr>
          <w:p w14:paraId="68BE5B2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16 342 543 </w:t>
            </w:r>
          </w:p>
        </w:tc>
        <w:tc>
          <w:tcPr>
            <w:tcW w:w="1656" w:type="dxa"/>
          </w:tcPr>
          <w:p w14:paraId="69BD0AB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98 </w:t>
            </w:r>
          </w:p>
        </w:tc>
        <w:tc>
          <w:tcPr>
            <w:tcW w:w="1478" w:type="dxa"/>
          </w:tcPr>
          <w:p w14:paraId="1450025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18 333 839 </w:t>
            </w:r>
          </w:p>
        </w:tc>
        <w:tc>
          <w:tcPr>
            <w:tcW w:w="0" w:type="auto"/>
          </w:tcPr>
          <w:p w14:paraId="5C77905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1 635 </w:t>
            </w:r>
          </w:p>
        </w:tc>
        <w:tc>
          <w:tcPr>
            <w:tcW w:w="0" w:type="auto"/>
          </w:tcPr>
          <w:p w14:paraId="71EA0CC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15 052 </w:t>
            </w:r>
          </w:p>
        </w:tc>
      </w:tr>
      <w:tr w:rsidR="00B718F8" w:rsidRPr="00B718F8" w14:paraId="6859FA11" w14:textId="77777777" w:rsidTr="00B718F8">
        <w:tc>
          <w:tcPr>
            <w:cnfStyle w:val="001000000000" w:firstRow="0" w:lastRow="0" w:firstColumn="1" w:lastColumn="0" w:oddVBand="0" w:evenVBand="0" w:oddHBand="0" w:evenHBand="0" w:firstRowFirstColumn="0" w:firstRowLastColumn="0" w:lastRowFirstColumn="0" w:lastRowLastColumn="0"/>
            <w:tcW w:w="2481" w:type="dxa"/>
          </w:tcPr>
          <w:p w14:paraId="30E51046"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aglomeracja rybnicko-jastrzębska – PL2402</w:t>
            </w:r>
          </w:p>
        </w:tc>
        <w:tc>
          <w:tcPr>
            <w:tcW w:w="1559" w:type="dxa"/>
          </w:tcPr>
          <w:p w14:paraId="5EAE08E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298</w:t>
            </w:r>
          </w:p>
        </w:tc>
        <w:tc>
          <w:tcPr>
            <w:tcW w:w="1691" w:type="dxa"/>
          </w:tcPr>
          <w:p w14:paraId="5599281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455 195 </w:t>
            </w:r>
          </w:p>
        </w:tc>
        <w:tc>
          <w:tcPr>
            <w:tcW w:w="1409" w:type="dxa"/>
          </w:tcPr>
          <w:p w14:paraId="6FA4CD5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791 </w:t>
            </w:r>
          </w:p>
        </w:tc>
        <w:tc>
          <w:tcPr>
            <w:tcW w:w="1547" w:type="dxa"/>
          </w:tcPr>
          <w:p w14:paraId="206605D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3 991 582 </w:t>
            </w:r>
          </w:p>
        </w:tc>
        <w:tc>
          <w:tcPr>
            <w:tcW w:w="1656" w:type="dxa"/>
          </w:tcPr>
          <w:p w14:paraId="04FA68A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39 </w:t>
            </w:r>
          </w:p>
        </w:tc>
        <w:tc>
          <w:tcPr>
            <w:tcW w:w="1478" w:type="dxa"/>
          </w:tcPr>
          <w:p w14:paraId="158E02A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4 447 607 </w:t>
            </w:r>
          </w:p>
        </w:tc>
        <w:tc>
          <w:tcPr>
            <w:tcW w:w="0" w:type="auto"/>
          </w:tcPr>
          <w:p w14:paraId="0408595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1 530 </w:t>
            </w:r>
          </w:p>
        </w:tc>
        <w:tc>
          <w:tcPr>
            <w:tcW w:w="0" w:type="auto"/>
          </w:tcPr>
          <w:p w14:paraId="4F576F6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14 925 </w:t>
            </w:r>
          </w:p>
        </w:tc>
      </w:tr>
      <w:tr w:rsidR="00B718F8" w:rsidRPr="00B718F8" w14:paraId="65065398" w14:textId="77777777" w:rsidTr="00B718F8">
        <w:tc>
          <w:tcPr>
            <w:cnfStyle w:val="001000000000" w:firstRow="0" w:lastRow="0" w:firstColumn="1" w:lastColumn="0" w:oddVBand="0" w:evenVBand="0" w:oddHBand="0" w:evenHBand="0" w:firstRowFirstColumn="0" w:firstRowLastColumn="0" w:lastRowFirstColumn="0" w:lastRowLastColumn="0"/>
            <w:tcW w:w="2481" w:type="dxa"/>
          </w:tcPr>
          <w:p w14:paraId="5EDB3FBB"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m. Bielsko-Biała – PL2403</w:t>
            </w:r>
          </w:p>
        </w:tc>
        <w:tc>
          <w:tcPr>
            <w:tcW w:w="1559" w:type="dxa"/>
          </w:tcPr>
          <w:p w14:paraId="1C28D5C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125</w:t>
            </w:r>
          </w:p>
        </w:tc>
        <w:tc>
          <w:tcPr>
            <w:tcW w:w="1691" w:type="dxa"/>
          </w:tcPr>
          <w:p w14:paraId="659F16C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256 383 </w:t>
            </w:r>
          </w:p>
        </w:tc>
        <w:tc>
          <w:tcPr>
            <w:tcW w:w="1409" w:type="dxa"/>
          </w:tcPr>
          <w:p w14:paraId="2338B89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856 </w:t>
            </w:r>
          </w:p>
        </w:tc>
        <w:tc>
          <w:tcPr>
            <w:tcW w:w="1547" w:type="dxa"/>
          </w:tcPr>
          <w:p w14:paraId="520D4CF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168 388 </w:t>
            </w:r>
          </w:p>
        </w:tc>
        <w:tc>
          <w:tcPr>
            <w:tcW w:w="1656" w:type="dxa"/>
          </w:tcPr>
          <w:p w14:paraId="634EAC1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7 </w:t>
            </w:r>
          </w:p>
        </w:tc>
        <w:tc>
          <w:tcPr>
            <w:tcW w:w="1478" w:type="dxa"/>
          </w:tcPr>
          <w:p w14:paraId="5C2C108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425 634 </w:t>
            </w:r>
          </w:p>
        </w:tc>
        <w:tc>
          <w:tcPr>
            <w:tcW w:w="0" w:type="auto"/>
          </w:tcPr>
          <w:p w14:paraId="218394D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2 058 </w:t>
            </w:r>
          </w:p>
        </w:tc>
        <w:tc>
          <w:tcPr>
            <w:tcW w:w="0" w:type="auto"/>
          </w:tcPr>
          <w:p w14:paraId="4FF0D41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3 405 </w:t>
            </w:r>
          </w:p>
        </w:tc>
      </w:tr>
      <w:tr w:rsidR="00B718F8" w:rsidRPr="00B718F8" w14:paraId="1559FE9F" w14:textId="77777777" w:rsidTr="00B718F8">
        <w:tc>
          <w:tcPr>
            <w:cnfStyle w:val="001000000000" w:firstRow="0" w:lastRow="0" w:firstColumn="1" w:lastColumn="0" w:oddVBand="0" w:evenVBand="0" w:oddHBand="0" w:evenHBand="0" w:firstRowFirstColumn="0" w:firstRowLastColumn="0" w:lastRowFirstColumn="0" w:lastRowLastColumn="0"/>
            <w:tcW w:w="2481" w:type="dxa"/>
          </w:tcPr>
          <w:p w14:paraId="3EC1E01C"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m. Częstochowa – PL2404</w:t>
            </w:r>
          </w:p>
        </w:tc>
        <w:tc>
          <w:tcPr>
            <w:tcW w:w="1559" w:type="dxa"/>
          </w:tcPr>
          <w:p w14:paraId="2EBF6F9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160</w:t>
            </w:r>
          </w:p>
        </w:tc>
        <w:tc>
          <w:tcPr>
            <w:tcW w:w="1691" w:type="dxa"/>
          </w:tcPr>
          <w:p w14:paraId="01297A8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244 413 </w:t>
            </w:r>
          </w:p>
        </w:tc>
        <w:tc>
          <w:tcPr>
            <w:tcW w:w="1409" w:type="dxa"/>
          </w:tcPr>
          <w:p w14:paraId="2F4F6CF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1 954 </w:t>
            </w:r>
          </w:p>
        </w:tc>
        <w:tc>
          <w:tcPr>
            <w:tcW w:w="1547" w:type="dxa"/>
          </w:tcPr>
          <w:p w14:paraId="1514B96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695 280 </w:t>
            </w:r>
          </w:p>
        </w:tc>
        <w:tc>
          <w:tcPr>
            <w:tcW w:w="1656" w:type="dxa"/>
          </w:tcPr>
          <w:p w14:paraId="57191F5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13 </w:t>
            </w:r>
          </w:p>
        </w:tc>
        <w:tc>
          <w:tcPr>
            <w:tcW w:w="1478" w:type="dxa"/>
          </w:tcPr>
          <w:p w14:paraId="79D4EF7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941 660 </w:t>
            </w:r>
          </w:p>
        </w:tc>
        <w:tc>
          <w:tcPr>
            <w:tcW w:w="0" w:type="auto"/>
          </w:tcPr>
          <w:p w14:paraId="78F28A2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1 540 </w:t>
            </w:r>
          </w:p>
        </w:tc>
        <w:tc>
          <w:tcPr>
            <w:tcW w:w="0" w:type="auto"/>
          </w:tcPr>
          <w:p w14:paraId="0BAA0A4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5 885 </w:t>
            </w:r>
          </w:p>
        </w:tc>
      </w:tr>
      <w:tr w:rsidR="00B718F8" w:rsidRPr="00B718F8" w14:paraId="0F974B2C" w14:textId="77777777" w:rsidTr="00B718F8">
        <w:tc>
          <w:tcPr>
            <w:cnfStyle w:val="001000000000" w:firstRow="0" w:lastRow="0" w:firstColumn="1" w:lastColumn="0" w:oddVBand="0" w:evenVBand="0" w:oddHBand="0" w:evenHBand="0" w:firstRowFirstColumn="0" w:firstRowLastColumn="0" w:lastRowFirstColumn="0" w:lastRowLastColumn="0"/>
            <w:tcW w:w="2481" w:type="dxa"/>
          </w:tcPr>
          <w:p w14:paraId="3889DAA7"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strefa śląska – PL2405</w:t>
            </w:r>
          </w:p>
        </w:tc>
        <w:tc>
          <w:tcPr>
            <w:tcW w:w="1559" w:type="dxa"/>
          </w:tcPr>
          <w:p w14:paraId="1B95F7A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10 532</w:t>
            </w:r>
          </w:p>
        </w:tc>
        <w:tc>
          <w:tcPr>
            <w:tcW w:w="1691" w:type="dxa"/>
          </w:tcPr>
          <w:p w14:paraId="634BC53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7 438 981 </w:t>
            </w:r>
          </w:p>
        </w:tc>
        <w:tc>
          <w:tcPr>
            <w:tcW w:w="1409" w:type="dxa"/>
          </w:tcPr>
          <w:p w14:paraId="6CD8FA1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20 341 </w:t>
            </w:r>
          </w:p>
        </w:tc>
        <w:tc>
          <w:tcPr>
            <w:tcW w:w="1547" w:type="dxa"/>
          </w:tcPr>
          <w:p w14:paraId="5AFEFF8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9 186 940 </w:t>
            </w:r>
          </w:p>
        </w:tc>
        <w:tc>
          <w:tcPr>
            <w:tcW w:w="1656" w:type="dxa"/>
          </w:tcPr>
          <w:p w14:paraId="039E8AE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4 979 </w:t>
            </w:r>
          </w:p>
        </w:tc>
        <w:tc>
          <w:tcPr>
            <w:tcW w:w="1478" w:type="dxa"/>
          </w:tcPr>
          <w:p w14:paraId="7442BE9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16 651 241 </w:t>
            </w:r>
          </w:p>
        </w:tc>
        <w:tc>
          <w:tcPr>
            <w:tcW w:w="0" w:type="auto"/>
          </w:tcPr>
          <w:p w14:paraId="3F96936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709 </w:t>
            </w:r>
          </w:p>
        </w:tc>
        <w:tc>
          <w:tcPr>
            <w:tcW w:w="0" w:type="auto"/>
          </w:tcPr>
          <w:p w14:paraId="0EA29E1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1 581 </w:t>
            </w:r>
          </w:p>
        </w:tc>
      </w:tr>
      <w:tr w:rsidR="00B718F8" w:rsidRPr="00B718F8" w14:paraId="3EE5C7E6" w14:textId="77777777" w:rsidTr="00B718F8">
        <w:trPr>
          <w:trHeight w:val="279"/>
        </w:trPr>
        <w:tc>
          <w:tcPr>
            <w:cnfStyle w:val="001000000000" w:firstRow="0" w:lastRow="0" w:firstColumn="1" w:lastColumn="0" w:oddVBand="0" w:evenVBand="0" w:oddHBand="0" w:evenHBand="0" w:firstRowFirstColumn="0" w:firstRowLastColumn="0" w:lastRowFirstColumn="0" w:lastRowLastColumn="0"/>
            <w:tcW w:w="2481" w:type="dxa"/>
          </w:tcPr>
          <w:p w14:paraId="3A2B8BA9" w14:textId="4BABF23F" w:rsidR="00B718F8" w:rsidRPr="00B718F8" w:rsidRDefault="007A48D7" w:rsidP="00B718F8">
            <w:pPr>
              <w:spacing w:before="0" w:line="360" w:lineRule="auto"/>
              <w:rPr>
                <w:rFonts w:cstheme="minorHAnsi"/>
                <w:sz w:val="24"/>
                <w:szCs w:val="24"/>
              </w:rPr>
            </w:pPr>
            <w:r>
              <w:rPr>
                <w:rFonts w:cstheme="minorHAnsi"/>
                <w:sz w:val="24"/>
                <w:szCs w:val="24"/>
              </w:rPr>
              <w:t>województwa</w:t>
            </w:r>
            <w:r w:rsidR="00B718F8" w:rsidRPr="00B718F8">
              <w:rPr>
                <w:rFonts w:cstheme="minorHAnsi"/>
                <w:sz w:val="24"/>
                <w:szCs w:val="24"/>
              </w:rPr>
              <w:t xml:space="preserve"> śląskie</w:t>
            </w:r>
          </w:p>
        </w:tc>
        <w:tc>
          <w:tcPr>
            <w:tcW w:w="1559" w:type="dxa"/>
          </w:tcPr>
          <w:p w14:paraId="3399A07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12 333</w:t>
            </w:r>
          </w:p>
        </w:tc>
        <w:tc>
          <w:tcPr>
            <w:tcW w:w="1691" w:type="dxa"/>
          </w:tcPr>
          <w:p w14:paraId="27ADFFC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10 373 905 </w:t>
            </w:r>
          </w:p>
        </w:tc>
        <w:tc>
          <w:tcPr>
            <w:tcW w:w="1409" w:type="dxa"/>
          </w:tcPr>
          <w:p w14:paraId="593A232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36 207 </w:t>
            </w:r>
          </w:p>
        </w:tc>
        <w:tc>
          <w:tcPr>
            <w:tcW w:w="1547" w:type="dxa"/>
          </w:tcPr>
          <w:p w14:paraId="266348F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30 384 734 </w:t>
            </w:r>
          </w:p>
        </w:tc>
        <w:tc>
          <w:tcPr>
            <w:tcW w:w="1656" w:type="dxa"/>
          </w:tcPr>
          <w:p w14:paraId="49F1FAC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5 136 </w:t>
            </w:r>
          </w:p>
        </w:tc>
        <w:tc>
          <w:tcPr>
            <w:tcW w:w="1478" w:type="dxa"/>
          </w:tcPr>
          <w:p w14:paraId="632D703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40 799 981 </w:t>
            </w:r>
          </w:p>
        </w:tc>
        <w:tc>
          <w:tcPr>
            <w:tcW w:w="0" w:type="auto"/>
          </w:tcPr>
          <w:p w14:paraId="6137C1D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845 </w:t>
            </w:r>
          </w:p>
        </w:tc>
        <w:tc>
          <w:tcPr>
            <w:tcW w:w="0" w:type="auto"/>
          </w:tcPr>
          <w:p w14:paraId="3314C56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3 308 </w:t>
            </w:r>
          </w:p>
        </w:tc>
      </w:tr>
      <w:tr w:rsidR="00B718F8" w:rsidRPr="00B718F8" w14:paraId="33308667" w14:textId="77777777" w:rsidTr="00B718F8">
        <w:trPr>
          <w:trHeight w:val="312"/>
        </w:trPr>
        <w:tc>
          <w:tcPr>
            <w:cnfStyle w:val="001000000000" w:firstRow="0" w:lastRow="0" w:firstColumn="1" w:lastColumn="0" w:oddVBand="0" w:evenVBand="0" w:oddHBand="0" w:evenHBand="0" w:firstRowFirstColumn="0" w:firstRowLastColumn="0" w:lastRowFirstColumn="0" w:lastRowLastColumn="0"/>
            <w:tcW w:w="2481" w:type="dxa"/>
          </w:tcPr>
          <w:p w14:paraId="1032A756" w14:textId="77777777" w:rsidR="00B718F8" w:rsidRPr="00B718F8" w:rsidRDefault="00B718F8" w:rsidP="00B718F8">
            <w:pPr>
              <w:spacing w:before="0" w:line="360" w:lineRule="auto"/>
              <w:rPr>
                <w:rFonts w:cstheme="minorHAnsi"/>
                <w:sz w:val="24"/>
                <w:szCs w:val="24"/>
              </w:rPr>
            </w:pPr>
            <w:r w:rsidRPr="00B718F8">
              <w:rPr>
                <w:rFonts w:cstheme="minorHAnsi"/>
                <w:sz w:val="24"/>
                <w:szCs w:val="24"/>
              </w:rPr>
              <w:t>Polska</w:t>
            </w:r>
          </w:p>
        </w:tc>
        <w:tc>
          <w:tcPr>
            <w:tcW w:w="1559" w:type="dxa"/>
          </w:tcPr>
          <w:p w14:paraId="024A4D7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312 705</w:t>
            </w:r>
          </w:p>
        </w:tc>
        <w:tc>
          <w:tcPr>
            <w:tcW w:w="1691" w:type="dxa"/>
          </w:tcPr>
          <w:p w14:paraId="778B4D3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100 644 542 </w:t>
            </w:r>
          </w:p>
        </w:tc>
        <w:tc>
          <w:tcPr>
            <w:tcW w:w="1409" w:type="dxa"/>
          </w:tcPr>
          <w:p w14:paraId="361DEF2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413 664 </w:t>
            </w:r>
          </w:p>
        </w:tc>
        <w:tc>
          <w:tcPr>
            <w:tcW w:w="1547" w:type="dxa"/>
          </w:tcPr>
          <w:p w14:paraId="356D8B1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169 472 103 </w:t>
            </w:r>
          </w:p>
        </w:tc>
        <w:tc>
          <w:tcPr>
            <w:tcW w:w="1656" w:type="dxa"/>
          </w:tcPr>
          <w:p w14:paraId="467E6B0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191 135 </w:t>
            </w:r>
          </w:p>
        </w:tc>
        <w:tc>
          <w:tcPr>
            <w:tcW w:w="1478" w:type="dxa"/>
          </w:tcPr>
          <w:p w14:paraId="7ADC5AF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270 721 444 </w:t>
            </w:r>
          </w:p>
        </w:tc>
        <w:tc>
          <w:tcPr>
            <w:tcW w:w="0" w:type="auto"/>
          </w:tcPr>
          <w:p w14:paraId="729B49E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324 </w:t>
            </w:r>
          </w:p>
        </w:tc>
        <w:tc>
          <w:tcPr>
            <w:tcW w:w="0" w:type="auto"/>
          </w:tcPr>
          <w:p w14:paraId="4A6F843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 xml:space="preserve">866 </w:t>
            </w:r>
          </w:p>
        </w:tc>
      </w:tr>
    </w:tbl>
    <w:p w14:paraId="24F293E2" w14:textId="7BFD686B" w:rsidR="00B718F8" w:rsidRPr="008E4411" w:rsidRDefault="00B718F8" w:rsidP="008E4411">
      <w:pPr>
        <w:spacing w:line="360" w:lineRule="auto"/>
        <w:jc w:val="both"/>
        <w:rPr>
          <w:sz w:val="24"/>
          <w:szCs w:val="18"/>
        </w:rPr>
      </w:pPr>
      <w:r w:rsidRPr="00B718F8">
        <w:rPr>
          <w:sz w:val="24"/>
          <w:szCs w:val="18"/>
        </w:rPr>
        <w:t>Źródło: Dane KOBiZE/IOŚ-PIB w: 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B718F8">
        <w:rPr>
          <w:color w:val="6B9F25" w:themeColor="hyperlink"/>
          <w:sz w:val="24"/>
          <w:szCs w:val="18"/>
          <w:u w:val="single"/>
        </w:rPr>
        <w:t>https://powietrze.gios.gov.pl/pjp/rwms/publications/card/1723</w:t>
      </w:r>
      <w:r w:rsidR="008E4411">
        <w:rPr>
          <w:sz w:val="24"/>
          <w:szCs w:val="18"/>
        </w:rPr>
        <w:t xml:space="preserve"> (dostęp</w:t>
      </w:r>
      <w:r w:rsidR="00510223">
        <w:rPr>
          <w:sz w:val="24"/>
          <w:szCs w:val="18"/>
        </w:rPr>
        <w:t xml:space="preserve"> z </w:t>
      </w:r>
      <w:r w:rsidR="008E4411">
        <w:rPr>
          <w:sz w:val="24"/>
          <w:szCs w:val="18"/>
        </w:rPr>
        <w:t>dn.: 27.12.2022)</w:t>
      </w:r>
    </w:p>
    <w:p w14:paraId="0920126E" w14:textId="6E1F7ADE" w:rsidR="008E4411" w:rsidRDefault="008E4411">
      <w:pPr>
        <w:rPr>
          <w:sz w:val="24"/>
          <w:szCs w:val="24"/>
        </w:rPr>
      </w:pPr>
      <w:r>
        <w:rPr>
          <w:sz w:val="24"/>
          <w:szCs w:val="24"/>
        </w:rPr>
        <w:br w:type="page"/>
      </w:r>
    </w:p>
    <w:p w14:paraId="48B99A72" w14:textId="77777777" w:rsidR="00B718F8" w:rsidRPr="00B718F8" w:rsidRDefault="00B718F8" w:rsidP="00B718F8">
      <w:pPr>
        <w:spacing w:before="0" w:after="0" w:line="360" w:lineRule="auto"/>
        <w:ind w:left="1410" w:hanging="1410"/>
        <w:jc w:val="both"/>
        <w:rPr>
          <w:sz w:val="24"/>
          <w:szCs w:val="24"/>
        </w:rPr>
      </w:pPr>
    </w:p>
    <w:p w14:paraId="2E6FCAD2" w14:textId="2C4A2556" w:rsidR="00B718F8" w:rsidRPr="00885F81" w:rsidRDefault="00B718F8" w:rsidP="00885F81">
      <w:pPr>
        <w:pStyle w:val="Legenda"/>
        <w:spacing w:line="240" w:lineRule="auto"/>
        <w:rPr>
          <w:sz w:val="24"/>
          <w:szCs w:val="24"/>
        </w:rPr>
      </w:pPr>
      <w:bookmarkStart w:id="52" w:name="_Toc68068858"/>
      <w:bookmarkStart w:id="53" w:name="_Ref96933531"/>
      <w:bookmarkStart w:id="54" w:name="_Ref123151727"/>
      <w:bookmarkStart w:id="55" w:name="_Toc124945700"/>
      <w:r w:rsidRPr="00885F81">
        <w:rPr>
          <w:sz w:val="24"/>
          <w:szCs w:val="24"/>
        </w:rPr>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7</w:t>
      </w:r>
      <w:r w:rsidRPr="00885F81">
        <w:rPr>
          <w:sz w:val="24"/>
          <w:szCs w:val="24"/>
        </w:rPr>
        <w:fldChar w:fldCharType="end"/>
      </w:r>
      <w:bookmarkEnd w:id="52"/>
      <w:bookmarkEnd w:id="53"/>
      <w:bookmarkEnd w:id="54"/>
      <w:r w:rsidRPr="00885F81">
        <w:rPr>
          <w:sz w:val="24"/>
          <w:szCs w:val="24"/>
        </w:rPr>
        <w:t xml:space="preserve"> Zestawienie wielkości emisji tlenków azotu na obszarze stref </w:t>
      </w:r>
      <w:r w:rsidR="007A48D7">
        <w:rPr>
          <w:sz w:val="24"/>
          <w:szCs w:val="24"/>
        </w:rPr>
        <w:t>województwa</w:t>
      </w:r>
      <w:r w:rsidRPr="00885F81">
        <w:rPr>
          <w:sz w:val="24"/>
          <w:szCs w:val="24"/>
        </w:rPr>
        <w:t xml:space="preserve"> śląskiego</w:t>
      </w:r>
      <w:bookmarkEnd w:id="55"/>
    </w:p>
    <w:tbl>
      <w:tblPr>
        <w:tblStyle w:val="Tabelasiatki1jasnaakcent115"/>
        <w:tblW w:w="0" w:type="auto"/>
        <w:tblLook w:val="04A0" w:firstRow="1" w:lastRow="0" w:firstColumn="1" w:lastColumn="0" w:noHBand="0" w:noVBand="1"/>
        <w:tblCaption w:val="Zestawienie wielkości emisji tlenków azotu na obszarze stref województwa śląskiego"/>
        <w:tblDescription w:val="Zestawienie wielkości emisji tlenków azotu na obszarze stref województwa śląskiego"/>
      </w:tblPr>
      <w:tblGrid>
        <w:gridCol w:w="2413"/>
        <w:gridCol w:w="1548"/>
        <w:gridCol w:w="1704"/>
        <w:gridCol w:w="1549"/>
        <w:gridCol w:w="1523"/>
        <w:gridCol w:w="1506"/>
        <w:gridCol w:w="1578"/>
        <w:gridCol w:w="1517"/>
        <w:gridCol w:w="882"/>
      </w:tblGrid>
      <w:tr w:rsidR="00B718F8" w:rsidRPr="00B718F8" w14:paraId="5188A9D4" w14:textId="77777777" w:rsidTr="00B71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vMerge w:val="restart"/>
          </w:tcPr>
          <w:p w14:paraId="11C4B15C" w14:textId="27336A91" w:rsidR="00B718F8" w:rsidRPr="00B718F8" w:rsidRDefault="00B718F8" w:rsidP="00B718F8">
            <w:pPr>
              <w:spacing w:before="0" w:line="360" w:lineRule="auto"/>
              <w:jc w:val="center"/>
              <w:rPr>
                <w:sz w:val="24"/>
                <w:szCs w:val="24"/>
              </w:rPr>
            </w:pPr>
            <w:r w:rsidRPr="00B718F8">
              <w:rPr>
                <w:sz w:val="24"/>
                <w:szCs w:val="24"/>
              </w:rPr>
              <w:t>Nazwa</w:t>
            </w:r>
            <w:r w:rsidR="00510223">
              <w:rPr>
                <w:sz w:val="24"/>
                <w:szCs w:val="24"/>
              </w:rPr>
              <w:t xml:space="preserve"> i </w:t>
            </w:r>
            <w:r w:rsidRPr="00B718F8">
              <w:rPr>
                <w:sz w:val="24"/>
                <w:szCs w:val="24"/>
              </w:rPr>
              <w:t>kod strefy</w:t>
            </w:r>
          </w:p>
          <w:p w14:paraId="41D4CC72" w14:textId="77777777" w:rsidR="00B718F8" w:rsidRPr="00B718F8" w:rsidRDefault="00B718F8" w:rsidP="00B718F8">
            <w:pPr>
              <w:spacing w:before="0" w:line="360" w:lineRule="auto"/>
              <w:jc w:val="center"/>
              <w:rPr>
                <w:sz w:val="24"/>
                <w:szCs w:val="24"/>
              </w:rPr>
            </w:pPr>
          </w:p>
        </w:tc>
        <w:tc>
          <w:tcPr>
            <w:tcW w:w="1548" w:type="dxa"/>
            <w:vMerge w:val="restart"/>
          </w:tcPr>
          <w:p w14:paraId="1BB409D5"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Powierzchnia strefy [km</w:t>
            </w:r>
            <w:r w:rsidRPr="00B718F8">
              <w:rPr>
                <w:sz w:val="24"/>
                <w:szCs w:val="24"/>
                <w:vertAlign w:val="superscript"/>
              </w:rPr>
              <w:t>2</w:t>
            </w:r>
            <w:r w:rsidRPr="00B718F8">
              <w:rPr>
                <w:sz w:val="24"/>
                <w:szCs w:val="24"/>
              </w:rPr>
              <w:t>]</w:t>
            </w:r>
          </w:p>
        </w:tc>
        <w:tc>
          <w:tcPr>
            <w:tcW w:w="7860" w:type="dxa"/>
            <w:gridSpan w:val="5"/>
          </w:tcPr>
          <w:p w14:paraId="64E9F0BE"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Emisja NOx [kg/rok]</w:t>
            </w:r>
          </w:p>
        </w:tc>
        <w:tc>
          <w:tcPr>
            <w:tcW w:w="0" w:type="auto"/>
            <w:gridSpan w:val="2"/>
          </w:tcPr>
          <w:p w14:paraId="7DC583FC"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sz w:val="24"/>
                <w:szCs w:val="24"/>
              </w:rPr>
              <w:t xml:space="preserve">Emisja </w:t>
            </w:r>
          </w:p>
          <w:p w14:paraId="1D654805"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[kg/(km</w:t>
            </w:r>
            <w:r w:rsidRPr="00B718F8">
              <w:rPr>
                <w:sz w:val="24"/>
                <w:szCs w:val="24"/>
                <w:vertAlign w:val="superscript"/>
              </w:rPr>
              <w:t xml:space="preserve">2 </w:t>
            </w:r>
            <w:r w:rsidRPr="00B718F8">
              <w:rPr>
                <w:sz w:val="24"/>
                <w:szCs w:val="24"/>
              </w:rPr>
              <w:t>x rok)]</w:t>
            </w:r>
          </w:p>
        </w:tc>
      </w:tr>
      <w:tr w:rsidR="00B718F8" w:rsidRPr="00B718F8" w14:paraId="19671049" w14:textId="77777777" w:rsidTr="00B718F8">
        <w:tc>
          <w:tcPr>
            <w:cnfStyle w:val="001000000000" w:firstRow="0" w:lastRow="0" w:firstColumn="1" w:lastColumn="0" w:oddVBand="0" w:evenVBand="0" w:oddHBand="0" w:evenHBand="0" w:firstRowFirstColumn="0" w:firstRowLastColumn="0" w:lastRowFirstColumn="0" w:lastRowLastColumn="0"/>
            <w:tcW w:w="2413" w:type="dxa"/>
            <w:vMerge/>
          </w:tcPr>
          <w:p w14:paraId="02E804D5" w14:textId="77777777" w:rsidR="00B718F8" w:rsidRPr="00B718F8" w:rsidRDefault="00B718F8" w:rsidP="00B718F8">
            <w:pPr>
              <w:spacing w:before="0" w:line="360" w:lineRule="auto"/>
              <w:jc w:val="center"/>
              <w:rPr>
                <w:sz w:val="24"/>
                <w:szCs w:val="24"/>
              </w:rPr>
            </w:pPr>
          </w:p>
        </w:tc>
        <w:tc>
          <w:tcPr>
            <w:tcW w:w="1548" w:type="dxa"/>
            <w:vMerge/>
          </w:tcPr>
          <w:p w14:paraId="1A0E188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04" w:type="dxa"/>
          </w:tcPr>
          <w:p w14:paraId="29D0A36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718F8">
              <w:rPr>
                <w:b/>
                <w:bCs/>
                <w:sz w:val="24"/>
                <w:szCs w:val="24"/>
              </w:rPr>
              <w:t>Komunalno-bytowa</w:t>
            </w:r>
          </w:p>
        </w:tc>
        <w:tc>
          <w:tcPr>
            <w:tcW w:w="1549" w:type="dxa"/>
          </w:tcPr>
          <w:p w14:paraId="4419908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718F8">
              <w:rPr>
                <w:b/>
                <w:bCs/>
                <w:sz w:val="24"/>
                <w:szCs w:val="24"/>
              </w:rPr>
              <w:t>Transport drogowy</w:t>
            </w:r>
          </w:p>
        </w:tc>
        <w:tc>
          <w:tcPr>
            <w:tcW w:w="1523" w:type="dxa"/>
          </w:tcPr>
          <w:p w14:paraId="23C9F99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718F8">
              <w:rPr>
                <w:b/>
                <w:bCs/>
                <w:sz w:val="24"/>
                <w:szCs w:val="24"/>
              </w:rPr>
              <w:t>Punktowa</w:t>
            </w:r>
          </w:p>
        </w:tc>
        <w:tc>
          <w:tcPr>
            <w:tcW w:w="1506" w:type="dxa"/>
          </w:tcPr>
          <w:p w14:paraId="1678BCF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718F8">
              <w:rPr>
                <w:b/>
                <w:bCs/>
                <w:sz w:val="24"/>
                <w:szCs w:val="24"/>
              </w:rPr>
              <w:t>Inne</w:t>
            </w:r>
          </w:p>
        </w:tc>
        <w:tc>
          <w:tcPr>
            <w:tcW w:w="1578" w:type="dxa"/>
          </w:tcPr>
          <w:p w14:paraId="30F648E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718F8">
              <w:rPr>
                <w:b/>
                <w:bCs/>
                <w:sz w:val="24"/>
                <w:szCs w:val="24"/>
              </w:rPr>
              <w:t>Suma emisji</w:t>
            </w:r>
          </w:p>
        </w:tc>
        <w:tc>
          <w:tcPr>
            <w:tcW w:w="0" w:type="auto"/>
          </w:tcPr>
          <w:p w14:paraId="735721A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718F8">
              <w:rPr>
                <w:b/>
                <w:bCs/>
                <w:sz w:val="24"/>
                <w:szCs w:val="24"/>
              </w:rPr>
              <w:t>Bez emisji punktowej</w:t>
            </w:r>
          </w:p>
        </w:tc>
        <w:tc>
          <w:tcPr>
            <w:tcW w:w="0" w:type="auto"/>
          </w:tcPr>
          <w:p w14:paraId="70B2E0C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718F8">
              <w:rPr>
                <w:b/>
                <w:bCs/>
                <w:sz w:val="24"/>
                <w:szCs w:val="24"/>
              </w:rPr>
              <w:t>Razem</w:t>
            </w:r>
          </w:p>
        </w:tc>
      </w:tr>
      <w:tr w:rsidR="00B718F8" w:rsidRPr="00B718F8" w14:paraId="4B19F063" w14:textId="77777777" w:rsidTr="00B718F8">
        <w:trPr>
          <w:trHeight w:val="402"/>
        </w:trPr>
        <w:tc>
          <w:tcPr>
            <w:cnfStyle w:val="001000000000" w:firstRow="0" w:lastRow="0" w:firstColumn="1" w:lastColumn="0" w:oddVBand="0" w:evenVBand="0" w:oddHBand="0" w:evenHBand="0" w:firstRowFirstColumn="0" w:firstRowLastColumn="0" w:lastRowFirstColumn="0" w:lastRowLastColumn="0"/>
            <w:tcW w:w="2413" w:type="dxa"/>
          </w:tcPr>
          <w:p w14:paraId="21E88515" w14:textId="77777777" w:rsidR="00B718F8" w:rsidRPr="00B718F8" w:rsidRDefault="00B718F8" w:rsidP="00B718F8">
            <w:pPr>
              <w:spacing w:before="0" w:line="360" w:lineRule="auto"/>
              <w:rPr>
                <w:sz w:val="24"/>
                <w:szCs w:val="24"/>
              </w:rPr>
            </w:pPr>
            <w:r w:rsidRPr="00B718F8">
              <w:rPr>
                <w:rFonts w:cstheme="minorHAnsi"/>
                <w:sz w:val="24"/>
                <w:szCs w:val="24"/>
              </w:rPr>
              <w:t>aglomeracja górnośląska – PL2401</w:t>
            </w:r>
          </w:p>
        </w:tc>
        <w:tc>
          <w:tcPr>
            <w:tcW w:w="1548" w:type="dxa"/>
          </w:tcPr>
          <w:p w14:paraId="704631D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1 218</w:t>
            </w:r>
          </w:p>
        </w:tc>
        <w:tc>
          <w:tcPr>
            <w:tcW w:w="1704" w:type="dxa"/>
          </w:tcPr>
          <w:p w14:paraId="4FF2322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1 153 037 </w:t>
            </w:r>
          </w:p>
        </w:tc>
        <w:tc>
          <w:tcPr>
            <w:tcW w:w="1549" w:type="dxa"/>
          </w:tcPr>
          <w:p w14:paraId="197B25E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6 147 772 </w:t>
            </w:r>
          </w:p>
        </w:tc>
        <w:tc>
          <w:tcPr>
            <w:tcW w:w="1523" w:type="dxa"/>
          </w:tcPr>
          <w:p w14:paraId="24694AE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15 658 940 </w:t>
            </w:r>
          </w:p>
        </w:tc>
        <w:tc>
          <w:tcPr>
            <w:tcW w:w="1506" w:type="dxa"/>
          </w:tcPr>
          <w:p w14:paraId="766A9CA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189 637 </w:t>
            </w:r>
          </w:p>
        </w:tc>
        <w:tc>
          <w:tcPr>
            <w:tcW w:w="1578" w:type="dxa"/>
          </w:tcPr>
          <w:p w14:paraId="7307FF9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23 149 385 </w:t>
            </w:r>
          </w:p>
        </w:tc>
        <w:tc>
          <w:tcPr>
            <w:tcW w:w="0" w:type="auto"/>
          </w:tcPr>
          <w:p w14:paraId="14E43C5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6 150 </w:t>
            </w:r>
          </w:p>
        </w:tc>
        <w:tc>
          <w:tcPr>
            <w:tcW w:w="0" w:type="auto"/>
          </w:tcPr>
          <w:p w14:paraId="12EA8C6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19 006 </w:t>
            </w:r>
          </w:p>
        </w:tc>
      </w:tr>
      <w:tr w:rsidR="00B718F8" w:rsidRPr="00B718F8" w14:paraId="7644C88E" w14:textId="77777777" w:rsidTr="00B718F8">
        <w:tc>
          <w:tcPr>
            <w:cnfStyle w:val="001000000000" w:firstRow="0" w:lastRow="0" w:firstColumn="1" w:lastColumn="0" w:oddVBand="0" w:evenVBand="0" w:oddHBand="0" w:evenHBand="0" w:firstRowFirstColumn="0" w:firstRowLastColumn="0" w:lastRowFirstColumn="0" w:lastRowLastColumn="0"/>
            <w:tcW w:w="2413" w:type="dxa"/>
          </w:tcPr>
          <w:p w14:paraId="3D27E80C" w14:textId="77777777" w:rsidR="00B718F8" w:rsidRPr="00B718F8" w:rsidRDefault="00B718F8" w:rsidP="00B718F8">
            <w:pPr>
              <w:spacing w:before="0" w:line="360" w:lineRule="auto"/>
              <w:rPr>
                <w:sz w:val="24"/>
                <w:szCs w:val="24"/>
              </w:rPr>
            </w:pPr>
            <w:r w:rsidRPr="00B718F8">
              <w:rPr>
                <w:rFonts w:cstheme="minorHAnsi"/>
                <w:sz w:val="24"/>
                <w:szCs w:val="24"/>
              </w:rPr>
              <w:t>aglomeracja rybnicko-jastrzębska – PL2402</w:t>
            </w:r>
          </w:p>
        </w:tc>
        <w:tc>
          <w:tcPr>
            <w:tcW w:w="1548" w:type="dxa"/>
          </w:tcPr>
          <w:p w14:paraId="3EFDE54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298</w:t>
            </w:r>
          </w:p>
        </w:tc>
        <w:tc>
          <w:tcPr>
            <w:tcW w:w="1704" w:type="dxa"/>
          </w:tcPr>
          <w:p w14:paraId="2D51DB9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258 795 </w:t>
            </w:r>
          </w:p>
        </w:tc>
        <w:tc>
          <w:tcPr>
            <w:tcW w:w="1549" w:type="dxa"/>
          </w:tcPr>
          <w:p w14:paraId="386200E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370 751 </w:t>
            </w:r>
          </w:p>
        </w:tc>
        <w:tc>
          <w:tcPr>
            <w:tcW w:w="1523" w:type="dxa"/>
          </w:tcPr>
          <w:p w14:paraId="22CA727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4 953 227 </w:t>
            </w:r>
          </w:p>
        </w:tc>
        <w:tc>
          <w:tcPr>
            <w:tcW w:w="1506" w:type="dxa"/>
          </w:tcPr>
          <w:p w14:paraId="4B962E6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57 594 </w:t>
            </w:r>
          </w:p>
        </w:tc>
        <w:tc>
          <w:tcPr>
            <w:tcW w:w="1578" w:type="dxa"/>
          </w:tcPr>
          <w:p w14:paraId="5B7FD45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5 640 367 </w:t>
            </w:r>
          </w:p>
        </w:tc>
        <w:tc>
          <w:tcPr>
            <w:tcW w:w="0" w:type="auto"/>
          </w:tcPr>
          <w:p w14:paraId="520268D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2 306 </w:t>
            </w:r>
          </w:p>
        </w:tc>
        <w:tc>
          <w:tcPr>
            <w:tcW w:w="0" w:type="auto"/>
          </w:tcPr>
          <w:p w14:paraId="417D12B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18 927 </w:t>
            </w:r>
          </w:p>
        </w:tc>
      </w:tr>
      <w:tr w:rsidR="00B718F8" w:rsidRPr="00B718F8" w14:paraId="73C4357B" w14:textId="77777777" w:rsidTr="00B718F8">
        <w:tc>
          <w:tcPr>
            <w:cnfStyle w:val="001000000000" w:firstRow="0" w:lastRow="0" w:firstColumn="1" w:lastColumn="0" w:oddVBand="0" w:evenVBand="0" w:oddHBand="0" w:evenHBand="0" w:firstRowFirstColumn="0" w:firstRowLastColumn="0" w:lastRowFirstColumn="0" w:lastRowLastColumn="0"/>
            <w:tcW w:w="2413" w:type="dxa"/>
          </w:tcPr>
          <w:p w14:paraId="47CEDF01" w14:textId="77777777" w:rsidR="00B718F8" w:rsidRPr="00B718F8" w:rsidRDefault="00B718F8" w:rsidP="00B718F8">
            <w:pPr>
              <w:spacing w:before="0" w:line="360" w:lineRule="auto"/>
              <w:rPr>
                <w:sz w:val="24"/>
                <w:szCs w:val="24"/>
              </w:rPr>
            </w:pPr>
            <w:r w:rsidRPr="00B718F8">
              <w:rPr>
                <w:rFonts w:cstheme="minorHAnsi"/>
                <w:sz w:val="24"/>
                <w:szCs w:val="24"/>
              </w:rPr>
              <w:t>m. Bielsko-Biała – PL2403</w:t>
            </w:r>
          </w:p>
        </w:tc>
        <w:tc>
          <w:tcPr>
            <w:tcW w:w="1548" w:type="dxa"/>
          </w:tcPr>
          <w:p w14:paraId="664E071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125</w:t>
            </w:r>
          </w:p>
        </w:tc>
        <w:tc>
          <w:tcPr>
            <w:tcW w:w="1704" w:type="dxa"/>
          </w:tcPr>
          <w:p w14:paraId="5A732CD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185 011 </w:t>
            </w:r>
          </w:p>
        </w:tc>
        <w:tc>
          <w:tcPr>
            <w:tcW w:w="1549" w:type="dxa"/>
          </w:tcPr>
          <w:p w14:paraId="0F8BF70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411 296 </w:t>
            </w:r>
          </w:p>
        </w:tc>
        <w:tc>
          <w:tcPr>
            <w:tcW w:w="1523" w:type="dxa"/>
          </w:tcPr>
          <w:p w14:paraId="0790362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253 551 </w:t>
            </w:r>
          </w:p>
        </w:tc>
        <w:tc>
          <w:tcPr>
            <w:tcW w:w="1506" w:type="dxa"/>
          </w:tcPr>
          <w:p w14:paraId="427A975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11 937 </w:t>
            </w:r>
          </w:p>
        </w:tc>
        <w:tc>
          <w:tcPr>
            <w:tcW w:w="1578" w:type="dxa"/>
          </w:tcPr>
          <w:p w14:paraId="740CB34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861 795 </w:t>
            </w:r>
          </w:p>
        </w:tc>
        <w:tc>
          <w:tcPr>
            <w:tcW w:w="0" w:type="auto"/>
          </w:tcPr>
          <w:p w14:paraId="2646A05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4 866 </w:t>
            </w:r>
          </w:p>
        </w:tc>
        <w:tc>
          <w:tcPr>
            <w:tcW w:w="0" w:type="auto"/>
          </w:tcPr>
          <w:p w14:paraId="7E829CB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6 894 </w:t>
            </w:r>
          </w:p>
        </w:tc>
      </w:tr>
      <w:tr w:rsidR="00B718F8" w:rsidRPr="00B718F8" w14:paraId="6435C644" w14:textId="77777777" w:rsidTr="00B718F8">
        <w:tc>
          <w:tcPr>
            <w:cnfStyle w:val="001000000000" w:firstRow="0" w:lastRow="0" w:firstColumn="1" w:lastColumn="0" w:oddVBand="0" w:evenVBand="0" w:oddHBand="0" w:evenHBand="0" w:firstRowFirstColumn="0" w:firstRowLastColumn="0" w:lastRowFirstColumn="0" w:lastRowLastColumn="0"/>
            <w:tcW w:w="2413" w:type="dxa"/>
          </w:tcPr>
          <w:p w14:paraId="4944B7AE" w14:textId="77777777" w:rsidR="00B718F8" w:rsidRPr="00B718F8" w:rsidRDefault="00B718F8" w:rsidP="00B718F8">
            <w:pPr>
              <w:spacing w:before="0" w:line="360" w:lineRule="auto"/>
              <w:rPr>
                <w:sz w:val="24"/>
                <w:szCs w:val="24"/>
              </w:rPr>
            </w:pPr>
            <w:r w:rsidRPr="00B718F8">
              <w:rPr>
                <w:rFonts w:cstheme="minorHAnsi"/>
                <w:sz w:val="24"/>
                <w:szCs w:val="24"/>
              </w:rPr>
              <w:t>m. Częstochowa – PL2404</w:t>
            </w:r>
          </w:p>
        </w:tc>
        <w:tc>
          <w:tcPr>
            <w:tcW w:w="1548" w:type="dxa"/>
          </w:tcPr>
          <w:p w14:paraId="6C475BC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160</w:t>
            </w:r>
          </w:p>
        </w:tc>
        <w:tc>
          <w:tcPr>
            <w:tcW w:w="1704" w:type="dxa"/>
          </w:tcPr>
          <w:p w14:paraId="0898219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146 195 </w:t>
            </w:r>
          </w:p>
        </w:tc>
        <w:tc>
          <w:tcPr>
            <w:tcW w:w="1549" w:type="dxa"/>
          </w:tcPr>
          <w:p w14:paraId="4F4E022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978 705 </w:t>
            </w:r>
          </w:p>
        </w:tc>
        <w:tc>
          <w:tcPr>
            <w:tcW w:w="1523" w:type="dxa"/>
          </w:tcPr>
          <w:p w14:paraId="7EB5CA5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1 745 150 </w:t>
            </w:r>
          </w:p>
        </w:tc>
        <w:tc>
          <w:tcPr>
            <w:tcW w:w="1506" w:type="dxa"/>
          </w:tcPr>
          <w:p w14:paraId="1F20579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27 939 </w:t>
            </w:r>
          </w:p>
        </w:tc>
        <w:tc>
          <w:tcPr>
            <w:tcW w:w="1578" w:type="dxa"/>
          </w:tcPr>
          <w:p w14:paraId="36CC98D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2 897 988 </w:t>
            </w:r>
          </w:p>
        </w:tc>
        <w:tc>
          <w:tcPr>
            <w:tcW w:w="0" w:type="auto"/>
          </w:tcPr>
          <w:p w14:paraId="621136C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7 205 </w:t>
            </w:r>
          </w:p>
        </w:tc>
        <w:tc>
          <w:tcPr>
            <w:tcW w:w="0" w:type="auto"/>
          </w:tcPr>
          <w:p w14:paraId="496FE1C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18 112 </w:t>
            </w:r>
          </w:p>
        </w:tc>
      </w:tr>
      <w:tr w:rsidR="00B718F8" w:rsidRPr="00B718F8" w14:paraId="34212A01" w14:textId="77777777" w:rsidTr="00B718F8">
        <w:tc>
          <w:tcPr>
            <w:cnfStyle w:val="001000000000" w:firstRow="0" w:lastRow="0" w:firstColumn="1" w:lastColumn="0" w:oddVBand="0" w:evenVBand="0" w:oddHBand="0" w:evenHBand="0" w:firstRowFirstColumn="0" w:firstRowLastColumn="0" w:lastRowFirstColumn="0" w:lastRowLastColumn="0"/>
            <w:tcW w:w="2413" w:type="dxa"/>
          </w:tcPr>
          <w:p w14:paraId="7E040E45" w14:textId="77777777" w:rsidR="00B718F8" w:rsidRPr="00B718F8" w:rsidRDefault="00B718F8" w:rsidP="00B718F8">
            <w:pPr>
              <w:spacing w:before="0" w:line="360" w:lineRule="auto"/>
              <w:rPr>
                <w:sz w:val="24"/>
                <w:szCs w:val="24"/>
              </w:rPr>
            </w:pPr>
            <w:r w:rsidRPr="00B718F8">
              <w:rPr>
                <w:rFonts w:cstheme="minorHAnsi"/>
                <w:sz w:val="24"/>
                <w:szCs w:val="24"/>
              </w:rPr>
              <w:t>strefa śląska – PL2405</w:t>
            </w:r>
          </w:p>
        </w:tc>
        <w:tc>
          <w:tcPr>
            <w:tcW w:w="1548" w:type="dxa"/>
          </w:tcPr>
          <w:p w14:paraId="7CA458A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10 532</w:t>
            </w:r>
          </w:p>
        </w:tc>
        <w:tc>
          <w:tcPr>
            <w:tcW w:w="1704" w:type="dxa"/>
          </w:tcPr>
          <w:p w14:paraId="47EA454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4 138 330 </w:t>
            </w:r>
          </w:p>
        </w:tc>
        <w:tc>
          <w:tcPr>
            <w:tcW w:w="1549" w:type="dxa"/>
          </w:tcPr>
          <w:p w14:paraId="0171893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9 955 569 </w:t>
            </w:r>
          </w:p>
        </w:tc>
        <w:tc>
          <w:tcPr>
            <w:tcW w:w="1523" w:type="dxa"/>
          </w:tcPr>
          <w:p w14:paraId="7BA8FE0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8 116 023 </w:t>
            </w:r>
          </w:p>
        </w:tc>
        <w:tc>
          <w:tcPr>
            <w:tcW w:w="1506" w:type="dxa"/>
          </w:tcPr>
          <w:p w14:paraId="1D27567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2 832 923 </w:t>
            </w:r>
          </w:p>
        </w:tc>
        <w:tc>
          <w:tcPr>
            <w:tcW w:w="1578" w:type="dxa"/>
          </w:tcPr>
          <w:p w14:paraId="092C466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25 042 845 </w:t>
            </w:r>
          </w:p>
        </w:tc>
        <w:tc>
          <w:tcPr>
            <w:tcW w:w="0" w:type="auto"/>
          </w:tcPr>
          <w:p w14:paraId="0296BCD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1 607 </w:t>
            </w:r>
          </w:p>
        </w:tc>
        <w:tc>
          <w:tcPr>
            <w:tcW w:w="0" w:type="auto"/>
          </w:tcPr>
          <w:p w14:paraId="6BD70D2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2 378 </w:t>
            </w:r>
          </w:p>
        </w:tc>
      </w:tr>
      <w:tr w:rsidR="00B718F8" w:rsidRPr="00B718F8" w14:paraId="069B9D4B" w14:textId="77777777" w:rsidTr="00B718F8">
        <w:tc>
          <w:tcPr>
            <w:cnfStyle w:val="001000000000" w:firstRow="0" w:lastRow="0" w:firstColumn="1" w:lastColumn="0" w:oddVBand="0" w:evenVBand="0" w:oddHBand="0" w:evenHBand="0" w:firstRowFirstColumn="0" w:firstRowLastColumn="0" w:lastRowFirstColumn="0" w:lastRowLastColumn="0"/>
            <w:tcW w:w="2413" w:type="dxa"/>
          </w:tcPr>
          <w:p w14:paraId="77552AD2" w14:textId="62B51C2C" w:rsidR="00B718F8" w:rsidRPr="00B718F8" w:rsidRDefault="007A48D7" w:rsidP="00B718F8">
            <w:pPr>
              <w:spacing w:before="0" w:line="360" w:lineRule="auto"/>
              <w:rPr>
                <w:sz w:val="24"/>
                <w:szCs w:val="24"/>
              </w:rPr>
            </w:pPr>
            <w:r>
              <w:rPr>
                <w:rFonts w:cstheme="minorHAnsi"/>
                <w:sz w:val="24"/>
                <w:szCs w:val="24"/>
              </w:rPr>
              <w:t>województwa</w:t>
            </w:r>
            <w:r w:rsidR="00B718F8" w:rsidRPr="00B718F8">
              <w:rPr>
                <w:rFonts w:cstheme="minorHAnsi"/>
                <w:sz w:val="24"/>
                <w:szCs w:val="24"/>
              </w:rPr>
              <w:t xml:space="preserve"> śląskie</w:t>
            </w:r>
          </w:p>
        </w:tc>
        <w:tc>
          <w:tcPr>
            <w:tcW w:w="1548" w:type="dxa"/>
          </w:tcPr>
          <w:p w14:paraId="1958BEE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12 333</w:t>
            </w:r>
          </w:p>
        </w:tc>
        <w:tc>
          <w:tcPr>
            <w:tcW w:w="1704" w:type="dxa"/>
          </w:tcPr>
          <w:p w14:paraId="7CA0DDF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5 881 367 </w:t>
            </w:r>
          </w:p>
        </w:tc>
        <w:tc>
          <w:tcPr>
            <w:tcW w:w="1549" w:type="dxa"/>
          </w:tcPr>
          <w:p w14:paraId="4270271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17 864 092 </w:t>
            </w:r>
          </w:p>
        </w:tc>
        <w:tc>
          <w:tcPr>
            <w:tcW w:w="1523" w:type="dxa"/>
          </w:tcPr>
          <w:p w14:paraId="63989FF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30 726 891 </w:t>
            </w:r>
          </w:p>
        </w:tc>
        <w:tc>
          <w:tcPr>
            <w:tcW w:w="1506" w:type="dxa"/>
          </w:tcPr>
          <w:p w14:paraId="713D447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3 120 030 </w:t>
            </w:r>
          </w:p>
        </w:tc>
        <w:tc>
          <w:tcPr>
            <w:tcW w:w="1578" w:type="dxa"/>
          </w:tcPr>
          <w:p w14:paraId="567911A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57 592 380 </w:t>
            </w:r>
          </w:p>
        </w:tc>
        <w:tc>
          <w:tcPr>
            <w:tcW w:w="0" w:type="auto"/>
          </w:tcPr>
          <w:p w14:paraId="7DA70DF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2 178 </w:t>
            </w:r>
          </w:p>
        </w:tc>
        <w:tc>
          <w:tcPr>
            <w:tcW w:w="0" w:type="auto"/>
          </w:tcPr>
          <w:p w14:paraId="0CCF452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4 670 </w:t>
            </w:r>
          </w:p>
        </w:tc>
      </w:tr>
      <w:tr w:rsidR="00B718F8" w:rsidRPr="00B718F8" w14:paraId="54F74495" w14:textId="77777777" w:rsidTr="00B718F8">
        <w:trPr>
          <w:trHeight w:val="232"/>
        </w:trPr>
        <w:tc>
          <w:tcPr>
            <w:cnfStyle w:val="001000000000" w:firstRow="0" w:lastRow="0" w:firstColumn="1" w:lastColumn="0" w:oddVBand="0" w:evenVBand="0" w:oddHBand="0" w:evenHBand="0" w:firstRowFirstColumn="0" w:firstRowLastColumn="0" w:lastRowFirstColumn="0" w:lastRowLastColumn="0"/>
            <w:tcW w:w="2413" w:type="dxa"/>
          </w:tcPr>
          <w:p w14:paraId="1AEDF05C" w14:textId="77777777" w:rsidR="00B718F8" w:rsidRPr="00B718F8" w:rsidRDefault="00B718F8" w:rsidP="00B718F8">
            <w:pPr>
              <w:spacing w:before="0" w:line="360" w:lineRule="auto"/>
              <w:rPr>
                <w:sz w:val="24"/>
                <w:szCs w:val="24"/>
              </w:rPr>
            </w:pPr>
            <w:r w:rsidRPr="00B718F8">
              <w:rPr>
                <w:rFonts w:cstheme="minorHAnsi"/>
                <w:sz w:val="24"/>
                <w:szCs w:val="24"/>
              </w:rPr>
              <w:t>Polska</w:t>
            </w:r>
          </w:p>
        </w:tc>
        <w:tc>
          <w:tcPr>
            <w:tcW w:w="1548" w:type="dxa"/>
          </w:tcPr>
          <w:p w14:paraId="352AB00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312 705</w:t>
            </w:r>
          </w:p>
        </w:tc>
        <w:tc>
          <w:tcPr>
            <w:tcW w:w="1704" w:type="dxa"/>
          </w:tcPr>
          <w:p w14:paraId="41B07FCC" w14:textId="77777777" w:rsidR="00B718F8" w:rsidRPr="00B718F8" w:rsidRDefault="00B718F8" w:rsidP="00B718F8">
            <w:pPr>
              <w:tabs>
                <w:tab w:val="left" w:pos="1485"/>
              </w:tabs>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56 857 333</w:t>
            </w:r>
          </w:p>
        </w:tc>
        <w:tc>
          <w:tcPr>
            <w:tcW w:w="1549" w:type="dxa"/>
          </w:tcPr>
          <w:p w14:paraId="2B237ADF" w14:textId="77777777" w:rsidR="00B718F8" w:rsidRPr="00B718F8" w:rsidRDefault="00B718F8" w:rsidP="00B718F8">
            <w:pPr>
              <w:spacing w:before="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201 986 659 </w:t>
            </w:r>
          </w:p>
        </w:tc>
        <w:tc>
          <w:tcPr>
            <w:tcW w:w="1523" w:type="dxa"/>
          </w:tcPr>
          <w:p w14:paraId="0B2D749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183 437 050 </w:t>
            </w:r>
          </w:p>
        </w:tc>
        <w:tc>
          <w:tcPr>
            <w:tcW w:w="1506" w:type="dxa"/>
          </w:tcPr>
          <w:p w14:paraId="69DF55F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103 993 603 </w:t>
            </w:r>
          </w:p>
        </w:tc>
        <w:tc>
          <w:tcPr>
            <w:tcW w:w="1578" w:type="dxa"/>
          </w:tcPr>
          <w:p w14:paraId="37F1E80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546 274 644 </w:t>
            </w:r>
          </w:p>
        </w:tc>
        <w:tc>
          <w:tcPr>
            <w:tcW w:w="0" w:type="auto"/>
          </w:tcPr>
          <w:p w14:paraId="565E513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1 160 </w:t>
            </w:r>
          </w:p>
        </w:tc>
        <w:tc>
          <w:tcPr>
            <w:tcW w:w="0" w:type="auto"/>
          </w:tcPr>
          <w:p w14:paraId="7B5DB50A" w14:textId="77777777" w:rsidR="00B718F8" w:rsidRPr="00B718F8" w:rsidRDefault="00B718F8" w:rsidP="00B718F8">
            <w:pPr>
              <w:spacing w:before="0"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1 747 </w:t>
            </w:r>
          </w:p>
        </w:tc>
      </w:tr>
    </w:tbl>
    <w:p w14:paraId="2D0EDD06" w14:textId="4B34FD23" w:rsidR="00B718F8" w:rsidRPr="00B718F8" w:rsidRDefault="00B718F8" w:rsidP="00B718F8">
      <w:pPr>
        <w:spacing w:line="360" w:lineRule="auto"/>
        <w:jc w:val="both"/>
        <w:rPr>
          <w:sz w:val="24"/>
          <w:szCs w:val="18"/>
        </w:rPr>
      </w:pPr>
      <w:bookmarkStart w:id="56" w:name="_Ref61451589"/>
      <w:bookmarkStart w:id="57" w:name="_Ref66704678"/>
      <w:bookmarkStart w:id="58" w:name="_Toc68068859"/>
      <w:r w:rsidRPr="00B718F8">
        <w:rPr>
          <w:sz w:val="24"/>
          <w:szCs w:val="18"/>
        </w:rPr>
        <w:t>Źródło: Dane KOBiZE/IOŚ-PIB w: 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B718F8">
        <w:rPr>
          <w:color w:val="6B9F25" w:themeColor="hyperlink"/>
          <w:sz w:val="24"/>
          <w:szCs w:val="18"/>
          <w:u w:val="single"/>
        </w:rPr>
        <w:t>https://powietrze.gios.gov.pl/pjp/rwms/publications/card/1723</w:t>
      </w:r>
      <w:r w:rsidRPr="00B718F8">
        <w:rPr>
          <w:sz w:val="24"/>
          <w:szCs w:val="18"/>
        </w:rPr>
        <w:t xml:space="preserve"> (dostęp</w:t>
      </w:r>
      <w:r w:rsidR="00510223">
        <w:rPr>
          <w:sz w:val="24"/>
          <w:szCs w:val="18"/>
        </w:rPr>
        <w:t xml:space="preserve"> z </w:t>
      </w:r>
      <w:r w:rsidRPr="00B718F8">
        <w:rPr>
          <w:sz w:val="24"/>
          <w:szCs w:val="18"/>
        </w:rPr>
        <w:t>dn.: 27.12.2022)</w:t>
      </w:r>
    </w:p>
    <w:p w14:paraId="2E42014D" w14:textId="77777777" w:rsidR="00B718F8" w:rsidRPr="00B718F8" w:rsidRDefault="00B718F8" w:rsidP="00B718F8">
      <w:pPr>
        <w:spacing w:before="0" w:line="360" w:lineRule="auto"/>
        <w:jc w:val="both"/>
        <w:rPr>
          <w:sz w:val="24"/>
          <w:szCs w:val="24"/>
        </w:rPr>
      </w:pPr>
    </w:p>
    <w:p w14:paraId="3538C3CF" w14:textId="6FD882B1" w:rsidR="00B718F8" w:rsidRPr="00885F81" w:rsidRDefault="00B718F8" w:rsidP="00885F81">
      <w:pPr>
        <w:pStyle w:val="Legenda"/>
        <w:spacing w:line="240" w:lineRule="auto"/>
        <w:rPr>
          <w:sz w:val="24"/>
          <w:szCs w:val="24"/>
        </w:rPr>
      </w:pPr>
      <w:bookmarkStart w:id="59" w:name="_Ref96933533"/>
      <w:bookmarkStart w:id="60" w:name="_Toc124945701"/>
      <w:bookmarkEnd w:id="56"/>
      <w:bookmarkEnd w:id="57"/>
      <w:r w:rsidRPr="00885F81">
        <w:rPr>
          <w:sz w:val="24"/>
          <w:szCs w:val="24"/>
        </w:rPr>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8</w:t>
      </w:r>
      <w:r w:rsidRPr="00885F81">
        <w:rPr>
          <w:sz w:val="24"/>
          <w:szCs w:val="24"/>
        </w:rPr>
        <w:fldChar w:fldCharType="end"/>
      </w:r>
      <w:bookmarkEnd w:id="58"/>
      <w:bookmarkEnd w:id="59"/>
      <w:r w:rsidRPr="00885F81">
        <w:rPr>
          <w:sz w:val="24"/>
          <w:szCs w:val="24"/>
        </w:rPr>
        <w:t xml:space="preserve"> Zestawienie wielkości emisji pyłu PM10 na obszarze stref </w:t>
      </w:r>
      <w:r w:rsidR="007A48D7">
        <w:rPr>
          <w:sz w:val="24"/>
          <w:szCs w:val="24"/>
        </w:rPr>
        <w:t>województwa</w:t>
      </w:r>
      <w:r w:rsidRPr="00885F81">
        <w:rPr>
          <w:sz w:val="24"/>
          <w:szCs w:val="24"/>
        </w:rPr>
        <w:t xml:space="preserve"> śląskiego</w:t>
      </w:r>
      <w:bookmarkEnd w:id="60"/>
    </w:p>
    <w:tbl>
      <w:tblPr>
        <w:tblStyle w:val="Tabelasiatki1jasnaakcent115"/>
        <w:tblW w:w="14220" w:type="dxa"/>
        <w:tblLayout w:type="fixed"/>
        <w:tblLook w:val="04A0" w:firstRow="1" w:lastRow="0" w:firstColumn="1" w:lastColumn="0" w:noHBand="0" w:noVBand="1"/>
        <w:tblCaption w:val="Zestawienie wielkości emisji pyłu PM10 na obszarze stref województwa śląskiego"/>
        <w:tblDescription w:val="Zestawienie wielkości emisji pyłu PM10 na obszarze stref województwa śląskiego"/>
      </w:tblPr>
      <w:tblGrid>
        <w:gridCol w:w="1838"/>
        <w:gridCol w:w="1672"/>
        <w:gridCol w:w="1447"/>
        <w:gridCol w:w="1417"/>
        <w:gridCol w:w="1418"/>
        <w:gridCol w:w="1417"/>
        <w:gridCol w:w="1418"/>
        <w:gridCol w:w="1559"/>
        <w:gridCol w:w="992"/>
        <w:gridCol w:w="1042"/>
      </w:tblGrid>
      <w:tr w:rsidR="00B718F8" w:rsidRPr="00B718F8" w14:paraId="2254E2E3" w14:textId="77777777" w:rsidTr="00BD36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DBCB80F" w14:textId="69432EE7" w:rsidR="00B718F8" w:rsidRPr="00B718F8" w:rsidRDefault="00B718F8" w:rsidP="00B718F8">
            <w:pPr>
              <w:spacing w:before="0" w:line="360" w:lineRule="auto"/>
              <w:jc w:val="center"/>
              <w:rPr>
                <w:sz w:val="24"/>
                <w:szCs w:val="24"/>
              </w:rPr>
            </w:pPr>
            <w:r w:rsidRPr="00B718F8">
              <w:rPr>
                <w:sz w:val="24"/>
                <w:szCs w:val="24"/>
              </w:rPr>
              <w:t>Nazwa</w:t>
            </w:r>
            <w:r w:rsidR="00510223">
              <w:rPr>
                <w:sz w:val="24"/>
                <w:szCs w:val="24"/>
              </w:rPr>
              <w:t xml:space="preserve"> i </w:t>
            </w:r>
            <w:r w:rsidRPr="00B718F8">
              <w:rPr>
                <w:sz w:val="24"/>
                <w:szCs w:val="24"/>
              </w:rPr>
              <w:t>kod strefy</w:t>
            </w:r>
          </w:p>
        </w:tc>
        <w:tc>
          <w:tcPr>
            <w:tcW w:w="1672" w:type="dxa"/>
            <w:vMerge w:val="restart"/>
          </w:tcPr>
          <w:p w14:paraId="2BEE0BD0"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Powierzchnia strefy [km</w:t>
            </w:r>
            <w:r w:rsidRPr="00B718F8">
              <w:rPr>
                <w:sz w:val="24"/>
                <w:szCs w:val="24"/>
                <w:vertAlign w:val="superscript"/>
              </w:rPr>
              <w:t>2</w:t>
            </w:r>
            <w:r w:rsidRPr="00B718F8">
              <w:rPr>
                <w:sz w:val="24"/>
                <w:szCs w:val="24"/>
              </w:rPr>
              <w:t>]</w:t>
            </w:r>
          </w:p>
        </w:tc>
        <w:tc>
          <w:tcPr>
            <w:tcW w:w="8676" w:type="dxa"/>
            <w:gridSpan w:val="6"/>
          </w:tcPr>
          <w:p w14:paraId="664807C5"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Emisja PM10 [kg/rok]</w:t>
            </w:r>
          </w:p>
        </w:tc>
        <w:tc>
          <w:tcPr>
            <w:tcW w:w="2034" w:type="dxa"/>
            <w:gridSpan w:val="2"/>
          </w:tcPr>
          <w:p w14:paraId="745F0F44"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sz w:val="24"/>
                <w:szCs w:val="24"/>
              </w:rPr>
              <w:t xml:space="preserve">Emisja </w:t>
            </w:r>
          </w:p>
          <w:p w14:paraId="7DD9A9D2"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[kg/(km</w:t>
            </w:r>
            <w:r w:rsidRPr="00B718F8">
              <w:rPr>
                <w:sz w:val="24"/>
                <w:szCs w:val="24"/>
                <w:vertAlign w:val="superscript"/>
              </w:rPr>
              <w:t xml:space="preserve">2 </w:t>
            </w:r>
            <w:r w:rsidRPr="00B718F8">
              <w:rPr>
                <w:sz w:val="24"/>
                <w:szCs w:val="24"/>
              </w:rPr>
              <w:t>x rok)]</w:t>
            </w:r>
          </w:p>
        </w:tc>
      </w:tr>
      <w:tr w:rsidR="00B718F8" w:rsidRPr="00B718F8" w14:paraId="37DDCB51" w14:textId="77777777" w:rsidTr="00BD36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2D90F336" w14:textId="77777777" w:rsidR="00B718F8" w:rsidRPr="00B718F8" w:rsidRDefault="00B718F8" w:rsidP="00B718F8">
            <w:pPr>
              <w:spacing w:before="0" w:line="360" w:lineRule="auto"/>
              <w:jc w:val="center"/>
              <w:rPr>
                <w:sz w:val="24"/>
                <w:szCs w:val="24"/>
              </w:rPr>
            </w:pPr>
          </w:p>
        </w:tc>
        <w:tc>
          <w:tcPr>
            <w:tcW w:w="1672" w:type="dxa"/>
            <w:vMerge/>
          </w:tcPr>
          <w:p w14:paraId="2CCF22CE"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447" w:type="dxa"/>
          </w:tcPr>
          <w:p w14:paraId="2176F78E"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Komunalno-bytowa</w:t>
            </w:r>
          </w:p>
        </w:tc>
        <w:tc>
          <w:tcPr>
            <w:tcW w:w="1417" w:type="dxa"/>
          </w:tcPr>
          <w:p w14:paraId="6C03B755"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Transport drogowy</w:t>
            </w:r>
          </w:p>
        </w:tc>
        <w:tc>
          <w:tcPr>
            <w:tcW w:w="1418" w:type="dxa"/>
          </w:tcPr>
          <w:p w14:paraId="659D3349"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Punktowa</w:t>
            </w:r>
          </w:p>
        </w:tc>
        <w:tc>
          <w:tcPr>
            <w:tcW w:w="1417" w:type="dxa"/>
          </w:tcPr>
          <w:p w14:paraId="5AC557A7" w14:textId="19A467AF"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Hałdy</w:t>
            </w:r>
            <w:r w:rsidR="00510223">
              <w:rPr>
                <w:b w:val="0"/>
                <w:bCs w:val="0"/>
                <w:sz w:val="24"/>
                <w:szCs w:val="24"/>
              </w:rPr>
              <w:t xml:space="preserve"> i </w:t>
            </w:r>
            <w:r w:rsidRPr="00B718F8">
              <w:rPr>
                <w:b w:val="0"/>
                <w:bCs w:val="0"/>
                <w:sz w:val="24"/>
                <w:szCs w:val="24"/>
              </w:rPr>
              <w:t>wyrobiska</w:t>
            </w:r>
          </w:p>
        </w:tc>
        <w:tc>
          <w:tcPr>
            <w:tcW w:w="1418" w:type="dxa"/>
          </w:tcPr>
          <w:p w14:paraId="5FC07D3B"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Inne</w:t>
            </w:r>
          </w:p>
        </w:tc>
        <w:tc>
          <w:tcPr>
            <w:tcW w:w="1559" w:type="dxa"/>
          </w:tcPr>
          <w:p w14:paraId="769118EC"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Suma emisji</w:t>
            </w:r>
          </w:p>
        </w:tc>
        <w:tc>
          <w:tcPr>
            <w:tcW w:w="992" w:type="dxa"/>
          </w:tcPr>
          <w:p w14:paraId="3776036E"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Bez emisji punkto-wej</w:t>
            </w:r>
          </w:p>
        </w:tc>
        <w:tc>
          <w:tcPr>
            <w:tcW w:w="1042" w:type="dxa"/>
          </w:tcPr>
          <w:p w14:paraId="456E69CE"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Razem</w:t>
            </w:r>
          </w:p>
        </w:tc>
      </w:tr>
      <w:tr w:rsidR="00B718F8" w:rsidRPr="00B718F8" w14:paraId="093BDE9B" w14:textId="77777777" w:rsidTr="00BD3678">
        <w:tc>
          <w:tcPr>
            <w:cnfStyle w:val="001000000000" w:firstRow="0" w:lastRow="0" w:firstColumn="1" w:lastColumn="0" w:oddVBand="0" w:evenVBand="0" w:oddHBand="0" w:evenHBand="0" w:firstRowFirstColumn="0" w:firstRowLastColumn="0" w:lastRowFirstColumn="0" w:lastRowLastColumn="0"/>
            <w:tcW w:w="1838" w:type="dxa"/>
          </w:tcPr>
          <w:p w14:paraId="52CDC734" w14:textId="77777777" w:rsidR="00B718F8" w:rsidRPr="00B718F8" w:rsidRDefault="00B718F8" w:rsidP="00B718F8">
            <w:pPr>
              <w:spacing w:before="0" w:line="360" w:lineRule="auto"/>
              <w:rPr>
                <w:sz w:val="24"/>
                <w:szCs w:val="24"/>
              </w:rPr>
            </w:pPr>
            <w:r w:rsidRPr="00B718F8">
              <w:rPr>
                <w:rFonts w:cstheme="minorHAnsi"/>
                <w:sz w:val="24"/>
                <w:szCs w:val="24"/>
              </w:rPr>
              <w:t>aglomeracja górnośląska – PL2401</w:t>
            </w:r>
          </w:p>
        </w:tc>
        <w:tc>
          <w:tcPr>
            <w:tcW w:w="1672" w:type="dxa"/>
            <w:vAlign w:val="center"/>
          </w:tcPr>
          <w:p w14:paraId="3B5FFB7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1 218</w:t>
            </w:r>
          </w:p>
        </w:tc>
        <w:tc>
          <w:tcPr>
            <w:tcW w:w="1447" w:type="dxa"/>
            <w:vAlign w:val="center"/>
          </w:tcPr>
          <w:p w14:paraId="6C3FF64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4 546 866</w:t>
            </w:r>
          </w:p>
        </w:tc>
        <w:tc>
          <w:tcPr>
            <w:tcW w:w="1417" w:type="dxa"/>
            <w:vAlign w:val="center"/>
          </w:tcPr>
          <w:p w14:paraId="6CD8C68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357 018</w:t>
            </w:r>
          </w:p>
        </w:tc>
        <w:tc>
          <w:tcPr>
            <w:tcW w:w="1418" w:type="dxa"/>
            <w:vAlign w:val="center"/>
          </w:tcPr>
          <w:p w14:paraId="5345323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1 683 492</w:t>
            </w:r>
          </w:p>
        </w:tc>
        <w:tc>
          <w:tcPr>
            <w:tcW w:w="1417" w:type="dxa"/>
            <w:vAlign w:val="center"/>
          </w:tcPr>
          <w:p w14:paraId="20A5181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366 507</w:t>
            </w:r>
          </w:p>
        </w:tc>
        <w:tc>
          <w:tcPr>
            <w:tcW w:w="1418" w:type="dxa"/>
            <w:vAlign w:val="center"/>
          </w:tcPr>
          <w:p w14:paraId="789AF51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64 410</w:t>
            </w:r>
          </w:p>
        </w:tc>
        <w:tc>
          <w:tcPr>
            <w:tcW w:w="1559" w:type="dxa"/>
            <w:vAlign w:val="center"/>
          </w:tcPr>
          <w:p w14:paraId="6BB9440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7 018 292</w:t>
            </w:r>
          </w:p>
        </w:tc>
        <w:tc>
          <w:tcPr>
            <w:tcW w:w="992" w:type="dxa"/>
            <w:vAlign w:val="center"/>
          </w:tcPr>
          <w:p w14:paraId="3D7498B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4 380</w:t>
            </w:r>
          </w:p>
        </w:tc>
        <w:tc>
          <w:tcPr>
            <w:tcW w:w="1042" w:type="dxa"/>
            <w:vAlign w:val="center"/>
          </w:tcPr>
          <w:p w14:paraId="3D127C6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5 762</w:t>
            </w:r>
          </w:p>
        </w:tc>
      </w:tr>
      <w:tr w:rsidR="00B718F8" w:rsidRPr="00B718F8" w14:paraId="58664DD4" w14:textId="77777777" w:rsidTr="00BD3678">
        <w:tc>
          <w:tcPr>
            <w:cnfStyle w:val="001000000000" w:firstRow="0" w:lastRow="0" w:firstColumn="1" w:lastColumn="0" w:oddVBand="0" w:evenVBand="0" w:oddHBand="0" w:evenHBand="0" w:firstRowFirstColumn="0" w:firstRowLastColumn="0" w:lastRowFirstColumn="0" w:lastRowLastColumn="0"/>
            <w:tcW w:w="1838" w:type="dxa"/>
          </w:tcPr>
          <w:p w14:paraId="58D78998" w14:textId="77777777" w:rsidR="00B718F8" w:rsidRPr="00B718F8" w:rsidRDefault="00B718F8" w:rsidP="00B718F8">
            <w:pPr>
              <w:spacing w:before="0" w:line="360" w:lineRule="auto"/>
              <w:rPr>
                <w:sz w:val="24"/>
                <w:szCs w:val="24"/>
              </w:rPr>
            </w:pPr>
            <w:r w:rsidRPr="00B718F8">
              <w:rPr>
                <w:rFonts w:cstheme="minorHAnsi"/>
                <w:sz w:val="24"/>
                <w:szCs w:val="24"/>
              </w:rPr>
              <w:t>aglomeracja rybnicko-jastrzębska – PL2402</w:t>
            </w:r>
          </w:p>
        </w:tc>
        <w:tc>
          <w:tcPr>
            <w:tcW w:w="1672" w:type="dxa"/>
            <w:vAlign w:val="center"/>
          </w:tcPr>
          <w:p w14:paraId="5FC6694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298</w:t>
            </w:r>
          </w:p>
        </w:tc>
        <w:tc>
          <w:tcPr>
            <w:tcW w:w="1447" w:type="dxa"/>
            <w:vAlign w:val="center"/>
          </w:tcPr>
          <w:p w14:paraId="59C1B98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1 069 670</w:t>
            </w:r>
          </w:p>
        </w:tc>
        <w:tc>
          <w:tcPr>
            <w:tcW w:w="1417" w:type="dxa"/>
            <w:vAlign w:val="center"/>
          </w:tcPr>
          <w:p w14:paraId="77F88AF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23 798</w:t>
            </w:r>
          </w:p>
        </w:tc>
        <w:tc>
          <w:tcPr>
            <w:tcW w:w="1418" w:type="dxa"/>
            <w:vAlign w:val="center"/>
          </w:tcPr>
          <w:p w14:paraId="14F76A9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447 414</w:t>
            </w:r>
          </w:p>
        </w:tc>
        <w:tc>
          <w:tcPr>
            <w:tcW w:w="1417" w:type="dxa"/>
            <w:vAlign w:val="center"/>
          </w:tcPr>
          <w:p w14:paraId="72C1D6E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83 590</w:t>
            </w:r>
          </w:p>
        </w:tc>
        <w:tc>
          <w:tcPr>
            <w:tcW w:w="1418" w:type="dxa"/>
            <w:vAlign w:val="center"/>
          </w:tcPr>
          <w:p w14:paraId="115D91B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25 459</w:t>
            </w:r>
          </w:p>
        </w:tc>
        <w:tc>
          <w:tcPr>
            <w:tcW w:w="1559" w:type="dxa"/>
            <w:vAlign w:val="center"/>
          </w:tcPr>
          <w:p w14:paraId="4DACE06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1 649 932</w:t>
            </w:r>
          </w:p>
        </w:tc>
        <w:tc>
          <w:tcPr>
            <w:tcW w:w="992" w:type="dxa"/>
            <w:vAlign w:val="center"/>
          </w:tcPr>
          <w:p w14:paraId="7C29494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4 035</w:t>
            </w:r>
          </w:p>
        </w:tc>
        <w:tc>
          <w:tcPr>
            <w:tcW w:w="1042" w:type="dxa"/>
            <w:vAlign w:val="center"/>
          </w:tcPr>
          <w:p w14:paraId="56ECE05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5 537</w:t>
            </w:r>
          </w:p>
        </w:tc>
      </w:tr>
      <w:tr w:rsidR="00B718F8" w:rsidRPr="00B718F8" w14:paraId="44DB951A" w14:textId="77777777" w:rsidTr="00BD3678">
        <w:tc>
          <w:tcPr>
            <w:cnfStyle w:val="001000000000" w:firstRow="0" w:lastRow="0" w:firstColumn="1" w:lastColumn="0" w:oddVBand="0" w:evenVBand="0" w:oddHBand="0" w:evenHBand="0" w:firstRowFirstColumn="0" w:firstRowLastColumn="0" w:lastRowFirstColumn="0" w:lastRowLastColumn="0"/>
            <w:tcW w:w="1838" w:type="dxa"/>
          </w:tcPr>
          <w:p w14:paraId="67C4A604" w14:textId="77777777" w:rsidR="00B718F8" w:rsidRPr="00B718F8" w:rsidRDefault="00B718F8" w:rsidP="00B718F8">
            <w:pPr>
              <w:spacing w:before="0" w:line="360" w:lineRule="auto"/>
              <w:rPr>
                <w:sz w:val="24"/>
                <w:szCs w:val="24"/>
              </w:rPr>
            </w:pPr>
            <w:r w:rsidRPr="00B718F8">
              <w:rPr>
                <w:rFonts w:cstheme="minorHAnsi"/>
                <w:sz w:val="24"/>
                <w:szCs w:val="24"/>
              </w:rPr>
              <w:t>m. Bielsko-Biała – PL2403</w:t>
            </w:r>
          </w:p>
        </w:tc>
        <w:tc>
          <w:tcPr>
            <w:tcW w:w="1672" w:type="dxa"/>
            <w:vAlign w:val="center"/>
          </w:tcPr>
          <w:p w14:paraId="7E21C5C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125</w:t>
            </w:r>
          </w:p>
        </w:tc>
        <w:tc>
          <w:tcPr>
            <w:tcW w:w="1447" w:type="dxa"/>
            <w:vAlign w:val="center"/>
          </w:tcPr>
          <w:p w14:paraId="70ADA42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565 201</w:t>
            </w:r>
          </w:p>
        </w:tc>
        <w:tc>
          <w:tcPr>
            <w:tcW w:w="1417" w:type="dxa"/>
            <w:vAlign w:val="center"/>
          </w:tcPr>
          <w:p w14:paraId="507F815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24 116</w:t>
            </w:r>
          </w:p>
        </w:tc>
        <w:tc>
          <w:tcPr>
            <w:tcW w:w="1418" w:type="dxa"/>
            <w:vAlign w:val="center"/>
          </w:tcPr>
          <w:p w14:paraId="4692260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47 146</w:t>
            </w:r>
          </w:p>
        </w:tc>
        <w:tc>
          <w:tcPr>
            <w:tcW w:w="1417" w:type="dxa"/>
            <w:vAlign w:val="center"/>
          </w:tcPr>
          <w:p w14:paraId="6FCA77B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B718F8">
              <w:rPr>
                <w:sz w:val="24"/>
                <w:szCs w:val="24"/>
              </w:rPr>
              <w:t>0</w:t>
            </w:r>
          </w:p>
        </w:tc>
        <w:tc>
          <w:tcPr>
            <w:tcW w:w="1418" w:type="dxa"/>
            <w:vAlign w:val="center"/>
          </w:tcPr>
          <w:p w14:paraId="455FB41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4 766</w:t>
            </w:r>
          </w:p>
        </w:tc>
        <w:tc>
          <w:tcPr>
            <w:tcW w:w="1559" w:type="dxa"/>
            <w:vAlign w:val="center"/>
          </w:tcPr>
          <w:p w14:paraId="038DE0D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641 229</w:t>
            </w:r>
          </w:p>
        </w:tc>
        <w:tc>
          <w:tcPr>
            <w:tcW w:w="992" w:type="dxa"/>
            <w:vAlign w:val="center"/>
          </w:tcPr>
          <w:p w14:paraId="74F7F1F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4 753</w:t>
            </w:r>
          </w:p>
        </w:tc>
        <w:tc>
          <w:tcPr>
            <w:tcW w:w="1042" w:type="dxa"/>
            <w:vAlign w:val="center"/>
          </w:tcPr>
          <w:p w14:paraId="670BA59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5 130</w:t>
            </w:r>
          </w:p>
        </w:tc>
      </w:tr>
      <w:tr w:rsidR="00B718F8" w:rsidRPr="00B718F8" w14:paraId="6793BD6B" w14:textId="77777777" w:rsidTr="00BD3678">
        <w:tc>
          <w:tcPr>
            <w:cnfStyle w:val="001000000000" w:firstRow="0" w:lastRow="0" w:firstColumn="1" w:lastColumn="0" w:oddVBand="0" w:evenVBand="0" w:oddHBand="0" w:evenHBand="0" w:firstRowFirstColumn="0" w:firstRowLastColumn="0" w:lastRowFirstColumn="0" w:lastRowLastColumn="0"/>
            <w:tcW w:w="1838" w:type="dxa"/>
          </w:tcPr>
          <w:p w14:paraId="36F3CFBA" w14:textId="77777777" w:rsidR="00B718F8" w:rsidRPr="00B718F8" w:rsidRDefault="00B718F8" w:rsidP="00B718F8">
            <w:pPr>
              <w:spacing w:before="0" w:line="360" w:lineRule="auto"/>
              <w:rPr>
                <w:sz w:val="24"/>
                <w:szCs w:val="24"/>
              </w:rPr>
            </w:pPr>
            <w:r w:rsidRPr="00B718F8">
              <w:rPr>
                <w:rFonts w:cstheme="minorHAnsi"/>
                <w:sz w:val="24"/>
                <w:szCs w:val="24"/>
              </w:rPr>
              <w:t>m. Częstochowa – PL2404</w:t>
            </w:r>
          </w:p>
        </w:tc>
        <w:tc>
          <w:tcPr>
            <w:tcW w:w="1672" w:type="dxa"/>
            <w:vAlign w:val="center"/>
          </w:tcPr>
          <w:p w14:paraId="4274DEC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160</w:t>
            </w:r>
          </w:p>
        </w:tc>
        <w:tc>
          <w:tcPr>
            <w:tcW w:w="1447" w:type="dxa"/>
            <w:vAlign w:val="center"/>
          </w:tcPr>
          <w:p w14:paraId="1893215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561 074</w:t>
            </w:r>
          </w:p>
        </w:tc>
        <w:tc>
          <w:tcPr>
            <w:tcW w:w="1417" w:type="dxa"/>
            <w:vAlign w:val="center"/>
          </w:tcPr>
          <w:p w14:paraId="5F73683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56 745</w:t>
            </w:r>
          </w:p>
        </w:tc>
        <w:tc>
          <w:tcPr>
            <w:tcW w:w="1418" w:type="dxa"/>
            <w:vAlign w:val="center"/>
          </w:tcPr>
          <w:p w14:paraId="6971DCB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185 181</w:t>
            </w:r>
          </w:p>
        </w:tc>
        <w:tc>
          <w:tcPr>
            <w:tcW w:w="1417" w:type="dxa"/>
            <w:vAlign w:val="center"/>
          </w:tcPr>
          <w:p w14:paraId="502E724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11 006</w:t>
            </w:r>
          </w:p>
        </w:tc>
        <w:tc>
          <w:tcPr>
            <w:tcW w:w="1418" w:type="dxa"/>
            <w:vAlign w:val="center"/>
          </w:tcPr>
          <w:p w14:paraId="20E25D3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13 854</w:t>
            </w:r>
          </w:p>
        </w:tc>
        <w:tc>
          <w:tcPr>
            <w:tcW w:w="1559" w:type="dxa"/>
            <w:vAlign w:val="center"/>
          </w:tcPr>
          <w:p w14:paraId="271FD26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827 861</w:t>
            </w:r>
          </w:p>
        </w:tc>
        <w:tc>
          <w:tcPr>
            <w:tcW w:w="992" w:type="dxa"/>
            <w:vAlign w:val="center"/>
          </w:tcPr>
          <w:p w14:paraId="0AD7090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4 017</w:t>
            </w:r>
          </w:p>
        </w:tc>
        <w:tc>
          <w:tcPr>
            <w:tcW w:w="1042" w:type="dxa"/>
            <w:vAlign w:val="center"/>
          </w:tcPr>
          <w:p w14:paraId="7681AB4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5 174</w:t>
            </w:r>
          </w:p>
        </w:tc>
      </w:tr>
      <w:tr w:rsidR="00B718F8" w:rsidRPr="00B718F8" w14:paraId="54E1FEED" w14:textId="77777777" w:rsidTr="00BD3678">
        <w:trPr>
          <w:trHeight w:val="235"/>
        </w:trPr>
        <w:tc>
          <w:tcPr>
            <w:cnfStyle w:val="001000000000" w:firstRow="0" w:lastRow="0" w:firstColumn="1" w:lastColumn="0" w:oddVBand="0" w:evenVBand="0" w:oddHBand="0" w:evenHBand="0" w:firstRowFirstColumn="0" w:firstRowLastColumn="0" w:lastRowFirstColumn="0" w:lastRowLastColumn="0"/>
            <w:tcW w:w="1838" w:type="dxa"/>
          </w:tcPr>
          <w:p w14:paraId="29D6A5C9" w14:textId="77777777" w:rsidR="00B718F8" w:rsidRPr="00B718F8" w:rsidRDefault="00B718F8" w:rsidP="00B718F8">
            <w:pPr>
              <w:spacing w:before="0" w:line="360" w:lineRule="auto"/>
              <w:rPr>
                <w:sz w:val="24"/>
                <w:szCs w:val="24"/>
              </w:rPr>
            </w:pPr>
            <w:r w:rsidRPr="00B718F8">
              <w:rPr>
                <w:rFonts w:cstheme="minorHAnsi"/>
                <w:sz w:val="24"/>
                <w:szCs w:val="24"/>
              </w:rPr>
              <w:t xml:space="preserve">strefa śląska – </w:t>
            </w:r>
            <w:r w:rsidRPr="00B718F8">
              <w:rPr>
                <w:rFonts w:cstheme="minorHAnsi"/>
                <w:sz w:val="24"/>
                <w:szCs w:val="24"/>
              </w:rPr>
              <w:lastRenderedPageBreak/>
              <w:t>PL2405</w:t>
            </w:r>
          </w:p>
        </w:tc>
        <w:tc>
          <w:tcPr>
            <w:tcW w:w="1672" w:type="dxa"/>
            <w:vAlign w:val="center"/>
          </w:tcPr>
          <w:p w14:paraId="2AA2E9C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lastRenderedPageBreak/>
              <w:t>10 532</w:t>
            </w:r>
          </w:p>
        </w:tc>
        <w:tc>
          <w:tcPr>
            <w:tcW w:w="1447" w:type="dxa"/>
            <w:vAlign w:val="center"/>
          </w:tcPr>
          <w:p w14:paraId="46EF8EB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17 169 177</w:t>
            </w:r>
          </w:p>
        </w:tc>
        <w:tc>
          <w:tcPr>
            <w:tcW w:w="1417" w:type="dxa"/>
            <w:vAlign w:val="center"/>
          </w:tcPr>
          <w:p w14:paraId="6F432CB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570 049</w:t>
            </w:r>
          </w:p>
        </w:tc>
        <w:tc>
          <w:tcPr>
            <w:tcW w:w="1418" w:type="dxa"/>
            <w:vAlign w:val="center"/>
          </w:tcPr>
          <w:p w14:paraId="7F175CB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1 102 424</w:t>
            </w:r>
          </w:p>
        </w:tc>
        <w:tc>
          <w:tcPr>
            <w:tcW w:w="1417" w:type="dxa"/>
            <w:vAlign w:val="center"/>
          </w:tcPr>
          <w:p w14:paraId="3E4BE80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647 445</w:t>
            </w:r>
          </w:p>
        </w:tc>
        <w:tc>
          <w:tcPr>
            <w:tcW w:w="1418" w:type="dxa"/>
            <w:vAlign w:val="center"/>
          </w:tcPr>
          <w:p w14:paraId="0110A2B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1 415 397</w:t>
            </w:r>
          </w:p>
        </w:tc>
        <w:tc>
          <w:tcPr>
            <w:tcW w:w="1559" w:type="dxa"/>
            <w:vAlign w:val="center"/>
          </w:tcPr>
          <w:p w14:paraId="763F285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20 904 492</w:t>
            </w:r>
          </w:p>
        </w:tc>
        <w:tc>
          <w:tcPr>
            <w:tcW w:w="992" w:type="dxa"/>
            <w:vAlign w:val="center"/>
          </w:tcPr>
          <w:p w14:paraId="6FFB4D9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1 880</w:t>
            </w:r>
          </w:p>
        </w:tc>
        <w:tc>
          <w:tcPr>
            <w:tcW w:w="1042" w:type="dxa"/>
            <w:vAlign w:val="center"/>
          </w:tcPr>
          <w:p w14:paraId="16DDC52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1 985</w:t>
            </w:r>
          </w:p>
        </w:tc>
      </w:tr>
      <w:tr w:rsidR="00B718F8" w:rsidRPr="00B718F8" w14:paraId="2E3F1626" w14:textId="77777777" w:rsidTr="00BD3678">
        <w:trPr>
          <w:trHeight w:val="270"/>
        </w:trPr>
        <w:tc>
          <w:tcPr>
            <w:cnfStyle w:val="001000000000" w:firstRow="0" w:lastRow="0" w:firstColumn="1" w:lastColumn="0" w:oddVBand="0" w:evenVBand="0" w:oddHBand="0" w:evenHBand="0" w:firstRowFirstColumn="0" w:firstRowLastColumn="0" w:lastRowFirstColumn="0" w:lastRowLastColumn="0"/>
            <w:tcW w:w="1838" w:type="dxa"/>
          </w:tcPr>
          <w:p w14:paraId="7CFDB10C" w14:textId="78AEFC34" w:rsidR="00B718F8" w:rsidRPr="00B718F8" w:rsidRDefault="007A48D7" w:rsidP="00B718F8">
            <w:pPr>
              <w:spacing w:before="0" w:line="360" w:lineRule="auto"/>
              <w:rPr>
                <w:sz w:val="24"/>
                <w:szCs w:val="24"/>
              </w:rPr>
            </w:pPr>
            <w:r>
              <w:rPr>
                <w:rFonts w:cstheme="minorHAnsi"/>
                <w:sz w:val="24"/>
                <w:szCs w:val="24"/>
              </w:rPr>
              <w:t>województwa</w:t>
            </w:r>
            <w:r w:rsidR="00B718F8" w:rsidRPr="00B718F8">
              <w:rPr>
                <w:rFonts w:cstheme="minorHAnsi"/>
                <w:sz w:val="24"/>
                <w:szCs w:val="24"/>
              </w:rPr>
              <w:t xml:space="preserve"> śląskie</w:t>
            </w:r>
          </w:p>
        </w:tc>
        <w:tc>
          <w:tcPr>
            <w:tcW w:w="1672" w:type="dxa"/>
            <w:vAlign w:val="center"/>
          </w:tcPr>
          <w:p w14:paraId="2B7E093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12 333</w:t>
            </w:r>
          </w:p>
        </w:tc>
        <w:tc>
          <w:tcPr>
            <w:tcW w:w="1447" w:type="dxa"/>
            <w:vAlign w:val="center"/>
          </w:tcPr>
          <w:p w14:paraId="1D34D74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23 911 987</w:t>
            </w:r>
          </w:p>
        </w:tc>
        <w:tc>
          <w:tcPr>
            <w:tcW w:w="1417" w:type="dxa"/>
            <w:vAlign w:val="center"/>
          </w:tcPr>
          <w:p w14:paraId="0F32A2A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1 031 726</w:t>
            </w:r>
          </w:p>
        </w:tc>
        <w:tc>
          <w:tcPr>
            <w:tcW w:w="1418" w:type="dxa"/>
            <w:vAlign w:val="center"/>
          </w:tcPr>
          <w:p w14:paraId="2496591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3 465 659</w:t>
            </w:r>
          </w:p>
        </w:tc>
        <w:tc>
          <w:tcPr>
            <w:tcW w:w="1417" w:type="dxa"/>
            <w:vAlign w:val="center"/>
          </w:tcPr>
          <w:p w14:paraId="36E5070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1 108 548</w:t>
            </w:r>
          </w:p>
        </w:tc>
        <w:tc>
          <w:tcPr>
            <w:tcW w:w="1418" w:type="dxa"/>
            <w:vAlign w:val="center"/>
          </w:tcPr>
          <w:p w14:paraId="0B4B3D1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1 523 886</w:t>
            </w:r>
          </w:p>
        </w:tc>
        <w:tc>
          <w:tcPr>
            <w:tcW w:w="1559" w:type="dxa"/>
            <w:vAlign w:val="center"/>
          </w:tcPr>
          <w:p w14:paraId="6073288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31 041 806</w:t>
            </w:r>
          </w:p>
        </w:tc>
        <w:tc>
          <w:tcPr>
            <w:tcW w:w="992" w:type="dxa"/>
            <w:vAlign w:val="center"/>
          </w:tcPr>
          <w:p w14:paraId="3CE7352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2 236</w:t>
            </w:r>
          </w:p>
        </w:tc>
        <w:tc>
          <w:tcPr>
            <w:tcW w:w="1042" w:type="dxa"/>
            <w:vAlign w:val="center"/>
          </w:tcPr>
          <w:p w14:paraId="0CEE54F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2 517</w:t>
            </w:r>
          </w:p>
        </w:tc>
      </w:tr>
      <w:tr w:rsidR="00B718F8" w:rsidRPr="00B718F8" w14:paraId="4B0E2B7D" w14:textId="77777777" w:rsidTr="00BD3678">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5417809" w14:textId="77777777" w:rsidR="00B718F8" w:rsidRPr="00B718F8" w:rsidRDefault="00B718F8" w:rsidP="00B718F8">
            <w:pPr>
              <w:spacing w:before="0" w:line="360" w:lineRule="auto"/>
              <w:rPr>
                <w:sz w:val="24"/>
                <w:szCs w:val="24"/>
              </w:rPr>
            </w:pPr>
            <w:r w:rsidRPr="00B718F8">
              <w:rPr>
                <w:rFonts w:cstheme="minorHAnsi"/>
                <w:sz w:val="24"/>
                <w:szCs w:val="24"/>
              </w:rPr>
              <w:t>Polska</w:t>
            </w:r>
          </w:p>
        </w:tc>
        <w:tc>
          <w:tcPr>
            <w:tcW w:w="1672" w:type="dxa"/>
            <w:vAlign w:val="center"/>
          </w:tcPr>
          <w:p w14:paraId="7BA6CF0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312 705</w:t>
            </w:r>
          </w:p>
        </w:tc>
        <w:tc>
          <w:tcPr>
            <w:tcW w:w="1447" w:type="dxa"/>
          </w:tcPr>
          <w:p w14:paraId="49603C1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231 978 092 </w:t>
            </w:r>
          </w:p>
        </w:tc>
        <w:tc>
          <w:tcPr>
            <w:tcW w:w="1417" w:type="dxa"/>
          </w:tcPr>
          <w:p w14:paraId="0BEF345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11 902 122 </w:t>
            </w:r>
          </w:p>
        </w:tc>
        <w:tc>
          <w:tcPr>
            <w:tcW w:w="1418" w:type="dxa"/>
          </w:tcPr>
          <w:p w14:paraId="72B71D6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20 162 702 </w:t>
            </w:r>
          </w:p>
        </w:tc>
        <w:tc>
          <w:tcPr>
            <w:tcW w:w="1417" w:type="dxa"/>
          </w:tcPr>
          <w:p w14:paraId="75F0F78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9 493 354 </w:t>
            </w:r>
          </w:p>
        </w:tc>
        <w:tc>
          <w:tcPr>
            <w:tcW w:w="1418" w:type="dxa"/>
          </w:tcPr>
          <w:p w14:paraId="3854C58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53 400 081 </w:t>
            </w:r>
          </w:p>
        </w:tc>
        <w:tc>
          <w:tcPr>
            <w:tcW w:w="1559" w:type="dxa"/>
          </w:tcPr>
          <w:p w14:paraId="272B34B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326 936 351 </w:t>
            </w:r>
          </w:p>
        </w:tc>
        <w:tc>
          <w:tcPr>
            <w:tcW w:w="992" w:type="dxa"/>
          </w:tcPr>
          <w:p w14:paraId="3F916A4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981 </w:t>
            </w:r>
          </w:p>
        </w:tc>
        <w:tc>
          <w:tcPr>
            <w:tcW w:w="1042" w:type="dxa"/>
          </w:tcPr>
          <w:p w14:paraId="48A708E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1 046 </w:t>
            </w:r>
          </w:p>
        </w:tc>
      </w:tr>
    </w:tbl>
    <w:p w14:paraId="79A72782" w14:textId="0C66B041" w:rsidR="00B718F8" w:rsidRPr="00B718F8" w:rsidRDefault="00B718F8" w:rsidP="00B718F8">
      <w:pPr>
        <w:spacing w:line="360" w:lineRule="auto"/>
        <w:jc w:val="both"/>
        <w:rPr>
          <w:sz w:val="24"/>
          <w:szCs w:val="18"/>
        </w:rPr>
      </w:pPr>
      <w:bookmarkStart w:id="61" w:name="_Ref61451591"/>
      <w:bookmarkStart w:id="62" w:name="_Ref66704680"/>
      <w:bookmarkStart w:id="63" w:name="_Toc68068860"/>
      <w:r w:rsidRPr="00B718F8">
        <w:rPr>
          <w:sz w:val="24"/>
          <w:szCs w:val="18"/>
        </w:rPr>
        <w:t>Źródło: Dane KOBiZE/IOŚ-PIB w: 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B718F8">
        <w:rPr>
          <w:color w:val="6B9F25" w:themeColor="hyperlink"/>
          <w:sz w:val="24"/>
          <w:szCs w:val="18"/>
          <w:u w:val="single"/>
        </w:rPr>
        <w:t>https://powietrze.gios.gov.pl/pjp/rwms/publications/card/1723</w:t>
      </w:r>
      <w:r w:rsidRPr="00B718F8">
        <w:rPr>
          <w:sz w:val="24"/>
          <w:szCs w:val="18"/>
        </w:rPr>
        <w:t xml:space="preserve"> (dostęp</w:t>
      </w:r>
      <w:r w:rsidR="00510223">
        <w:rPr>
          <w:sz w:val="24"/>
          <w:szCs w:val="18"/>
        </w:rPr>
        <w:t xml:space="preserve"> z </w:t>
      </w:r>
      <w:r w:rsidRPr="00B718F8">
        <w:rPr>
          <w:sz w:val="24"/>
          <w:szCs w:val="18"/>
        </w:rPr>
        <w:t>dn.: 27.12.2022)</w:t>
      </w:r>
    </w:p>
    <w:p w14:paraId="1CA3A2E9" w14:textId="7AB4C1F8" w:rsidR="00B718F8" w:rsidRPr="00885F81" w:rsidRDefault="00B718F8" w:rsidP="00885F81">
      <w:pPr>
        <w:pStyle w:val="Legenda"/>
        <w:spacing w:line="240" w:lineRule="auto"/>
        <w:rPr>
          <w:sz w:val="24"/>
          <w:szCs w:val="24"/>
        </w:rPr>
      </w:pPr>
      <w:bookmarkStart w:id="64" w:name="_Ref96933534"/>
      <w:bookmarkStart w:id="65" w:name="_Toc124945702"/>
      <w:bookmarkEnd w:id="61"/>
      <w:bookmarkEnd w:id="62"/>
      <w:r w:rsidRPr="00885F81">
        <w:rPr>
          <w:sz w:val="24"/>
          <w:szCs w:val="24"/>
        </w:rPr>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9</w:t>
      </w:r>
      <w:r w:rsidRPr="00885F81">
        <w:rPr>
          <w:sz w:val="24"/>
          <w:szCs w:val="24"/>
        </w:rPr>
        <w:fldChar w:fldCharType="end"/>
      </w:r>
      <w:bookmarkEnd w:id="63"/>
      <w:bookmarkEnd w:id="64"/>
      <w:r w:rsidRPr="00885F81">
        <w:rPr>
          <w:sz w:val="24"/>
          <w:szCs w:val="24"/>
        </w:rPr>
        <w:t xml:space="preserve"> Zestawienie wielkości emisji pyłu PM2,5 na obszarze stref </w:t>
      </w:r>
      <w:r w:rsidR="007A48D7">
        <w:rPr>
          <w:sz w:val="24"/>
          <w:szCs w:val="24"/>
        </w:rPr>
        <w:t>województwa</w:t>
      </w:r>
      <w:r w:rsidRPr="00885F81">
        <w:rPr>
          <w:sz w:val="24"/>
          <w:szCs w:val="24"/>
        </w:rPr>
        <w:t xml:space="preserve"> śląskiego</w:t>
      </w:r>
      <w:bookmarkEnd w:id="65"/>
    </w:p>
    <w:tbl>
      <w:tblPr>
        <w:tblStyle w:val="Tabelasiatki1jasnaakcent115"/>
        <w:tblW w:w="14170" w:type="dxa"/>
        <w:tblLayout w:type="fixed"/>
        <w:tblLook w:val="04A0" w:firstRow="1" w:lastRow="0" w:firstColumn="1" w:lastColumn="0" w:noHBand="0" w:noVBand="1"/>
        <w:tblCaption w:val="Zestawienie wielkości emisji pyłu PM2,5 na obszarze stref województwa śląskiego"/>
        <w:tblDescription w:val="Zestawienie wielkości emisji pyłu PM2,5 na obszarze stref województwa śląskiego"/>
      </w:tblPr>
      <w:tblGrid>
        <w:gridCol w:w="1838"/>
        <w:gridCol w:w="1559"/>
        <w:gridCol w:w="1560"/>
        <w:gridCol w:w="1275"/>
        <w:gridCol w:w="1418"/>
        <w:gridCol w:w="1417"/>
        <w:gridCol w:w="1276"/>
        <w:gridCol w:w="1559"/>
        <w:gridCol w:w="1276"/>
        <w:gridCol w:w="992"/>
      </w:tblGrid>
      <w:tr w:rsidR="00B718F8" w:rsidRPr="00B718F8" w14:paraId="755E61CD" w14:textId="77777777" w:rsidTr="00B718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CAD81B6" w14:textId="1B66B20D" w:rsidR="00B718F8" w:rsidRPr="00B718F8" w:rsidRDefault="00B718F8" w:rsidP="00B718F8">
            <w:pPr>
              <w:spacing w:before="0" w:line="360" w:lineRule="auto"/>
              <w:jc w:val="center"/>
              <w:rPr>
                <w:sz w:val="24"/>
                <w:szCs w:val="24"/>
              </w:rPr>
            </w:pPr>
            <w:r w:rsidRPr="00B718F8">
              <w:rPr>
                <w:sz w:val="24"/>
                <w:szCs w:val="24"/>
              </w:rPr>
              <w:t>Nazwa</w:t>
            </w:r>
            <w:r w:rsidR="00510223">
              <w:rPr>
                <w:sz w:val="24"/>
                <w:szCs w:val="24"/>
              </w:rPr>
              <w:t xml:space="preserve"> i </w:t>
            </w:r>
            <w:r w:rsidRPr="00B718F8">
              <w:rPr>
                <w:sz w:val="24"/>
                <w:szCs w:val="24"/>
              </w:rPr>
              <w:t>kod strefy</w:t>
            </w:r>
          </w:p>
        </w:tc>
        <w:tc>
          <w:tcPr>
            <w:tcW w:w="1559" w:type="dxa"/>
            <w:vMerge w:val="restart"/>
          </w:tcPr>
          <w:p w14:paraId="3755FE61"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Powierzchnia strefy [km</w:t>
            </w:r>
            <w:r w:rsidRPr="00B718F8">
              <w:rPr>
                <w:sz w:val="24"/>
                <w:szCs w:val="24"/>
                <w:vertAlign w:val="superscript"/>
              </w:rPr>
              <w:t>2</w:t>
            </w:r>
            <w:r w:rsidRPr="00B718F8">
              <w:rPr>
                <w:sz w:val="24"/>
                <w:szCs w:val="24"/>
              </w:rPr>
              <w:t>]</w:t>
            </w:r>
          </w:p>
        </w:tc>
        <w:tc>
          <w:tcPr>
            <w:tcW w:w="8505" w:type="dxa"/>
            <w:gridSpan w:val="6"/>
          </w:tcPr>
          <w:p w14:paraId="790CB237"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Emisja PM2,5 [kg/rok]</w:t>
            </w:r>
          </w:p>
        </w:tc>
        <w:tc>
          <w:tcPr>
            <w:tcW w:w="2268" w:type="dxa"/>
            <w:gridSpan w:val="2"/>
          </w:tcPr>
          <w:p w14:paraId="771DE628"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sz w:val="24"/>
                <w:szCs w:val="24"/>
              </w:rPr>
              <w:t xml:space="preserve">Emisja </w:t>
            </w:r>
          </w:p>
          <w:p w14:paraId="5113883D"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[kg/(km</w:t>
            </w:r>
            <w:r w:rsidRPr="00B718F8">
              <w:rPr>
                <w:sz w:val="24"/>
                <w:szCs w:val="24"/>
                <w:vertAlign w:val="superscript"/>
              </w:rPr>
              <w:t xml:space="preserve">2 </w:t>
            </w:r>
            <w:r w:rsidRPr="00B718F8">
              <w:rPr>
                <w:sz w:val="24"/>
                <w:szCs w:val="24"/>
              </w:rPr>
              <w:t>x rok)]</w:t>
            </w:r>
          </w:p>
        </w:tc>
      </w:tr>
      <w:tr w:rsidR="00B718F8" w:rsidRPr="00B718F8" w14:paraId="7B2FC0AE" w14:textId="77777777" w:rsidTr="00B718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tcPr>
          <w:p w14:paraId="40DAE6EA" w14:textId="77777777" w:rsidR="00B718F8" w:rsidRPr="00B718F8" w:rsidRDefault="00B718F8" w:rsidP="00B718F8">
            <w:pPr>
              <w:spacing w:before="0" w:line="360" w:lineRule="auto"/>
              <w:rPr>
                <w:sz w:val="24"/>
                <w:szCs w:val="24"/>
              </w:rPr>
            </w:pPr>
          </w:p>
        </w:tc>
        <w:tc>
          <w:tcPr>
            <w:tcW w:w="1559" w:type="dxa"/>
            <w:vMerge/>
          </w:tcPr>
          <w:p w14:paraId="28D97926"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p>
        </w:tc>
        <w:tc>
          <w:tcPr>
            <w:tcW w:w="1560" w:type="dxa"/>
          </w:tcPr>
          <w:p w14:paraId="3A096DFD"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Komunalno-bytowa</w:t>
            </w:r>
          </w:p>
        </w:tc>
        <w:tc>
          <w:tcPr>
            <w:tcW w:w="1275" w:type="dxa"/>
          </w:tcPr>
          <w:p w14:paraId="16CD4BD1"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Transport drogowy</w:t>
            </w:r>
          </w:p>
        </w:tc>
        <w:tc>
          <w:tcPr>
            <w:tcW w:w="1418" w:type="dxa"/>
          </w:tcPr>
          <w:p w14:paraId="5CE260A6"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Punktowa</w:t>
            </w:r>
          </w:p>
        </w:tc>
        <w:tc>
          <w:tcPr>
            <w:tcW w:w="1417" w:type="dxa"/>
          </w:tcPr>
          <w:p w14:paraId="73A2A455" w14:textId="415B2C13"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Hałdy</w:t>
            </w:r>
            <w:r w:rsidR="00510223">
              <w:rPr>
                <w:b w:val="0"/>
                <w:bCs w:val="0"/>
                <w:sz w:val="24"/>
                <w:szCs w:val="24"/>
              </w:rPr>
              <w:t xml:space="preserve"> i </w:t>
            </w:r>
            <w:r w:rsidRPr="00B718F8">
              <w:rPr>
                <w:b w:val="0"/>
                <w:bCs w:val="0"/>
                <w:sz w:val="24"/>
                <w:szCs w:val="24"/>
              </w:rPr>
              <w:t>wyrobiska</w:t>
            </w:r>
          </w:p>
        </w:tc>
        <w:tc>
          <w:tcPr>
            <w:tcW w:w="1276" w:type="dxa"/>
          </w:tcPr>
          <w:p w14:paraId="41873D86"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Inne</w:t>
            </w:r>
          </w:p>
        </w:tc>
        <w:tc>
          <w:tcPr>
            <w:tcW w:w="1559" w:type="dxa"/>
          </w:tcPr>
          <w:p w14:paraId="7C502634"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Suma emisji</w:t>
            </w:r>
          </w:p>
        </w:tc>
        <w:tc>
          <w:tcPr>
            <w:tcW w:w="1276" w:type="dxa"/>
          </w:tcPr>
          <w:p w14:paraId="29D681A4"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Bez emisji punktowej</w:t>
            </w:r>
          </w:p>
        </w:tc>
        <w:tc>
          <w:tcPr>
            <w:tcW w:w="992" w:type="dxa"/>
          </w:tcPr>
          <w:p w14:paraId="25384805" w14:textId="77777777" w:rsidR="00B718F8" w:rsidRPr="00B718F8" w:rsidRDefault="00B718F8" w:rsidP="00B718F8">
            <w:pPr>
              <w:spacing w:before="0"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B718F8">
              <w:rPr>
                <w:b w:val="0"/>
                <w:bCs w:val="0"/>
                <w:sz w:val="24"/>
                <w:szCs w:val="24"/>
              </w:rPr>
              <w:t>Razem</w:t>
            </w:r>
          </w:p>
        </w:tc>
      </w:tr>
      <w:tr w:rsidR="00B718F8" w:rsidRPr="00B718F8" w14:paraId="31C81077" w14:textId="77777777" w:rsidTr="00B718F8">
        <w:tc>
          <w:tcPr>
            <w:cnfStyle w:val="001000000000" w:firstRow="0" w:lastRow="0" w:firstColumn="1" w:lastColumn="0" w:oddVBand="0" w:evenVBand="0" w:oddHBand="0" w:evenHBand="0" w:firstRowFirstColumn="0" w:firstRowLastColumn="0" w:lastRowFirstColumn="0" w:lastRowLastColumn="0"/>
            <w:tcW w:w="1838" w:type="dxa"/>
          </w:tcPr>
          <w:p w14:paraId="71FFBD62" w14:textId="77777777" w:rsidR="00B718F8" w:rsidRPr="00B718F8" w:rsidRDefault="00B718F8" w:rsidP="00B718F8">
            <w:pPr>
              <w:spacing w:before="0" w:line="360" w:lineRule="auto"/>
              <w:rPr>
                <w:sz w:val="24"/>
                <w:szCs w:val="24"/>
              </w:rPr>
            </w:pPr>
            <w:r w:rsidRPr="00B718F8">
              <w:rPr>
                <w:rFonts w:cstheme="minorHAnsi"/>
                <w:sz w:val="24"/>
                <w:szCs w:val="24"/>
              </w:rPr>
              <w:t xml:space="preserve">aglomeracja górnośląska – </w:t>
            </w:r>
            <w:r w:rsidRPr="00B718F8">
              <w:rPr>
                <w:rFonts w:cstheme="minorHAnsi"/>
                <w:sz w:val="24"/>
                <w:szCs w:val="24"/>
              </w:rPr>
              <w:lastRenderedPageBreak/>
              <w:t>PL2401</w:t>
            </w:r>
          </w:p>
        </w:tc>
        <w:tc>
          <w:tcPr>
            <w:tcW w:w="1559" w:type="dxa"/>
            <w:vAlign w:val="center"/>
          </w:tcPr>
          <w:p w14:paraId="7B11414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lastRenderedPageBreak/>
              <w:t>1 218</w:t>
            </w:r>
          </w:p>
        </w:tc>
        <w:tc>
          <w:tcPr>
            <w:tcW w:w="1560" w:type="dxa"/>
          </w:tcPr>
          <w:p w14:paraId="6002113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4 461 501 </w:t>
            </w:r>
          </w:p>
        </w:tc>
        <w:tc>
          <w:tcPr>
            <w:tcW w:w="1275" w:type="dxa"/>
          </w:tcPr>
          <w:p w14:paraId="4A5A5AE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284 264 </w:t>
            </w:r>
          </w:p>
        </w:tc>
        <w:tc>
          <w:tcPr>
            <w:tcW w:w="1418" w:type="dxa"/>
          </w:tcPr>
          <w:p w14:paraId="075DD1B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927 563 </w:t>
            </w:r>
          </w:p>
        </w:tc>
        <w:tc>
          <w:tcPr>
            <w:tcW w:w="1417" w:type="dxa"/>
          </w:tcPr>
          <w:p w14:paraId="3543411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87 941 </w:t>
            </w:r>
          </w:p>
        </w:tc>
        <w:tc>
          <w:tcPr>
            <w:tcW w:w="1276" w:type="dxa"/>
          </w:tcPr>
          <w:p w14:paraId="70258AA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8 035 </w:t>
            </w:r>
          </w:p>
        </w:tc>
        <w:tc>
          <w:tcPr>
            <w:tcW w:w="1559" w:type="dxa"/>
          </w:tcPr>
          <w:p w14:paraId="6B457E2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5 769 303 </w:t>
            </w:r>
          </w:p>
        </w:tc>
        <w:tc>
          <w:tcPr>
            <w:tcW w:w="1276" w:type="dxa"/>
          </w:tcPr>
          <w:p w14:paraId="6404F19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3 975 </w:t>
            </w:r>
          </w:p>
        </w:tc>
        <w:tc>
          <w:tcPr>
            <w:tcW w:w="992" w:type="dxa"/>
          </w:tcPr>
          <w:p w14:paraId="2CB4DE7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4 737 </w:t>
            </w:r>
          </w:p>
        </w:tc>
      </w:tr>
      <w:tr w:rsidR="00B718F8" w:rsidRPr="00B718F8" w14:paraId="1DB653A5" w14:textId="77777777" w:rsidTr="00B718F8">
        <w:tc>
          <w:tcPr>
            <w:cnfStyle w:val="001000000000" w:firstRow="0" w:lastRow="0" w:firstColumn="1" w:lastColumn="0" w:oddVBand="0" w:evenVBand="0" w:oddHBand="0" w:evenHBand="0" w:firstRowFirstColumn="0" w:firstRowLastColumn="0" w:lastRowFirstColumn="0" w:lastRowLastColumn="0"/>
            <w:tcW w:w="1838" w:type="dxa"/>
          </w:tcPr>
          <w:p w14:paraId="632C81C4" w14:textId="77777777" w:rsidR="00B718F8" w:rsidRPr="00B718F8" w:rsidRDefault="00B718F8" w:rsidP="00B718F8">
            <w:pPr>
              <w:spacing w:before="0" w:line="360" w:lineRule="auto"/>
              <w:rPr>
                <w:sz w:val="24"/>
                <w:szCs w:val="24"/>
              </w:rPr>
            </w:pPr>
            <w:r w:rsidRPr="00B718F8">
              <w:rPr>
                <w:rFonts w:cstheme="minorHAnsi"/>
                <w:sz w:val="24"/>
                <w:szCs w:val="24"/>
              </w:rPr>
              <w:t>aglomeracja rybnicko-jastrzębska – PL2402</w:t>
            </w:r>
          </w:p>
        </w:tc>
        <w:tc>
          <w:tcPr>
            <w:tcW w:w="1559" w:type="dxa"/>
            <w:vAlign w:val="center"/>
          </w:tcPr>
          <w:p w14:paraId="3D7B228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298</w:t>
            </w:r>
          </w:p>
        </w:tc>
        <w:tc>
          <w:tcPr>
            <w:tcW w:w="1560" w:type="dxa"/>
          </w:tcPr>
          <w:p w14:paraId="37E9801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1 049 329 </w:t>
            </w:r>
          </w:p>
        </w:tc>
        <w:tc>
          <w:tcPr>
            <w:tcW w:w="1275" w:type="dxa"/>
          </w:tcPr>
          <w:p w14:paraId="13E30E4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18 100 </w:t>
            </w:r>
          </w:p>
        </w:tc>
        <w:tc>
          <w:tcPr>
            <w:tcW w:w="1418" w:type="dxa"/>
          </w:tcPr>
          <w:p w14:paraId="08A693AE"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263 550 </w:t>
            </w:r>
          </w:p>
        </w:tc>
        <w:tc>
          <w:tcPr>
            <w:tcW w:w="1417" w:type="dxa"/>
          </w:tcPr>
          <w:p w14:paraId="797C394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20 057 </w:t>
            </w:r>
          </w:p>
        </w:tc>
        <w:tc>
          <w:tcPr>
            <w:tcW w:w="1276" w:type="dxa"/>
          </w:tcPr>
          <w:p w14:paraId="2DAF169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2 672 </w:t>
            </w:r>
          </w:p>
        </w:tc>
        <w:tc>
          <w:tcPr>
            <w:tcW w:w="1559" w:type="dxa"/>
          </w:tcPr>
          <w:p w14:paraId="3101793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1 353 707 </w:t>
            </w:r>
          </w:p>
        </w:tc>
        <w:tc>
          <w:tcPr>
            <w:tcW w:w="1276" w:type="dxa"/>
          </w:tcPr>
          <w:p w14:paraId="20930F5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3 658 </w:t>
            </w:r>
          </w:p>
        </w:tc>
        <w:tc>
          <w:tcPr>
            <w:tcW w:w="992" w:type="dxa"/>
          </w:tcPr>
          <w:p w14:paraId="44C03B7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4 543 </w:t>
            </w:r>
          </w:p>
        </w:tc>
      </w:tr>
      <w:tr w:rsidR="00B718F8" w:rsidRPr="00B718F8" w14:paraId="60831FAB" w14:textId="77777777" w:rsidTr="00B718F8">
        <w:tc>
          <w:tcPr>
            <w:cnfStyle w:val="001000000000" w:firstRow="0" w:lastRow="0" w:firstColumn="1" w:lastColumn="0" w:oddVBand="0" w:evenVBand="0" w:oddHBand="0" w:evenHBand="0" w:firstRowFirstColumn="0" w:firstRowLastColumn="0" w:lastRowFirstColumn="0" w:lastRowLastColumn="0"/>
            <w:tcW w:w="1838" w:type="dxa"/>
          </w:tcPr>
          <w:p w14:paraId="76B3ADBD" w14:textId="77777777" w:rsidR="00B718F8" w:rsidRPr="00B718F8" w:rsidRDefault="00B718F8" w:rsidP="00B718F8">
            <w:pPr>
              <w:spacing w:before="0" w:line="360" w:lineRule="auto"/>
              <w:rPr>
                <w:sz w:val="24"/>
                <w:szCs w:val="24"/>
              </w:rPr>
            </w:pPr>
            <w:r w:rsidRPr="00B718F8">
              <w:rPr>
                <w:rFonts w:cstheme="minorHAnsi"/>
                <w:sz w:val="24"/>
                <w:szCs w:val="24"/>
              </w:rPr>
              <w:t>m. Bielsko-Biała – PL2403</w:t>
            </w:r>
          </w:p>
        </w:tc>
        <w:tc>
          <w:tcPr>
            <w:tcW w:w="1559" w:type="dxa"/>
            <w:vAlign w:val="center"/>
          </w:tcPr>
          <w:p w14:paraId="661D32D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125</w:t>
            </w:r>
          </w:p>
        </w:tc>
        <w:tc>
          <w:tcPr>
            <w:tcW w:w="1560" w:type="dxa"/>
          </w:tcPr>
          <w:p w14:paraId="0933E2E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554 685 </w:t>
            </w:r>
          </w:p>
        </w:tc>
        <w:tc>
          <w:tcPr>
            <w:tcW w:w="1275" w:type="dxa"/>
          </w:tcPr>
          <w:p w14:paraId="26959E3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18 882 </w:t>
            </w:r>
          </w:p>
        </w:tc>
        <w:tc>
          <w:tcPr>
            <w:tcW w:w="1418" w:type="dxa"/>
          </w:tcPr>
          <w:p w14:paraId="54E3E1C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29 267 </w:t>
            </w:r>
          </w:p>
        </w:tc>
        <w:tc>
          <w:tcPr>
            <w:tcW w:w="1417" w:type="dxa"/>
          </w:tcPr>
          <w:p w14:paraId="4559467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i/>
                <w:iCs/>
                <w:sz w:val="24"/>
                <w:szCs w:val="24"/>
              </w:rPr>
            </w:pPr>
            <w:r w:rsidRPr="00B718F8">
              <w:rPr>
                <w:sz w:val="24"/>
                <w:szCs w:val="24"/>
              </w:rPr>
              <w:t xml:space="preserve">0 </w:t>
            </w:r>
          </w:p>
        </w:tc>
        <w:tc>
          <w:tcPr>
            <w:tcW w:w="1276" w:type="dxa"/>
          </w:tcPr>
          <w:p w14:paraId="0CF02AE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560 </w:t>
            </w:r>
          </w:p>
        </w:tc>
        <w:tc>
          <w:tcPr>
            <w:tcW w:w="1559" w:type="dxa"/>
          </w:tcPr>
          <w:p w14:paraId="74AAAF3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603 393 </w:t>
            </w:r>
          </w:p>
        </w:tc>
        <w:tc>
          <w:tcPr>
            <w:tcW w:w="1276" w:type="dxa"/>
          </w:tcPr>
          <w:p w14:paraId="530FCB62"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4 593 </w:t>
            </w:r>
          </w:p>
        </w:tc>
        <w:tc>
          <w:tcPr>
            <w:tcW w:w="992" w:type="dxa"/>
          </w:tcPr>
          <w:p w14:paraId="1FFA4DB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4 827 </w:t>
            </w:r>
          </w:p>
        </w:tc>
      </w:tr>
      <w:tr w:rsidR="00B718F8" w:rsidRPr="00B718F8" w14:paraId="62BAD97C" w14:textId="77777777" w:rsidTr="00B718F8">
        <w:tc>
          <w:tcPr>
            <w:cnfStyle w:val="001000000000" w:firstRow="0" w:lastRow="0" w:firstColumn="1" w:lastColumn="0" w:oddVBand="0" w:evenVBand="0" w:oddHBand="0" w:evenHBand="0" w:firstRowFirstColumn="0" w:firstRowLastColumn="0" w:lastRowFirstColumn="0" w:lastRowLastColumn="0"/>
            <w:tcW w:w="1838" w:type="dxa"/>
          </w:tcPr>
          <w:p w14:paraId="2162CEF2" w14:textId="77777777" w:rsidR="00B718F8" w:rsidRPr="00B718F8" w:rsidRDefault="00B718F8" w:rsidP="00B718F8">
            <w:pPr>
              <w:spacing w:before="0" w:line="360" w:lineRule="auto"/>
              <w:rPr>
                <w:sz w:val="24"/>
                <w:szCs w:val="24"/>
              </w:rPr>
            </w:pPr>
            <w:r w:rsidRPr="00B718F8">
              <w:rPr>
                <w:rFonts w:cstheme="minorHAnsi"/>
                <w:sz w:val="24"/>
                <w:szCs w:val="24"/>
              </w:rPr>
              <w:t>m. Częstochowa – PL2404</w:t>
            </w:r>
          </w:p>
        </w:tc>
        <w:tc>
          <w:tcPr>
            <w:tcW w:w="1559" w:type="dxa"/>
            <w:vAlign w:val="center"/>
          </w:tcPr>
          <w:p w14:paraId="66A9DC0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160</w:t>
            </w:r>
          </w:p>
        </w:tc>
        <w:tc>
          <w:tcPr>
            <w:tcW w:w="1560" w:type="dxa"/>
          </w:tcPr>
          <w:p w14:paraId="1D69CDC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550 549 </w:t>
            </w:r>
          </w:p>
        </w:tc>
        <w:tc>
          <w:tcPr>
            <w:tcW w:w="1275" w:type="dxa"/>
          </w:tcPr>
          <w:p w14:paraId="7F084D1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43 802 </w:t>
            </w:r>
          </w:p>
        </w:tc>
        <w:tc>
          <w:tcPr>
            <w:tcW w:w="1418" w:type="dxa"/>
          </w:tcPr>
          <w:p w14:paraId="7C81761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104 718 </w:t>
            </w:r>
          </w:p>
        </w:tc>
        <w:tc>
          <w:tcPr>
            <w:tcW w:w="1417" w:type="dxa"/>
          </w:tcPr>
          <w:p w14:paraId="0D9C465F"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2 641 </w:t>
            </w:r>
          </w:p>
        </w:tc>
        <w:tc>
          <w:tcPr>
            <w:tcW w:w="1276" w:type="dxa"/>
          </w:tcPr>
          <w:p w14:paraId="3F44614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1 324 </w:t>
            </w:r>
          </w:p>
        </w:tc>
        <w:tc>
          <w:tcPr>
            <w:tcW w:w="1559" w:type="dxa"/>
          </w:tcPr>
          <w:p w14:paraId="3D54FEE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703 034 </w:t>
            </w:r>
          </w:p>
        </w:tc>
        <w:tc>
          <w:tcPr>
            <w:tcW w:w="1276" w:type="dxa"/>
          </w:tcPr>
          <w:p w14:paraId="00C354B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3 739 </w:t>
            </w:r>
          </w:p>
        </w:tc>
        <w:tc>
          <w:tcPr>
            <w:tcW w:w="992" w:type="dxa"/>
          </w:tcPr>
          <w:p w14:paraId="6095827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4 394 </w:t>
            </w:r>
          </w:p>
        </w:tc>
      </w:tr>
      <w:tr w:rsidR="00B718F8" w:rsidRPr="00B718F8" w14:paraId="6F8C45FA" w14:textId="77777777" w:rsidTr="00B718F8">
        <w:tc>
          <w:tcPr>
            <w:cnfStyle w:val="001000000000" w:firstRow="0" w:lastRow="0" w:firstColumn="1" w:lastColumn="0" w:oddVBand="0" w:evenVBand="0" w:oddHBand="0" w:evenHBand="0" w:firstRowFirstColumn="0" w:firstRowLastColumn="0" w:lastRowFirstColumn="0" w:lastRowLastColumn="0"/>
            <w:tcW w:w="1838" w:type="dxa"/>
          </w:tcPr>
          <w:p w14:paraId="35364F93" w14:textId="77777777" w:rsidR="00B718F8" w:rsidRPr="00B718F8" w:rsidRDefault="00B718F8" w:rsidP="00B718F8">
            <w:pPr>
              <w:spacing w:before="0" w:line="360" w:lineRule="auto"/>
              <w:rPr>
                <w:sz w:val="24"/>
                <w:szCs w:val="24"/>
              </w:rPr>
            </w:pPr>
            <w:r w:rsidRPr="00B718F8">
              <w:rPr>
                <w:rFonts w:cstheme="minorHAnsi"/>
                <w:sz w:val="24"/>
                <w:szCs w:val="24"/>
              </w:rPr>
              <w:t>strefa śląska – PL2405</w:t>
            </w:r>
          </w:p>
        </w:tc>
        <w:tc>
          <w:tcPr>
            <w:tcW w:w="1559" w:type="dxa"/>
            <w:vAlign w:val="center"/>
          </w:tcPr>
          <w:p w14:paraId="7F9798F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10 532</w:t>
            </w:r>
          </w:p>
        </w:tc>
        <w:tc>
          <w:tcPr>
            <w:tcW w:w="1560" w:type="dxa"/>
          </w:tcPr>
          <w:p w14:paraId="75D3F80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16 846 644 </w:t>
            </w:r>
          </w:p>
        </w:tc>
        <w:tc>
          <w:tcPr>
            <w:tcW w:w="1275" w:type="dxa"/>
          </w:tcPr>
          <w:p w14:paraId="5FDFC6B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450 740 </w:t>
            </w:r>
          </w:p>
        </w:tc>
        <w:tc>
          <w:tcPr>
            <w:tcW w:w="1418" w:type="dxa"/>
          </w:tcPr>
          <w:p w14:paraId="26D82D88"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668 230 </w:t>
            </w:r>
          </w:p>
        </w:tc>
        <w:tc>
          <w:tcPr>
            <w:tcW w:w="1417" w:type="dxa"/>
          </w:tcPr>
          <w:p w14:paraId="4E57915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155 350 </w:t>
            </w:r>
          </w:p>
        </w:tc>
        <w:tc>
          <w:tcPr>
            <w:tcW w:w="1276" w:type="dxa"/>
          </w:tcPr>
          <w:p w14:paraId="106EEB9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144 349 </w:t>
            </w:r>
          </w:p>
        </w:tc>
        <w:tc>
          <w:tcPr>
            <w:tcW w:w="1559" w:type="dxa"/>
          </w:tcPr>
          <w:p w14:paraId="0A51539B"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18 265 313 </w:t>
            </w:r>
          </w:p>
        </w:tc>
        <w:tc>
          <w:tcPr>
            <w:tcW w:w="1276" w:type="dxa"/>
          </w:tcPr>
          <w:p w14:paraId="6D0120E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1 671 </w:t>
            </w:r>
          </w:p>
        </w:tc>
        <w:tc>
          <w:tcPr>
            <w:tcW w:w="992" w:type="dxa"/>
          </w:tcPr>
          <w:p w14:paraId="5F58DFBD"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1 734 </w:t>
            </w:r>
          </w:p>
        </w:tc>
      </w:tr>
      <w:tr w:rsidR="00B718F8" w:rsidRPr="00B718F8" w14:paraId="01534AFD" w14:textId="77777777" w:rsidTr="00B718F8">
        <w:tc>
          <w:tcPr>
            <w:cnfStyle w:val="001000000000" w:firstRow="0" w:lastRow="0" w:firstColumn="1" w:lastColumn="0" w:oddVBand="0" w:evenVBand="0" w:oddHBand="0" w:evenHBand="0" w:firstRowFirstColumn="0" w:firstRowLastColumn="0" w:lastRowFirstColumn="0" w:lastRowLastColumn="0"/>
            <w:tcW w:w="1838" w:type="dxa"/>
          </w:tcPr>
          <w:p w14:paraId="73656C5F" w14:textId="36695234" w:rsidR="00B718F8" w:rsidRPr="00B718F8" w:rsidRDefault="007A48D7" w:rsidP="00B718F8">
            <w:pPr>
              <w:spacing w:before="0" w:line="360" w:lineRule="auto"/>
              <w:rPr>
                <w:sz w:val="24"/>
                <w:szCs w:val="24"/>
              </w:rPr>
            </w:pPr>
            <w:r>
              <w:rPr>
                <w:rFonts w:cstheme="minorHAnsi"/>
                <w:sz w:val="24"/>
                <w:szCs w:val="24"/>
              </w:rPr>
              <w:t>województwa</w:t>
            </w:r>
            <w:r w:rsidR="00B718F8" w:rsidRPr="00B718F8">
              <w:rPr>
                <w:rFonts w:cstheme="minorHAnsi"/>
                <w:sz w:val="24"/>
                <w:szCs w:val="24"/>
              </w:rPr>
              <w:t xml:space="preserve"> śląskie</w:t>
            </w:r>
          </w:p>
        </w:tc>
        <w:tc>
          <w:tcPr>
            <w:tcW w:w="1559" w:type="dxa"/>
            <w:vAlign w:val="center"/>
          </w:tcPr>
          <w:p w14:paraId="14FB6FBA"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12 333</w:t>
            </w:r>
          </w:p>
        </w:tc>
        <w:tc>
          <w:tcPr>
            <w:tcW w:w="1560" w:type="dxa"/>
          </w:tcPr>
          <w:p w14:paraId="0CF9E5C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23 462 707 </w:t>
            </w:r>
          </w:p>
        </w:tc>
        <w:tc>
          <w:tcPr>
            <w:tcW w:w="1275" w:type="dxa"/>
          </w:tcPr>
          <w:p w14:paraId="69EFAC8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815 788 </w:t>
            </w:r>
          </w:p>
        </w:tc>
        <w:tc>
          <w:tcPr>
            <w:tcW w:w="1418" w:type="dxa"/>
          </w:tcPr>
          <w:p w14:paraId="2ABB60B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1 993 329 </w:t>
            </w:r>
          </w:p>
        </w:tc>
        <w:tc>
          <w:tcPr>
            <w:tcW w:w="1417" w:type="dxa"/>
          </w:tcPr>
          <w:p w14:paraId="717AD905"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265 989 </w:t>
            </w:r>
          </w:p>
        </w:tc>
        <w:tc>
          <w:tcPr>
            <w:tcW w:w="1276" w:type="dxa"/>
          </w:tcPr>
          <w:p w14:paraId="10E4950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156 939 </w:t>
            </w:r>
          </w:p>
        </w:tc>
        <w:tc>
          <w:tcPr>
            <w:tcW w:w="1559" w:type="dxa"/>
          </w:tcPr>
          <w:p w14:paraId="2C35B291"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26 694 751 </w:t>
            </w:r>
          </w:p>
        </w:tc>
        <w:tc>
          <w:tcPr>
            <w:tcW w:w="1276" w:type="dxa"/>
          </w:tcPr>
          <w:p w14:paraId="23101EAC"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2 003 </w:t>
            </w:r>
          </w:p>
        </w:tc>
        <w:tc>
          <w:tcPr>
            <w:tcW w:w="992" w:type="dxa"/>
          </w:tcPr>
          <w:p w14:paraId="3C75769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2 164 </w:t>
            </w:r>
          </w:p>
        </w:tc>
      </w:tr>
      <w:tr w:rsidR="00B718F8" w:rsidRPr="00B718F8" w14:paraId="0B206717" w14:textId="77777777" w:rsidTr="00B718F8">
        <w:tc>
          <w:tcPr>
            <w:cnfStyle w:val="001000000000" w:firstRow="0" w:lastRow="0" w:firstColumn="1" w:lastColumn="0" w:oddVBand="0" w:evenVBand="0" w:oddHBand="0" w:evenHBand="0" w:firstRowFirstColumn="0" w:firstRowLastColumn="0" w:lastRowFirstColumn="0" w:lastRowLastColumn="0"/>
            <w:tcW w:w="1838" w:type="dxa"/>
          </w:tcPr>
          <w:p w14:paraId="73706E00" w14:textId="77777777" w:rsidR="00B718F8" w:rsidRPr="00B718F8" w:rsidRDefault="00B718F8" w:rsidP="00B718F8">
            <w:pPr>
              <w:spacing w:before="0" w:line="360" w:lineRule="auto"/>
              <w:rPr>
                <w:sz w:val="24"/>
                <w:szCs w:val="24"/>
              </w:rPr>
            </w:pPr>
            <w:r w:rsidRPr="00B718F8">
              <w:rPr>
                <w:rFonts w:cstheme="minorHAnsi"/>
                <w:sz w:val="24"/>
                <w:szCs w:val="24"/>
              </w:rPr>
              <w:t>Polska</w:t>
            </w:r>
          </w:p>
        </w:tc>
        <w:tc>
          <w:tcPr>
            <w:tcW w:w="1559" w:type="dxa"/>
            <w:vAlign w:val="center"/>
          </w:tcPr>
          <w:p w14:paraId="3B38E8A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312 705</w:t>
            </w:r>
          </w:p>
        </w:tc>
        <w:tc>
          <w:tcPr>
            <w:tcW w:w="1560" w:type="dxa"/>
          </w:tcPr>
          <w:p w14:paraId="1141BD8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227 626 030 </w:t>
            </w:r>
          </w:p>
        </w:tc>
        <w:tc>
          <w:tcPr>
            <w:tcW w:w="1275" w:type="dxa"/>
          </w:tcPr>
          <w:p w14:paraId="22100D9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9 371 223 </w:t>
            </w:r>
          </w:p>
        </w:tc>
        <w:tc>
          <w:tcPr>
            <w:tcW w:w="1418" w:type="dxa"/>
          </w:tcPr>
          <w:p w14:paraId="5CE5A913"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12 421 511 </w:t>
            </w:r>
          </w:p>
        </w:tc>
        <w:tc>
          <w:tcPr>
            <w:tcW w:w="1417" w:type="dxa"/>
          </w:tcPr>
          <w:p w14:paraId="71943496"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2 283 012 </w:t>
            </w:r>
          </w:p>
        </w:tc>
        <w:tc>
          <w:tcPr>
            <w:tcW w:w="1276" w:type="dxa"/>
          </w:tcPr>
          <w:p w14:paraId="5DB253E7"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5 462 176 </w:t>
            </w:r>
          </w:p>
        </w:tc>
        <w:tc>
          <w:tcPr>
            <w:tcW w:w="1559" w:type="dxa"/>
          </w:tcPr>
          <w:p w14:paraId="1D49B709"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257 163 952 </w:t>
            </w:r>
          </w:p>
        </w:tc>
        <w:tc>
          <w:tcPr>
            <w:tcW w:w="1276" w:type="dxa"/>
          </w:tcPr>
          <w:p w14:paraId="2FFFA040"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783 </w:t>
            </w:r>
          </w:p>
        </w:tc>
        <w:tc>
          <w:tcPr>
            <w:tcW w:w="992" w:type="dxa"/>
          </w:tcPr>
          <w:p w14:paraId="7CB371C4" w14:textId="77777777" w:rsidR="00B718F8" w:rsidRPr="00B718F8" w:rsidRDefault="00B718F8" w:rsidP="00B718F8">
            <w:pPr>
              <w:spacing w:before="0"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822 </w:t>
            </w:r>
          </w:p>
        </w:tc>
      </w:tr>
    </w:tbl>
    <w:p w14:paraId="5663144B" w14:textId="26E33A9F" w:rsidR="00B718F8" w:rsidRDefault="00B718F8" w:rsidP="007A26DF">
      <w:pPr>
        <w:spacing w:before="0" w:after="0" w:line="360" w:lineRule="auto"/>
        <w:jc w:val="both"/>
        <w:rPr>
          <w:sz w:val="24"/>
          <w:szCs w:val="24"/>
        </w:rPr>
      </w:pPr>
      <w:bookmarkStart w:id="66" w:name="_Toc68068861"/>
      <w:bookmarkStart w:id="67" w:name="_Ref96933536"/>
      <w:r w:rsidRPr="00B718F8">
        <w:rPr>
          <w:sz w:val="24"/>
          <w:szCs w:val="24"/>
        </w:rPr>
        <w:t>Źródło: Dane KOBiZE/IOŚ-PIB w: Roczna ocena jakości powietrza</w:t>
      </w:r>
      <w:r w:rsidR="00510223">
        <w:rPr>
          <w:sz w:val="24"/>
          <w:szCs w:val="24"/>
        </w:rPr>
        <w:t xml:space="preserve"> w </w:t>
      </w:r>
      <w:r w:rsidRPr="00B718F8">
        <w:rPr>
          <w:sz w:val="24"/>
          <w:szCs w:val="24"/>
        </w:rPr>
        <w:t>województwie śląskim - raport wojewódzki za rok 2021. GIOŚ, Katowic</w:t>
      </w:r>
      <w:r w:rsidR="00B65911">
        <w:rPr>
          <w:sz w:val="24"/>
          <w:szCs w:val="24"/>
        </w:rPr>
        <w:t xml:space="preserve">e 2022; </w:t>
      </w:r>
      <w:r w:rsidRPr="00B718F8">
        <w:rPr>
          <w:color w:val="6B9F25" w:themeColor="hyperlink"/>
          <w:sz w:val="24"/>
          <w:szCs w:val="24"/>
          <w:u w:val="single"/>
        </w:rPr>
        <w:t>https://powietrze.gios.gov.pl/pjp/rwms/publications/card/1723</w:t>
      </w:r>
      <w:r w:rsidRPr="00B718F8">
        <w:rPr>
          <w:sz w:val="24"/>
          <w:szCs w:val="24"/>
        </w:rPr>
        <w:t xml:space="preserve"> (dostęp</w:t>
      </w:r>
      <w:r w:rsidR="00510223">
        <w:rPr>
          <w:sz w:val="24"/>
          <w:szCs w:val="24"/>
        </w:rPr>
        <w:t xml:space="preserve"> z </w:t>
      </w:r>
      <w:r w:rsidRPr="00B718F8">
        <w:rPr>
          <w:sz w:val="24"/>
          <w:szCs w:val="24"/>
        </w:rPr>
        <w:t>dn.: 27.12.2022)</w:t>
      </w:r>
    </w:p>
    <w:p w14:paraId="36EFC876" w14:textId="346B4A54" w:rsidR="00885F81" w:rsidRDefault="00885F81">
      <w:pPr>
        <w:rPr>
          <w:sz w:val="24"/>
          <w:szCs w:val="24"/>
        </w:rPr>
      </w:pPr>
      <w:r>
        <w:rPr>
          <w:sz w:val="24"/>
          <w:szCs w:val="24"/>
        </w:rPr>
        <w:lastRenderedPageBreak/>
        <w:br w:type="page"/>
      </w:r>
    </w:p>
    <w:p w14:paraId="320E5B63" w14:textId="2A332DFF" w:rsidR="00B718F8" w:rsidRPr="00885F81" w:rsidRDefault="00B718F8" w:rsidP="00885F81">
      <w:pPr>
        <w:pStyle w:val="Legenda"/>
        <w:spacing w:line="240" w:lineRule="auto"/>
        <w:rPr>
          <w:sz w:val="24"/>
          <w:szCs w:val="24"/>
        </w:rPr>
      </w:pPr>
      <w:bookmarkStart w:id="68" w:name="_Ref123153070"/>
      <w:bookmarkStart w:id="69" w:name="_Toc124945703"/>
      <w:r w:rsidRPr="00885F81">
        <w:rPr>
          <w:sz w:val="24"/>
          <w:szCs w:val="24"/>
        </w:rPr>
        <w:lastRenderedPageBreak/>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10</w:t>
      </w:r>
      <w:r w:rsidRPr="00885F81">
        <w:rPr>
          <w:sz w:val="24"/>
          <w:szCs w:val="24"/>
        </w:rPr>
        <w:fldChar w:fldCharType="end"/>
      </w:r>
      <w:bookmarkEnd w:id="66"/>
      <w:bookmarkEnd w:id="67"/>
      <w:bookmarkEnd w:id="68"/>
      <w:r w:rsidRPr="00885F81">
        <w:rPr>
          <w:sz w:val="24"/>
          <w:szCs w:val="24"/>
        </w:rPr>
        <w:t xml:space="preserve"> Zestawienie wielkości emisji benz(a)pirenu na obszarze stref </w:t>
      </w:r>
      <w:r w:rsidR="007A48D7">
        <w:rPr>
          <w:sz w:val="24"/>
          <w:szCs w:val="24"/>
        </w:rPr>
        <w:t>województwa</w:t>
      </w:r>
      <w:r w:rsidRPr="00885F81">
        <w:rPr>
          <w:sz w:val="24"/>
          <w:szCs w:val="24"/>
        </w:rPr>
        <w:t xml:space="preserve"> śląskiego</w:t>
      </w:r>
      <w:bookmarkEnd w:id="69"/>
    </w:p>
    <w:tbl>
      <w:tblPr>
        <w:tblStyle w:val="Tabelasiatki1jasnaakcent115"/>
        <w:tblW w:w="5000" w:type="pct"/>
        <w:tblLook w:val="04A0" w:firstRow="1" w:lastRow="0" w:firstColumn="1" w:lastColumn="0" w:noHBand="0" w:noVBand="1"/>
        <w:tblCaption w:val="Zestawienie wielkości emisji benz(a)pirenu na obszarze stref województwa śląskiego"/>
        <w:tblDescription w:val="Zestawienie wielkości emisji benz(a)pirenu na obszarze stref województwa śląskiego"/>
      </w:tblPr>
      <w:tblGrid>
        <w:gridCol w:w="2405"/>
        <w:gridCol w:w="1548"/>
        <w:gridCol w:w="1515"/>
        <w:gridCol w:w="2086"/>
        <w:gridCol w:w="1675"/>
        <w:gridCol w:w="1391"/>
        <w:gridCol w:w="1399"/>
        <w:gridCol w:w="1305"/>
        <w:gridCol w:w="896"/>
      </w:tblGrid>
      <w:tr w:rsidR="00B718F8" w:rsidRPr="00B718F8" w14:paraId="03491E38" w14:textId="77777777" w:rsidTr="00B718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9" w:type="pct"/>
            <w:vMerge w:val="restart"/>
          </w:tcPr>
          <w:p w14:paraId="6BD4AC25" w14:textId="3A03ED8E" w:rsidR="00B718F8" w:rsidRPr="00B718F8" w:rsidRDefault="00B718F8" w:rsidP="00B718F8">
            <w:pPr>
              <w:keepNext/>
              <w:spacing w:before="0" w:line="360" w:lineRule="auto"/>
              <w:jc w:val="center"/>
              <w:rPr>
                <w:rFonts w:cstheme="minorHAnsi"/>
                <w:sz w:val="24"/>
                <w:szCs w:val="24"/>
              </w:rPr>
            </w:pPr>
            <w:r w:rsidRPr="00B718F8">
              <w:rPr>
                <w:rFonts w:cstheme="minorHAnsi"/>
                <w:sz w:val="24"/>
                <w:szCs w:val="24"/>
              </w:rPr>
              <w:t>Nazwa</w:t>
            </w:r>
            <w:r w:rsidR="00510223">
              <w:rPr>
                <w:rFonts w:cstheme="minorHAnsi"/>
                <w:sz w:val="24"/>
                <w:szCs w:val="24"/>
              </w:rPr>
              <w:t xml:space="preserve"> i </w:t>
            </w:r>
            <w:r w:rsidRPr="00B718F8">
              <w:rPr>
                <w:rFonts w:cstheme="minorHAnsi"/>
                <w:sz w:val="24"/>
                <w:szCs w:val="24"/>
              </w:rPr>
              <w:t>kod strefy</w:t>
            </w:r>
          </w:p>
        </w:tc>
        <w:tc>
          <w:tcPr>
            <w:tcW w:w="439" w:type="pct"/>
            <w:vMerge w:val="restart"/>
          </w:tcPr>
          <w:p w14:paraId="58DCF6B5"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Powierzchnia strefy</w:t>
            </w:r>
          </w:p>
        </w:tc>
        <w:tc>
          <w:tcPr>
            <w:tcW w:w="2901" w:type="pct"/>
            <w:gridSpan w:val="5"/>
          </w:tcPr>
          <w:p w14:paraId="2FF173EB"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Emisja B(a)P [kg/rok]</w:t>
            </w:r>
          </w:p>
        </w:tc>
        <w:tc>
          <w:tcPr>
            <w:tcW w:w="800" w:type="pct"/>
            <w:gridSpan w:val="2"/>
          </w:tcPr>
          <w:p w14:paraId="5CF8C301"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sz w:val="24"/>
                <w:szCs w:val="24"/>
              </w:rPr>
              <w:t xml:space="preserve">Emisja </w:t>
            </w:r>
          </w:p>
          <w:p w14:paraId="4E5DE5E3"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[kg/(km</w:t>
            </w:r>
            <w:r w:rsidRPr="00B718F8">
              <w:rPr>
                <w:rFonts w:cstheme="minorHAnsi"/>
                <w:sz w:val="24"/>
                <w:szCs w:val="24"/>
                <w:vertAlign w:val="superscript"/>
              </w:rPr>
              <w:t xml:space="preserve">2 </w:t>
            </w:r>
            <w:r w:rsidRPr="00B718F8">
              <w:rPr>
                <w:rFonts w:cstheme="minorHAnsi"/>
                <w:sz w:val="24"/>
                <w:szCs w:val="24"/>
              </w:rPr>
              <w:t>x rok)]</w:t>
            </w:r>
          </w:p>
        </w:tc>
      </w:tr>
      <w:tr w:rsidR="00B718F8" w:rsidRPr="00B718F8" w14:paraId="64282B71" w14:textId="77777777" w:rsidTr="00B718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9" w:type="pct"/>
            <w:vMerge/>
          </w:tcPr>
          <w:p w14:paraId="2718FB46" w14:textId="77777777" w:rsidR="00B718F8" w:rsidRPr="00B718F8" w:rsidRDefault="00B718F8" w:rsidP="00B718F8">
            <w:pPr>
              <w:keepNext/>
              <w:spacing w:before="0" w:line="360" w:lineRule="auto"/>
              <w:jc w:val="center"/>
              <w:rPr>
                <w:rFonts w:cstheme="minorHAnsi"/>
                <w:sz w:val="24"/>
                <w:szCs w:val="24"/>
              </w:rPr>
            </w:pPr>
          </w:p>
        </w:tc>
        <w:tc>
          <w:tcPr>
            <w:tcW w:w="439" w:type="pct"/>
            <w:vMerge/>
          </w:tcPr>
          <w:p w14:paraId="046C775D"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c>
          <w:tcPr>
            <w:tcW w:w="546" w:type="pct"/>
          </w:tcPr>
          <w:p w14:paraId="502BE77A"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b w:val="0"/>
                <w:bCs w:val="0"/>
                <w:sz w:val="24"/>
                <w:szCs w:val="24"/>
              </w:rPr>
              <w:t>Komunalno-bytowa</w:t>
            </w:r>
          </w:p>
        </w:tc>
        <w:tc>
          <w:tcPr>
            <w:tcW w:w="747" w:type="pct"/>
          </w:tcPr>
          <w:p w14:paraId="3F5C121B"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b w:val="0"/>
                <w:bCs w:val="0"/>
                <w:sz w:val="24"/>
                <w:szCs w:val="24"/>
              </w:rPr>
              <w:t>Transport drogowy</w:t>
            </w:r>
          </w:p>
        </w:tc>
        <w:tc>
          <w:tcPr>
            <w:tcW w:w="602" w:type="pct"/>
          </w:tcPr>
          <w:p w14:paraId="4A2F6708"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b w:val="0"/>
                <w:bCs w:val="0"/>
                <w:sz w:val="24"/>
                <w:szCs w:val="24"/>
              </w:rPr>
              <w:t>Punktowa</w:t>
            </w:r>
          </w:p>
        </w:tc>
        <w:tc>
          <w:tcPr>
            <w:tcW w:w="502" w:type="pct"/>
          </w:tcPr>
          <w:p w14:paraId="179073DA"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b w:val="0"/>
                <w:bCs w:val="0"/>
                <w:sz w:val="24"/>
                <w:szCs w:val="24"/>
              </w:rPr>
              <w:t>Inne</w:t>
            </w:r>
          </w:p>
        </w:tc>
        <w:tc>
          <w:tcPr>
            <w:tcW w:w="505" w:type="pct"/>
          </w:tcPr>
          <w:p w14:paraId="1BB932C9"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b w:val="0"/>
                <w:bCs w:val="0"/>
                <w:sz w:val="24"/>
                <w:szCs w:val="24"/>
              </w:rPr>
              <w:t>Suma emisji</w:t>
            </w:r>
          </w:p>
        </w:tc>
        <w:tc>
          <w:tcPr>
            <w:tcW w:w="472" w:type="pct"/>
          </w:tcPr>
          <w:p w14:paraId="2ADE1287"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b w:val="0"/>
                <w:bCs w:val="0"/>
                <w:sz w:val="24"/>
                <w:szCs w:val="24"/>
              </w:rPr>
              <w:t>Bez emisji punktowej</w:t>
            </w:r>
          </w:p>
        </w:tc>
        <w:tc>
          <w:tcPr>
            <w:tcW w:w="328" w:type="pct"/>
          </w:tcPr>
          <w:p w14:paraId="24797FCA" w14:textId="77777777" w:rsidR="00B718F8" w:rsidRPr="00B718F8" w:rsidRDefault="00B718F8" w:rsidP="00B718F8">
            <w:pPr>
              <w:keepNext/>
              <w:spacing w:before="0" w:line="36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rPr>
            </w:pPr>
            <w:r w:rsidRPr="00B718F8">
              <w:rPr>
                <w:rFonts w:cstheme="minorHAnsi"/>
                <w:b w:val="0"/>
                <w:bCs w:val="0"/>
                <w:sz w:val="24"/>
                <w:szCs w:val="24"/>
              </w:rPr>
              <w:t>Razem</w:t>
            </w:r>
          </w:p>
        </w:tc>
      </w:tr>
      <w:tr w:rsidR="00B718F8" w:rsidRPr="00B718F8" w14:paraId="7D9161A3" w14:textId="77777777" w:rsidTr="00B718F8">
        <w:tc>
          <w:tcPr>
            <w:cnfStyle w:val="001000000000" w:firstRow="0" w:lastRow="0" w:firstColumn="1" w:lastColumn="0" w:oddVBand="0" w:evenVBand="0" w:oddHBand="0" w:evenHBand="0" w:firstRowFirstColumn="0" w:firstRowLastColumn="0" w:lastRowFirstColumn="0" w:lastRowLastColumn="0"/>
            <w:tcW w:w="859" w:type="pct"/>
          </w:tcPr>
          <w:p w14:paraId="74177DB1" w14:textId="77777777" w:rsidR="00B718F8" w:rsidRPr="00B718F8" w:rsidRDefault="00B718F8" w:rsidP="00B718F8">
            <w:pPr>
              <w:keepNext/>
              <w:spacing w:before="0" w:line="360" w:lineRule="auto"/>
              <w:rPr>
                <w:rFonts w:cstheme="minorHAnsi"/>
                <w:sz w:val="24"/>
                <w:szCs w:val="24"/>
              </w:rPr>
            </w:pPr>
            <w:r w:rsidRPr="00B718F8">
              <w:rPr>
                <w:rFonts w:cstheme="minorHAnsi"/>
                <w:sz w:val="24"/>
                <w:szCs w:val="24"/>
              </w:rPr>
              <w:t>aglomeracja górnośląska – PL2401</w:t>
            </w:r>
          </w:p>
        </w:tc>
        <w:tc>
          <w:tcPr>
            <w:tcW w:w="439" w:type="pct"/>
            <w:vAlign w:val="center"/>
          </w:tcPr>
          <w:p w14:paraId="443DE1DE"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1 218</w:t>
            </w:r>
          </w:p>
        </w:tc>
        <w:tc>
          <w:tcPr>
            <w:tcW w:w="546" w:type="pct"/>
            <w:vAlign w:val="center"/>
          </w:tcPr>
          <w:p w14:paraId="150ED126"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2 729,1</w:t>
            </w:r>
          </w:p>
        </w:tc>
        <w:tc>
          <w:tcPr>
            <w:tcW w:w="747" w:type="pct"/>
            <w:vAlign w:val="center"/>
          </w:tcPr>
          <w:p w14:paraId="747A6DED"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5,6</w:t>
            </w:r>
          </w:p>
        </w:tc>
        <w:tc>
          <w:tcPr>
            <w:tcW w:w="602" w:type="pct"/>
            <w:vAlign w:val="center"/>
          </w:tcPr>
          <w:p w14:paraId="17D8161C"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113,4</w:t>
            </w:r>
          </w:p>
        </w:tc>
        <w:tc>
          <w:tcPr>
            <w:tcW w:w="502" w:type="pct"/>
            <w:vAlign w:val="center"/>
          </w:tcPr>
          <w:p w14:paraId="57D4F122"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0,1</w:t>
            </w:r>
          </w:p>
        </w:tc>
        <w:tc>
          <w:tcPr>
            <w:tcW w:w="505" w:type="pct"/>
            <w:vAlign w:val="center"/>
          </w:tcPr>
          <w:p w14:paraId="1F3391B3"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2 848,2</w:t>
            </w:r>
          </w:p>
        </w:tc>
        <w:tc>
          <w:tcPr>
            <w:tcW w:w="472" w:type="pct"/>
            <w:vAlign w:val="center"/>
          </w:tcPr>
          <w:p w14:paraId="18694C88"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2,2</w:t>
            </w:r>
          </w:p>
        </w:tc>
        <w:tc>
          <w:tcPr>
            <w:tcW w:w="328" w:type="pct"/>
            <w:vAlign w:val="center"/>
          </w:tcPr>
          <w:p w14:paraId="1AA9C258"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2,3</w:t>
            </w:r>
          </w:p>
        </w:tc>
      </w:tr>
      <w:tr w:rsidR="00B718F8" w:rsidRPr="00B718F8" w14:paraId="5F015B70" w14:textId="77777777" w:rsidTr="00B718F8">
        <w:tc>
          <w:tcPr>
            <w:cnfStyle w:val="001000000000" w:firstRow="0" w:lastRow="0" w:firstColumn="1" w:lastColumn="0" w:oddVBand="0" w:evenVBand="0" w:oddHBand="0" w:evenHBand="0" w:firstRowFirstColumn="0" w:firstRowLastColumn="0" w:lastRowFirstColumn="0" w:lastRowLastColumn="0"/>
            <w:tcW w:w="859" w:type="pct"/>
          </w:tcPr>
          <w:p w14:paraId="4D5BA8D8" w14:textId="77777777" w:rsidR="00B718F8" w:rsidRPr="00B718F8" w:rsidRDefault="00B718F8" w:rsidP="00B718F8">
            <w:pPr>
              <w:keepNext/>
              <w:spacing w:before="0" w:line="360" w:lineRule="auto"/>
              <w:rPr>
                <w:rFonts w:cstheme="minorHAnsi"/>
                <w:sz w:val="24"/>
                <w:szCs w:val="24"/>
              </w:rPr>
            </w:pPr>
            <w:r w:rsidRPr="00B718F8">
              <w:rPr>
                <w:rFonts w:cstheme="minorHAnsi"/>
                <w:sz w:val="24"/>
                <w:szCs w:val="24"/>
              </w:rPr>
              <w:t>aglomeracja rybnicko-jastrzębska – PL2402</w:t>
            </w:r>
          </w:p>
        </w:tc>
        <w:tc>
          <w:tcPr>
            <w:tcW w:w="439" w:type="pct"/>
            <w:vAlign w:val="center"/>
          </w:tcPr>
          <w:p w14:paraId="50693F68"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298</w:t>
            </w:r>
          </w:p>
        </w:tc>
        <w:tc>
          <w:tcPr>
            <w:tcW w:w="546" w:type="pct"/>
            <w:vAlign w:val="center"/>
          </w:tcPr>
          <w:p w14:paraId="70B269EC"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632,7</w:t>
            </w:r>
          </w:p>
        </w:tc>
        <w:tc>
          <w:tcPr>
            <w:tcW w:w="747" w:type="pct"/>
            <w:vAlign w:val="center"/>
          </w:tcPr>
          <w:p w14:paraId="07966738"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0,4</w:t>
            </w:r>
          </w:p>
        </w:tc>
        <w:tc>
          <w:tcPr>
            <w:tcW w:w="602" w:type="pct"/>
            <w:vAlign w:val="center"/>
          </w:tcPr>
          <w:p w14:paraId="300272C9"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33,0</w:t>
            </w:r>
          </w:p>
        </w:tc>
        <w:tc>
          <w:tcPr>
            <w:tcW w:w="502" w:type="pct"/>
            <w:vAlign w:val="center"/>
          </w:tcPr>
          <w:p w14:paraId="68FA5FA2"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0,0</w:t>
            </w:r>
          </w:p>
        </w:tc>
        <w:tc>
          <w:tcPr>
            <w:tcW w:w="505" w:type="pct"/>
            <w:vAlign w:val="center"/>
          </w:tcPr>
          <w:p w14:paraId="6833C927"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666,1</w:t>
            </w:r>
          </w:p>
        </w:tc>
        <w:tc>
          <w:tcPr>
            <w:tcW w:w="472" w:type="pct"/>
            <w:vAlign w:val="center"/>
          </w:tcPr>
          <w:p w14:paraId="25B8CE50"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2,1</w:t>
            </w:r>
          </w:p>
        </w:tc>
        <w:tc>
          <w:tcPr>
            <w:tcW w:w="328" w:type="pct"/>
            <w:vAlign w:val="center"/>
          </w:tcPr>
          <w:p w14:paraId="3DCF912E"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2,2</w:t>
            </w:r>
          </w:p>
        </w:tc>
      </w:tr>
      <w:tr w:rsidR="00B718F8" w:rsidRPr="00B718F8" w14:paraId="5CC688A5" w14:textId="77777777" w:rsidTr="00B718F8">
        <w:tc>
          <w:tcPr>
            <w:cnfStyle w:val="001000000000" w:firstRow="0" w:lastRow="0" w:firstColumn="1" w:lastColumn="0" w:oddVBand="0" w:evenVBand="0" w:oddHBand="0" w:evenHBand="0" w:firstRowFirstColumn="0" w:firstRowLastColumn="0" w:lastRowFirstColumn="0" w:lastRowLastColumn="0"/>
            <w:tcW w:w="859" w:type="pct"/>
          </w:tcPr>
          <w:p w14:paraId="521DCDB3" w14:textId="77777777" w:rsidR="00B718F8" w:rsidRPr="00B718F8" w:rsidRDefault="00B718F8" w:rsidP="00B718F8">
            <w:pPr>
              <w:keepNext/>
              <w:spacing w:before="0" w:line="360" w:lineRule="auto"/>
              <w:rPr>
                <w:rFonts w:cstheme="minorHAnsi"/>
                <w:sz w:val="24"/>
                <w:szCs w:val="24"/>
              </w:rPr>
            </w:pPr>
            <w:r w:rsidRPr="00B718F8">
              <w:rPr>
                <w:rFonts w:cstheme="minorHAnsi"/>
                <w:sz w:val="24"/>
                <w:szCs w:val="24"/>
              </w:rPr>
              <w:t>m. Bielsko-Biała – PL2403</w:t>
            </w:r>
          </w:p>
        </w:tc>
        <w:tc>
          <w:tcPr>
            <w:tcW w:w="439" w:type="pct"/>
            <w:vAlign w:val="center"/>
          </w:tcPr>
          <w:p w14:paraId="5C692916"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125</w:t>
            </w:r>
          </w:p>
        </w:tc>
        <w:tc>
          <w:tcPr>
            <w:tcW w:w="546" w:type="pct"/>
            <w:vAlign w:val="center"/>
          </w:tcPr>
          <w:p w14:paraId="495A21C2"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342,0</w:t>
            </w:r>
          </w:p>
        </w:tc>
        <w:tc>
          <w:tcPr>
            <w:tcW w:w="747" w:type="pct"/>
            <w:vAlign w:val="center"/>
          </w:tcPr>
          <w:p w14:paraId="21CDF77B"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0,4</w:t>
            </w:r>
          </w:p>
        </w:tc>
        <w:tc>
          <w:tcPr>
            <w:tcW w:w="602" w:type="pct"/>
            <w:vAlign w:val="center"/>
          </w:tcPr>
          <w:p w14:paraId="759BE1A7"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2,7</w:t>
            </w:r>
          </w:p>
        </w:tc>
        <w:tc>
          <w:tcPr>
            <w:tcW w:w="502" w:type="pct"/>
            <w:vAlign w:val="center"/>
          </w:tcPr>
          <w:p w14:paraId="782CB7CE"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0,0</w:t>
            </w:r>
          </w:p>
        </w:tc>
        <w:tc>
          <w:tcPr>
            <w:tcW w:w="505" w:type="pct"/>
            <w:vAlign w:val="center"/>
          </w:tcPr>
          <w:p w14:paraId="669448A7"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345,1</w:t>
            </w:r>
          </w:p>
        </w:tc>
        <w:tc>
          <w:tcPr>
            <w:tcW w:w="472" w:type="pct"/>
            <w:vAlign w:val="center"/>
          </w:tcPr>
          <w:p w14:paraId="61B42162"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2,7</w:t>
            </w:r>
          </w:p>
        </w:tc>
        <w:tc>
          <w:tcPr>
            <w:tcW w:w="328" w:type="pct"/>
            <w:vAlign w:val="center"/>
          </w:tcPr>
          <w:p w14:paraId="567189F6"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2,8</w:t>
            </w:r>
          </w:p>
        </w:tc>
      </w:tr>
      <w:tr w:rsidR="00B718F8" w:rsidRPr="00B718F8" w14:paraId="55DFCE67" w14:textId="77777777" w:rsidTr="00B718F8">
        <w:tc>
          <w:tcPr>
            <w:cnfStyle w:val="001000000000" w:firstRow="0" w:lastRow="0" w:firstColumn="1" w:lastColumn="0" w:oddVBand="0" w:evenVBand="0" w:oddHBand="0" w:evenHBand="0" w:firstRowFirstColumn="0" w:firstRowLastColumn="0" w:lastRowFirstColumn="0" w:lastRowLastColumn="0"/>
            <w:tcW w:w="859" w:type="pct"/>
          </w:tcPr>
          <w:p w14:paraId="4774F975" w14:textId="77777777" w:rsidR="00B718F8" w:rsidRPr="00B718F8" w:rsidRDefault="00B718F8" w:rsidP="00B718F8">
            <w:pPr>
              <w:keepNext/>
              <w:spacing w:before="0" w:line="360" w:lineRule="auto"/>
              <w:rPr>
                <w:rFonts w:cstheme="minorHAnsi"/>
                <w:sz w:val="24"/>
                <w:szCs w:val="24"/>
              </w:rPr>
            </w:pPr>
            <w:r w:rsidRPr="00B718F8">
              <w:rPr>
                <w:rFonts w:cstheme="minorHAnsi"/>
                <w:sz w:val="24"/>
                <w:szCs w:val="24"/>
              </w:rPr>
              <w:t>m. Częstochowa – PL2404</w:t>
            </w:r>
          </w:p>
        </w:tc>
        <w:tc>
          <w:tcPr>
            <w:tcW w:w="439" w:type="pct"/>
            <w:vAlign w:val="center"/>
          </w:tcPr>
          <w:p w14:paraId="6D92DD56"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160</w:t>
            </w:r>
          </w:p>
        </w:tc>
        <w:tc>
          <w:tcPr>
            <w:tcW w:w="546" w:type="pct"/>
            <w:vAlign w:val="center"/>
          </w:tcPr>
          <w:p w14:paraId="3642124C"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337,1</w:t>
            </w:r>
          </w:p>
        </w:tc>
        <w:tc>
          <w:tcPr>
            <w:tcW w:w="747" w:type="pct"/>
            <w:vAlign w:val="center"/>
          </w:tcPr>
          <w:p w14:paraId="1FC4B05F"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1,0</w:t>
            </w:r>
          </w:p>
        </w:tc>
        <w:tc>
          <w:tcPr>
            <w:tcW w:w="602" w:type="pct"/>
            <w:vAlign w:val="center"/>
          </w:tcPr>
          <w:p w14:paraId="57AF0048"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7,7</w:t>
            </w:r>
          </w:p>
        </w:tc>
        <w:tc>
          <w:tcPr>
            <w:tcW w:w="502" w:type="pct"/>
            <w:vAlign w:val="center"/>
          </w:tcPr>
          <w:p w14:paraId="6FAAA6D7"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0,0</w:t>
            </w:r>
          </w:p>
        </w:tc>
        <w:tc>
          <w:tcPr>
            <w:tcW w:w="505" w:type="pct"/>
            <w:vAlign w:val="center"/>
          </w:tcPr>
          <w:p w14:paraId="00CF7A66"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345,8</w:t>
            </w:r>
          </w:p>
        </w:tc>
        <w:tc>
          <w:tcPr>
            <w:tcW w:w="472" w:type="pct"/>
            <w:vAlign w:val="center"/>
          </w:tcPr>
          <w:p w14:paraId="32974AEF"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2,1</w:t>
            </w:r>
          </w:p>
        </w:tc>
        <w:tc>
          <w:tcPr>
            <w:tcW w:w="328" w:type="pct"/>
            <w:vAlign w:val="center"/>
          </w:tcPr>
          <w:p w14:paraId="71228F49"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2,2</w:t>
            </w:r>
          </w:p>
        </w:tc>
      </w:tr>
      <w:tr w:rsidR="00B718F8" w:rsidRPr="00B718F8" w14:paraId="74B1952E" w14:textId="77777777" w:rsidTr="00B718F8">
        <w:tc>
          <w:tcPr>
            <w:cnfStyle w:val="001000000000" w:firstRow="0" w:lastRow="0" w:firstColumn="1" w:lastColumn="0" w:oddVBand="0" w:evenVBand="0" w:oddHBand="0" w:evenHBand="0" w:firstRowFirstColumn="0" w:firstRowLastColumn="0" w:lastRowFirstColumn="0" w:lastRowLastColumn="0"/>
            <w:tcW w:w="859" w:type="pct"/>
          </w:tcPr>
          <w:p w14:paraId="05FE36CA" w14:textId="77777777" w:rsidR="00B718F8" w:rsidRPr="00B718F8" w:rsidRDefault="00B718F8" w:rsidP="00B718F8">
            <w:pPr>
              <w:keepNext/>
              <w:spacing w:before="0" w:line="360" w:lineRule="auto"/>
              <w:rPr>
                <w:rFonts w:cstheme="minorHAnsi"/>
                <w:sz w:val="24"/>
                <w:szCs w:val="24"/>
              </w:rPr>
            </w:pPr>
            <w:r w:rsidRPr="00B718F8">
              <w:rPr>
                <w:rFonts w:cstheme="minorHAnsi"/>
                <w:sz w:val="24"/>
                <w:szCs w:val="24"/>
              </w:rPr>
              <w:t>strefa śląska – PL2405</w:t>
            </w:r>
          </w:p>
        </w:tc>
        <w:tc>
          <w:tcPr>
            <w:tcW w:w="439" w:type="pct"/>
            <w:vAlign w:val="center"/>
          </w:tcPr>
          <w:p w14:paraId="0488900B"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10 532</w:t>
            </w:r>
          </w:p>
        </w:tc>
        <w:tc>
          <w:tcPr>
            <w:tcW w:w="546" w:type="pct"/>
            <w:vAlign w:val="center"/>
          </w:tcPr>
          <w:p w14:paraId="060AB35E"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10 301,9</w:t>
            </w:r>
          </w:p>
        </w:tc>
        <w:tc>
          <w:tcPr>
            <w:tcW w:w="747" w:type="pct"/>
            <w:vAlign w:val="center"/>
          </w:tcPr>
          <w:p w14:paraId="638FC78E"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10,0</w:t>
            </w:r>
          </w:p>
        </w:tc>
        <w:tc>
          <w:tcPr>
            <w:tcW w:w="602" w:type="pct"/>
            <w:vAlign w:val="center"/>
          </w:tcPr>
          <w:p w14:paraId="1DE78B73"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154,1</w:t>
            </w:r>
          </w:p>
        </w:tc>
        <w:tc>
          <w:tcPr>
            <w:tcW w:w="502" w:type="pct"/>
            <w:vAlign w:val="center"/>
          </w:tcPr>
          <w:p w14:paraId="56DD6DBA"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0,1</w:t>
            </w:r>
          </w:p>
        </w:tc>
        <w:tc>
          <w:tcPr>
            <w:tcW w:w="505" w:type="pct"/>
            <w:vAlign w:val="center"/>
          </w:tcPr>
          <w:p w14:paraId="07C76632"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10 466,2</w:t>
            </w:r>
          </w:p>
        </w:tc>
        <w:tc>
          <w:tcPr>
            <w:tcW w:w="472" w:type="pct"/>
            <w:vAlign w:val="center"/>
          </w:tcPr>
          <w:p w14:paraId="07A835AE"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1,0</w:t>
            </w:r>
          </w:p>
        </w:tc>
        <w:tc>
          <w:tcPr>
            <w:tcW w:w="328" w:type="pct"/>
            <w:vAlign w:val="center"/>
          </w:tcPr>
          <w:p w14:paraId="5B1FF973"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1,0</w:t>
            </w:r>
          </w:p>
        </w:tc>
      </w:tr>
      <w:tr w:rsidR="00B718F8" w:rsidRPr="00B718F8" w14:paraId="4EBAD954" w14:textId="77777777" w:rsidTr="00B718F8">
        <w:tc>
          <w:tcPr>
            <w:cnfStyle w:val="001000000000" w:firstRow="0" w:lastRow="0" w:firstColumn="1" w:lastColumn="0" w:oddVBand="0" w:evenVBand="0" w:oddHBand="0" w:evenHBand="0" w:firstRowFirstColumn="0" w:firstRowLastColumn="0" w:lastRowFirstColumn="0" w:lastRowLastColumn="0"/>
            <w:tcW w:w="859" w:type="pct"/>
          </w:tcPr>
          <w:p w14:paraId="5BB4EED5" w14:textId="0A7C9826" w:rsidR="00B718F8" w:rsidRPr="00B718F8" w:rsidRDefault="007A48D7" w:rsidP="00B718F8">
            <w:pPr>
              <w:keepNext/>
              <w:spacing w:before="0" w:line="360" w:lineRule="auto"/>
              <w:rPr>
                <w:rFonts w:cstheme="minorHAnsi"/>
                <w:sz w:val="24"/>
                <w:szCs w:val="24"/>
              </w:rPr>
            </w:pPr>
            <w:r>
              <w:rPr>
                <w:rFonts w:cstheme="minorHAnsi"/>
                <w:sz w:val="24"/>
                <w:szCs w:val="24"/>
              </w:rPr>
              <w:t>województwa</w:t>
            </w:r>
            <w:r w:rsidR="00B718F8" w:rsidRPr="00B718F8">
              <w:rPr>
                <w:rFonts w:cstheme="minorHAnsi"/>
                <w:sz w:val="24"/>
                <w:szCs w:val="24"/>
              </w:rPr>
              <w:t xml:space="preserve"> śląskie</w:t>
            </w:r>
          </w:p>
        </w:tc>
        <w:tc>
          <w:tcPr>
            <w:tcW w:w="439" w:type="pct"/>
            <w:vAlign w:val="center"/>
          </w:tcPr>
          <w:p w14:paraId="473B5B96"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12 333</w:t>
            </w:r>
          </w:p>
        </w:tc>
        <w:tc>
          <w:tcPr>
            <w:tcW w:w="546" w:type="pct"/>
            <w:vAlign w:val="center"/>
          </w:tcPr>
          <w:p w14:paraId="4B356D25"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14 342,8</w:t>
            </w:r>
          </w:p>
        </w:tc>
        <w:tc>
          <w:tcPr>
            <w:tcW w:w="747" w:type="pct"/>
            <w:vAlign w:val="center"/>
          </w:tcPr>
          <w:p w14:paraId="5BA9149C"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17,5</w:t>
            </w:r>
          </w:p>
        </w:tc>
        <w:tc>
          <w:tcPr>
            <w:tcW w:w="602" w:type="pct"/>
            <w:vAlign w:val="center"/>
          </w:tcPr>
          <w:p w14:paraId="00887B4B"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310,8</w:t>
            </w:r>
          </w:p>
        </w:tc>
        <w:tc>
          <w:tcPr>
            <w:tcW w:w="502" w:type="pct"/>
            <w:vAlign w:val="center"/>
          </w:tcPr>
          <w:p w14:paraId="0EEE9ED3"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0,2</w:t>
            </w:r>
          </w:p>
        </w:tc>
        <w:tc>
          <w:tcPr>
            <w:tcW w:w="505" w:type="pct"/>
            <w:vAlign w:val="center"/>
          </w:tcPr>
          <w:p w14:paraId="734FCF6E"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14 671,3</w:t>
            </w:r>
          </w:p>
        </w:tc>
        <w:tc>
          <w:tcPr>
            <w:tcW w:w="472" w:type="pct"/>
            <w:vAlign w:val="center"/>
          </w:tcPr>
          <w:p w14:paraId="57D59EF1"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1,2</w:t>
            </w:r>
          </w:p>
        </w:tc>
        <w:tc>
          <w:tcPr>
            <w:tcW w:w="328" w:type="pct"/>
            <w:vAlign w:val="center"/>
          </w:tcPr>
          <w:p w14:paraId="393F5C0B"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1,2</w:t>
            </w:r>
          </w:p>
        </w:tc>
      </w:tr>
      <w:tr w:rsidR="00B718F8" w:rsidRPr="00B718F8" w14:paraId="59CEA0F0" w14:textId="77777777" w:rsidTr="00B718F8">
        <w:tc>
          <w:tcPr>
            <w:cnfStyle w:val="001000000000" w:firstRow="0" w:lastRow="0" w:firstColumn="1" w:lastColumn="0" w:oddVBand="0" w:evenVBand="0" w:oddHBand="0" w:evenHBand="0" w:firstRowFirstColumn="0" w:firstRowLastColumn="0" w:lastRowFirstColumn="0" w:lastRowLastColumn="0"/>
            <w:tcW w:w="859" w:type="pct"/>
          </w:tcPr>
          <w:p w14:paraId="7130425B" w14:textId="77777777" w:rsidR="00B718F8" w:rsidRPr="00B718F8" w:rsidRDefault="00B718F8" w:rsidP="00B718F8">
            <w:pPr>
              <w:keepNext/>
              <w:spacing w:before="0" w:line="360" w:lineRule="auto"/>
              <w:rPr>
                <w:rFonts w:cstheme="minorHAnsi"/>
                <w:sz w:val="24"/>
                <w:szCs w:val="24"/>
              </w:rPr>
            </w:pPr>
            <w:r w:rsidRPr="00B718F8">
              <w:rPr>
                <w:rFonts w:cstheme="minorHAnsi"/>
                <w:sz w:val="24"/>
                <w:szCs w:val="24"/>
              </w:rPr>
              <w:t>Polska</w:t>
            </w:r>
          </w:p>
        </w:tc>
        <w:tc>
          <w:tcPr>
            <w:tcW w:w="439" w:type="pct"/>
            <w:vAlign w:val="center"/>
          </w:tcPr>
          <w:p w14:paraId="636E8AE7"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rFonts w:cstheme="minorHAnsi"/>
                <w:sz w:val="24"/>
                <w:szCs w:val="24"/>
              </w:rPr>
              <w:t>312 705</w:t>
            </w:r>
          </w:p>
        </w:tc>
        <w:tc>
          <w:tcPr>
            <w:tcW w:w="546" w:type="pct"/>
            <w:vAlign w:val="center"/>
          </w:tcPr>
          <w:p w14:paraId="22D3A4D9"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139 397,2</w:t>
            </w:r>
          </w:p>
        </w:tc>
        <w:tc>
          <w:tcPr>
            <w:tcW w:w="747" w:type="pct"/>
            <w:vAlign w:val="center"/>
          </w:tcPr>
          <w:p w14:paraId="2C67E602"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201,4</w:t>
            </w:r>
          </w:p>
        </w:tc>
        <w:tc>
          <w:tcPr>
            <w:tcW w:w="602" w:type="pct"/>
            <w:vAlign w:val="center"/>
          </w:tcPr>
          <w:p w14:paraId="28EFB804"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2 307,2</w:t>
            </w:r>
          </w:p>
        </w:tc>
        <w:tc>
          <w:tcPr>
            <w:tcW w:w="502" w:type="pct"/>
            <w:vAlign w:val="center"/>
          </w:tcPr>
          <w:p w14:paraId="0F732A67"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2,4</w:t>
            </w:r>
          </w:p>
        </w:tc>
        <w:tc>
          <w:tcPr>
            <w:tcW w:w="505" w:type="pct"/>
            <w:vAlign w:val="center"/>
          </w:tcPr>
          <w:p w14:paraId="502E66B1"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141 908,2</w:t>
            </w:r>
          </w:p>
        </w:tc>
        <w:tc>
          <w:tcPr>
            <w:tcW w:w="472" w:type="pct"/>
            <w:vAlign w:val="center"/>
          </w:tcPr>
          <w:p w14:paraId="1F2673C3"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0,4</w:t>
            </w:r>
          </w:p>
        </w:tc>
        <w:tc>
          <w:tcPr>
            <w:tcW w:w="328" w:type="pct"/>
            <w:vAlign w:val="center"/>
          </w:tcPr>
          <w:p w14:paraId="2133C30D" w14:textId="77777777" w:rsidR="00B718F8" w:rsidRPr="00B718F8" w:rsidRDefault="00B718F8" w:rsidP="00B718F8">
            <w:pPr>
              <w:keepNext/>
              <w:spacing w:before="0"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718F8">
              <w:rPr>
                <w:sz w:val="24"/>
                <w:szCs w:val="24"/>
              </w:rPr>
              <w:t>0,5</w:t>
            </w:r>
          </w:p>
        </w:tc>
      </w:tr>
    </w:tbl>
    <w:p w14:paraId="67010182" w14:textId="741B2545" w:rsidR="00B718F8" w:rsidRPr="00B718F8" w:rsidRDefault="00B718F8" w:rsidP="00B718F8">
      <w:pPr>
        <w:spacing w:line="360" w:lineRule="auto"/>
        <w:jc w:val="both"/>
        <w:rPr>
          <w:sz w:val="24"/>
          <w:szCs w:val="18"/>
        </w:rPr>
      </w:pPr>
      <w:r w:rsidRPr="00B718F8">
        <w:rPr>
          <w:sz w:val="24"/>
          <w:szCs w:val="18"/>
        </w:rPr>
        <w:t>Źródło: Dane KOBiZE/IOŚ-PIB w: 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B718F8">
        <w:rPr>
          <w:color w:val="6B9F25" w:themeColor="hyperlink"/>
          <w:sz w:val="24"/>
          <w:szCs w:val="24"/>
          <w:u w:val="single"/>
        </w:rPr>
        <w:t>https://powietrze.gios.gov.pl/pjp/rwms/publications/card/1723</w:t>
      </w:r>
      <w:r w:rsidRPr="00B718F8">
        <w:rPr>
          <w:sz w:val="24"/>
          <w:szCs w:val="18"/>
        </w:rPr>
        <w:t xml:space="preserve"> (dostęp</w:t>
      </w:r>
      <w:r w:rsidR="00510223">
        <w:rPr>
          <w:sz w:val="24"/>
          <w:szCs w:val="18"/>
        </w:rPr>
        <w:t xml:space="preserve"> z </w:t>
      </w:r>
      <w:r w:rsidRPr="00B718F8">
        <w:rPr>
          <w:sz w:val="24"/>
          <w:szCs w:val="18"/>
        </w:rPr>
        <w:t>dn.: 27.12.2022)</w:t>
      </w:r>
    </w:p>
    <w:p w14:paraId="2CA3CEC4" w14:textId="77777777" w:rsidR="00B718F8" w:rsidRPr="00B718F8" w:rsidRDefault="00B718F8" w:rsidP="00B718F8">
      <w:pPr>
        <w:spacing w:line="360" w:lineRule="auto"/>
        <w:jc w:val="both"/>
        <w:rPr>
          <w:sz w:val="20"/>
          <w:szCs w:val="18"/>
        </w:rPr>
        <w:sectPr w:rsidR="00B718F8" w:rsidRPr="00B718F8" w:rsidSect="00B718F8">
          <w:pgSz w:w="16838" w:h="11906" w:orient="landscape"/>
          <w:pgMar w:top="1417" w:right="1417" w:bottom="1417" w:left="1417" w:header="708" w:footer="708" w:gutter="0"/>
          <w:cols w:space="708"/>
          <w:titlePg/>
          <w:docGrid w:linePitch="360"/>
        </w:sectPr>
      </w:pPr>
    </w:p>
    <w:p w14:paraId="233FF651" w14:textId="7FABB860" w:rsidR="00B718F8" w:rsidRPr="00B718F8" w:rsidRDefault="00B718F8" w:rsidP="007A26DF">
      <w:pPr>
        <w:spacing w:line="360" w:lineRule="auto"/>
        <w:rPr>
          <w:sz w:val="24"/>
          <w:szCs w:val="24"/>
        </w:rPr>
      </w:pPr>
      <w:r w:rsidRPr="00B718F8">
        <w:rPr>
          <w:sz w:val="24"/>
          <w:szCs w:val="24"/>
        </w:rPr>
        <w:lastRenderedPageBreak/>
        <w:t xml:space="preserve">Analiza danych wskazuje, że głównym źródłem zanieczyszczeń powietrza na terenie </w:t>
      </w:r>
      <w:r w:rsidR="007A48D7">
        <w:rPr>
          <w:sz w:val="24"/>
          <w:szCs w:val="24"/>
        </w:rPr>
        <w:t>województwa</w:t>
      </w:r>
      <w:r w:rsidRPr="00B718F8">
        <w:rPr>
          <w:sz w:val="24"/>
          <w:szCs w:val="24"/>
        </w:rPr>
        <w:t xml:space="preserve"> śląskiego jest emisja antropogeniczna pochodząca</w:t>
      </w:r>
      <w:r w:rsidR="00510223">
        <w:rPr>
          <w:sz w:val="24"/>
          <w:szCs w:val="24"/>
        </w:rPr>
        <w:t xml:space="preserve"> z </w:t>
      </w:r>
      <w:r w:rsidRPr="00B718F8">
        <w:rPr>
          <w:sz w:val="24"/>
          <w:szCs w:val="24"/>
        </w:rPr>
        <w:t>sektora komunalno-bytowego (emisja powierzchniowa), emisja</w:t>
      </w:r>
      <w:r w:rsidR="00510223">
        <w:rPr>
          <w:sz w:val="24"/>
          <w:szCs w:val="24"/>
        </w:rPr>
        <w:t xml:space="preserve"> z </w:t>
      </w:r>
      <w:r w:rsidRPr="00B718F8">
        <w:rPr>
          <w:sz w:val="24"/>
          <w:szCs w:val="24"/>
        </w:rPr>
        <w:t>sektora przemysłowego (emisja punktowa) oraz emisje</w:t>
      </w:r>
      <w:r w:rsidR="00510223">
        <w:rPr>
          <w:sz w:val="24"/>
          <w:szCs w:val="24"/>
        </w:rPr>
        <w:t xml:space="preserve"> z </w:t>
      </w:r>
      <w:r w:rsidRPr="00B718F8">
        <w:rPr>
          <w:sz w:val="24"/>
          <w:szCs w:val="24"/>
        </w:rPr>
        <w:t>sektora transportu (komun</w:t>
      </w:r>
      <w:r w:rsidR="00BD3D06">
        <w:rPr>
          <w:sz w:val="24"/>
          <w:szCs w:val="24"/>
        </w:rPr>
        <w:t>ikacja) (emisja liniowa).</w:t>
      </w:r>
    </w:p>
    <w:p w14:paraId="67D95558" w14:textId="6756A024" w:rsidR="00B718F8" w:rsidRPr="00B718F8" w:rsidRDefault="00B718F8" w:rsidP="007A26DF">
      <w:pPr>
        <w:spacing w:line="360" w:lineRule="auto"/>
        <w:rPr>
          <w:sz w:val="24"/>
        </w:rPr>
      </w:pPr>
      <w:r w:rsidRPr="00B718F8">
        <w:rPr>
          <w:sz w:val="24"/>
        </w:rPr>
        <w:t>Głównym lokalnym źródłem zanieczyszczeń powietrza</w:t>
      </w:r>
      <w:r w:rsidR="00510223">
        <w:rPr>
          <w:sz w:val="24"/>
        </w:rPr>
        <w:t xml:space="preserve"> w </w:t>
      </w:r>
      <w:r w:rsidR="007A48D7">
        <w:rPr>
          <w:sz w:val="24"/>
        </w:rPr>
        <w:t>województwie</w:t>
      </w:r>
      <w:r w:rsidRPr="00B718F8">
        <w:rPr>
          <w:sz w:val="24"/>
        </w:rPr>
        <w:t xml:space="preserve"> śląskim jest emisja</w:t>
      </w:r>
      <w:r w:rsidR="00510223">
        <w:rPr>
          <w:sz w:val="24"/>
        </w:rPr>
        <w:t xml:space="preserve"> z </w:t>
      </w:r>
      <w:r w:rsidRPr="00B718F8">
        <w:rPr>
          <w:sz w:val="24"/>
        </w:rPr>
        <w:t>domów ogrzewanych indywidualnie. Jak wskazano</w:t>
      </w:r>
      <w:r w:rsidR="00510223">
        <w:rPr>
          <w:sz w:val="24"/>
        </w:rPr>
        <w:t xml:space="preserve"> w </w:t>
      </w:r>
      <w:r w:rsidRPr="00B718F8">
        <w:rPr>
          <w:sz w:val="24"/>
        </w:rPr>
        <w:t>w/w dokumencie transport samochodowy wpływa na wzrost stężenia zanieczyszczeń zwłaszcza na obszarach bezpośrednio sąsiadujących</w:t>
      </w:r>
      <w:r w:rsidR="00510223">
        <w:rPr>
          <w:sz w:val="24"/>
        </w:rPr>
        <w:t xml:space="preserve"> z </w:t>
      </w:r>
      <w:r w:rsidRPr="00B718F8">
        <w:rPr>
          <w:sz w:val="24"/>
        </w:rPr>
        <w:t>drogami</w:t>
      </w:r>
      <w:r w:rsidR="00510223">
        <w:rPr>
          <w:sz w:val="24"/>
        </w:rPr>
        <w:t xml:space="preserve"> o </w:t>
      </w:r>
      <w:r w:rsidRPr="00B718F8">
        <w:rPr>
          <w:sz w:val="24"/>
        </w:rPr>
        <w:t>znacznym natężeniu ruchu.</w:t>
      </w:r>
      <w:r w:rsidR="00510223">
        <w:rPr>
          <w:sz w:val="24"/>
        </w:rPr>
        <w:t xml:space="preserve"> </w:t>
      </w:r>
      <w:r w:rsidR="002F07CA">
        <w:rPr>
          <w:sz w:val="24"/>
        </w:rPr>
        <w:t>W </w:t>
      </w:r>
      <w:r w:rsidRPr="00B718F8">
        <w:rPr>
          <w:sz w:val="24"/>
        </w:rPr>
        <w:t>odniesieniu do źródeł przemysłowych (energetyka zawodowa), ze względu na dużą wysokość kominów,</w:t>
      </w:r>
      <w:r w:rsidR="00510223">
        <w:rPr>
          <w:sz w:val="24"/>
        </w:rPr>
        <w:t xml:space="preserve"> w </w:t>
      </w:r>
      <w:r w:rsidRPr="00B718F8">
        <w:rPr>
          <w:sz w:val="24"/>
        </w:rPr>
        <w:t>znacznym stopniu następuje eksport zanieczyszczeń poza granice województwa</w:t>
      </w:r>
      <w:r w:rsidRPr="00B718F8">
        <w:rPr>
          <w:sz w:val="24"/>
          <w:vertAlign w:val="superscript"/>
        </w:rPr>
        <w:footnoteReference w:id="75"/>
      </w:r>
      <w:r w:rsidRPr="00B718F8">
        <w:rPr>
          <w:sz w:val="24"/>
        </w:rPr>
        <w:t xml:space="preserve">. </w:t>
      </w:r>
    </w:p>
    <w:p w14:paraId="17ABFB98" w14:textId="38A561D6" w:rsidR="00B718F8" w:rsidRDefault="00B718F8" w:rsidP="007A26DF">
      <w:pPr>
        <w:spacing w:line="360" w:lineRule="auto"/>
        <w:rPr>
          <w:sz w:val="24"/>
          <w:szCs w:val="24"/>
        </w:rPr>
      </w:pPr>
      <w:r w:rsidRPr="00B718F8">
        <w:rPr>
          <w:sz w:val="24"/>
          <w:szCs w:val="24"/>
        </w:rPr>
        <w:t>Udział głównych źródeł emisji zanieczyszczeń powi</w:t>
      </w:r>
      <w:r w:rsidR="00BD3D06">
        <w:rPr>
          <w:sz w:val="24"/>
          <w:szCs w:val="24"/>
        </w:rPr>
        <w:t>etrza</w:t>
      </w:r>
      <w:r w:rsidR="00510223">
        <w:rPr>
          <w:sz w:val="24"/>
          <w:szCs w:val="24"/>
        </w:rPr>
        <w:t xml:space="preserve"> w </w:t>
      </w:r>
      <w:r w:rsidR="007A48D7">
        <w:rPr>
          <w:sz w:val="24"/>
          <w:szCs w:val="24"/>
        </w:rPr>
        <w:t>województwie</w:t>
      </w:r>
      <w:r w:rsidR="00BD3D06">
        <w:rPr>
          <w:sz w:val="24"/>
          <w:szCs w:val="24"/>
        </w:rPr>
        <w:t xml:space="preserve"> śląskim</w:t>
      </w:r>
      <w:r w:rsidR="00510223">
        <w:rPr>
          <w:sz w:val="24"/>
          <w:szCs w:val="24"/>
        </w:rPr>
        <w:t xml:space="preserve"> w </w:t>
      </w:r>
      <w:r w:rsidR="00BD3D06">
        <w:rPr>
          <w:sz w:val="24"/>
          <w:szCs w:val="24"/>
        </w:rPr>
        <w:t>roku 2021</w:t>
      </w:r>
      <w:r w:rsidRPr="00B718F8">
        <w:rPr>
          <w:sz w:val="24"/>
          <w:szCs w:val="24"/>
        </w:rPr>
        <w:t xml:space="preserve"> przedstawiono na rysunku poniżej (</w:t>
      </w:r>
      <w:r w:rsidRPr="00B718F8">
        <w:rPr>
          <w:sz w:val="24"/>
          <w:szCs w:val="24"/>
        </w:rPr>
        <w:fldChar w:fldCharType="begin"/>
      </w:r>
      <w:r w:rsidRPr="00B718F8">
        <w:rPr>
          <w:sz w:val="24"/>
          <w:szCs w:val="24"/>
        </w:rPr>
        <w:instrText xml:space="preserve"> REF _Ref123021005 \h  \* MERGEFORMAT </w:instrText>
      </w:r>
      <w:r w:rsidRPr="00B718F8">
        <w:rPr>
          <w:sz w:val="24"/>
          <w:szCs w:val="24"/>
        </w:rPr>
      </w:r>
      <w:r w:rsidRPr="00B718F8">
        <w:rPr>
          <w:sz w:val="24"/>
          <w:szCs w:val="24"/>
        </w:rPr>
        <w:fldChar w:fldCharType="separate"/>
      </w:r>
      <w:r w:rsidR="00510223" w:rsidRPr="00510223">
        <w:rPr>
          <w:sz w:val="24"/>
        </w:rPr>
        <w:t xml:space="preserve">Rysunek </w:t>
      </w:r>
      <w:r w:rsidR="00510223" w:rsidRPr="00510223">
        <w:rPr>
          <w:noProof/>
          <w:sz w:val="24"/>
        </w:rPr>
        <w:t>8</w:t>
      </w:r>
      <w:r w:rsidRPr="00B718F8">
        <w:rPr>
          <w:sz w:val="24"/>
          <w:szCs w:val="24"/>
        </w:rPr>
        <w:fldChar w:fldCharType="end"/>
      </w:r>
      <w:r w:rsidRPr="00B718F8">
        <w:rPr>
          <w:sz w:val="24"/>
          <w:szCs w:val="24"/>
        </w:rPr>
        <w:t>).</w:t>
      </w:r>
    </w:p>
    <w:p w14:paraId="1DCCB534" w14:textId="23FEDA3F" w:rsidR="00C32F8B" w:rsidRDefault="00C32F8B" w:rsidP="007A26DF">
      <w:pPr>
        <w:spacing w:line="360" w:lineRule="auto"/>
        <w:rPr>
          <w:sz w:val="24"/>
          <w:szCs w:val="24"/>
        </w:rPr>
      </w:pPr>
    </w:p>
    <w:p w14:paraId="03075C70" w14:textId="2388F317" w:rsidR="00C32F8B" w:rsidRDefault="00C32F8B">
      <w:pPr>
        <w:rPr>
          <w:sz w:val="24"/>
          <w:szCs w:val="24"/>
        </w:rPr>
      </w:pPr>
      <w:r>
        <w:rPr>
          <w:sz w:val="24"/>
          <w:szCs w:val="24"/>
        </w:rPr>
        <w:br w:type="page"/>
      </w:r>
    </w:p>
    <w:p w14:paraId="3BDFBBE7" w14:textId="77777777" w:rsidR="00B718F8" w:rsidRPr="00B718F8" w:rsidRDefault="00B718F8" w:rsidP="00C32F8B">
      <w:pPr>
        <w:keepNext/>
        <w:spacing w:after="0" w:line="360" w:lineRule="auto"/>
        <w:jc w:val="center"/>
        <w:rPr>
          <w:sz w:val="24"/>
          <w:szCs w:val="24"/>
        </w:rPr>
      </w:pPr>
      <w:r w:rsidRPr="00B718F8">
        <w:rPr>
          <w:noProof/>
          <w:sz w:val="24"/>
          <w:lang w:eastAsia="pl-PL"/>
        </w:rPr>
        <w:lastRenderedPageBreak/>
        <w:drawing>
          <wp:inline distT="0" distB="0" distL="0" distR="0" wp14:anchorId="75C61EAE" wp14:editId="3FDC10F3">
            <wp:extent cx="5306889" cy="2174688"/>
            <wp:effectExtent l="0" t="0" r="8255" b="0"/>
            <wp:docPr id="24" name="Obraz 24" descr="Udział źródeł emisji w poszczególnych zanieczyszczeniach powietrza w woj. śląskim w roku 2021 - wykres" title="Emis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043" t="28767" r="27816" b="34512"/>
                    <a:stretch/>
                  </pic:blipFill>
                  <pic:spPr bwMode="auto">
                    <a:xfrm>
                      <a:off x="0" y="0"/>
                      <a:ext cx="5342844" cy="2189422"/>
                    </a:xfrm>
                    <a:prstGeom prst="rect">
                      <a:avLst/>
                    </a:prstGeom>
                    <a:ln>
                      <a:noFill/>
                    </a:ln>
                    <a:extLst>
                      <a:ext uri="{53640926-AAD7-44D8-BBD7-CCE9431645EC}">
                        <a14:shadowObscured xmlns:a14="http://schemas.microsoft.com/office/drawing/2010/main"/>
                      </a:ext>
                    </a:extLst>
                  </pic:spPr>
                </pic:pic>
              </a:graphicData>
            </a:graphic>
          </wp:inline>
        </w:drawing>
      </w:r>
    </w:p>
    <w:p w14:paraId="113863EA" w14:textId="70199667" w:rsidR="00B718F8" w:rsidRPr="00DF1FF3" w:rsidRDefault="00B718F8" w:rsidP="00DF1FF3">
      <w:pPr>
        <w:pStyle w:val="Legenda"/>
        <w:rPr>
          <w:sz w:val="24"/>
          <w:szCs w:val="24"/>
        </w:rPr>
      </w:pPr>
      <w:bookmarkStart w:id="70" w:name="_Ref123021005"/>
      <w:bookmarkStart w:id="71" w:name="_Toc124945717"/>
      <w:r w:rsidRPr="00DF1FF3">
        <w:rPr>
          <w:sz w:val="24"/>
          <w:szCs w:val="24"/>
        </w:rPr>
        <w:t xml:space="preserve">Rysunek </w:t>
      </w:r>
      <w:r w:rsidRPr="00DF1FF3">
        <w:rPr>
          <w:sz w:val="24"/>
          <w:szCs w:val="24"/>
        </w:rPr>
        <w:fldChar w:fldCharType="begin"/>
      </w:r>
      <w:r w:rsidRPr="00DF1FF3">
        <w:rPr>
          <w:sz w:val="24"/>
          <w:szCs w:val="24"/>
        </w:rPr>
        <w:instrText xml:space="preserve"> SEQ Rysunek \* ARABIC </w:instrText>
      </w:r>
      <w:r w:rsidRPr="00DF1FF3">
        <w:rPr>
          <w:sz w:val="24"/>
          <w:szCs w:val="24"/>
        </w:rPr>
        <w:fldChar w:fldCharType="separate"/>
      </w:r>
      <w:r w:rsidR="00510223">
        <w:rPr>
          <w:noProof/>
          <w:sz w:val="24"/>
          <w:szCs w:val="24"/>
        </w:rPr>
        <w:t>8</w:t>
      </w:r>
      <w:r w:rsidRPr="00DF1FF3">
        <w:rPr>
          <w:sz w:val="24"/>
          <w:szCs w:val="24"/>
        </w:rPr>
        <w:fldChar w:fldCharType="end"/>
      </w:r>
      <w:bookmarkEnd w:id="70"/>
      <w:r w:rsidRPr="00DF1FF3">
        <w:rPr>
          <w:sz w:val="24"/>
          <w:szCs w:val="24"/>
        </w:rPr>
        <w:t xml:space="preserve"> Udział źródeł emisji</w:t>
      </w:r>
      <w:r w:rsidR="00510223">
        <w:rPr>
          <w:sz w:val="24"/>
          <w:szCs w:val="24"/>
        </w:rPr>
        <w:t xml:space="preserve"> w </w:t>
      </w:r>
      <w:r w:rsidRPr="00DF1FF3">
        <w:rPr>
          <w:sz w:val="24"/>
          <w:szCs w:val="24"/>
        </w:rPr>
        <w:t>poszczególnych zanieczyszczeniach powietrza</w:t>
      </w:r>
      <w:r w:rsidR="00510223">
        <w:rPr>
          <w:sz w:val="24"/>
          <w:szCs w:val="24"/>
        </w:rPr>
        <w:t xml:space="preserve"> w </w:t>
      </w:r>
      <w:r w:rsidR="007A48D7">
        <w:rPr>
          <w:sz w:val="24"/>
          <w:szCs w:val="24"/>
        </w:rPr>
        <w:t>województwie</w:t>
      </w:r>
      <w:r w:rsidRPr="00DF1FF3">
        <w:rPr>
          <w:sz w:val="24"/>
          <w:szCs w:val="24"/>
        </w:rPr>
        <w:t xml:space="preserve"> śląskim</w:t>
      </w:r>
      <w:r w:rsidR="00510223">
        <w:rPr>
          <w:sz w:val="24"/>
          <w:szCs w:val="24"/>
        </w:rPr>
        <w:t xml:space="preserve"> w </w:t>
      </w:r>
      <w:r w:rsidRPr="00DF1FF3">
        <w:rPr>
          <w:sz w:val="24"/>
          <w:szCs w:val="24"/>
        </w:rPr>
        <w:t>roku 2021</w:t>
      </w:r>
      <w:bookmarkEnd w:id="71"/>
    </w:p>
    <w:p w14:paraId="3B5DB710" w14:textId="0F0E7560" w:rsidR="00B718F8" w:rsidRPr="00B718F8" w:rsidRDefault="00B718F8" w:rsidP="00B718F8">
      <w:pPr>
        <w:spacing w:line="360" w:lineRule="auto"/>
        <w:jc w:val="both"/>
        <w:rPr>
          <w:sz w:val="24"/>
          <w:szCs w:val="18"/>
        </w:rPr>
      </w:pPr>
      <w:r w:rsidRPr="00B718F8">
        <w:rPr>
          <w:sz w:val="24"/>
          <w:szCs w:val="18"/>
        </w:rPr>
        <w:t>Źródło: 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B718F8">
        <w:rPr>
          <w:color w:val="6B9F25" w:themeColor="hyperlink"/>
          <w:sz w:val="24"/>
          <w:szCs w:val="18"/>
          <w:u w:val="single"/>
        </w:rPr>
        <w:t>https://powietrze.gios.gov.pl/pjp/rwms/publications/card/1723</w:t>
      </w:r>
      <w:r w:rsidRPr="00B718F8">
        <w:rPr>
          <w:sz w:val="24"/>
          <w:szCs w:val="18"/>
        </w:rPr>
        <w:t xml:space="preserve"> (dostęp</w:t>
      </w:r>
      <w:r w:rsidR="00510223">
        <w:rPr>
          <w:sz w:val="24"/>
          <w:szCs w:val="18"/>
        </w:rPr>
        <w:t xml:space="preserve"> z </w:t>
      </w:r>
      <w:r w:rsidRPr="00B718F8">
        <w:rPr>
          <w:sz w:val="24"/>
          <w:szCs w:val="18"/>
        </w:rPr>
        <w:t>dn.: 27.12.2022)</w:t>
      </w:r>
    </w:p>
    <w:p w14:paraId="1544BD5A" w14:textId="23D793D3" w:rsidR="00B718F8" w:rsidRPr="00B718F8" w:rsidRDefault="00B718F8" w:rsidP="00C32F8B">
      <w:pPr>
        <w:spacing w:line="360" w:lineRule="auto"/>
        <w:rPr>
          <w:sz w:val="24"/>
          <w:szCs w:val="24"/>
        </w:rPr>
      </w:pPr>
      <w:r w:rsidRPr="00B718F8">
        <w:rPr>
          <w:sz w:val="24"/>
          <w:szCs w:val="24"/>
        </w:rPr>
        <w:t>Największy udział</w:t>
      </w:r>
      <w:r w:rsidR="00510223">
        <w:rPr>
          <w:sz w:val="24"/>
          <w:szCs w:val="24"/>
        </w:rPr>
        <w:t xml:space="preserve"> w </w:t>
      </w:r>
      <w:r w:rsidRPr="00B718F8">
        <w:rPr>
          <w:sz w:val="24"/>
          <w:szCs w:val="24"/>
        </w:rPr>
        <w:t>emisji pyłu PM10 (77%)</w:t>
      </w:r>
      <w:r w:rsidR="00510223">
        <w:rPr>
          <w:sz w:val="24"/>
          <w:szCs w:val="24"/>
        </w:rPr>
        <w:t xml:space="preserve"> i </w:t>
      </w:r>
      <w:r w:rsidRPr="00B718F8">
        <w:rPr>
          <w:sz w:val="24"/>
          <w:szCs w:val="24"/>
        </w:rPr>
        <w:t>PM2,5 (87,9%) jak również benzo(a)pirenu (97,8%) mają źródła komunalno-bytowe.</w:t>
      </w:r>
      <w:r w:rsidR="00510223">
        <w:rPr>
          <w:sz w:val="24"/>
          <w:szCs w:val="24"/>
        </w:rPr>
        <w:t xml:space="preserve"> z </w:t>
      </w:r>
      <w:r w:rsidRPr="00B718F8">
        <w:rPr>
          <w:sz w:val="24"/>
          <w:szCs w:val="24"/>
        </w:rPr>
        <w:t>kolei największy udział</w:t>
      </w:r>
      <w:r w:rsidR="00510223">
        <w:rPr>
          <w:sz w:val="24"/>
          <w:szCs w:val="24"/>
        </w:rPr>
        <w:t xml:space="preserve"> w </w:t>
      </w:r>
      <w:r w:rsidRPr="00B718F8">
        <w:rPr>
          <w:sz w:val="24"/>
          <w:szCs w:val="24"/>
        </w:rPr>
        <w:t>emisji tlenków siarki (74,5%)</w:t>
      </w:r>
      <w:r w:rsidR="00510223">
        <w:rPr>
          <w:sz w:val="24"/>
          <w:szCs w:val="24"/>
        </w:rPr>
        <w:t xml:space="preserve"> i </w:t>
      </w:r>
      <w:r w:rsidRPr="00B718F8">
        <w:rPr>
          <w:sz w:val="24"/>
          <w:szCs w:val="24"/>
        </w:rPr>
        <w:t>tlenków azotu (53,4%) mają źródła punktowe. Udział źródeł punktowych</w:t>
      </w:r>
      <w:r w:rsidR="00510223">
        <w:rPr>
          <w:sz w:val="24"/>
          <w:szCs w:val="24"/>
        </w:rPr>
        <w:t xml:space="preserve"> z </w:t>
      </w:r>
      <w:r w:rsidR="007A48D7">
        <w:rPr>
          <w:sz w:val="24"/>
          <w:szCs w:val="24"/>
        </w:rPr>
        <w:t>województwa</w:t>
      </w:r>
      <w:r w:rsidRPr="00B718F8">
        <w:rPr>
          <w:sz w:val="24"/>
          <w:szCs w:val="24"/>
        </w:rPr>
        <w:t xml:space="preserve"> śląskiego</w:t>
      </w:r>
      <w:r w:rsidR="00510223">
        <w:rPr>
          <w:sz w:val="24"/>
          <w:szCs w:val="24"/>
        </w:rPr>
        <w:t xml:space="preserve"> w </w:t>
      </w:r>
      <w:r w:rsidRPr="00B718F8">
        <w:rPr>
          <w:sz w:val="24"/>
          <w:szCs w:val="24"/>
        </w:rPr>
        <w:t>emisji poszczególnych zanieczyszczeń</w:t>
      </w:r>
      <w:r w:rsidR="00510223">
        <w:rPr>
          <w:sz w:val="24"/>
          <w:szCs w:val="24"/>
        </w:rPr>
        <w:t xml:space="preserve"> w </w:t>
      </w:r>
      <w:r w:rsidRPr="00B718F8">
        <w:rPr>
          <w:sz w:val="24"/>
          <w:szCs w:val="24"/>
        </w:rPr>
        <w:t>kraju wynosił odpowiednio:</w:t>
      </w:r>
    </w:p>
    <w:p w14:paraId="0920E5B0" w14:textId="77777777" w:rsidR="00B718F8" w:rsidRPr="00B718F8" w:rsidRDefault="00B718F8" w:rsidP="00C32F8B">
      <w:pPr>
        <w:spacing w:line="360" w:lineRule="auto"/>
        <w:ind w:firstLine="708"/>
        <w:rPr>
          <w:sz w:val="24"/>
          <w:szCs w:val="24"/>
        </w:rPr>
      </w:pPr>
      <w:r w:rsidRPr="00B718F8">
        <w:rPr>
          <w:sz w:val="24"/>
          <w:szCs w:val="24"/>
        </w:rPr>
        <w:t>- 17,2% dla pyłu zawieszonego PM10;</w:t>
      </w:r>
    </w:p>
    <w:p w14:paraId="4E18490F" w14:textId="77777777" w:rsidR="00B718F8" w:rsidRPr="00B718F8" w:rsidRDefault="00B718F8" w:rsidP="00C32F8B">
      <w:pPr>
        <w:spacing w:line="360" w:lineRule="auto"/>
        <w:ind w:firstLine="708"/>
        <w:rPr>
          <w:sz w:val="24"/>
          <w:szCs w:val="24"/>
        </w:rPr>
      </w:pPr>
      <w:r w:rsidRPr="00B718F8">
        <w:rPr>
          <w:sz w:val="24"/>
          <w:szCs w:val="24"/>
        </w:rPr>
        <w:t>- 16% dla pyłu PM2,5;</w:t>
      </w:r>
    </w:p>
    <w:p w14:paraId="14B7A02A" w14:textId="77777777" w:rsidR="00B718F8" w:rsidRPr="00B718F8" w:rsidRDefault="00B718F8" w:rsidP="00C32F8B">
      <w:pPr>
        <w:spacing w:line="360" w:lineRule="auto"/>
        <w:ind w:left="708"/>
        <w:rPr>
          <w:sz w:val="24"/>
          <w:szCs w:val="24"/>
        </w:rPr>
      </w:pPr>
      <w:r w:rsidRPr="00B718F8">
        <w:rPr>
          <w:sz w:val="24"/>
          <w:szCs w:val="24"/>
        </w:rPr>
        <w:t>- 13,5% dla B(a)P;</w:t>
      </w:r>
    </w:p>
    <w:p w14:paraId="63882B52" w14:textId="77777777" w:rsidR="00B718F8" w:rsidRPr="00B718F8" w:rsidRDefault="00B718F8" w:rsidP="00C32F8B">
      <w:pPr>
        <w:spacing w:line="360" w:lineRule="auto"/>
        <w:ind w:left="708"/>
        <w:rPr>
          <w:sz w:val="24"/>
          <w:szCs w:val="24"/>
        </w:rPr>
      </w:pPr>
      <w:r w:rsidRPr="00B718F8">
        <w:rPr>
          <w:sz w:val="24"/>
          <w:szCs w:val="24"/>
        </w:rPr>
        <w:t>- 17,9% dla tlenków siarki;</w:t>
      </w:r>
    </w:p>
    <w:p w14:paraId="79F2CE3D" w14:textId="77777777" w:rsidR="00B718F8" w:rsidRPr="00B718F8" w:rsidRDefault="00B718F8" w:rsidP="00C32F8B">
      <w:pPr>
        <w:spacing w:line="360" w:lineRule="auto"/>
        <w:ind w:left="708"/>
        <w:rPr>
          <w:sz w:val="24"/>
          <w:szCs w:val="24"/>
        </w:rPr>
      </w:pPr>
      <w:r w:rsidRPr="00B718F8">
        <w:rPr>
          <w:sz w:val="24"/>
          <w:szCs w:val="24"/>
        </w:rPr>
        <w:t>- 16,8% dla tlenków azotu.</w:t>
      </w:r>
    </w:p>
    <w:p w14:paraId="72DEF81D" w14:textId="1DE026C5" w:rsidR="00B718F8" w:rsidRPr="00B718F8" w:rsidRDefault="00B718F8" w:rsidP="00C32F8B">
      <w:pPr>
        <w:spacing w:line="360" w:lineRule="auto"/>
        <w:rPr>
          <w:sz w:val="24"/>
        </w:rPr>
      </w:pPr>
      <w:r w:rsidRPr="00B718F8">
        <w:rPr>
          <w:sz w:val="24"/>
        </w:rPr>
        <w:t>Udział źródeł komunalno-bytowych</w:t>
      </w:r>
      <w:r w:rsidR="00510223">
        <w:rPr>
          <w:sz w:val="24"/>
        </w:rPr>
        <w:t xml:space="preserve"> z </w:t>
      </w:r>
      <w:r w:rsidR="007A48D7">
        <w:rPr>
          <w:sz w:val="24"/>
        </w:rPr>
        <w:t>województwa</w:t>
      </w:r>
      <w:r w:rsidRPr="00B718F8">
        <w:rPr>
          <w:sz w:val="24"/>
        </w:rPr>
        <w:t xml:space="preserve"> śląskiego</w:t>
      </w:r>
      <w:r w:rsidR="00510223">
        <w:rPr>
          <w:sz w:val="24"/>
        </w:rPr>
        <w:t xml:space="preserve"> w </w:t>
      </w:r>
      <w:r w:rsidRPr="00B718F8">
        <w:rPr>
          <w:sz w:val="24"/>
        </w:rPr>
        <w:t>emisji poszczególnych zanieczyszczeń</w:t>
      </w:r>
      <w:r w:rsidR="00510223">
        <w:rPr>
          <w:sz w:val="24"/>
        </w:rPr>
        <w:t xml:space="preserve"> w </w:t>
      </w:r>
      <w:r w:rsidRPr="00B718F8">
        <w:rPr>
          <w:sz w:val="24"/>
        </w:rPr>
        <w:t>skali kraju wynosił około 10% dla pyłu zawieszonego PM10, pyłu zawieszonego PM2,5, B(a)P, tlenków siarki</w:t>
      </w:r>
      <w:r w:rsidR="00510223">
        <w:rPr>
          <w:sz w:val="24"/>
        </w:rPr>
        <w:t xml:space="preserve"> i </w:t>
      </w:r>
      <w:r w:rsidRPr="00B718F8">
        <w:rPr>
          <w:sz w:val="24"/>
        </w:rPr>
        <w:t>tlenków azotu</w:t>
      </w:r>
      <w:r w:rsidRPr="00B718F8">
        <w:rPr>
          <w:sz w:val="24"/>
          <w:vertAlign w:val="superscript"/>
        </w:rPr>
        <w:footnoteReference w:id="76"/>
      </w:r>
      <w:r w:rsidRPr="00B718F8">
        <w:rPr>
          <w:sz w:val="24"/>
        </w:rPr>
        <w:t>. Przeprowadzona</w:t>
      </w:r>
      <w:r w:rsidR="00510223">
        <w:rPr>
          <w:sz w:val="24"/>
        </w:rPr>
        <w:t xml:space="preserve"> w </w:t>
      </w:r>
      <w:r w:rsidRPr="00B718F8">
        <w:rPr>
          <w:sz w:val="24"/>
        </w:rPr>
        <w:t xml:space="preserve">roku 2021 </w:t>
      </w:r>
      <w:r w:rsidRPr="00B718F8">
        <w:rPr>
          <w:sz w:val="24"/>
        </w:rPr>
        <w:lastRenderedPageBreak/>
        <w:t>roczna ocena jakości powietrza wykazała nieco gorszą jakość powietrza</w:t>
      </w:r>
      <w:r w:rsidR="00510223">
        <w:rPr>
          <w:sz w:val="24"/>
        </w:rPr>
        <w:t xml:space="preserve"> w </w:t>
      </w:r>
      <w:r w:rsidRPr="00B718F8">
        <w:rPr>
          <w:sz w:val="24"/>
        </w:rPr>
        <w:t>porównaniu</w:t>
      </w:r>
      <w:r w:rsidR="00510223">
        <w:rPr>
          <w:sz w:val="24"/>
        </w:rPr>
        <w:t xml:space="preserve"> z </w:t>
      </w:r>
      <w:r w:rsidRPr="00B718F8">
        <w:rPr>
          <w:sz w:val="24"/>
        </w:rPr>
        <w:t>rokiem poprzednim (2020). Wpływ na to ma fakt, iż zima roku 2020 należała do wyjątkowo ciepłych, co przełożyło się na mniejszą emisję ze źródeł bytowo-komunalnych (gospodarstwa domowe).</w:t>
      </w:r>
      <w:r w:rsidR="00510223">
        <w:rPr>
          <w:sz w:val="24"/>
        </w:rPr>
        <w:t xml:space="preserve"> </w:t>
      </w:r>
      <w:r w:rsidR="002F07CA">
        <w:rPr>
          <w:sz w:val="24"/>
        </w:rPr>
        <w:t>W </w:t>
      </w:r>
      <w:r w:rsidRPr="00B718F8">
        <w:rPr>
          <w:sz w:val="24"/>
        </w:rPr>
        <w:t>okresie styczeń – marzec 2021 było</w:t>
      </w:r>
      <w:r w:rsidR="00510223">
        <w:rPr>
          <w:sz w:val="24"/>
        </w:rPr>
        <w:t xml:space="preserve"> o </w:t>
      </w:r>
      <w:r w:rsidRPr="00B718F8">
        <w:rPr>
          <w:sz w:val="24"/>
        </w:rPr>
        <w:t>wiele chłodniej niż</w:t>
      </w:r>
      <w:r w:rsidR="00510223">
        <w:rPr>
          <w:sz w:val="24"/>
        </w:rPr>
        <w:t xml:space="preserve"> w </w:t>
      </w:r>
      <w:r w:rsidRPr="00B718F8">
        <w:rPr>
          <w:sz w:val="24"/>
        </w:rPr>
        <w:t>analogicznym okresie roku poprzedniego, co przełożyło się na znacznie wyższe stężenia zanieczyszczeń. Pomimo tego,</w:t>
      </w:r>
      <w:r w:rsidR="00510223">
        <w:rPr>
          <w:sz w:val="24"/>
        </w:rPr>
        <w:t xml:space="preserve"> w </w:t>
      </w:r>
      <w:r w:rsidRPr="00B718F8">
        <w:rPr>
          <w:sz w:val="24"/>
        </w:rPr>
        <w:t>2021 roku stężenia średnioroczne pyłu zawieszonego PM10 na żadnej stacji nie przekroczyły poziomu dopuszczalnego, jednak wzrosła częstość przekraczania stężeń 24-godzinnych 50 μg/m</w:t>
      </w:r>
      <w:r w:rsidRPr="00B718F8">
        <w:rPr>
          <w:sz w:val="24"/>
          <w:vertAlign w:val="superscript"/>
        </w:rPr>
        <w:t>3</w:t>
      </w:r>
      <w:r w:rsidR="00510223">
        <w:rPr>
          <w:sz w:val="24"/>
        </w:rPr>
        <w:t xml:space="preserve"> i </w:t>
      </w:r>
      <w:r w:rsidRPr="00B718F8">
        <w:rPr>
          <w:sz w:val="24"/>
        </w:rPr>
        <w:t>kształtowała się</w:t>
      </w:r>
      <w:r w:rsidR="00510223">
        <w:rPr>
          <w:sz w:val="24"/>
        </w:rPr>
        <w:t xml:space="preserve"> w </w:t>
      </w:r>
      <w:r w:rsidRPr="00B718F8">
        <w:rPr>
          <w:sz w:val="24"/>
        </w:rPr>
        <w:t>przedziale od 9 do 87 dni. Przekroczenia dobowego poziomu dopuszczalnego 35 dni dla pyłu zawieszonego PM10 wystąpiło na stacjach</w:t>
      </w:r>
      <w:r w:rsidR="00510223">
        <w:rPr>
          <w:sz w:val="24"/>
        </w:rPr>
        <w:t xml:space="preserve"> w </w:t>
      </w:r>
      <w:r w:rsidRPr="00B718F8">
        <w:rPr>
          <w:sz w:val="24"/>
        </w:rPr>
        <w:t>każdej</w:t>
      </w:r>
      <w:r w:rsidR="00510223">
        <w:rPr>
          <w:sz w:val="24"/>
        </w:rPr>
        <w:t xml:space="preserve"> z </w:t>
      </w:r>
      <w:r w:rsidRPr="00B718F8">
        <w:rPr>
          <w:sz w:val="24"/>
        </w:rPr>
        <w:t>5 stref, więc cały obszar województwa zaliczony został do klasy C, natomiast obszary przekroczeń były mocno zróżnicowane</w:t>
      </w:r>
      <w:r w:rsidR="00510223">
        <w:rPr>
          <w:sz w:val="24"/>
        </w:rPr>
        <w:t xml:space="preserve"> i </w:t>
      </w:r>
      <w:r w:rsidRPr="00B718F8">
        <w:rPr>
          <w:sz w:val="24"/>
        </w:rPr>
        <w:t>wynosiły od 22%</w:t>
      </w:r>
      <w:r w:rsidR="00510223">
        <w:rPr>
          <w:sz w:val="24"/>
        </w:rPr>
        <w:t xml:space="preserve"> w </w:t>
      </w:r>
      <w:r w:rsidRPr="00B718F8">
        <w:rPr>
          <w:sz w:val="24"/>
        </w:rPr>
        <w:t>strefie śląskiej do 94%</w:t>
      </w:r>
      <w:r w:rsidR="00510223">
        <w:rPr>
          <w:sz w:val="24"/>
        </w:rPr>
        <w:t xml:space="preserve"> w </w:t>
      </w:r>
      <w:r w:rsidRPr="00B718F8">
        <w:rPr>
          <w:sz w:val="24"/>
        </w:rPr>
        <w:t>aglomeracji rybnicko-jastrzębskiej. Obszar przekroczeń zamieszkuje 78% ludności województwa. Do klasy C1 zaliczone zostały wszystkie strefy dla obniżonego poziomu dopuszczalnego II fazy pyłu zawieszonego PM2,5 wynoszącego 20 μg/m</w:t>
      </w:r>
      <w:r w:rsidRPr="00B718F8">
        <w:rPr>
          <w:sz w:val="24"/>
          <w:vertAlign w:val="superscript"/>
        </w:rPr>
        <w:t>3</w:t>
      </w:r>
      <w:r w:rsidRPr="00B718F8">
        <w:rPr>
          <w:sz w:val="24"/>
        </w:rPr>
        <w:t>.</w:t>
      </w:r>
      <w:r w:rsidR="00510223">
        <w:rPr>
          <w:sz w:val="24"/>
        </w:rPr>
        <w:t xml:space="preserve"> w </w:t>
      </w:r>
      <w:r w:rsidRPr="00B718F8">
        <w:rPr>
          <w:sz w:val="24"/>
        </w:rPr>
        <w:t>przypadku łagodniejszego kryterium poziomu dopuszczalnego</w:t>
      </w:r>
      <w:r w:rsidR="00510223">
        <w:rPr>
          <w:sz w:val="24"/>
        </w:rPr>
        <w:t xml:space="preserve"> i </w:t>
      </w:r>
      <w:r w:rsidRPr="00B718F8">
        <w:rPr>
          <w:sz w:val="24"/>
        </w:rPr>
        <w:t>fazy dla pyłu zawieszonego PM2,5 wynoszącego 25 μg/m</w:t>
      </w:r>
      <w:r w:rsidRPr="00B718F8">
        <w:rPr>
          <w:sz w:val="24"/>
          <w:vertAlign w:val="superscript"/>
        </w:rPr>
        <w:t>3</w:t>
      </w:r>
      <w:r w:rsidRPr="00B718F8">
        <w:rPr>
          <w:sz w:val="24"/>
        </w:rPr>
        <w:t xml:space="preserve"> do klasy C zaliczone zostały 3 strefy,</w:t>
      </w:r>
      <w:r w:rsidR="00510223">
        <w:rPr>
          <w:sz w:val="24"/>
        </w:rPr>
        <w:t xml:space="preserve"> a </w:t>
      </w:r>
      <w:r w:rsidRPr="00B718F8">
        <w:rPr>
          <w:sz w:val="24"/>
        </w:rPr>
        <w:t>2 strefy dotrzymały wymagania</w:t>
      </w:r>
      <w:r w:rsidR="00510223">
        <w:rPr>
          <w:sz w:val="24"/>
        </w:rPr>
        <w:t xml:space="preserve"> i </w:t>
      </w:r>
      <w:r w:rsidRPr="00B718F8">
        <w:rPr>
          <w:sz w:val="24"/>
        </w:rPr>
        <w:t>zaliczone zostały do klasy A.</w:t>
      </w:r>
      <w:r w:rsidR="00510223">
        <w:rPr>
          <w:sz w:val="24"/>
        </w:rPr>
        <w:t xml:space="preserve"> </w:t>
      </w:r>
      <w:r w:rsidR="002F07CA">
        <w:rPr>
          <w:sz w:val="24"/>
        </w:rPr>
        <w:t>W </w:t>
      </w:r>
      <w:r w:rsidRPr="00B718F8">
        <w:rPr>
          <w:sz w:val="24"/>
        </w:rPr>
        <w:t>odniesieniu do fazy II dla pyłu zawieszonego PM2,5 obszary przekroczeń normy były również mocno zróżnicowane</w:t>
      </w:r>
      <w:r w:rsidR="00510223">
        <w:rPr>
          <w:sz w:val="24"/>
        </w:rPr>
        <w:t xml:space="preserve"> i </w:t>
      </w:r>
      <w:r w:rsidRPr="00B718F8">
        <w:rPr>
          <w:sz w:val="24"/>
        </w:rPr>
        <w:t>wynosiły od 18%</w:t>
      </w:r>
      <w:r w:rsidR="00510223">
        <w:rPr>
          <w:sz w:val="24"/>
        </w:rPr>
        <w:t xml:space="preserve"> w </w:t>
      </w:r>
      <w:r w:rsidRPr="00B718F8">
        <w:rPr>
          <w:sz w:val="24"/>
        </w:rPr>
        <w:t>strefie śląskiej do 86%</w:t>
      </w:r>
      <w:r w:rsidR="00510223">
        <w:rPr>
          <w:sz w:val="24"/>
        </w:rPr>
        <w:t xml:space="preserve"> w </w:t>
      </w:r>
      <w:r w:rsidRPr="00B718F8">
        <w:rPr>
          <w:sz w:val="24"/>
        </w:rPr>
        <w:t>aglomeracji rybnicko-jastrzębskiej. Obszar przekroczeń zamieszkuje 74% ludności województwa</w:t>
      </w:r>
      <w:r w:rsidRPr="00B718F8">
        <w:rPr>
          <w:sz w:val="24"/>
          <w:vertAlign w:val="superscript"/>
        </w:rPr>
        <w:footnoteReference w:id="77"/>
      </w:r>
      <w:r w:rsidRPr="00B718F8">
        <w:rPr>
          <w:sz w:val="24"/>
        </w:rPr>
        <w:t xml:space="preserve">. </w:t>
      </w:r>
      <w:r w:rsidRPr="00B718F8">
        <w:rPr>
          <w:noProof/>
          <w:sz w:val="24"/>
        </w:rPr>
        <w:t>Podsumowanie wyników oceny jakości powietrza</w:t>
      </w:r>
      <w:r w:rsidR="00510223">
        <w:rPr>
          <w:noProof/>
          <w:sz w:val="24"/>
        </w:rPr>
        <w:t xml:space="preserve"> w </w:t>
      </w:r>
      <w:r w:rsidRPr="00B718F8">
        <w:rPr>
          <w:noProof/>
          <w:sz w:val="24"/>
        </w:rPr>
        <w:t>roku 2021</w:t>
      </w:r>
      <w:r w:rsidR="00510223">
        <w:rPr>
          <w:noProof/>
          <w:sz w:val="24"/>
        </w:rPr>
        <w:t xml:space="preserve"> w </w:t>
      </w:r>
      <w:r w:rsidR="007A48D7">
        <w:rPr>
          <w:sz w:val="24"/>
        </w:rPr>
        <w:t>województwie</w:t>
      </w:r>
      <w:r w:rsidRPr="00B718F8">
        <w:rPr>
          <w:sz w:val="24"/>
        </w:rPr>
        <w:t xml:space="preserve"> śląskim</w:t>
      </w:r>
      <w:r w:rsidR="00510223">
        <w:rPr>
          <w:sz w:val="24"/>
        </w:rPr>
        <w:t xml:space="preserve"> z </w:t>
      </w:r>
      <w:r w:rsidRPr="00B718F8">
        <w:rPr>
          <w:sz w:val="24"/>
        </w:rPr>
        <w:t>uwzględnieniem kryterium określonego</w:t>
      </w:r>
      <w:r w:rsidR="00510223">
        <w:rPr>
          <w:sz w:val="24"/>
        </w:rPr>
        <w:t xml:space="preserve"> w </w:t>
      </w:r>
      <w:r w:rsidRPr="00B718F8">
        <w:rPr>
          <w:sz w:val="24"/>
        </w:rPr>
        <w:t>celu ochrony zdrowia oraz celu ochrony roślin przedstawiono</w:t>
      </w:r>
      <w:r w:rsidR="00510223">
        <w:rPr>
          <w:sz w:val="24"/>
        </w:rPr>
        <w:t xml:space="preserve"> w </w:t>
      </w:r>
      <w:r w:rsidRPr="00B718F8">
        <w:rPr>
          <w:sz w:val="24"/>
        </w:rPr>
        <w:t>tabelach poniżej (</w:t>
      </w:r>
      <w:r w:rsidRPr="00B718F8">
        <w:rPr>
          <w:sz w:val="24"/>
        </w:rPr>
        <w:fldChar w:fldCharType="begin"/>
      </w:r>
      <w:r w:rsidRPr="00B718F8">
        <w:rPr>
          <w:sz w:val="24"/>
        </w:rPr>
        <w:instrText xml:space="preserve"> REF _Ref123021825 \h  \* MERGEFORMAT </w:instrText>
      </w:r>
      <w:r w:rsidRPr="00B718F8">
        <w:rPr>
          <w:sz w:val="24"/>
        </w:rPr>
      </w:r>
      <w:r w:rsidRPr="00B718F8">
        <w:rPr>
          <w:sz w:val="24"/>
        </w:rPr>
        <w:fldChar w:fldCharType="separate"/>
      </w:r>
      <w:r w:rsidR="00510223" w:rsidRPr="00510223">
        <w:rPr>
          <w:sz w:val="24"/>
        </w:rPr>
        <w:t xml:space="preserve">Tabela </w:t>
      </w:r>
      <w:r w:rsidR="00510223" w:rsidRPr="00510223">
        <w:rPr>
          <w:noProof/>
          <w:sz w:val="24"/>
        </w:rPr>
        <w:t>11</w:t>
      </w:r>
      <w:r w:rsidRPr="00B718F8">
        <w:rPr>
          <w:sz w:val="24"/>
        </w:rPr>
        <w:fldChar w:fldCharType="end"/>
      </w:r>
      <w:r w:rsidRPr="00B718F8">
        <w:rPr>
          <w:sz w:val="24"/>
        </w:rPr>
        <w:t xml:space="preserve">, </w:t>
      </w:r>
      <w:r w:rsidRPr="00B718F8">
        <w:rPr>
          <w:sz w:val="24"/>
        </w:rPr>
        <w:fldChar w:fldCharType="begin"/>
      </w:r>
      <w:r w:rsidRPr="00B718F8">
        <w:rPr>
          <w:sz w:val="24"/>
        </w:rPr>
        <w:instrText xml:space="preserve"> REF _Ref123021837 \h  \* MERGEFORMAT </w:instrText>
      </w:r>
      <w:r w:rsidRPr="00B718F8">
        <w:rPr>
          <w:sz w:val="24"/>
        </w:rPr>
      </w:r>
      <w:r w:rsidRPr="00B718F8">
        <w:rPr>
          <w:sz w:val="24"/>
        </w:rPr>
        <w:fldChar w:fldCharType="separate"/>
      </w:r>
      <w:r w:rsidR="00510223" w:rsidRPr="00510223">
        <w:rPr>
          <w:sz w:val="24"/>
        </w:rPr>
        <w:t xml:space="preserve">Tabela </w:t>
      </w:r>
      <w:r w:rsidR="00510223" w:rsidRPr="00510223">
        <w:rPr>
          <w:noProof/>
          <w:sz w:val="24"/>
        </w:rPr>
        <w:t>12</w:t>
      </w:r>
      <w:r w:rsidRPr="00B718F8">
        <w:rPr>
          <w:sz w:val="24"/>
        </w:rPr>
        <w:fldChar w:fldCharType="end"/>
      </w:r>
      <w:r w:rsidRPr="00B718F8">
        <w:rPr>
          <w:sz w:val="24"/>
        </w:rPr>
        <w:t>).</w:t>
      </w:r>
    </w:p>
    <w:p w14:paraId="6EE15769" w14:textId="77777777" w:rsidR="00B718F8" w:rsidRPr="00B718F8" w:rsidRDefault="00B718F8" w:rsidP="00B718F8">
      <w:pPr>
        <w:spacing w:line="360" w:lineRule="auto"/>
        <w:rPr>
          <w:sz w:val="24"/>
          <w:szCs w:val="24"/>
          <w:highlight w:val="yellow"/>
        </w:rPr>
      </w:pPr>
    </w:p>
    <w:p w14:paraId="55E3401E" w14:textId="77777777" w:rsidR="00B718F8" w:rsidRPr="00B718F8" w:rsidRDefault="00B718F8" w:rsidP="00B718F8">
      <w:pPr>
        <w:spacing w:line="360" w:lineRule="auto"/>
        <w:rPr>
          <w:sz w:val="24"/>
          <w:szCs w:val="24"/>
          <w:highlight w:val="yellow"/>
        </w:rPr>
        <w:sectPr w:rsidR="00B718F8" w:rsidRPr="00B718F8" w:rsidSect="00FF6C27">
          <w:footerReference w:type="default" r:id="rId28"/>
          <w:pgSz w:w="11906" w:h="16838"/>
          <w:pgMar w:top="1417" w:right="1417" w:bottom="1417" w:left="1417" w:header="708" w:footer="708" w:gutter="0"/>
          <w:cols w:space="708"/>
          <w:titlePg/>
          <w:docGrid w:linePitch="360"/>
        </w:sectPr>
      </w:pPr>
    </w:p>
    <w:p w14:paraId="0A1FAB2C" w14:textId="371AB33F" w:rsidR="00B718F8" w:rsidRPr="00885F81" w:rsidRDefault="00B718F8" w:rsidP="00885F81">
      <w:pPr>
        <w:pStyle w:val="Legenda"/>
        <w:spacing w:line="240" w:lineRule="auto"/>
        <w:rPr>
          <w:sz w:val="24"/>
          <w:szCs w:val="24"/>
        </w:rPr>
      </w:pPr>
      <w:bookmarkStart w:id="72" w:name="_Ref123021825"/>
      <w:bookmarkStart w:id="73" w:name="_Ref123021821"/>
      <w:bookmarkStart w:id="74" w:name="_Toc124945704"/>
      <w:r w:rsidRPr="00885F81">
        <w:rPr>
          <w:sz w:val="24"/>
          <w:szCs w:val="24"/>
        </w:rPr>
        <w:lastRenderedPageBreak/>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11</w:t>
      </w:r>
      <w:r w:rsidRPr="00885F81">
        <w:rPr>
          <w:sz w:val="24"/>
          <w:szCs w:val="24"/>
        </w:rPr>
        <w:fldChar w:fldCharType="end"/>
      </w:r>
      <w:bookmarkEnd w:id="72"/>
      <w:r w:rsidRPr="00885F81">
        <w:rPr>
          <w:sz w:val="24"/>
          <w:szCs w:val="24"/>
        </w:rPr>
        <w:t xml:space="preserve"> Klasy stref dla poszczególnych zanieczyszczeń uzyskane</w:t>
      </w:r>
      <w:r w:rsidR="00510223">
        <w:rPr>
          <w:sz w:val="24"/>
          <w:szCs w:val="24"/>
        </w:rPr>
        <w:t xml:space="preserve"> w </w:t>
      </w:r>
      <w:r w:rsidRPr="00885F81">
        <w:rPr>
          <w:sz w:val="24"/>
          <w:szCs w:val="24"/>
        </w:rPr>
        <w:t>ocenie rocznej dokonanej</w:t>
      </w:r>
      <w:r w:rsidR="00510223">
        <w:rPr>
          <w:sz w:val="24"/>
          <w:szCs w:val="24"/>
        </w:rPr>
        <w:t xml:space="preserve"> z </w:t>
      </w:r>
      <w:r w:rsidRPr="00885F81">
        <w:rPr>
          <w:sz w:val="24"/>
          <w:szCs w:val="24"/>
        </w:rPr>
        <w:t>uwzględnieniem kryterium</w:t>
      </w:r>
      <w:r w:rsidR="00510223">
        <w:rPr>
          <w:sz w:val="24"/>
          <w:szCs w:val="24"/>
        </w:rPr>
        <w:t xml:space="preserve"> w </w:t>
      </w:r>
      <w:r w:rsidRPr="00885F81">
        <w:rPr>
          <w:sz w:val="24"/>
          <w:szCs w:val="24"/>
        </w:rPr>
        <w:t>celu ochrony zdrowia ludzi – klasyfikacja podstawowa</w:t>
      </w:r>
      <w:bookmarkEnd w:id="73"/>
      <w:bookmarkEnd w:id="74"/>
      <w:r w:rsidRPr="00885F81">
        <w:rPr>
          <w:sz w:val="24"/>
          <w:szCs w:val="24"/>
        </w:rPr>
        <w:t xml:space="preserve"> </w:t>
      </w:r>
    </w:p>
    <w:tbl>
      <w:tblPr>
        <w:tblStyle w:val="GridTable1LightAccent113"/>
        <w:tblW w:w="5000" w:type="pct"/>
        <w:tblLook w:val="04A0" w:firstRow="1" w:lastRow="0" w:firstColumn="1" w:lastColumn="0" w:noHBand="0" w:noVBand="1"/>
        <w:tblCaption w:val="Klasy stref dla zanieczyszczeń"/>
        <w:tblDescription w:val="Klasy stref dla poszczególnych zanieczyszczeń uzyskane w ocenie rocznej dokonanej z uwzględnieniem kryterium w celu ochrony zdrowia ludzi – klasyfikacja podstawowa  - zestawienie tabelaryczne"/>
      </w:tblPr>
      <w:tblGrid>
        <w:gridCol w:w="534"/>
        <w:gridCol w:w="1575"/>
        <w:gridCol w:w="930"/>
        <w:gridCol w:w="930"/>
        <w:gridCol w:w="930"/>
        <w:gridCol w:w="930"/>
        <w:gridCol w:w="933"/>
        <w:gridCol w:w="933"/>
        <w:gridCol w:w="933"/>
        <w:gridCol w:w="933"/>
        <w:gridCol w:w="933"/>
        <w:gridCol w:w="933"/>
        <w:gridCol w:w="933"/>
        <w:gridCol w:w="936"/>
        <w:gridCol w:w="924"/>
      </w:tblGrid>
      <w:tr w:rsidR="00B718F8" w:rsidRPr="00B718F8" w14:paraId="1A74B42D" w14:textId="77777777" w:rsidTr="00B71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 w:type="pct"/>
          </w:tcPr>
          <w:p w14:paraId="7BF67C84" w14:textId="77777777" w:rsidR="00B718F8" w:rsidRPr="00B718F8" w:rsidRDefault="00B718F8" w:rsidP="00B718F8">
            <w:pPr>
              <w:spacing w:line="360" w:lineRule="auto"/>
              <w:rPr>
                <w:sz w:val="24"/>
                <w:szCs w:val="24"/>
              </w:rPr>
            </w:pPr>
            <w:r w:rsidRPr="00B718F8">
              <w:rPr>
                <w:sz w:val="24"/>
                <w:szCs w:val="24"/>
              </w:rPr>
              <w:t>Lp.</w:t>
            </w:r>
          </w:p>
        </w:tc>
        <w:tc>
          <w:tcPr>
            <w:tcW w:w="554" w:type="pct"/>
          </w:tcPr>
          <w:p w14:paraId="3A13C35F" w14:textId="77777777" w:rsidR="00B718F8" w:rsidRPr="00B718F8" w:rsidRDefault="00B718F8" w:rsidP="00B718F8">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Nazwa strefy</w:t>
            </w:r>
          </w:p>
        </w:tc>
        <w:tc>
          <w:tcPr>
            <w:tcW w:w="327" w:type="pct"/>
          </w:tcPr>
          <w:p w14:paraId="233AF140" w14:textId="77777777" w:rsidR="00B718F8" w:rsidRPr="00B718F8" w:rsidRDefault="00B718F8" w:rsidP="00B718F8">
            <w:pPr>
              <w:spacing w:line="360" w:lineRule="auto"/>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Kod strefy</w:t>
            </w:r>
          </w:p>
        </w:tc>
        <w:tc>
          <w:tcPr>
            <w:tcW w:w="327" w:type="pct"/>
          </w:tcPr>
          <w:p w14:paraId="2745E0A5"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SO</w:t>
            </w:r>
            <w:r w:rsidRPr="00B718F8">
              <w:rPr>
                <w:sz w:val="24"/>
                <w:szCs w:val="24"/>
                <w:vertAlign w:val="subscript"/>
              </w:rPr>
              <w:t>2</w:t>
            </w:r>
          </w:p>
        </w:tc>
        <w:tc>
          <w:tcPr>
            <w:tcW w:w="327" w:type="pct"/>
          </w:tcPr>
          <w:p w14:paraId="3EC7DCDA"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NO</w:t>
            </w:r>
            <w:r w:rsidRPr="00B718F8">
              <w:rPr>
                <w:sz w:val="24"/>
                <w:szCs w:val="24"/>
                <w:vertAlign w:val="subscript"/>
              </w:rPr>
              <w:t>2</w:t>
            </w:r>
          </w:p>
        </w:tc>
        <w:tc>
          <w:tcPr>
            <w:tcW w:w="327" w:type="pct"/>
          </w:tcPr>
          <w:p w14:paraId="147078E8"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C</w:t>
            </w:r>
            <w:r w:rsidRPr="00B718F8">
              <w:rPr>
                <w:sz w:val="24"/>
                <w:szCs w:val="24"/>
                <w:vertAlign w:val="subscript"/>
              </w:rPr>
              <w:t>6</w:t>
            </w:r>
            <w:r w:rsidRPr="00B718F8">
              <w:rPr>
                <w:sz w:val="24"/>
                <w:szCs w:val="24"/>
              </w:rPr>
              <w:t>H</w:t>
            </w:r>
            <w:r w:rsidRPr="00B718F8">
              <w:rPr>
                <w:sz w:val="24"/>
                <w:szCs w:val="24"/>
                <w:vertAlign w:val="subscript"/>
              </w:rPr>
              <w:t>6</w:t>
            </w:r>
          </w:p>
        </w:tc>
        <w:tc>
          <w:tcPr>
            <w:tcW w:w="328" w:type="pct"/>
          </w:tcPr>
          <w:p w14:paraId="39DB0A5D"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CO</w:t>
            </w:r>
          </w:p>
        </w:tc>
        <w:tc>
          <w:tcPr>
            <w:tcW w:w="328" w:type="pct"/>
          </w:tcPr>
          <w:p w14:paraId="23296076"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O</w:t>
            </w:r>
            <w:r w:rsidRPr="00B718F8">
              <w:rPr>
                <w:sz w:val="24"/>
                <w:szCs w:val="24"/>
                <w:vertAlign w:val="subscript"/>
              </w:rPr>
              <w:t>3</w:t>
            </w:r>
          </w:p>
        </w:tc>
        <w:tc>
          <w:tcPr>
            <w:tcW w:w="328" w:type="pct"/>
          </w:tcPr>
          <w:p w14:paraId="05665E12"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PM10</w:t>
            </w:r>
          </w:p>
        </w:tc>
        <w:tc>
          <w:tcPr>
            <w:tcW w:w="328" w:type="pct"/>
          </w:tcPr>
          <w:p w14:paraId="43338BCA"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Pb</w:t>
            </w:r>
          </w:p>
        </w:tc>
        <w:tc>
          <w:tcPr>
            <w:tcW w:w="328" w:type="pct"/>
          </w:tcPr>
          <w:p w14:paraId="2B86A784"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As</w:t>
            </w:r>
          </w:p>
        </w:tc>
        <w:tc>
          <w:tcPr>
            <w:tcW w:w="328" w:type="pct"/>
          </w:tcPr>
          <w:p w14:paraId="67D53257"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Cd</w:t>
            </w:r>
          </w:p>
        </w:tc>
        <w:tc>
          <w:tcPr>
            <w:tcW w:w="328" w:type="pct"/>
          </w:tcPr>
          <w:p w14:paraId="78F92711"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Ni</w:t>
            </w:r>
          </w:p>
        </w:tc>
        <w:tc>
          <w:tcPr>
            <w:tcW w:w="329" w:type="pct"/>
          </w:tcPr>
          <w:p w14:paraId="095CB3DC"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B(a)P</w:t>
            </w:r>
          </w:p>
        </w:tc>
        <w:tc>
          <w:tcPr>
            <w:tcW w:w="325" w:type="pct"/>
          </w:tcPr>
          <w:p w14:paraId="446CBBFD"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718F8">
              <w:rPr>
                <w:sz w:val="24"/>
                <w:szCs w:val="24"/>
              </w:rPr>
              <w:t>PM2,5</w:t>
            </w:r>
          </w:p>
        </w:tc>
      </w:tr>
      <w:tr w:rsidR="00B718F8" w:rsidRPr="00B718F8" w14:paraId="0EC67F82" w14:textId="77777777" w:rsidTr="00B718F8">
        <w:tc>
          <w:tcPr>
            <w:cnfStyle w:val="001000000000" w:firstRow="0" w:lastRow="0" w:firstColumn="1" w:lastColumn="0" w:oddVBand="0" w:evenVBand="0" w:oddHBand="0" w:evenHBand="0" w:firstRowFirstColumn="0" w:firstRowLastColumn="0" w:lastRowFirstColumn="0" w:lastRowLastColumn="0"/>
            <w:tcW w:w="188" w:type="pct"/>
          </w:tcPr>
          <w:p w14:paraId="0A30DEF8" w14:textId="77777777" w:rsidR="00B718F8" w:rsidRPr="00B718F8" w:rsidRDefault="00B718F8" w:rsidP="00B718F8">
            <w:pPr>
              <w:spacing w:line="360" w:lineRule="auto"/>
              <w:rPr>
                <w:sz w:val="24"/>
                <w:szCs w:val="24"/>
              </w:rPr>
            </w:pPr>
            <w:r w:rsidRPr="00B718F8">
              <w:rPr>
                <w:sz w:val="24"/>
                <w:szCs w:val="24"/>
              </w:rPr>
              <w:t>1</w:t>
            </w:r>
          </w:p>
        </w:tc>
        <w:tc>
          <w:tcPr>
            <w:tcW w:w="554" w:type="pct"/>
          </w:tcPr>
          <w:p w14:paraId="0FE6818D"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Aglomeracja Górnośląska </w:t>
            </w:r>
          </w:p>
        </w:tc>
        <w:tc>
          <w:tcPr>
            <w:tcW w:w="327" w:type="pct"/>
          </w:tcPr>
          <w:p w14:paraId="1904AD35"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PL2401 </w:t>
            </w:r>
          </w:p>
        </w:tc>
        <w:tc>
          <w:tcPr>
            <w:tcW w:w="327" w:type="pct"/>
          </w:tcPr>
          <w:p w14:paraId="63757975"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2CC167FA"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b/>
                <w:bCs/>
                <w:color w:val="FF0000"/>
                <w:sz w:val="24"/>
                <w:szCs w:val="24"/>
              </w:rPr>
              <w:t>C</w:t>
            </w:r>
          </w:p>
        </w:tc>
        <w:tc>
          <w:tcPr>
            <w:tcW w:w="327" w:type="pct"/>
          </w:tcPr>
          <w:p w14:paraId="12BEBFEF"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3AD5ECB2"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3BE63D55"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A1</w:t>
            </w:r>
          </w:p>
        </w:tc>
        <w:tc>
          <w:tcPr>
            <w:tcW w:w="328" w:type="pct"/>
          </w:tcPr>
          <w:p w14:paraId="0ACBC976"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8" w:type="pct"/>
          </w:tcPr>
          <w:p w14:paraId="46FC76B4"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5E62B221"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0B58748F"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5B7C39E2"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9" w:type="pct"/>
          </w:tcPr>
          <w:p w14:paraId="47C58C2F"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5" w:type="pct"/>
          </w:tcPr>
          <w:p w14:paraId="009FD54C"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r w:rsidRPr="00B718F8">
              <w:rPr>
                <w:b/>
                <w:bCs/>
                <w:color w:val="FF0000"/>
                <w:sz w:val="24"/>
                <w:szCs w:val="24"/>
                <w:vertAlign w:val="superscript"/>
              </w:rPr>
              <w:t>12</w:t>
            </w:r>
          </w:p>
        </w:tc>
      </w:tr>
      <w:tr w:rsidR="00B718F8" w:rsidRPr="00B718F8" w14:paraId="093E9324" w14:textId="77777777" w:rsidTr="00B718F8">
        <w:tc>
          <w:tcPr>
            <w:cnfStyle w:val="001000000000" w:firstRow="0" w:lastRow="0" w:firstColumn="1" w:lastColumn="0" w:oddVBand="0" w:evenVBand="0" w:oddHBand="0" w:evenHBand="0" w:firstRowFirstColumn="0" w:firstRowLastColumn="0" w:lastRowFirstColumn="0" w:lastRowLastColumn="0"/>
            <w:tcW w:w="188" w:type="pct"/>
          </w:tcPr>
          <w:p w14:paraId="701648DC" w14:textId="77777777" w:rsidR="00B718F8" w:rsidRPr="00B718F8" w:rsidRDefault="00B718F8" w:rsidP="00B718F8">
            <w:pPr>
              <w:spacing w:line="360" w:lineRule="auto"/>
              <w:rPr>
                <w:sz w:val="24"/>
                <w:szCs w:val="24"/>
              </w:rPr>
            </w:pPr>
            <w:r w:rsidRPr="00B718F8">
              <w:rPr>
                <w:sz w:val="24"/>
                <w:szCs w:val="24"/>
              </w:rPr>
              <w:t>2</w:t>
            </w:r>
          </w:p>
        </w:tc>
        <w:tc>
          <w:tcPr>
            <w:tcW w:w="554" w:type="pct"/>
          </w:tcPr>
          <w:p w14:paraId="21F612D4"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Aglomeracja Rybnicko-Jastrzębska </w:t>
            </w:r>
          </w:p>
        </w:tc>
        <w:tc>
          <w:tcPr>
            <w:tcW w:w="327" w:type="pct"/>
          </w:tcPr>
          <w:p w14:paraId="783D0449"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PL2402 </w:t>
            </w:r>
          </w:p>
        </w:tc>
        <w:tc>
          <w:tcPr>
            <w:tcW w:w="327" w:type="pct"/>
          </w:tcPr>
          <w:p w14:paraId="57DA6A57"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712E7554"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1E57FCAC"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30850E5A"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7B84718D"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A1</w:t>
            </w:r>
          </w:p>
        </w:tc>
        <w:tc>
          <w:tcPr>
            <w:tcW w:w="328" w:type="pct"/>
          </w:tcPr>
          <w:p w14:paraId="23052CC7"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8" w:type="pct"/>
          </w:tcPr>
          <w:p w14:paraId="1893A031"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72753FBB"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171AD129"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7AD6DED8"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9" w:type="pct"/>
          </w:tcPr>
          <w:p w14:paraId="202FF337"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5" w:type="pct"/>
          </w:tcPr>
          <w:p w14:paraId="6A924A70"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r w:rsidRPr="00B718F8">
              <w:rPr>
                <w:b/>
                <w:bCs/>
                <w:color w:val="FF0000"/>
                <w:sz w:val="24"/>
                <w:szCs w:val="24"/>
                <w:vertAlign w:val="superscript"/>
              </w:rPr>
              <w:t>12</w:t>
            </w:r>
          </w:p>
        </w:tc>
      </w:tr>
      <w:tr w:rsidR="00B718F8" w:rsidRPr="00B718F8" w14:paraId="18263158" w14:textId="77777777" w:rsidTr="00B718F8">
        <w:tc>
          <w:tcPr>
            <w:cnfStyle w:val="001000000000" w:firstRow="0" w:lastRow="0" w:firstColumn="1" w:lastColumn="0" w:oddVBand="0" w:evenVBand="0" w:oddHBand="0" w:evenHBand="0" w:firstRowFirstColumn="0" w:firstRowLastColumn="0" w:lastRowFirstColumn="0" w:lastRowLastColumn="0"/>
            <w:tcW w:w="188" w:type="pct"/>
          </w:tcPr>
          <w:p w14:paraId="409F877F" w14:textId="77777777" w:rsidR="00B718F8" w:rsidRPr="00B718F8" w:rsidRDefault="00B718F8" w:rsidP="00B718F8">
            <w:pPr>
              <w:spacing w:line="360" w:lineRule="auto"/>
              <w:rPr>
                <w:sz w:val="24"/>
                <w:szCs w:val="24"/>
              </w:rPr>
            </w:pPr>
            <w:r w:rsidRPr="00B718F8">
              <w:rPr>
                <w:sz w:val="24"/>
                <w:szCs w:val="24"/>
              </w:rPr>
              <w:t>3</w:t>
            </w:r>
          </w:p>
        </w:tc>
        <w:tc>
          <w:tcPr>
            <w:tcW w:w="554" w:type="pct"/>
          </w:tcPr>
          <w:p w14:paraId="431DEE8D"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miasto Bielsko-Biała </w:t>
            </w:r>
          </w:p>
        </w:tc>
        <w:tc>
          <w:tcPr>
            <w:tcW w:w="327" w:type="pct"/>
          </w:tcPr>
          <w:p w14:paraId="6E5561C6"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PL2403 </w:t>
            </w:r>
          </w:p>
        </w:tc>
        <w:tc>
          <w:tcPr>
            <w:tcW w:w="327" w:type="pct"/>
          </w:tcPr>
          <w:p w14:paraId="5C94DEDE"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5636C0E4"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0D92C74B"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52F44144"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7F78B04E"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A1</w:t>
            </w:r>
          </w:p>
        </w:tc>
        <w:tc>
          <w:tcPr>
            <w:tcW w:w="328" w:type="pct"/>
          </w:tcPr>
          <w:p w14:paraId="5410A209"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8" w:type="pct"/>
          </w:tcPr>
          <w:p w14:paraId="1D251D4C"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33E1A0E9"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71E6DC3D"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409C08F2"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9" w:type="pct"/>
          </w:tcPr>
          <w:p w14:paraId="3D0FFE43"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5" w:type="pct"/>
          </w:tcPr>
          <w:p w14:paraId="299A1BB8"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r w:rsidRPr="00B718F8">
              <w:rPr>
                <w:b/>
                <w:bCs/>
                <w:color w:val="FF0000"/>
                <w:sz w:val="24"/>
                <w:szCs w:val="24"/>
                <w:vertAlign w:val="superscript"/>
              </w:rPr>
              <w:t>12</w:t>
            </w:r>
          </w:p>
        </w:tc>
      </w:tr>
      <w:tr w:rsidR="00B718F8" w:rsidRPr="00B718F8" w14:paraId="25A1B232" w14:textId="77777777" w:rsidTr="00B718F8">
        <w:tc>
          <w:tcPr>
            <w:cnfStyle w:val="001000000000" w:firstRow="0" w:lastRow="0" w:firstColumn="1" w:lastColumn="0" w:oddVBand="0" w:evenVBand="0" w:oddHBand="0" w:evenHBand="0" w:firstRowFirstColumn="0" w:firstRowLastColumn="0" w:lastRowFirstColumn="0" w:lastRowLastColumn="0"/>
            <w:tcW w:w="188" w:type="pct"/>
          </w:tcPr>
          <w:p w14:paraId="0C3FCC19" w14:textId="77777777" w:rsidR="00B718F8" w:rsidRPr="00B718F8" w:rsidRDefault="00B718F8" w:rsidP="00B718F8">
            <w:pPr>
              <w:spacing w:line="360" w:lineRule="auto"/>
              <w:rPr>
                <w:sz w:val="24"/>
                <w:szCs w:val="24"/>
              </w:rPr>
            </w:pPr>
            <w:r w:rsidRPr="00B718F8">
              <w:rPr>
                <w:sz w:val="24"/>
                <w:szCs w:val="24"/>
              </w:rPr>
              <w:t>4</w:t>
            </w:r>
          </w:p>
        </w:tc>
        <w:tc>
          <w:tcPr>
            <w:tcW w:w="554" w:type="pct"/>
          </w:tcPr>
          <w:p w14:paraId="0685875E"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miasto Częstochowa </w:t>
            </w:r>
          </w:p>
        </w:tc>
        <w:tc>
          <w:tcPr>
            <w:tcW w:w="327" w:type="pct"/>
          </w:tcPr>
          <w:p w14:paraId="4BA6E209"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PL2404 </w:t>
            </w:r>
          </w:p>
        </w:tc>
        <w:tc>
          <w:tcPr>
            <w:tcW w:w="327" w:type="pct"/>
          </w:tcPr>
          <w:p w14:paraId="5C3A58A5"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4567A8ED"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34C87705"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098ADC60"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2F351562"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A1</w:t>
            </w:r>
          </w:p>
        </w:tc>
        <w:tc>
          <w:tcPr>
            <w:tcW w:w="328" w:type="pct"/>
          </w:tcPr>
          <w:p w14:paraId="22822785"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8" w:type="pct"/>
          </w:tcPr>
          <w:p w14:paraId="7632E7C3"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19F22ADD"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7A63200C"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47D15C4D"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9" w:type="pct"/>
          </w:tcPr>
          <w:p w14:paraId="45CEDE33"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5" w:type="pct"/>
          </w:tcPr>
          <w:p w14:paraId="2C2F1768"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r w:rsidRPr="00B718F8">
              <w:rPr>
                <w:b/>
                <w:bCs/>
                <w:color w:val="FF0000"/>
                <w:sz w:val="24"/>
                <w:szCs w:val="24"/>
                <w:vertAlign w:val="superscript"/>
              </w:rPr>
              <w:t>12</w:t>
            </w:r>
          </w:p>
        </w:tc>
      </w:tr>
      <w:tr w:rsidR="00B718F8" w:rsidRPr="00B718F8" w14:paraId="028EA89D" w14:textId="77777777" w:rsidTr="00B718F8">
        <w:tc>
          <w:tcPr>
            <w:cnfStyle w:val="001000000000" w:firstRow="0" w:lastRow="0" w:firstColumn="1" w:lastColumn="0" w:oddVBand="0" w:evenVBand="0" w:oddHBand="0" w:evenHBand="0" w:firstRowFirstColumn="0" w:firstRowLastColumn="0" w:lastRowFirstColumn="0" w:lastRowLastColumn="0"/>
            <w:tcW w:w="188" w:type="pct"/>
          </w:tcPr>
          <w:p w14:paraId="473DF198" w14:textId="77777777" w:rsidR="00B718F8" w:rsidRPr="00B718F8" w:rsidRDefault="00B718F8" w:rsidP="00B718F8">
            <w:pPr>
              <w:spacing w:line="360" w:lineRule="auto"/>
              <w:rPr>
                <w:sz w:val="24"/>
                <w:szCs w:val="24"/>
              </w:rPr>
            </w:pPr>
            <w:r w:rsidRPr="00B718F8">
              <w:rPr>
                <w:sz w:val="24"/>
                <w:szCs w:val="24"/>
              </w:rPr>
              <w:t>5</w:t>
            </w:r>
          </w:p>
        </w:tc>
        <w:tc>
          <w:tcPr>
            <w:tcW w:w="554" w:type="pct"/>
          </w:tcPr>
          <w:p w14:paraId="2E6A2E5C"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strefa śląska </w:t>
            </w:r>
          </w:p>
        </w:tc>
        <w:tc>
          <w:tcPr>
            <w:tcW w:w="327" w:type="pct"/>
          </w:tcPr>
          <w:p w14:paraId="3A81469B"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 xml:space="preserve">PL2405 </w:t>
            </w:r>
          </w:p>
        </w:tc>
        <w:tc>
          <w:tcPr>
            <w:tcW w:w="327" w:type="pct"/>
          </w:tcPr>
          <w:p w14:paraId="0C7E7138"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69CA1AB4"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7" w:type="pct"/>
          </w:tcPr>
          <w:p w14:paraId="096F4F6C"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0E46A885"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47BBB854"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A1</w:t>
            </w:r>
          </w:p>
        </w:tc>
        <w:tc>
          <w:tcPr>
            <w:tcW w:w="328" w:type="pct"/>
          </w:tcPr>
          <w:p w14:paraId="079B4955"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8" w:type="pct"/>
          </w:tcPr>
          <w:p w14:paraId="6B58FB0C"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4FA3EBE7"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5E9DD029"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8" w:type="pct"/>
          </w:tcPr>
          <w:p w14:paraId="6747AD87"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B718F8">
              <w:rPr>
                <w:sz w:val="24"/>
                <w:szCs w:val="24"/>
              </w:rPr>
              <w:t>A</w:t>
            </w:r>
          </w:p>
        </w:tc>
        <w:tc>
          <w:tcPr>
            <w:tcW w:w="329" w:type="pct"/>
          </w:tcPr>
          <w:p w14:paraId="43D8FED1"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p>
        </w:tc>
        <w:tc>
          <w:tcPr>
            <w:tcW w:w="325" w:type="pct"/>
          </w:tcPr>
          <w:p w14:paraId="76B46B8B"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color w:val="FF0000"/>
                <w:sz w:val="24"/>
                <w:szCs w:val="24"/>
              </w:rPr>
            </w:pPr>
            <w:r w:rsidRPr="00B718F8">
              <w:rPr>
                <w:b/>
                <w:bCs/>
                <w:color w:val="FF0000"/>
                <w:sz w:val="24"/>
                <w:szCs w:val="24"/>
              </w:rPr>
              <w:t>C</w:t>
            </w:r>
            <w:r w:rsidRPr="00B718F8">
              <w:rPr>
                <w:b/>
                <w:bCs/>
                <w:color w:val="FF0000"/>
                <w:sz w:val="24"/>
                <w:szCs w:val="24"/>
                <w:vertAlign w:val="superscript"/>
              </w:rPr>
              <w:t>12</w:t>
            </w:r>
          </w:p>
        </w:tc>
      </w:tr>
    </w:tbl>
    <w:p w14:paraId="35E73EEA" w14:textId="77777777" w:rsidR="00B718F8" w:rsidRPr="00B718F8" w:rsidRDefault="00B718F8" w:rsidP="00B718F8">
      <w:pPr>
        <w:autoSpaceDE w:val="0"/>
        <w:autoSpaceDN w:val="0"/>
        <w:adjustRightInd w:val="0"/>
        <w:spacing w:before="0" w:after="0" w:line="240" w:lineRule="auto"/>
        <w:rPr>
          <w:rFonts w:cs="Times New Roman"/>
          <w:color w:val="000000"/>
          <w:sz w:val="20"/>
        </w:rPr>
      </w:pPr>
      <w:r w:rsidRPr="00B718F8">
        <w:rPr>
          <w:rFonts w:cs="Times New Roman"/>
          <w:i/>
          <w:iCs/>
          <w:color w:val="000000"/>
          <w:sz w:val="13"/>
          <w:szCs w:val="13"/>
        </w:rPr>
        <w:t xml:space="preserve">1) </w:t>
      </w:r>
      <w:r w:rsidRPr="00B718F8">
        <w:rPr>
          <w:rFonts w:cs="Times New Roman"/>
          <w:i/>
          <w:iCs/>
          <w:color w:val="000000"/>
          <w:sz w:val="20"/>
        </w:rPr>
        <w:t xml:space="preserve">Dla ozonu – poziom celu długoterminowego, strefy uzyskały klasę D2. </w:t>
      </w:r>
    </w:p>
    <w:p w14:paraId="0365737A" w14:textId="35BC605B" w:rsidR="00B718F8" w:rsidRPr="00B718F8" w:rsidRDefault="00B718F8" w:rsidP="00B718F8">
      <w:pPr>
        <w:spacing w:line="360" w:lineRule="auto"/>
        <w:rPr>
          <w:rFonts w:cs="Times New Roman"/>
          <w:i/>
          <w:iCs/>
          <w:color w:val="000000"/>
          <w:sz w:val="20"/>
        </w:rPr>
      </w:pPr>
      <w:r w:rsidRPr="00B718F8">
        <w:rPr>
          <w:rFonts w:cs="Times New Roman"/>
          <w:i/>
          <w:iCs/>
          <w:color w:val="000000"/>
          <w:sz w:val="13"/>
          <w:szCs w:val="13"/>
        </w:rPr>
        <w:t xml:space="preserve">2) </w:t>
      </w:r>
      <w:r w:rsidRPr="00B718F8">
        <w:rPr>
          <w:rFonts w:cs="Times New Roman"/>
          <w:i/>
          <w:iCs/>
          <w:color w:val="000000"/>
          <w:sz w:val="20"/>
        </w:rPr>
        <w:t>Dla pyłu zawieszonego PM2,5 – poziom dopuszczalny</w:t>
      </w:r>
      <w:r w:rsidR="00510223">
        <w:rPr>
          <w:rFonts w:cs="Times New Roman"/>
          <w:i/>
          <w:iCs/>
          <w:color w:val="000000"/>
          <w:sz w:val="20"/>
        </w:rPr>
        <w:t xml:space="preserve"> i </w:t>
      </w:r>
      <w:r w:rsidRPr="00B718F8">
        <w:rPr>
          <w:rFonts w:cs="Times New Roman"/>
          <w:i/>
          <w:iCs/>
          <w:color w:val="000000"/>
          <w:sz w:val="20"/>
        </w:rPr>
        <w:t>faza, strefa śląska, miasto Bielsko-Biała</w:t>
      </w:r>
      <w:r w:rsidR="00510223">
        <w:rPr>
          <w:rFonts w:cs="Times New Roman"/>
          <w:i/>
          <w:iCs/>
          <w:color w:val="000000"/>
          <w:sz w:val="20"/>
        </w:rPr>
        <w:t xml:space="preserve"> i </w:t>
      </w:r>
      <w:r w:rsidRPr="00B718F8">
        <w:rPr>
          <w:rFonts w:cs="Times New Roman"/>
          <w:i/>
          <w:iCs/>
          <w:color w:val="000000"/>
          <w:sz w:val="20"/>
        </w:rPr>
        <w:t>aglomeracja górnośląska uzyskała klasę C, pozostałe strefy klasę A.</w:t>
      </w:r>
    </w:p>
    <w:p w14:paraId="660BB8FA" w14:textId="498BD089" w:rsidR="00B718F8" w:rsidRPr="00B718F8" w:rsidRDefault="00B718F8" w:rsidP="00B718F8">
      <w:pPr>
        <w:spacing w:line="360" w:lineRule="auto"/>
        <w:jc w:val="both"/>
        <w:rPr>
          <w:sz w:val="24"/>
          <w:szCs w:val="18"/>
        </w:rPr>
      </w:pPr>
      <w:r w:rsidRPr="00B718F8">
        <w:rPr>
          <w:sz w:val="24"/>
          <w:szCs w:val="18"/>
        </w:rPr>
        <w:t>Źródło: 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B718F8">
        <w:rPr>
          <w:color w:val="6B9F25" w:themeColor="hyperlink"/>
          <w:sz w:val="24"/>
          <w:szCs w:val="24"/>
          <w:u w:val="single"/>
        </w:rPr>
        <w:t>https://powietrze.gios.gov.pl/pjp/rwms/publications/card/1723</w:t>
      </w:r>
      <w:r w:rsidRPr="00B718F8">
        <w:rPr>
          <w:sz w:val="24"/>
          <w:szCs w:val="18"/>
        </w:rPr>
        <w:t xml:space="preserve"> (dostęp</w:t>
      </w:r>
      <w:r w:rsidR="00510223">
        <w:rPr>
          <w:sz w:val="24"/>
          <w:szCs w:val="18"/>
        </w:rPr>
        <w:t xml:space="preserve"> z </w:t>
      </w:r>
      <w:r w:rsidRPr="00B718F8">
        <w:rPr>
          <w:sz w:val="24"/>
          <w:szCs w:val="18"/>
        </w:rPr>
        <w:t>dn.: 27.12.2022)</w:t>
      </w:r>
    </w:p>
    <w:p w14:paraId="6AC44EB8" w14:textId="77777777" w:rsidR="00B718F8" w:rsidRPr="00B718F8" w:rsidRDefault="00B718F8" w:rsidP="00B718F8">
      <w:pPr>
        <w:spacing w:before="0" w:after="0" w:line="360" w:lineRule="auto"/>
        <w:ind w:left="1410" w:hanging="1410"/>
        <w:jc w:val="both"/>
        <w:rPr>
          <w:sz w:val="24"/>
          <w:szCs w:val="24"/>
        </w:rPr>
        <w:sectPr w:rsidR="00B718F8" w:rsidRPr="00B718F8" w:rsidSect="00B718F8">
          <w:footerReference w:type="default" r:id="rId29"/>
          <w:pgSz w:w="16838" w:h="11906" w:orient="landscape"/>
          <w:pgMar w:top="1417" w:right="1417" w:bottom="1417" w:left="1417" w:header="708" w:footer="708" w:gutter="0"/>
          <w:cols w:space="708"/>
          <w:titlePg/>
          <w:docGrid w:linePitch="360"/>
        </w:sectPr>
      </w:pPr>
    </w:p>
    <w:p w14:paraId="72AE5F05" w14:textId="0FB659BB" w:rsidR="00B718F8" w:rsidRPr="00885F81" w:rsidRDefault="00B718F8" w:rsidP="00885F81">
      <w:pPr>
        <w:pStyle w:val="Legenda"/>
        <w:spacing w:line="240" w:lineRule="auto"/>
        <w:rPr>
          <w:sz w:val="24"/>
          <w:szCs w:val="24"/>
        </w:rPr>
      </w:pPr>
      <w:bookmarkStart w:id="75" w:name="_Ref123021837"/>
      <w:bookmarkStart w:id="76" w:name="_Toc124945705"/>
      <w:r w:rsidRPr="00885F81">
        <w:rPr>
          <w:sz w:val="24"/>
          <w:szCs w:val="24"/>
        </w:rPr>
        <w:lastRenderedPageBreak/>
        <w:t xml:space="preserve">Tabela </w:t>
      </w:r>
      <w:r w:rsidRPr="00885F81">
        <w:rPr>
          <w:sz w:val="24"/>
          <w:szCs w:val="24"/>
        </w:rPr>
        <w:fldChar w:fldCharType="begin"/>
      </w:r>
      <w:r w:rsidRPr="00885F81">
        <w:rPr>
          <w:sz w:val="24"/>
          <w:szCs w:val="24"/>
        </w:rPr>
        <w:instrText xml:space="preserve"> SEQ Tabela \* ARABIC </w:instrText>
      </w:r>
      <w:r w:rsidRPr="00885F81">
        <w:rPr>
          <w:sz w:val="24"/>
          <w:szCs w:val="24"/>
        </w:rPr>
        <w:fldChar w:fldCharType="separate"/>
      </w:r>
      <w:r w:rsidR="00510223">
        <w:rPr>
          <w:noProof/>
          <w:sz w:val="24"/>
          <w:szCs w:val="24"/>
        </w:rPr>
        <w:t>12</w:t>
      </w:r>
      <w:r w:rsidRPr="00885F81">
        <w:rPr>
          <w:sz w:val="24"/>
          <w:szCs w:val="24"/>
        </w:rPr>
        <w:fldChar w:fldCharType="end"/>
      </w:r>
      <w:bookmarkEnd w:id="75"/>
      <w:r w:rsidRPr="00885F81">
        <w:rPr>
          <w:sz w:val="24"/>
          <w:szCs w:val="24"/>
        </w:rPr>
        <w:t xml:space="preserve"> Klasy stref dla poszczególnych zanieczyszczeń uzyskane</w:t>
      </w:r>
      <w:r w:rsidR="00510223">
        <w:rPr>
          <w:sz w:val="24"/>
          <w:szCs w:val="24"/>
        </w:rPr>
        <w:t xml:space="preserve"> w </w:t>
      </w:r>
      <w:r w:rsidRPr="00885F81">
        <w:rPr>
          <w:sz w:val="24"/>
          <w:szCs w:val="24"/>
        </w:rPr>
        <w:t>ocenie rocznej dokonanej</w:t>
      </w:r>
      <w:r w:rsidR="00510223">
        <w:rPr>
          <w:sz w:val="24"/>
          <w:szCs w:val="24"/>
        </w:rPr>
        <w:t xml:space="preserve"> z </w:t>
      </w:r>
      <w:r w:rsidRPr="00885F81">
        <w:rPr>
          <w:sz w:val="24"/>
          <w:szCs w:val="24"/>
        </w:rPr>
        <w:t>uwzględnieniem kryteriów ustanowionych</w:t>
      </w:r>
      <w:r w:rsidR="00510223">
        <w:rPr>
          <w:sz w:val="24"/>
          <w:szCs w:val="24"/>
        </w:rPr>
        <w:t xml:space="preserve"> w </w:t>
      </w:r>
      <w:r w:rsidRPr="00885F81">
        <w:rPr>
          <w:sz w:val="24"/>
          <w:szCs w:val="24"/>
        </w:rPr>
        <w:t>celu ochrony roślin – klasyfikacja podstawowa</w:t>
      </w:r>
      <w:bookmarkEnd w:id="76"/>
    </w:p>
    <w:tbl>
      <w:tblPr>
        <w:tblStyle w:val="GridTable1LightAccent113"/>
        <w:tblW w:w="0" w:type="auto"/>
        <w:tblLook w:val="04A0" w:firstRow="1" w:lastRow="0" w:firstColumn="1" w:lastColumn="0" w:noHBand="0" w:noVBand="1"/>
        <w:tblCaption w:val="Strefa śląska - klasy stref zanieczyszczeń"/>
        <w:tblDescription w:val="Klasy stref dla poszczególnych zanieczyszczeń uzyskane w ocenie rocznej dokonanej z uwzględnieniem kryteriów ustanowionych w celu ochrony roślin – klasyfikacja podstawowa - tabela"/>
      </w:tblPr>
      <w:tblGrid>
        <w:gridCol w:w="743"/>
        <w:gridCol w:w="2375"/>
        <w:gridCol w:w="1670"/>
        <w:gridCol w:w="1499"/>
        <w:gridCol w:w="1517"/>
        <w:gridCol w:w="1484"/>
      </w:tblGrid>
      <w:tr w:rsidR="00B718F8" w:rsidRPr="00B718F8" w14:paraId="3D7DC9AC" w14:textId="77777777" w:rsidTr="00B71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68035E8" w14:textId="77777777" w:rsidR="00B718F8" w:rsidRPr="00B718F8" w:rsidRDefault="00B718F8" w:rsidP="00B718F8">
            <w:pPr>
              <w:spacing w:line="360" w:lineRule="auto"/>
              <w:rPr>
                <w:sz w:val="24"/>
              </w:rPr>
            </w:pPr>
            <w:r w:rsidRPr="00B718F8">
              <w:rPr>
                <w:sz w:val="24"/>
              </w:rPr>
              <w:t>Lp.</w:t>
            </w:r>
          </w:p>
        </w:tc>
        <w:tc>
          <w:tcPr>
            <w:tcW w:w="3755" w:type="dxa"/>
          </w:tcPr>
          <w:p w14:paraId="1FA0DF1F" w14:textId="77777777" w:rsidR="00B718F8" w:rsidRPr="00B718F8" w:rsidRDefault="00B718F8" w:rsidP="00B718F8">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B718F8">
              <w:rPr>
                <w:sz w:val="24"/>
              </w:rPr>
              <w:t>Nazwa strefy</w:t>
            </w:r>
          </w:p>
        </w:tc>
        <w:tc>
          <w:tcPr>
            <w:tcW w:w="2357" w:type="dxa"/>
          </w:tcPr>
          <w:p w14:paraId="799C79EE" w14:textId="77777777" w:rsidR="00B718F8" w:rsidRPr="00B718F8" w:rsidRDefault="00B718F8" w:rsidP="00B718F8">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B718F8">
              <w:rPr>
                <w:sz w:val="24"/>
              </w:rPr>
              <w:t>Kod strefy</w:t>
            </w:r>
          </w:p>
        </w:tc>
        <w:tc>
          <w:tcPr>
            <w:tcW w:w="2357" w:type="dxa"/>
          </w:tcPr>
          <w:p w14:paraId="02FE9F38"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vertAlign w:val="subscript"/>
              </w:rPr>
            </w:pPr>
            <w:r w:rsidRPr="00B718F8">
              <w:rPr>
                <w:sz w:val="24"/>
              </w:rPr>
              <w:t>SO</w:t>
            </w:r>
            <w:r w:rsidRPr="00B718F8">
              <w:rPr>
                <w:sz w:val="24"/>
                <w:vertAlign w:val="subscript"/>
              </w:rPr>
              <w:t>2</w:t>
            </w:r>
          </w:p>
        </w:tc>
        <w:tc>
          <w:tcPr>
            <w:tcW w:w="2358" w:type="dxa"/>
          </w:tcPr>
          <w:p w14:paraId="7D2ECF47"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rPr>
            </w:pPr>
            <w:r w:rsidRPr="00B718F8">
              <w:rPr>
                <w:sz w:val="24"/>
              </w:rPr>
              <w:t>NO</w:t>
            </w:r>
            <w:r w:rsidRPr="00B718F8">
              <w:rPr>
                <w:sz w:val="24"/>
                <w:vertAlign w:val="subscript"/>
              </w:rPr>
              <w:t>x</w:t>
            </w:r>
          </w:p>
        </w:tc>
        <w:tc>
          <w:tcPr>
            <w:tcW w:w="2358" w:type="dxa"/>
          </w:tcPr>
          <w:p w14:paraId="07D2CFE2" w14:textId="77777777" w:rsidR="00B718F8" w:rsidRPr="00B718F8" w:rsidRDefault="00B718F8" w:rsidP="00B718F8">
            <w:pPr>
              <w:spacing w:line="360" w:lineRule="auto"/>
              <w:jc w:val="center"/>
              <w:cnfStyle w:val="100000000000" w:firstRow="1" w:lastRow="0" w:firstColumn="0" w:lastColumn="0" w:oddVBand="0" w:evenVBand="0" w:oddHBand="0" w:evenHBand="0" w:firstRowFirstColumn="0" w:firstRowLastColumn="0" w:lastRowFirstColumn="0" w:lastRowLastColumn="0"/>
              <w:rPr>
                <w:sz w:val="24"/>
              </w:rPr>
            </w:pPr>
            <w:r w:rsidRPr="00B718F8">
              <w:rPr>
                <w:sz w:val="24"/>
              </w:rPr>
              <w:t>O</w:t>
            </w:r>
            <w:r w:rsidRPr="00B718F8">
              <w:rPr>
                <w:sz w:val="24"/>
                <w:vertAlign w:val="subscript"/>
              </w:rPr>
              <w:t>3</w:t>
            </w:r>
            <w:r w:rsidRPr="00B718F8">
              <w:rPr>
                <w:sz w:val="24"/>
                <w:vertAlign w:val="superscript"/>
              </w:rPr>
              <w:t>1</w:t>
            </w:r>
          </w:p>
        </w:tc>
      </w:tr>
      <w:tr w:rsidR="00B718F8" w:rsidRPr="00B718F8" w14:paraId="231AA810" w14:textId="77777777" w:rsidTr="00B718F8">
        <w:tc>
          <w:tcPr>
            <w:cnfStyle w:val="001000000000" w:firstRow="0" w:lastRow="0" w:firstColumn="1" w:lastColumn="0" w:oddVBand="0" w:evenVBand="0" w:oddHBand="0" w:evenHBand="0" w:firstRowFirstColumn="0" w:firstRowLastColumn="0" w:lastRowFirstColumn="0" w:lastRowLastColumn="0"/>
            <w:tcW w:w="959" w:type="dxa"/>
          </w:tcPr>
          <w:p w14:paraId="1DAEAAA5" w14:textId="77777777" w:rsidR="00B718F8" w:rsidRPr="00B718F8" w:rsidRDefault="00B718F8" w:rsidP="00B718F8">
            <w:pPr>
              <w:spacing w:line="360" w:lineRule="auto"/>
              <w:rPr>
                <w:sz w:val="24"/>
              </w:rPr>
            </w:pPr>
            <w:r w:rsidRPr="00B718F8">
              <w:rPr>
                <w:sz w:val="24"/>
              </w:rPr>
              <w:t>1</w:t>
            </w:r>
          </w:p>
        </w:tc>
        <w:tc>
          <w:tcPr>
            <w:tcW w:w="3755" w:type="dxa"/>
          </w:tcPr>
          <w:p w14:paraId="50D549A4"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rPr>
            </w:pPr>
            <w:r w:rsidRPr="00B718F8">
              <w:rPr>
                <w:sz w:val="24"/>
              </w:rPr>
              <w:t>Strefa śląska</w:t>
            </w:r>
          </w:p>
        </w:tc>
        <w:tc>
          <w:tcPr>
            <w:tcW w:w="2357" w:type="dxa"/>
          </w:tcPr>
          <w:p w14:paraId="21770048" w14:textId="77777777" w:rsidR="00B718F8" w:rsidRPr="00B718F8" w:rsidRDefault="00B718F8" w:rsidP="00B718F8">
            <w:pPr>
              <w:spacing w:line="360" w:lineRule="auto"/>
              <w:cnfStyle w:val="000000000000" w:firstRow="0" w:lastRow="0" w:firstColumn="0" w:lastColumn="0" w:oddVBand="0" w:evenVBand="0" w:oddHBand="0" w:evenHBand="0" w:firstRowFirstColumn="0" w:firstRowLastColumn="0" w:lastRowFirstColumn="0" w:lastRowLastColumn="0"/>
              <w:rPr>
                <w:sz w:val="24"/>
              </w:rPr>
            </w:pPr>
            <w:r w:rsidRPr="00B718F8">
              <w:rPr>
                <w:sz w:val="24"/>
              </w:rPr>
              <w:t>PL2405</w:t>
            </w:r>
          </w:p>
        </w:tc>
        <w:tc>
          <w:tcPr>
            <w:tcW w:w="2357" w:type="dxa"/>
          </w:tcPr>
          <w:p w14:paraId="6D528C9D"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sidRPr="00B718F8">
              <w:rPr>
                <w:sz w:val="24"/>
              </w:rPr>
              <w:t>A</w:t>
            </w:r>
          </w:p>
        </w:tc>
        <w:tc>
          <w:tcPr>
            <w:tcW w:w="2358" w:type="dxa"/>
          </w:tcPr>
          <w:p w14:paraId="12E967A9"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sidRPr="00B718F8">
              <w:rPr>
                <w:sz w:val="24"/>
              </w:rPr>
              <w:t>A</w:t>
            </w:r>
          </w:p>
        </w:tc>
        <w:tc>
          <w:tcPr>
            <w:tcW w:w="2358" w:type="dxa"/>
          </w:tcPr>
          <w:p w14:paraId="1F3A855B" w14:textId="77777777" w:rsidR="00B718F8" w:rsidRPr="00B718F8" w:rsidRDefault="00B718F8" w:rsidP="00B718F8">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sidRPr="00B718F8">
              <w:rPr>
                <w:sz w:val="24"/>
              </w:rPr>
              <w:t>A</w:t>
            </w:r>
          </w:p>
        </w:tc>
      </w:tr>
    </w:tbl>
    <w:p w14:paraId="50AE2389" w14:textId="77777777" w:rsidR="00B718F8" w:rsidRPr="00B718F8" w:rsidRDefault="00B718F8" w:rsidP="00B75F49">
      <w:pPr>
        <w:autoSpaceDE w:val="0"/>
        <w:autoSpaceDN w:val="0"/>
        <w:adjustRightInd w:val="0"/>
        <w:spacing w:before="0" w:after="0" w:line="240" w:lineRule="auto"/>
        <w:rPr>
          <w:rFonts w:cs="Times New Roman"/>
          <w:color w:val="000000"/>
          <w:sz w:val="20"/>
        </w:rPr>
      </w:pPr>
      <w:r w:rsidRPr="00B718F8">
        <w:rPr>
          <w:rFonts w:cs="Times New Roman"/>
          <w:i/>
          <w:iCs/>
          <w:color w:val="000000"/>
          <w:sz w:val="20"/>
        </w:rPr>
        <w:t xml:space="preserve">1) Dla ozonu – poziom celu długoterminowego strefa śląska uzyskała klasę D2. </w:t>
      </w:r>
    </w:p>
    <w:p w14:paraId="439621AD" w14:textId="60AEEA48" w:rsidR="00B718F8" w:rsidRPr="00B718F8" w:rsidRDefault="00B718F8" w:rsidP="00B75F49">
      <w:pPr>
        <w:spacing w:line="360" w:lineRule="auto"/>
        <w:rPr>
          <w:sz w:val="24"/>
          <w:szCs w:val="18"/>
        </w:rPr>
      </w:pPr>
      <w:r w:rsidRPr="00B718F8">
        <w:rPr>
          <w:sz w:val="24"/>
          <w:szCs w:val="18"/>
        </w:rPr>
        <w:t>Źródło: Roczna ocena jakości powietrza</w:t>
      </w:r>
      <w:r w:rsidR="00510223">
        <w:rPr>
          <w:sz w:val="24"/>
          <w:szCs w:val="18"/>
        </w:rPr>
        <w:t xml:space="preserve"> w </w:t>
      </w:r>
      <w:r w:rsidRPr="00B718F8">
        <w:rPr>
          <w:sz w:val="24"/>
          <w:szCs w:val="18"/>
        </w:rPr>
        <w:t xml:space="preserve">województwie śląskim - raport wojewódzki za rok 2021. GIOŚ, Katowice 2022; </w:t>
      </w:r>
      <w:r w:rsidRPr="00B718F8">
        <w:rPr>
          <w:color w:val="6B9F25" w:themeColor="hyperlink"/>
          <w:sz w:val="24"/>
          <w:szCs w:val="18"/>
          <w:u w:val="single"/>
        </w:rPr>
        <w:t>https://powietrze.gios.gov.pl/pjp/rwms/publications/card/1723</w:t>
      </w:r>
      <w:r w:rsidRPr="00B718F8">
        <w:rPr>
          <w:sz w:val="24"/>
          <w:szCs w:val="18"/>
        </w:rPr>
        <w:t xml:space="preserve"> (dostęp</w:t>
      </w:r>
      <w:r w:rsidR="00510223">
        <w:rPr>
          <w:sz w:val="24"/>
          <w:szCs w:val="18"/>
        </w:rPr>
        <w:t xml:space="preserve"> z </w:t>
      </w:r>
      <w:r w:rsidRPr="00B718F8">
        <w:rPr>
          <w:sz w:val="24"/>
          <w:szCs w:val="18"/>
        </w:rPr>
        <w:t>dn.: 27.12.2022)</w:t>
      </w:r>
    </w:p>
    <w:p w14:paraId="432D3FCB" w14:textId="22F5E748" w:rsidR="003222BA" w:rsidRPr="007C199D" w:rsidRDefault="008C10DB" w:rsidP="008B279B">
      <w:pPr>
        <w:pStyle w:val="Nagwek1"/>
        <w:numPr>
          <w:ilvl w:val="1"/>
          <w:numId w:val="1"/>
        </w:numPr>
        <w:rPr>
          <w:caps w:val="0"/>
          <w:sz w:val="32"/>
          <w:szCs w:val="24"/>
        </w:rPr>
      </w:pPr>
      <w:bookmarkStart w:id="77" w:name="_Toc124176961"/>
      <w:r w:rsidRPr="007C199D">
        <w:rPr>
          <w:caps w:val="0"/>
          <w:sz w:val="32"/>
          <w:szCs w:val="24"/>
        </w:rPr>
        <w:t>POWIERZCHNIA ZIEMI</w:t>
      </w:r>
      <w:bookmarkEnd w:id="77"/>
    </w:p>
    <w:p w14:paraId="281964B2" w14:textId="1923E184" w:rsidR="00B718F8" w:rsidRPr="00E55C9B" w:rsidRDefault="00B718F8" w:rsidP="00B75F49">
      <w:pPr>
        <w:spacing w:before="0" w:after="0" w:line="360" w:lineRule="auto"/>
        <w:rPr>
          <w:rFonts w:ascii="Calibri" w:hAnsi="Calibri" w:cs="Calibri"/>
          <w:sz w:val="24"/>
          <w:szCs w:val="24"/>
        </w:rPr>
      </w:pPr>
      <w:r w:rsidRPr="007C199D">
        <w:rPr>
          <w:rFonts w:ascii="Calibri" w:hAnsi="Calibri" w:cs="Calibri"/>
          <w:sz w:val="24"/>
          <w:szCs w:val="24"/>
        </w:rPr>
        <w:t xml:space="preserve">Subregion </w:t>
      </w:r>
      <w:r w:rsidR="008A046D">
        <w:rPr>
          <w:rFonts w:ascii="Calibri" w:hAnsi="Calibri" w:cs="Calibri"/>
          <w:sz w:val="24"/>
          <w:szCs w:val="24"/>
        </w:rPr>
        <w:t>c</w:t>
      </w:r>
      <w:r w:rsidRPr="007C199D">
        <w:rPr>
          <w:rFonts w:ascii="Calibri" w:hAnsi="Calibri" w:cs="Calibri"/>
          <w:sz w:val="24"/>
          <w:szCs w:val="24"/>
        </w:rPr>
        <w:t>entralny stanowi ok. 45% powierzchni całego województwa śląskiego. Charakteryzuje się złożoną strukturą terytorialną zróżnicowaną pod względem powierzchni, zagospodarowania oraz pełnionych funkcji. Rdzeń subregionu tworzą miasta Górnośląsko-Zagłębiowskiej Metropolii, położone</w:t>
      </w:r>
      <w:r w:rsidR="00510223">
        <w:rPr>
          <w:rFonts w:ascii="Calibri" w:hAnsi="Calibri" w:cs="Calibri"/>
          <w:sz w:val="24"/>
          <w:szCs w:val="24"/>
        </w:rPr>
        <w:t xml:space="preserve"> w </w:t>
      </w:r>
      <w:r w:rsidRPr="007C199D">
        <w:rPr>
          <w:rFonts w:ascii="Calibri" w:hAnsi="Calibri" w:cs="Calibri"/>
          <w:sz w:val="24"/>
          <w:szCs w:val="24"/>
        </w:rPr>
        <w:t>centralnej części.</w:t>
      </w:r>
      <w:r w:rsidR="00B65911" w:rsidRPr="007C199D">
        <w:rPr>
          <w:rFonts w:ascii="Calibri" w:hAnsi="Calibri" w:cs="Calibri"/>
          <w:sz w:val="24"/>
          <w:szCs w:val="24"/>
        </w:rPr>
        <w:t xml:space="preserve"> </w:t>
      </w:r>
      <w:r w:rsidRPr="007C199D">
        <w:rPr>
          <w:rFonts w:ascii="Calibri" w:hAnsi="Calibri" w:cs="Calibri"/>
          <w:sz w:val="24"/>
          <w:szCs w:val="24"/>
        </w:rPr>
        <w:t>Na obszarze subregionu</w:t>
      </w:r>
      <w:r w:rsidR="00510223">
        <w:rPr>
          <w:rFonts w:ascii="Calibri" w:hAnsi="Calibri" w:cs="Calibri"/>
          <w:sz w:val="24"/>
          <w:szCs w:val="24"/>
        </w:rPr>
        <w:t xml:space="preserve"> z </w:t>
      </w:r>
      <w:r w:rsidRPr="007C199D">
        <w:rPr>
          <w:rFonts w:ascii="Calibri" w:hAnsi="Calibri" w:cs="Calibri"/>
          <w:sz w:val="24"/>
          <w:szCs w:val="24"/>
        </w:rPr>
        <w:t>uwagi na</w:t>
      </w:r>
      <w:r w:rsidRPr="00B718F8">
        <w:rPr>
          <w:rFonts w:ascii="Calibri" w:hAnsi="Calibri" w:cs="Calibri"/>
          <w:sz w:val="24"/>
          <w:szCs w:val="24"/>
        </w:rPr>
        <w:t xml:space="preserve"> intensywne zurbanizowanie</w:t>
      </w:r>
      <w:r w:rsidR="00510223">
        <w:rPr>
          <w:rFonts w:ascii="Calibri" w:hAnsi="Calibri" w:cs="Calibri"/>
          <w:sz w:val="24"/>
          <w:szCs w:val="24"/>
        </w:rPr>
        <w:t xml:space="preserve"> i </w:t>
      </w:r>
      <w:r w:rsidRPr="00B718F8">
        <w:rPr>
          <w:rFonts w:ascii="Calibri" w:hAnsi="Calibri" w:cs="Calibri"/>
          <w:sz w:val="24"/>
          <w:szCs w:val="24"/>
        </w:rPr>
        <w:t>uprzemysłowienie koncentrują się tereny zdegradowane</w:t>
      </w:r>
      <w:r w:rsidR="00510223">
        <w:rPr>
          <w:rFonts w:ascii="Calibri" w:hAnsi="Calibri" w:cs="Calibri"/>
          <w:sz w:val="24"/>
          <w:szCs w:val="24"/>
        </w:rPr>
        <w:t xml:space="preserve"> i </w:t>
      </w:r>
      <w:r w:rsidRPr="00B718F8">
        <w:rPr>
          <w:rFonts w:ascii="Calibri" w:hAnsi="Calibri" w:cs="Calibri"/>
          <w:sz w:val="24"/>
          <w:szCs w:val="24"/>
        </w:rPr>
        <w:t>poprzemysłowe. Główną przyczynę degradacji lub dewastacji gruntów stanowi</w:t>
      </w:r>
      <w:r w:rsidR="00510223">
        <w:rPr>
          <w:rFonts w:ascii="Calibri" w:hAnsi="Calibri" w:cs="Calibri"/>
          <w:sz w:val="24"/>
          <w:szCs w:val="24"/>
        </w:rPr>
        <w:t xml:space="preserve"> w </w:t>
      </w:r>
      <w:r w:rsidRPr="00B718F8">
        <w:rPr>
          <w:rFonts w:ascii="Calibri" w:hAnsi="Calibri" w:cs="Calibri"/>
          <w:sz w:val="24"/>
          <w:szCs w:val="24"/>
        </w:rPr>
        <w:t>szczególności górnictwo węgla kamiennego, które odpowiedzialne jest za prawie cały przyrost powierzchni gruntów wymagających rekultywacji</w:t>
      </w:r>
      <w:r w:rsidRPr="00B718F8">
        <w:rPr>
          <w:rFonts w:ascii="Calibri" w:hAnsi="Calibri" w:cs="Calibri"/>
          <w:sz w:val="24"/>
          <w:szCs w:val="24"/>
          <w:vertAlign w:val="superscript"/>
        </w:rPr>
        <w:footnoteReference w:id="78"/>
      </w:r>
      <w:r w:rsidRPr="00B718F8">
        <w:rPr>
          <w:rFonts w:ascii="Calibri" w:hAnsi="Calibri" w:cs="Calibri"/>
          <w:sz w:val="24"/>
          <w:szCs w:val="24"/>
        </w:rPr>
        <w:t>. Na podstawie przeprowadzonej inwentaryzacji terenów zdegradowanych</w:t>
      </w:r>
      <w:r w:rsidR="00510223">
        <w:rPr>
          <w:rFonts w:ascii="Calibri" w:hAnsi="Calibri" w:cs="Calibri"/>
          <w:sz w:val="24"/>
          <w:szCs w:val="24"/>
        </w:rPr>
        <w:t xml:space="preserve"> w </w:t>
      </w:r>
      <w:r w:rsidRPr="00B718F8">
        <w:rPr>
          <w:rFonts w:ascii="Calibri" w:hAnsi="Calibri" w:cs="Calibri"/>
          <w:sz w:val="24"/>
          <w:szCs w:val="24"/>
        </w:rPr>
        <w:t>województwie śląskim</w:t>
      </w:r>
      <w:r w:rsidR="00510223">
        <w:rPr>
          <w:rFonts w:ascii="Calibri" w:hAnsi="Calibri" w:cs="Calibri"/>
          <w:sz w:val="24"/>
          <w:szCs w:val="24"/>
        </w:rPr>
        <w:t xml:space="preserve"> w </w:t>
      </w:r>
      <w:r w:rsidRPr="00B718F8">
        <w:rPr>
          <w:rFonts w:ascii="Calibri" w:hAnsi="Calibri" w:cs="Calibri"/>
          <w:sz w:val="24"/>
          <w:szCs w:val="24"/>
        </w:rPr>
        <w:t>ramach projektu OPI-TPP2</w:t>
      </w:r>
      <w:r w:rsidRPr="00B718F8">
        <w:rPr>
          <w:rFonts w:ascii="Calibri" w:hAnsi="Calibri" w:cs="Calibri"/>
          <w:sz w:val="24"/>
          <w:szCs w:val="24"/>
          <w:vertAlign w:val="superscript"/>
        </w:rPr>
        <w:footnoteReference w:id="79"/>
      </w:r>
      <w:r w:rsidRPr="00B718F8">
        <w:rPr>
          <w:rFonts w:ascii="Calibri" w:hAnsi="Calibri" w:cs="Calibri"/>
          <w:sz w:val="24"/>
          <w:szCs w:val="24"/>
        </w:rPr>
        <w:t xml:space="preserve"> łączna powierzchnia obszarów pogórniczych wynosi 4500 ha, s</w:t>
      </w:r>
      <w:r w:rsidR="00B65911">
        <w:rPr>
          <w:rFonts w:ascii="Calibri" w:hAnsi="Calibri" w:cs="Calibri"/>
          <w:sz w:val="24"/>
          <w:szCs w:val="24"/>
        </w:rPr>
        <w:t xml:space="preserve">tanowiąc ok. 74% </w:t>
      </w:r>
      <w:r w:rsidRPr="00B718F8">
        <w:rPr>
          <w:rFonts w:ascii="Calibri" w:hAnsi="Calibri" w:cs="Calibri"/>
          <w:sz w:val="24"/>
          <w:szCs w:val="24"/>
        </w:rPr>
        <w:t>wszystkich terenów pogórniczych</w:t>
      </w:r>
      <w:r w:rsidR="00510223">
        <w:rPr>
          <w:rFonts w:ascii="Calibri" w:hAnsi="Calibri" w:cs="Calibri"/>
          <w:sz w:val="24"/>
          <w:szCs w:val="24"/>
        </w:rPr>
        <w:t xml:space="preserve"> w </w:t>
      </w:r>
      <w:r w:rsidRPr="00B718F8">
        <w:rPr>
          <w:rFonts w:ascii="Calibri" w:hAnsi="Calibri" w:cs="Calibri"/>
          <w:sz w:val="24"/>
          <w:szCs w:val="24"/>
        </w:rPr>
        <w:t>województwie, powierzchnia nieczynnych hałd wynosi 2640 ha stanowiąc ok. 70 % wszystkich tego typu obiektów na terenie województwa, natomiast powierzchnia terenów poprzemysłowych wynosi 3415 ha, stanowiąc ok. 81% wszystkich tego typu terenów</w:t>
      </w:r>
      <w:r w:rsidR="00510223">
        <w:rPr>
          <w:rFonts w:ascii="Calibri" w:hAnsi="Calibri" w:cs="Calibri"/>
          <w:sz w:val="24"/>
          <w:szCs w:val="24"/>
        </w:rPr>
        <w:t xml:space="preserve"> w </w:t>
      </w:r>
      <w:r w:rsidRPr="00B718F8">
        <w:rPr>
          <w:rFonts w:ascii="Calibri" w:hAnsi="Calibri" w:cs="Calibri"/>
          <w:sz w:val="24"/>
          <w:szCs w:val="24"/>
        </w:rPr>
        <w:t>województwie. Najwięcej tego typu miejsc zlokalizowanych jest</w:t>
      </w:r>
      <w:r w:rsidR="00510223">
        <w:rPr>
          <w:rFonts w:ascii="Calibri" w:hAnsi="Calibri" w:cs="Calibri"/>
          <w:sz w:val="24"/>
          <w:szCs w:val="24"/>
        </w:rPr>
        <w:t xml:space="preserve"> w </w:t>
      </w:r>
      <w:r w:rsidRPr="00B718F8">
        <w:rPr>
          <w:rFonts w:ascii="Calibri" w:hAnsi="Calibri" w:cs="Calibri"/>
          <w:sz w:val="24"/>
          <w:szCs w:val="24"/>
        </w:rPr>
        <w:t>centralnej części subregionu, gdzie koncentruje się działalność wydobywcza</w:t>
      </w:r>
      <w:r w:rsidR="00510223">
        <w:rPr>
          <w:rFonts w:ascii="Calibri" w:hAnsi="Calibri" w:cs="Calibri"/>
          <w:sz w:val="24"/>
          <w:szCs w:val="24"/>
        </w:rPr>
        <w:t xml:space="preserve"> i </w:t>
      </w:r>
      <w:r w:rsidRPr="00B718F8">
        <w:rPr>
          <w:rFonts w:ascii="Calibri" w:hAnsi="Calibri" w:cs="Calibri"/>
          <w:sz w:val="24"/>
          <w:szCs w:val="24"/>
        </w:rPr>
        <w:t>przemysłowa. Odpady wydobywcze zarówno</w:t>
      </w:r>
      <w:r w:rsidR="00510223">
        <w:rPr>
          <w:rFonts w:ascii="Calibri" w:hAnsi="Calibri" w:cs="Calibri"/>
          <w:sz w:val="24"/>
          <w:szCs w:val="24"/>
        </w:rPr>
        <w:t xml:space="preserve"> w </w:t>
      </w:r>
      <w:r w:rsidRPr="00B718F8">
        <w:rPr>
          <w:rFonts w:ascii="Calibri" w:hAnsi="Calibri" w:cs="Calibri"/>
          <w:sz w:val="24"/>
          <w:szCs w:val="24"/>
        </w:rPr>
        <w:t>fazie eksploatacji, jak</w:t>
      </w:r>
      <w:r w:rsidR="00510223">
        <w:rPr>
          <w:rFonts w:ascii="Calibri" w:hAnsi="Calibri" w:cs="Calibri"/>
          <w:sz w:val="24"/>
          <w:szCs w:val="24"/>
        </w:rPr>
        <w:t xml:space="preserve"> i </w:t>
      </w:r>
      <w:r w:rsidRPr="00B718F8">
        <w:rPr>
          <w:rFonts w:ascii="Calibri" w:hAnsi="Calibri" w:cs="Calibri"/>
          <w:sz w:val="24"/>
          <w:szCs w:val="24"/>
        </w:rPr>
        <w:t>po upływie okresu ich użytkowania, powod</w:t>
      </w:r>
      <w:r w:rsidR="00C65CB9">
        <w:rPr>
          <w:rFonts w:ascii="Calibri" w:hAnsi="Calibri" w:cs="Calibri"/>
          <w:sz w:val="24"/>
          <w:szCs w:val="24"/>
        </w:rPr>
        <w:t>ują zagrożenia środowiskowe, czyli</w:t>
      </w:r>
      <w:r w:rsidRPr="00B718F8">
        <w:rPr>
          <w:rFonts w:ascii="Calibri" w:hAnsi="Calibri" w:cs="Calibri"/>
          <w:sz w:val="24"/>
          <w:szCs w:val="24"/>
        </w:rPr>
        <w:t xml:space="preserve">: zanieczyszczenia gleby, wód </w:t>
      </w:r>
      <w:r w:rsidRPr="00B718F8">
        <w:rPr>
          <w:rFonts w:ascii="Calibri" w:hAnsi="Calibri" w:cs="Calibri"/>
          <w:sz w:val="24"/>
          <w:szCs w:val="24"/>
        </w:rPr>
        <w:lastRenderedPageBreak/>
        <w:t>podziemnych</w:t>
      </w:r>
      <w:r w:rsidR="00510223">
        <w:rPr>
          <w:rFonts w:ascii="Calibri" w:hAnsi="Calibri" w:cs="Calibri"/>
          <w:sz w:val="24"/>
          <w:szCs w:val="24"/>
        </w:rPr>
        <w:t xml:space="preserve"> i </w:t>
      </w:r>
      <w:r w:rsidRPr="00B718F8">
        <w:rPr>
          <w:rFonts w:ascii="Calibri" w:hAnsi="Calibri" w:cs="Calibri"/>
          <w:sz w:val="24"/>
          <w:szCs w:val="24"/>
        </w:rPr>
        <w:t>powierzchniowych</w:t>
      </w:r>
      <w:r w:rsidR="00510223">
        <w:rPr>
          <w:rFonts w:ascii="Calibri" w:hAnsi="Calibri" w:cs="Calibri"/>
          <w:sz w:val="24"/>
          <w:szCs w:val="24"/>
        </w:rPr>
        <w:t xml:space="preserve"> w </w:t>
      </w:r>
      <w:r w:rsidRPr="00B718F8">
        <w:rPr>
          <w:rFonts w:ascii="Calibri" w:hAnsi="Calibri" w:cs="Calibri"/>
          <w:sz w:val="24"/>
          <w:szCs w:val="24"/>
        </w:rPr>
        <w:t>rejonie składowania oraz zanieczyszczenie powietrza. Na rysunku poniżej</w:t>
      </w:r>
      <w:r w:rsidR="00E55C9B">
        <w:rPr>
          <w:rFonts w:ascii="Calibri" w:hAnsi="Calibri" w:cs="Calibri"/>
          <w:sz w:val="24"/>
          <w:szCs w:val="24"/>
        </w:rPr>
        <w:t xml:space="preserve"> </w:t>
      </w:r>
      <w:r w:rsidR="00795B20">
        <w:rPr>
          <w:rFonts w:ascii="Calibri" w:hAnsi="Calibri" w:cs="Calibri"/>
          <w:sz w:val="24"/>
          <w:szCs w:val="24"/>
        </w:rPr>
        <w:t>(</w:t>
      </w:r>
      <w:r w:rsidR="00795B20">
        <w:rPr>
          <w:rFonts w:ascii="Calibri" w:hAnsi="Calibri" w:cs="Calibri"/>
          <w:sz w:val="24"/>
          <w:szCs w:val="24"/>
        </w:rPr>
        <w:fldChar w:fldCharType="begin"/>
      </w:r>
      <w:r w:rsidR="00795B20">
        <w:rPr>
          <w:rFonts w:ascii="Calibri" w:hAnsi="Calibri" w:cs="Calibri"/>
          <w:sz w:val="24"/>
          <w:szCs w:val="24"/>
        </w:rPr>
        <w:instrText xml:space="preserve"> REF _Ref123557285 \h </w:instrText>
      </w:r>
      <w:r w:rsidR="00B75F49">
        <w:rPr>
          <w:rFonts w:ascii="Calibri" w:hAnsi="Calibri" w:cs="Calibri"/>
          <w:sz w:val="24"/>
          <w:szCs w:val="24"/>
        </w:rPr>
        <w:instrText xml:space="preserve"> \* MERGEFORMAT </w:instrText>
      </w:r>
      <w:r w:rsidR="00795B20">
        <w:rPr>
          <w:rFonts w:ascii="Calibri" w:hAnsi="Calibri" w:cs="Calibri"/>
          <w:sz w:val="24"/>
          <w:szCs w:val="24"/>
        </w:rPr>
      </w:r>
      <w:r w:rsidR="00795B20">
        <w:rPr>
          <w:rFonts w:ascii="Calibri" w:hAnsi="Calibri" w:cs="Calibri"/>
          <w:sz w:val="24"/>
          <w:szCs w:val="24"/>
        </w:rPr>
        <w:fldChar w:fldCharType="separate"/>
      </w:r>
      <w:r w:rsidR="00510223" w:rsidRPr="00D96611">
        <w:rPr>
          <w:sz w:val="24"/>
          <w:szCs w:val="24"/>
        </w:rPr>
        <w:t xml:space="preserve">Rysunek </w:t>
      </w:r>
      <w:r w:rsidR="00510223">
        <w:rPr>
          <w:noProof/>
          <w:sz w:val="24"/>
          <w:szCs w:val="24"/>
        </w:rPr>
        <w:t>9</w:t>
      </w:r>
      <w:r w:rsidR="00795B20">
        <w:rPr>
          <w:rFonts w:ascii="Calibri" w:hAnsi="Calibri" w:cs="Calibri"/>
          <w:sz w:val="24"/>
          <w:szCs w:val="24"/>
        </w:rPr>
        <w:fldChar w:fldCharType="end"/>
      </w:r>
      <w:r w:rsidR="00795B20">
        <w:rPr>
          <w:rFonts w:ascii="Calibri" w:hAnsi="Calibri" w:cs="Calibri"/>
          <w:sz w:val="24"/>
          <w:szCs w:val="24"/>
        </w:rPr>
        <w:t xml:space="preserve">) </w:t>
      </w:r>
      <w:r w:rsidRPr="00B718F8">
        <w:rPr>
          <w:rFonts w:ascii="Calibri" w:hAnsi="Calibri" w:cs="Calibri"/>
          <w:sz w:val="24"/>
          <w:szCs w:val="24"/>
        </w:rPr>
        <w:t>przedstawiono lokalizację terenów zdegradow</w:t>
      </w:r>
      <w:r w:rsidR="00C32F8B">
        <w:rPr>
          <w:rFonts w:ascii="Calibri" w:hAnsi="Calibri" w:cs="Calibri"/>
          <w:sz w:val="24"/>
          <w:szCs w:val="24"/>
        </w:rPr>
        <w:t>anych</w:t>
      </w:r>
      <w:r w:rsidR="00510223">
        <w:rPr>
          <w:rFonts w:ascii="Calibri" w:hAnsi="Calibri" w:cs="Calibri"/>
          <w:sz w:val="24"/>
          <w:szCs w:val="24"/>
        </w:rPr>
        <w:t xml:space="preserve"> w </w:t>
      </w:r>
      <w:r w:rsidR="00C32F8B">
        <w:rPr>
          <w:rFonts w:ascii="Calibri" w:hAnsi="Calibri" w:cs="Calibri"/>
          <w:sz w:val="24"/>
          <w:szCs w:val="24"/>
        </w:rPr>
        <w:t>Subregionie Centralnym.</w:t>
      </w:r>
    </w:p>
    <w:p w14:paraId="7138CA8A" w14:textId="77777777" w:rsidR="00B718F8" w:rsidRPr="00B718F8" w:rsidRDefault="00B718F8" w:rsidP="00B75F49">
      <w:pPr>
        <w:spacing w:before="0" w:after="0" w:line="360" w:lineRule="auto"/>
        <w:rPr>
          <w:rFonts w:ascii="Calibri" w:hAnsi="Calibri" w:cs="Calibri"/>
          <w:b/>
          <w:bCs/>
          <w:color w:val="3E762A" w:themeColor="accent1" w:themeShade="BF"/>
          <w:sz w:val="24"/>
          <w:szCs w:val="24"/>
          <w:highlight w:val="yellow"/>
        </w:rPr>
      </w:pPr>
      <w:bookmarkStart w:id="78" w:name="_Ref97282907"/>
      <w:bookmarkStart w:id="79" w:name="_Toc97537977"/>
      <w:bookmarkStart w:id="80" w:name="_Toc97999655"/>
      <w:r w:rsidRPr="00B718F8">
        <w:rPr>
          <w:rFonts w:ascii="Calibri" w:hAnsi="Calibri" w:cs="Calibri"/>
          <w:b/>
          <w:bCs/>
          <w:noProof/>
          <w:color w:val="3E762A" w:themeColor="accent1" w:themeShade="BF"/>
          <w:sz w:val="24"/>
          <w:szCs w:val="24"/>
          <w:lang w:eastAsia="pl-PL"/>
        </w:rPr>
        <w:drawing>
          <wp:inline distT="0" distB="0" distL="0" distR="0" wp14:anchorId="09E4E8F6" wp14:editId="704E3325">
            <wp:extent cx="5760720" cy="4074160"/>
            <wp:effectExtent l="0" t="0" r="0" b="2540"/>
            <wp:docPr id="27" name="Obraz 27" descr="Obraz zawierający mapa&#10;&#10;Opis wygenerowany automatycznie" title="Lokalizacja terenów pogórniczych i poprzemysłowych na obszarze Subregionu centralnego – identyfikacja sporządzona w ramach projektu „Rozbudowa systemu zarządzania terenami pogórniczymi na terenie województwa śląskiego”, realizowanego przez Główny Instytut Górnictwa w Kat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apa&#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2ABF1415" w14:textId="0F921184" w:rsidR="00B718F8" w:rsidRPr="00D96611" w:rsidRDefault="00B718F8" w:rsidP="00B75F49">
      <w:pPr>
        <w:pStyle w:val="Legenda"/>
        <w:rPr>
          <w:sz w:val="24"/>
          <w:szCs w:val="24"/>
        </w:rPr>
      </w:pPr>
      <w:bookmarkStart w:id="81" w:name="_Ref123557285"/>
      <w:bookmarkStart w:id="82" w:name="_Toc124945718"/>
      <w:r w:rsidRPr="00D96611">
        <w:rPr>
          <w:sz w:val="24"/>
          <w:szCs w:val="24"/>
        </w:rPr>
        <w:t xml:space="preserve">Rysunek </w:t>
      </w:r>
      <w:r w:rsidRPr="00D96611">
        <w:rPr>
          <w:sz w:val="24"/>
          <w:szCs w:val="24"/>
        </w:rPr>
        <w:fldChar w:fldCharType="begin"/>
      </w:r>
      <w:r w:rsidRPr="00D96611">
        <w:rPr>
          <w:sz w:val="24"/>
          <w:szCs w:val="24"/>
        </w:rPr>
        <w:instrText>SEQ Rysunek \* ARABIC</w:instrText>
      </w:r>
      <w:r w:rsidRPr="00D96611">
        <w:rPr>
          <w:sz w:val="24"/>
          <w:szCs w:val="24"/>
        </w:rPr>
        <w:fldChar w:fldCharType="separate"/>
      </w:r>
      <w:r w:rsidR="00510223">
        <w:rPr>
          <w:noProof/>
          <w:sz w:val="24"/>
          <w:szCs w:val="24"/>
        </w:rPr>
        <w:t>9</w:t>
      </w:r>
      <w:r w:rsidRPr="00D96611">
        <w:rPr>
          <w:sz w:val="24"/>
          <w:szCs w:val="24"/>
        </w:rPr>
        <w:fldChar w:fldCharType="end"/>
      </w:r>
      <w:bookmarkEnd w:id="78"/>
      <w:bookmarkEnd w:id="81"/>
      <w:r w:rsidRPr="00D96611">
        <w:rPr>
          <w:sz w:val="24"/>
          <w:szCs w:val="24"/>
        </w:rPr>
        <w:t xml:space="preserve"> Lokalizacja terenów pogórniczych</w:t>
      </w:r>
      <w:r w:rsidR="00510223">
        <w:rPr>
          <w:sz w:val="24"/>
          <w:szCs w:val="24"/>
        </w:rPr>
        <w:t xml:space="preserve"> i </w:t>
      </w:r>
      <w:r w:rsidRPr="00D96611">
        <w:rPr>
          <w:sz w:val="24"/>
          <w:szCs w:val="24"/>
        </w:rPr>
        <w:t xml:space="preserve">poprzemysłowych na obszarze </w:t>
      </w:r>
      <w:r w:rsidR="001F5676">
        <w:rPr>
          <w:sz w:val="24"/>
          <w:szCs w:val="24"/>
        </w:rPr>
        <w:t>Subregionu centralnego</w:t>
      </w:r>
      <w:r w:rsidRPr="00D96611">
        <w:rPr>
          <w:sz w:val="24"/>
          <w:szCs w:val="24"/>
        </w:rPr>
        <w:t xml:space="preserve"> – identyfikacja sporządzona</w:t>
      </w:r>
      <w:r w:rsidR="00510223">
        <w:rPr>
          <w:sz w:val="24"/>
          <w:szCs w:val="24"/>
        </w:rPr>
        <w:t xml:space="preserve"> w </w:t>
      </w:r>
      <w:r w:rsidRPr="00D96611">
        <w:rPr>
          <w:sz w:val="24"/>
          <w:szCs w:val="24"/>
        </w:rPr>
        <w:t>ramach projektu „Rozbudowa systemu zarządzania terenami pogórniczymi na terenie województwa śląskiego”, realizowanego przez Główny Instytut Górnictwa</w:t>
      </w:r>
      <w:r w:rsidR="00510223">
        <w:rPr>
          <w:sz w:val="24"/>
          <w:szCs w:val="24"/>
        </w:rPr>
        <w:t xml:space="preserve"> w </w:t>
      </w:r>
      <w:r w:rsidRPr="00D96611">
        <w:rPr>
          <w:sz w:val="24"/>
          <w:szCs w:val="24"/>
        </w:rPr>
        <w:t>Katowicach</w:t>
      </w:r>
      <w:bookmarkEnd w:id="79"/>
      <w:bookmarkEnd w:id="80"/>
      <w:bookmarkEnd w:id="82"/>
    </w:p>
    <w:p w14:paraId="7F723E85" w14:textId="77777777" w:rsidR="00B718F8" w:rsidRPr="00B718F8" w:rsidRDefault="00B718F8" w:rsidP="00B75F49">
      <w:pPr>
        <w:spacing w:line="360" w:lineRule="auto"/>
        <w:rPr>
          <w:sz w:val="24"/>
          <w:szCs w:val="18"/>
        </w:rPr>
      </w:pPr>
      <w:r w:rsidRPr="00B718F8">
        <w:rPr>
          <w:sz w:val="24"/>
          <w:szCs w:val="18"/>
        </w:rPr>
        <w:t>Źródło: dane GIG Katowice</w:t>
      </w:r>
    </w:p>
    <w:p w14:paraId="5CD56CCD" w14:textId="098DC6AC" w:rsidR="00B718F8" w:rsidRPr="00B718F8" w:rsidRDefault="00B718F8" w:rsidP="00B75F49">
      <w:pPr>
        <w:spacing w:line="360" w:lineRule="auto"/>
        <w:rPr>
          <w:rFonts w:ascii="Calibri" w:hAnsi="Calibri" w:cs="Calibri"/>
          <w:sz w:val="24"/>
          <w:szCs w:val="24"/>
        </w:rPr>
      </w:pPr>
      <w:r w:rsidRPr="00B718F8">
        <w:rPr>
          <w:rFonts w:ascii="Calibri" w:hAnsi="Calibri" w:cs="Calibri"/>
          <w:sz w:val="24"/>
          <w:szCs w:val="24"/>
        </w:rPr>
        <w:t>Na obszarze Subregionu przekształcenia powierzchni terenu wynikają</w:t>
      </w:r>
      <w:r w:rsidR="00510223">
        <w:rPr>
          <w:rFonts w:ascii="Calibri" w:hAnsi="Calibri" w:cs="Calibri"/>
          <w:sz w:val="24"/>
          <w:szCs w:val="24"/>
        </w:rPr>
        <w:t xml:space="preserve"> z </w:t>
      </w:r>
      <w:r w:rsidRPr="00B718F8">
        <w:rPr>
          <w:rFonts w:ascii="Calibri" w:hAnsi="Calibri" w:cs="Calibri"/>
          <w:sz w:val="24"/>
          <w:szCs w:val="24"/>
        </w:rPr>
        <w:t>wielowiekowej działalności górniczej na Górnym Śląsku, silnej urbanizacji. Intensywna, wielowiekowa działalność górnicza spowodowała odkształcanie powierzchni terenu (niecki obniżeniowe, zapadliska, hałdy).</w:t>
      </w:r>
      <w:r w:rsidR="00510223">
        <w:rPr>
          <w:rFonts w:ascii="Calibri" w:hAnsi="Calibri" w:cs="Calibri"/>
          <w:sz w:val="24"/>
          <w:szCs w:val="24"/>
        </w:rPr>
        <w:t xml:space="preserve"> </w:t>
      </w:r>
      <w:r w:rsidR="00DD0FC2">
        <w:rPr>
          <w:rFonts w:ascii="Calibri" w:hAnsi="Calibri" w:cs="Calibri"/>
          <w:sz w:val="24"/>
          <w:szCs w:val="24"/>
        </w:rPr>
        <w:t>W </w:t>
      </w:r>
      <w:r w:rsidRPr="00B718F8">
        <w:rPr>
          <w:rFonts w:ascii="Calibri" w:hAnsi="Calibri" w:cs="Calibri"/>
          <w:sz w:val="24"/>
          <w:szCs w:val="24"/>
        </w:rPr>
        <w:t>niektórych rejonach centralnej, północnej</w:t>
      </w:r>
      <w:r w:rsidR="00510223">
        <w:rPr>
          <w:rFonts w:ascii="Calibri" w:hAnsi="Calibri" w:cs="Calibri"/>
          <w:sz w:val="24"/>
          <w:szCs w:val="24"/>
        </w:rPr>
        <w:t xml:space="preserve"> i </w:t>
      </w:r>
      <w:r w:rsidRPr="00B718F8">
        <w:rPr>
          <w:rFonts w:ascii="Calibri" w:hAnsi="Calibri" w:cs="Calibri"/>
          <w:sz w:val="24"/>
          <w:szCs w:val="24"/>
        </w:rPr>
        <w:t>północno-zachodniej części Górnośląskiego Zagłębia Węglowego wartości dotychczasowych obniżeń mogą lokalnie przekraczać 30 m.</w:t>
      </w:r>
      <w:r w:rsidR="00510223">
        <w:rPr>
          <w:rFonts w:ascii="Calibri" w:hAnsi="Calibri" w:cs="Calibri"/>
          <w:sz w:val="24"/>
          <w:szCs w:val="24"/>
        </w:rPr>
        <w:t xml:space="preserve"> </w:t>
      </w:r>
      <w:r w:rsidR="00DD0FC2">
        <w:rPr>
          <w:rFonts w:ascii="Calibri" w:hAnsi="Calibri" w:cs="Calibri"/>
          <w:sz w:val="24"/>
          <w:szCs w:val="24"/>
        </w:rPr>
        <w:t>W </w:t>
      </w:r>
      <w:r w:rsidRPr="00B718F8">
        <w:rPr>
          <w:rFonts w:ascii="Calibri" w:hAnsi="Calibri" w:cs="Calibri"/>
          <w:sz w:val="24"/>
          <w:szCs w:val="24"/>
        </w:rPr>
        <w:t>rejonie bytomsko-tarnogórskim przekształcenia powierzchni terenu są również skutkiem odkrywkowej, szybikowej</w:t>
      </w:r>
      <w:r w:rsidR="00510223">
        <w:rPr>
          <w:rFonts w:ascii="Calibri" w:hAnsi="Calibri" w:cs="Calibri"/>
          <w:sz w:val="24"/>
          <w:szCs w:val="24"/>
        </w:rPr>
        <w:t xml:space="preserve"> i </w:t>
      </w:r>
      <w:r w:rsidRPr="00B718F8">
        <w:rPr>
          <w:rFonts w:ascii="Calibri" w:hAnsi="Calibri" w:cs="Calibri"/>
          <w:sz w:val="24"/>
          <w:szCs w:val="24"/>
        </w:rPr>
        <w:t>podziemnej eksploatacji rud Pb, Zn</w:t>
      </w:r>
      <w:r w:rsidR="00510223">
        <w:rPr>
          <w:rFonts w:ascii="Calibri" w:hAnsi="Calibri" w:cs="Calibri"/>
          <w:sz w:val="24"/>
          <w:szCs w:val="24"/>
        </w:rPr>
        <w:t xml:space="preserve"> i </w:t>
      </w:r>
      <w:r w:rsidRPr="00B718F8">
        <w:rPr>
          <w:rFonts w:ascii="Calibri" w:hAnsi="Calibri" w:cs="Calibri"/>
          <w:sz w:val="24"/>
          <w:szCs w:val="24"/>
        </w:rPr>
        <w:t>Ag. Odkształcenia powierzchni terenu powodują często zmiany kierunku odpływu wód powierzchniowych</w:t>
      </w:r>
      <w:r w:rsidR="00510223">
        <w:rPr>
          <w:rFonts w:ascii="Calibri" w:hAnsi="Calibri" w:cs="Calibri"/>
          <w:sz w:val="24"/>
          <w:szCs w:val="24"/>
        </w:rPr>
        <w:t xml:space="preserve"> i </w:t>
      </w:r>
      <w:r w:rsidRPr="00B718F8">
        <w:rPr>
          <w:rFonts w:ascii="Calibri" w:hAnsi="Calibri" w:cs="Calibri"/>
          <w:sz w:val="24"/>
          <w:szCs w:val="24"/>
        </w:rPr>
        <w:t>gruntowych</w:t>
      </w:r>
      <w:r w:rsidR="00510223">
        <w:rPr>
          <w:rFonts w:ascii="Calibri" w:hAnsi="Calibri" w:cs="Calibri"/>
          <w:sz w:val="24"/>
          <w:szCs w:val="24"/>
        </w:rPr>
        <w:t xml:space="preserve"> i </w:t>
      </w:r>
      <w:r w:rsidRPr="00B718F8">
        <w:rPr>
          <w:rFonts w:ascii="Calibri" w:hAnsi="Calibri" w:cs="Calibri"/>
          <w:sz w:val="24"/>
          <w:szCs w:val="24"/>
        </w:rPr>
        <w:t xml:space="preserve">ryzyko podtopień na obszarach zurbanizowanych. Na </w:t>
      </w:r>
      <w:r w:rsidRPr="00B718F8">
        <w:rPr>
          <w:rFonts w:ascii="Calibri" w:hAnsi="Calibri" w:cs="Calibri"/>
          <w:sz w:val="24"/>
          <w:szCs w:val="24"/>
        </w:rPr>
        <w:lastRenderedPageBreak/>
        <w:t>terenie Górnego Śląska funkcjonuje system odwadniania niecek bezodpływowych</w:t>
      </w:r>
      <w:r w:rsidR="00510223">
        <w:rPr>
          <w:rFonts w:ascii="Calibri" w:hAnsi="Calibri" w:cs="Calibri"/>
          <w:sz w:val="24"/>
          <w:szCs w:val="24"/>
        </w:rPr>
        <w:t xml:space="preserve"> z </w:t>
      </w:r>
      <w:r w:rsidRPr="00B718F8">
        <w:rPr>
          <w:rFonts w:ascii="Calibri" w:hAnsi="Calibri" w:cs="Calibri"/>
          <w:sz w:val="24"/>
          <w:szCs w:val="24"/>
        </w:rPr>
        <w:t>zastosowaniem pompowni stacjonarnych lub głębinowych. Zwałowiska</w:t>
      </w:r>
      <w:r w:rsidR="00510223">
        <w:rPr>
          <w:rFonts w:ascii="Calibri" w:hAnsi="Calibri" w:cs="Calibri"/>
          <w:sz w:val="24"/>
          <w:szCs w:val="24"/>
        </w:rPr>
        <w:t xml:space="preserve"> i </w:t>
      </w:r>
      <w:r w:rsidRPr="00B718F8">
        <w:rPr>
          <w:rFonts w:ascii="Calibri" w:hAnsi="Calibri" w:cs="Calibri"/>
          <w:sz w:val="24"/>
          <w:szCs w:val="24"/>
        </w:rPr>
        <w:t>nadpoziomowe hałdy odpadów wydobywczych górnictwa węgla kamiennego występują powszechnie</w:t>
      </w:r>
      <w:r w:rsidR="00510223">
        <w:rPr>
          <w:rFonts w:ascii="Calibri" w:hAnsi="Calibri" w:cs="Calibri"/>
          <w:sz w:val="24"/>
          <w:szCs w:val="24"/>
        </w:rPr>
        <w:t xml:space="preserve"> w </w:t>
      </w:r>
      <w:r w:rsidRPr="00B718F8">
        <w:rPr>
          <w:rFonts w:ascii="Calibri" w:hAnsi="Calibri" w:cs="Calibri"/>
          <w:sz w:val="24"/>
          <w:szCs w:val="24"/>
        </w:rPr>
        <w:t>sąsiedztwie kopalń, głównie na obszarach miast konurbacji górnośląskiej.</w:t>
      </w:r>
    </w:p>
    <w:p w14:paraId="02BBD150" w14:textId="0CB0211D" w:rsidR="00B718F8" w:rsidRDefault="008A046D" w:rsidP="00B75F49">
      <w:pPr>
        <w:spacing w:line="360" w:lineRule="auto"/>
        <w:rPr>
          <w:rFonts w:ascii="Calibri" w:hAnsi="Calibri" w:cs="Calibri"/>
          <w:sz w:val="24"/>
          <w:szCs w:val="24"/>
        </w:rPr>
      </w:pPr>
      <w:r>
        <w:rPr>
          <w:rFonts w:ascii="Calibri" w:hAnsi="Calibri" w:cs="Calibri"/>
          <w:sz w:val="24"/>
          <w:szCs w:val="24"/>
        </w:rPr>
        <w:t>Subregion c</w:t>
      </w:r>
      <w:r w:rsidR="00B718F8" w:rsidRPr="00B718F8">
        <w:rPr>
          <w:rFonts w:ascii="Calibri" w:hAnsi="Calibri" w:cs="Calibri"/>
          <w:sz w:val="24"/>
          <w:szCs w:val="24"/>
        </w:rPr>
        <w:t>entralny, ze względu na zmienność podłoża geologicznego, rzeźby terenu, warunków wodnych oraz szaty roślinnej charakteryzuje się zróżnicowaniem typów, gatunków</w:t>
      </w:r>
      <w:r w:rsidR="00510223">
        <w:rPr>
          <w:rFonts w:ascii="Calibri" w:hAnsi="Calibri" w:cs="Calibri"/>
          <w:sz w:val="24"/>
          <w:szCs w:val="24"/>
        </w:rPr>
        <w:t xml:space="preserve"> i </w:t>
      </w:r>
      <w:r w:rsidR="00B718F8" w:rsidRPr="00B718F8">
        <w:rPr>
          <w:rFonts w:ascii="Calibri" w:hAnsi="Calibri" w:cs="Calibri"/>
          <w:sz w:val="24"/>
          <w:szCs w:val="24"/>
        </w:rPr>
        <w:t>rodzajów gleb. Ze</w:t>
      </w:r>
      <w:r w:rsidR="004B61DF">
        <w:rPr>
          <w:rFonts w:ascii="Calibri" w:hAnsi="Calibri" w:cs="Calibri"/>
          <w:sz w:val="24"/>
          <w:szCs w:val="24"/>
        </w:rPr>
        <w:t xml:space="preserve"> </w:t>
      </w:r>
      <w:r w:rsidR="00B718F8" w:rsidRPr="00B718F8">
        <w:rPr>
          <w:rFonts w:ascii="Calibri" w:hAnsi="Calibri" w:cs="Calibri"/>
          <w:sz w:val="24"/>
          <w:szCs w:val="24"/>
        </w:rPr>
        <w:t>względu na wskaźnik jakości rolniczej przestrzeni produkcyjnej charakteryzuje się ogólnie słabą jakością rolniczej przestrzeni produkcyjnej. Wskaźnik dla całego województwa śląskiego wynosi 64,2 pkt, co jest znacznie niższą wartością od średniej krajowej − 66,6 pkt.</w:t>
      </w:r>
      <w:r w:rsidR="00510223">
        <w:rPr>
          <w:sz w:val="24"/>
        </w:rPr>
        <w:t xml:space="preserve"> w </w:t>
      </w:r>
      <w:r w:rsidR="00B718F8" w:rsidRPr="00B718F8">
        <w:rPr>
          <w:rFonts w:ascii="Calibri" w:hAnsi="Calibri" w:cs="Calibri"/>
          <w:sz w:val="24"/>
          <w:szCs w:val="24"/>
        </w:rPr>
        <w:t>subregionie udział powierzchni użytków rolnych do ogólnej powierzchni wynosi około 36%, dla porównania</w:t>
      </w:r>
      <w:r w:rsidR="00510223">
        <w:rPr>
          <w:rFonts w:ascii="Calibri" w:hAnsi="Calibri" w:cs="Calibri"/>
          <w:sz w:val="24"/>
          <w:szCs w:val="24"/>
        </w:rPr>
        <w:t xml:space="preserve"> w </w:t>
      </w:r>
      <w:r w:rsidR="00B718F8" w:rsidRPr="00B718F8">
        <w:rPr>
          <w:rFonts w:ascii="Calibri" w:hAnsi="Calibri" w:cs="Calibri"/>
          <w:sz w:val="24"/>
          <w:szCs w:val="24"/>
        </w:rPr>
        <w:t>subregionie północnym jest to około 54%, natomiast</w:t>
      </w:r>
      <w:r w:rsidR="00510223">
        <w:rPr>
          <w:rFonts w:ascii="Calibri" w:hAnsi="Calibri" w:cs="Calibri"/>
          <w:sz w:val="24"/>
          <w:szCs w:val="24"/>
        </w:rPr>
        <w:t xml:space="preserve"> w </w:t>
      </w:r>
      <w:r w:rsidR="00B718F8" w:rsidRPr="00B718F8">
        <w:rPr>
          <w:rFonts w:ascii="Calibri" w:hAnsi="Calibri" w:cs="Calibri"/>
          <w:sz w:val="24"/>
          <w:szCs w:val="24"/>
        </w:rPr>
        <w:t>obrębie metropolii występują</w:t>
      </w:r>
      <w:r w:rsidR="00510223">
        <w:rPr>
          <w:rFonts w:ascii="Calibri" w:hAnsi="Calibri" w:cs="Calibri"/>
          <w:sz w:val="24"/>
          <w:szCs w:val="24"/>
        </w:rPr>
        <w:t xml:space="preserve"> w </w:t>
      </w:r>
      <w:r w:rsidR="00B718F8" w:rsidRPr="00B718F8">
        <w:rPr>
          <w:rFonts w:ascii="Calibri" w:hAnsi="Calibri" w:cs="Calibri"/>
          <w:sz w:val="24"/>
          <w:szCs w:val="24"/>
        </w:rPr>
        <w:t>większości kompleksy gleb nieprzydatnych rolniczo (</w:t>
      </w:r>
      <w:r w:rsidR="00B718F8" w:rsidRPr="00B718F8">
        <w:rPr>
          <w:rFonts w:ascii="Calibri" w:hAnsi="Calibri" w:cs="Calibri"/>
          <w:sz w:val="24"/>
          <w:szCs w:val="24"/>
        </w:rPr>
        <w:fldChar w:fldCharType="begin"/>
      </w:r>
      <w:r w:rsidR="00B718F8" w:rsidRPr="00B718F8">
        <w:rPr>
          <w:rFonts w:ascii="Calibri" w:hAnsi="Calibri" w:cs="Calibri"/>
          <w:sz w:val="24"/>
          <w:szCs w:val="24"/>
        </w:rPr>
        <w:instrText xml:space="preserve"> REF _Ref123153325 \h  \* MERGEFORMAT </w:instrText>
      </w:r>
      <w:r w:rsidR="00B718F8" w:rsidRPr="00B718F8">
        <w:rPr>
          <w:rFonts w:ascii="Calibri" w:hAnsi="Calibri" w:cs="Calibri"/>
          <w:sz w:val="24"/>
          <w:szCs w:val="24"/>
        </w:rPr>
      </w:r>
      <w:r w:rsidR="00B718F8" w:rsidRPr="00B718F8">
        <w:rPr>
          <w:rFonts w:ascii="Calibri" w:hAnsi="Calibri" w:cs="Calibri"/>
          <w:sz w:val="24"/>
          <w:szCs w:val="24"/>
        </w:rPr>
        <w:fldChar w:fldCharType="separate"/>
      </w:r>
      <w:r w:rsidR="00510223" w:rsidRPr="00510223">
        <w:rPr>
          <w:rFonts w:ascii="Calibri" w:hAnsi="Calibri" w:cs="Calibri"/>
          <w:sz w:val="24"/>
          <w:szCs w:val="24"/>
        </w:rPr>
        <w:t xml:space="preserve">Rysunek </w:t>
      </w:r>
      <w:r w:rsidR="00510223" w:rsidRPr="00510223">
        <w:rPr>
          <w:rFonts w:ascii="Calibri" w:hAnsi="Calibri" w:cs="Calibri"/>
          <w:noProof/>
          <w:sz w:val="24"/>
          <w:szCs w:val="24"/>
        </w:rPr>
        <w:t>10</w:t>
      </w:r>
      <w:r w:rsidR="00B718F8" w:rsidRPr="00B718F8">
        <w:rPr>
          <w:rFonts w:ascii="Calibri" w:hAnsi="Calibri" w:cs="Calibri"/>
          <w:sz w:val="24"/>
          <w:szCs w:val="24"/>
        </w:rPr>
        <w:fldChar w:fldCharType="end"/>
      </w:r>
      <w:r w:rsidR="00B718F8" w:rsidRPr="00B718F8">
        <w:rPr>
          <w:rFonts w:ascii="Calibri" w:hAnsi="Calibri" w:cs="Calibri"/>
          <w:sz w:val="24"/>
          <w:szCs w:val="24"/>
        </w:rPr>
        <w:t>).</w:t>
      </w:r>
    </w:p>
    <w:p w14:paraId="7B59F4CE" w14:textId="116E331B" w:rsidR="004B61DF" w:rsidRDefault="004B61DF">
      <w:pPr>
        <w:rPr>
          <w:rFonts w:ascii="Calibri" w:hAnsi="Calibri" w:cs="Calibri"/>
          <w:sz w:val="24"/>
          <w:szCs w:val="24"/>
        </w:rPr>
      </w:pPr>
      <w:r>
        <w:rPr>
          <w:rFonts w:ascii="Calibri" w:hAnsi="Calibri" w:cs="Calibri"/>
          <w:sz w:val="24"/>
          <w:szCs w:val="24"/>
        </w:rPr>
        <w:br w:type="page"/>
      </w:r>
    </w:p>
    <w:p w14:paraId="7A599F8F" w14:textId="77777777" w:rsidR="00B718F8" w:rsidRPr="00B718F8" w:rsidRDefault="00B718F8" w:rsidP="00FA7C7F">
      <w:pPr>
        <w:spacing w:line="360" w:lineRule="auto"/>
        <w:jc w:val="center"/>
        <w:rPr>
          <w:rFonts w:ascii="Calibri" w:hAnsi="Calibri" w:cs="Calibri"/>
          <w:sz w:val="24"/>
          <w:szCs w:val="24"/>
        </w:rPr>
      </w:pPr>
      <w:r w:rsidRPr="00B718F8">
        <w:rPr>
          <w:rFonts w:ascii="Calibri" w:hAnsi="Calibri" w:cs="Calibri"/>
          <w:noProof/>
          <w:sz w:val="24"/>
          <w:szCs w:val="24"/>
          <w:lang w:eastAsia="pl-PL"/>
        </w:rPr>
        <w:lastRenderedPageBreak/>
        <w:drawing>
          <wp:inline distT="0" distB="0" distL="0" distR="0" wp14:anchorId="313DA2EA" wp14:editId="34C5460A">
            <wp:extent cx="5349092" cy="4317984"/>
            <wp:effectExtent l="0" t="0" r="4445" b="6985"/>
            <wp:docPr id="28" name="Obraz 28" descr="Obraz zawierający mapa&#10;&#10;Opis wygenerowany automatycznie" title="Opracowanie własne na podstawie Cyfrowej mapy waloryzacji rolniczej przestrzeni produkcyjnej Subregionu centralnego w skali 1:100 000 (IUNG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mapa&#10;&#10;Opis wygenerowany automatycznie"/>
                    <pic:cNvPicPr/>
                  </pic:nvPicPr>
                  <pic:blipFill rotWithShape="1">
                    <a:blip r:embed="rId31" cstate="print">
                      <a:extLst>
                        <a:ext uri="{28A0092B-C50C-407E-A947-70E740481C1C}">
                          <a14:useLocalDpi xmlns:a14="http://schemas.microsoft.com/office/drawing/2010/main" val="0"/>
                        </a:ext>
                      </a:extLst>
                    </a:blip>
                    <a:srcRect t="4579" r="3001" b="2091"/>
                    <a:stretch/>
                  </pic:blipFill>
                  <pic:spPr bwMode="auto">
                    <a:xfrm>
                      <a:off x="0" y="0"/>
                      <a:ext cx="5365389" cy="4331140"/>
                    </a:xfrm>
                    <a:prstGeom prst="rect">
                      <a:avLst/>
                    </a:prstGeom>
                    <a:ln>
                      <a:noFill/>
                    </a:ln>
                    <a:extLst>
                      <a:ext uri="{53640926-AAD7-44D8-BBD7-CCE9431645EC}">
                        <a14:shadowObscured xmlns:a14="http://schemas.microsoft.com/office/drawing/2010/main"/>
                      </a:ext>
                    </a:extLst>
                  </pic:spPr>
                </pic:pic>
              </a:graphicData>
            </a:graphic>
          </wp:inline>
        </w:drawing>
      </w:r>
    </w:p>
    <w:p w14:paraId="5B4B2550" w14:textId="15C1A8DC" w:rsidR="00B718F8" w:rsidRPr="00D96611" w:rsidRDefault="00B718F8" w:rsidP="00D96611">
      <w:pPr>
        <w:pStyle w:val="Legenda"/>
        <w:rPr>
          <w:sz w:val="24"/>
          <w:szCs w:val="24"/>
        </w:rPr>
      </w:pPr>
      <w:bookmarkStart w:id="83" w:name="_Ref123153325"/>
      <w:bookmarkStart w:id="84" w:name="_Toc124945719"/>
      <w:r w:rsidRPr="00D96611">
        <w:rPr>
          <w:sz w:val="24"/>
          <w:szCs w:val="24"/>
        </w:rPr>
        <w:t xml:space="preserve">Rysunek </w:t>
      </w:r>
      <w:r w:rsidRPr="00D96611">
        <w:rPr>
          <w:sz w:val="24"/>
          <w:szCs w:val="24"/>
        </w:rPr>
        <w:fldChar w:fldCharType="begin"/>
      </w:r>
      <w:r w:rsidRPr="00D96611">
        <w:rPr>
          <w:sz w:val="24"/>
          <w:szCs w:val="24"/>
        </w:rPr>
        <w:instrText>SEQ Rysunek \* ARABIC</w:instrText>
      </w:r>
      <w:r w:rsidRPr="00D96611">
        <w:rPr>
          <w:sz w:val="24"/>
          <w:szCs w:val="24"/>
        </w:rPr>
        <w:fldChar w:fldCharType="separate"/>
      </w:r>
      <w:r w:rsidR="00510223">
        <w:rPr>
          <w:noProof/>
          <w:sz w:val="24"/>
          <w:szCs w:val="24"/>
        </w:rPr>
        <w:t>10</w:t>
      </w:r>
      <w:r w:rsidRPr="00D96611">
        <w:rPr>
          <w:sz w:val="24"/>
          <w:szCs w:val="24"/>
        </w:rPr>
        <w:fldChar w:fldCharType="end"/>
      </w:r>
      <w:bookmarkEnd w:id="83"/>
      <w:r w:rsidRPr="00D96611">
        <w:rPr>
          <w:sz w:val="24"/>
          <w:szCs w:val="24"/>
        </w:rPr>
        <w:t xml:space="preserve"> Opracowanie własne na podstawie Cyfrowej mapy waloryzacji rolniczej przestrzeni produkcyjnej </w:t>
      </w:r>
      <w:r w:rsidR="001F5676">
        <w:rPr>
          <w:sz w:val="24"/>
          <w:szCs w:val="24"/>
        </w:rPr>
        <w:t>Subregionu centralnego</w:t>
      </w:r>
      <w:r w:rsidR="00510223">
        <w:rPr>
          <w:sz w:val="24"/>
          <w:szCs w:val="24"/>
        </w:rPr>
        <w:t xml:space="preserve"> w </w:t>
      </w:r>
      <w:r w:rsidRPr="00D96611">
        <w:rPr>
          <w:sz w:val="24"/>
          <w:szCs w:val="24"/>
        </w:rPr>
        <w:t>skali 1:100 000 (IUNG 2003)</w:t>
      </w:r>
      <w:bookmarkEnd w:id="84"/>
    </w:p>
    <w:p w14:paraId="6CE36246" w14:textId="77777777" w:rsidR="00B718F8" w:rsidRPr="00B718F8" w:rsidRDefault="00B718F8" w:rsidP="00B718F8">
      <w:pPr>
        <w:spacing w:line="360" w:lineRule="auto"/>
        <w:jc w:val="both"/>
        <w:rPr>
          <w:rFonts w:ascii="Calibri" w:hAnsi="Calibri" w:cs="Calibri"/>
          <w:sz w:val="24"/>
          <w:szCs w:val="24"/>
        </w:rPr>
      </w:pPr>
      <w:r w:rsidRPr="00B718F8">
        <w:rPr>
          <w:rFonts w:ascii="Calibri" w:hAnsi="Calibri" w:cs="Calibri"/>
          <w:sz w:val="24"/>
          <w:szCs w:val="24"/>
        </w:rPr>
        <w:t>Źródło: dane GIG Katowice</w:t>
      </w:r>
    </w:p>
    <w:p w14:paraId="6A3E0D11" w14:textId="442AD64B" w:rsidR="00B718F8" w:rsidRPr="009F78EC" w:rsidRDefault="00B718F8" w:rsidP="00B718F8">
      <w:pPr>
        <w:spacing w:line="360" w:lineRule="auto"/>
        <w:rPr>
          <w:rFonts w:ascii="Calibri" w:hAnsi="Calibri" w:cs="Calibri"/>
          <w:sz w:val="24"/>
          <w:szCs w:val="24"/>
        </w:rPr>
      </w:pPr>
      <w:r w:rsidRPr="00B718F8">
        <w:rPr>
          <w:rFonts w:ascii="Calibri" w:hAnsi="Calibri" w:cs="Calibri"/>
          <w:sz w:val="24"/>
          <w:szCs w:val="24"/>
        </w:rPr>
        <w:t xml:space="preserve">Na terenach użytków rolnych </w:t>
      </w:r>
      <w:r w:rsidR="001F5676">
        <w:rPr>
          <w:rFonts w:ascii="Calibri" w:hAnsi="Calibri" w:cs="Calibri"/>
          <w:sz w:val="24"/>
          <w:szCs w:val="24"/>
        </w:rPr>
        <w:t>Subregionu centralnego</w:t>
      </w:r>
      <w:r w:rsidRPr="00B718F8">
        <w:rPr>
          <w:rFonts w:ascii="Calibri" w:hAnsi="Calibri" w:cs="Calibri"/>
          <w:sz w:val="24"/>
          <w:szCs w:val="24"/>
        </w:rPr>
        <w:t xml:space="preserve"> dominują: gleby płowe</w:t>
      </w:r>
      <w:r w:rsidR="00510223">
        <w:rPr>
          <w:rFonts w:ascii="Calibri" w:hAnsi="Calibri" w:cs="Calibri"/>
          <w:sz w:val="24"/>
          <w:szCs w:val="24"/>
        </w:rPr>
        <w:t xml:space="preserve"> i </w:t>
      </w:r>
      <w:r w:rsidRPr="00B718F8">
        <w:rPr>
          <w:rFonts w:ascii="Calibri" w:hAnsi="Calibri" w:cs="Calibri"/>
          <w:sz w:val="24"/>
          <w:szCs w:val="24"/>
        </w:rPr>
        <w:t>brunatne, brunatne wyługowane</w:t>
      </w:r>
      <w:r w:rsidR="00510223">
        <w:rPr>
          <w:rFonts w:ascii="Calibri" w:hAnsi="Calibri" w:cs="Calibri"/>
          <w:sz w:val="24"/>
          <w:szCs w:val="24"/>
        </w:rPr>
        <w:t xml:space="preserve"> i </w:t>
      </w:r>
      <w:r w:rsidRPr="00B718F8">
        <w:rPr>
          <w:rFonts w:ascii="Calibri" w:hAnsi="Calibri" w:cs="Calibri"/>
          <w:sz w:val="24"/>
          <w:szCs w:val="24"/>
        </w:rPr>
        <w:t>kwaśne oraz gleby bielicowe</w:t>
      </w:r>
      <w:r w:rsidR="00510223">
        <w:rPr>
          <w:rFonts w:ascii="Calibri" w:hAnsi="Calibri" w:cs="Calibri"/>
          <w:sz w:val="24"/>
          <w:szCs w:val="24"/>
        </w:rPr>
        <w:t xml:space="preserve"> i </w:t>
      </w:r>
      <w:r w:rsidRPr="00B718F8">
        <w:rPr>
          <w:rFonts w:ascii="Calibri" w:hAnsi="Calibri" w:cs="Calibri"/>
          <w:sz w:val="24"/>
          <w:szCs w:val="24"/>
        </w:rPr>
        <w:t>rdzawe. Na obszarach leśnych całego województwa występują wszystkie typy gleb, jakie wykształciły się na obszarach użytkowanych rolniczo,</w:t>
      </w:r>
      <w:r w:rsidR="00510223">
        <w:rPr>
          <w:rFonts w:ascii="Calibri" w:hAnsi="Calibri" w:cs="Calibri"/>
          <w:sz w:val="24"/>
          <w:szCs w:val="24"/>
        </w:rPr>
        <w:t xml:space="preserve"> a </w:t>
      </w:r>
      <w:r w:rsidRPr="00B718F8">
        <w:rPr>
          <w:rFonts w:ascii="Calibri" w:hAnsi="Calibri" w:cs="Calibri"/>
          <w:sz w:val="24"/>
          <w:szCs w:val="24"/>
        </w:rPr>
        <w:t>ponadto kilka swoistych dla lasów (</w:t>
      </w:r>
      <w:r w:rsidR="00C65CB9">
        <w:rPr>
          <w:rFonts w:ascii="Calibri" w:hAnsi="Calibri" w:cs="Calibri"/>
          <w:sz w:val="24"/>
          <w:szCs w:val="24"/>
        </w:rPr>
        <w:t>między innymi</w:t>
      </w:r>
      <w:r w:rsidRPr="00B718F8">
        <w:rPr>
          <w:rFonts w:ascii="Calibri" w:hAnsi="Calibri" w:cs="Calibri"/>
          <w:sz w:val="24"/>
          <w:szCs w:val="24"/>
        </w:rPr>
        <w:t xml:space="preserve"> gleby bielicowe</w:t>
      </w:r>
      <w:r w:rsidR="00510223">
        <w:rPr>
          <w:rFonts w:ascii="Calibri" w:hAnsi="Calibri" w:cs="Calibri"/>
          <w:sz w:val="24"/>
          <w:szCs w:val="24"/>
        </w:rPr>
        <w:t xml:space="preserve"> i </w:t>
      </w:r>
      <w:r w:rsidRPr="00B718F8">
        <w:rPr>
          <w:rFonts w:ascii="Calibri" w:hAnsi="Calibri" w:cs="Calibri"/>
          <w:sz w:val="24"/>
          <w:szCs w:val="24"/>
        </w:rPr>
        <w:t>rdzawe, brunatne, płowe, rędziny). Aktualny stan geochemiczny gleb wynika zarówno</w:t>
      </w:r>
      <w:r w:rsidR="00510223">
        <w:rPr>
          <w:rFonts w:ascii="Calibri" w:hAnsi="Calibri" w:cs="Calibri"/>
          <w:sz w:val="24"/>
          <w:szCs w:val="24"/>
        </w:rPr>
        <w:t xml:space="preserve"> z </w:t>
      </w:r>
      <w:r w:rsidRPr="00B718F8">
        <w:rPr>
          <w:rFonts w:ascii="Calibri" w:hAnsi="Calibri" w:cs="Calibri"/>
          <w:sz w:val="24"/>
          <w:szCs w:val="24"/>
        </w:rPr>
        <w:t>budowy geologicznej, jak</w:t>
      </w:r>
      <w:r w:rsidR="00510223">
        <w:rPr>
          <w:rFonts w:ascii="Calibri" w:hAnsi="Calibri" w:cs="Calibri"/>
          <w:sz w:val="24"/>
          <w:szCs w:val="24"/>
        </w:rPr>
        <w:t xml:space="preserve"> i </w:t>
      </w:r>
      <w:r w:rsidRPr="00B718F8">
        <w:rPr>
          <w:rFonts w:ascii="Calibri" w:hAnsi="Calibri" w:cs="Calibri"/>
          <w:sz w:val="24"/>
          <w:szCs w:val="24"/>
        </w:rPr>
        <w:t>czynników antropogenicznych. Obraz geochemiczny województwa śląskiego wyróżnia je na tle kraju. Wyższe niż przeciętne zawartości niektórych pierwiastków</w:t>
      </w:r>
      <w:r w:rsidR="00510223">
        <w:rPr>
          <w:rFonts w:ascii="Calibri" w:hAnsi="Calibri" w:cs="Calibri"/>
          <w:sz w:val="24"/>
          <w:szCs w:val="24"/>
        </w:rPr>
        <w:t xml:space="preserve"> w </w:t>
      </w:r>
      <w:r w:rsidRPr="00B718F8">
        <w:rPr>
          <w:rFonts w:ascii="Calibri" w:hAnsi="Calibri" w:cs="Calibri"/>
          <w:sz w:val="24"/>
          <w:szCs w:val="24"/>
        </w:rPr>
        <w:t>glebach występują przede wszystkim wokół Górnośląskiego Okręgu Przemysłowego GOP. Najważniejszą geochemiczną anomalią</w:t>
      </w:r>
      <w:r w:rsidR="00510223">
        <w:rPr>
          <w:rFonts w:ascii="Calibri" w:hAnsi="Calibri" w:cs="Calibri"/>
          <w:sz w:val="24"/>
          <w:szCs w:val="24"/>
        </w:rPr>
        <w:t xml:space="preserve"> o </w:t>
      </w:r>
      <w:r w:rsidRPr="00B718F8">
        <w:rPr>
          <w:rFonts w:ascii="Calibri" w:hAnsi="Calibri" w:cs="Calibri"/>
          <w:sz w:val="24"/>
          <w:szCs w:val="24"/>
        </w:rPr>
        <w:t>charakterze regionalnym jest wysoka koncentracja cynku, ołowiu</w:t>
      </w:r>
      <w:r w:rsidR="00510223">
        <w:rPr>
          <w:rFonts w:ascii="Calibri" w:hAnsi="Calibri" w:cs="Calibri"/>
          <w:sz w:val="24"/>
          <w:szCs w:val="24"/>
        </w:rPr>
        <w:t xml:space="preserve"> i </w:t>
      </w:r>
      <w:r w:rsidRPr="00B718F8">
        <w:rPr>
          <w:rFonts w:ascii="Calibri" w:hAnsi="Calibri" w:cs="Calibri"/>
          <w:sz w:val="24"/>
          <w:szCs w:val="24"/>
        </w:rPr>
        <w:t>kadmu</w:t>
      </w:r>
      <w:r w:rsidRPr="00B718F8">
        <w:rPr>
          <w:rFonts w:ascii="Calibri" w:hAnsi="Calibri" w:cs="Calibri"/>
          <w:sz w:val="24"/>
          <w:szCs w:val="24"/>
          <w:vertAlign w:val="superscript"/>
        </w:rPr>
        <w:footnoteReference w:id="80"/>
      </w:r>
      <w:r w:rsidRPr="00B718F8">
        <w:rPr>
          <w:rFonts w:ascii="Calibri" w:hAnsi="Calibri" w:cs="Calibri"/>
          <w:sz w:val="24"/>
          <w:szCs w:val="24"/>
        </w:rPr>
        <w:t>.</w:t>
      </w:r>
      <w:r w:rsidRPr="00B718F8">
        <w:rPr>
          <w:sz w:val="24"/>
        </w:rPr>
        <w:t xml:space="preserve"> </w:t>
      </w:r>
      <w:r w:rsidRPr="00B718F8">
        <w:rPr>
          <w:rFonts w:ascii="Calibri" w:hAnsi="Calibri" w:cs="Calibri"/>
          <w:sz w:val="24"/>
          <w:szCs w:val="24"/>
        </w:rPr>
        <w:t xml:space="preserve">Gleby </w:t>
      </w:r>
      <w:r w:rsidR="001F5676">
        <w:rPr>
          <w:rFonts w:ascii="Calibri" w:hAnsi="Calibri" w:cs="Calibri"/>
          <w:sz w:val="24"/>
          <w:szCs w:val="24"/>
        </w:rPr>
        <w:t>Subregionu centralnego</w:t>
      </w:r>
      <w:r w:rsidR="00510223">
        <w:rPr>
          <w:rFonts w:ascii="Calibri" w:hAnsi="Calibri" w:cs="Calibri"/>
          <w:sz w:val="24"/>
          <w:szCs w:val="24"/>
        </w:rPr>
        <w:t xml:space="preserve"> i </w:t>
      </w:r>
      <w:r w:rsidRPr="00B718F8">
        <w:rPr>
          <w:rFonts w:ascii="Calibri" w:hAnsi="Calibri" w:cs="Calibri"/>
          <w:sz w:val="24"/>
          <w:szCs w:val="24"/>
        </w:rPr>
        <w:t xml:space="preserve">ich </w:t>
      </w:r>
      <w:r w:rsidRPr="00B718F8">
        <w:rPr>
          <w:rFonts w:ascii="Calibri" w:hAnsi="Calibri" w:cs="Calibri"/>
          <w:sz w:val="24"/>
          <w:szCs w:val="24"/>
        </w:rPr>
        <w:lastRenderedPageBreak/>
        <w:t>urodzajność obniżają się wskutek zachodzących procesów antropogenicznych. Antropogeniczne zanieczyszczenie gleb wywoływane jest przez emisje pyłowo-gazowe ze źródeł energetycznych, przemysłowych</w:t>
      </w:r>
      <w:r w:rsidR="00510223">
        <w:rPr>
          <w:rFonts w:ascii="Calibri" w:hAnsi="Calibri" w:cs="Calibri"/>
          <w:sz w:val="24"/>
          <w:szCs w:val="24"/>
        </w:rPr>
        <w:t xml:space="preserve"> i </w:t>
      </w:r>
      <w:r w:rsidRPr="00B718F8">
        <w:rPr>
          <w:rFonts w:ascii="Calibri" w:hAnsi="Calibri" w:cs="Calibri"/>
          <w:sz w:val="24"/>
          <w:szCs w:val="24"/>
        </w:rPr>
        <w:t>komunikacji drogowej, istotną rolę odgrywa również chemizacja rolnictwa oraz zachodzące zmiany klimatyczne. Z</w:t>
      </w:r>
      <w:r w:rsidRPr="009F78EC">
        <w:rPr>
          <w:rFonts w:ascii="Calibri" w:hAnsi="Calibri" w:cs="Calibri"/>
          <w:sz w:val="24"/>
          <w:szCs w:val="24"/>
        </w:rPr>
        <w:t>miany warunków klimatycznych przyspieszają procesy erozyjne gleb.</w:t>
      </w:r>
    </w:p>
    <w:p w14:paraId="698825E8" w14:textId="580DE551" w:rsidR="00B718F8" w:rsidRPr="009F78EC" w:rsidRDefault="00B718F8" w:rsidP="00B718F8">
      <w:pPr>
        <w:spacing w:line="360" w:lineRule="auto"/>
        <w:rPr>
          <w:rFonts w:ascii="Calibri" w:hAnsi="Calibri" w:cs="Calibri"/>
          <w:sz w:val="24"/>
          <w:szCs w:val="24"/>
        </w:rPr>
      </w:pPr>
      <w:r w:rsidRPr="009F78EC">
        <w:rPr>
          <w:rFonts w:ascii="Calibri" w:hAnsi="Calibri" w:cs="Calibri"/>
          <w:sz w:val="24"/>
          <w:szCs w:val="24"/>
        </w:rPr>
        <w:t>Obserwowane przekształcenia powierzchni ziemi oraz pokrywy glebowej (likwidacja profilu glebowego lub zmiany właściwości fizyko-chemicznych wierzchnich warstw gleby). Przekształceniom</w:t>
      </w:r>
      <w:r w:rsidR="00510223">
        <w:rPr>
          <w:rFonts w:ascii="Calibri" w:hAnsi="Calibri" w:cs="Calibri"/>
          <w:sz w:val="24"/>
          <w:szCs w:val="24"/>
        </w:rPr>
        <w:t xml:space="preserve"> o </w:t>
      </w:r>
      <w:r w:rsidRPr="009F78EC">
        <w:rPr>
          <w:rFonts w:ascii="Calibri" w:hAnsi="Calibri" w:cs="Calibri"/>
          <w:sz w:val="24"/>
          <w:szCs w:val="24"/>
        </w:rPr>
        <w:t>mniejszej skali podlegają także obszary użytkowane rolniczo, zwłaszcza narażone na erozję.</w:t>
      </w:r>
    </w:p>
    <w:p w14:paraId="2723223B" w14:textId="2A14C1AA" w:rsidR="00B718F8" w:rsidRPr="009F78EC" w:rsidRDefault="00B718F8" w:rsidP="00B718F8">
      <w:pPr>
        <w:spacing w:line="360" w:lineRule="auto"/>
        <w:rPr>
          <w:rFonts w:ascii="Calibri" w:hAnsi="Calibri" w:cs="Calibri"/>
          <w:sz w:val="24"/>
          <w:szCs w:val="24"/>
        </w:rPr>
      </w:pPr>
      <w:r w:rsidRPr="009F78EC">
        <w:rPr>
          <w:rFonts w:ascii="Calibri" w:hAnsi="Calibri" w:cs="Calibri"/>
          <w:sz w:val="24"/>
          <w:szCs w:val="24"/>
        </w:rPr>
        <w:t>Zgodnie</w:t>
      </w:r>
      <w:r w:rsidR="00510223">
        <w:rPr>
          <w:rFonts w:ascii="Calibri" w:hAnsi="Calibri" w:cs="Calibri"/>
          <w:sz w:val="24"/>
          <w:szCs w:val="24"/>
        </w:rPr>
        <w:t xml:space="preserve"> z </w:t>
      </w:r>
      <w:r w:rsidRPr="009F78EC">
        <w:rPr>
          <w:rFonts w:ascii="Calibri" w:hAnsi="Calibri" w:cs="Calibri"/>
          <w:sz w:val="24"/>
          <w:szCs w:val="24"/>
        </w:rPr>
        <w:t>badaniem NIK</w:t>
      </w:r>
      <w:r w:rsidRPr="009F78EC">
        <w:rPr>
          <w:rFonts w:ascii="Calibri" w:hAnsi="Calibri" w:cs="Calibri"/>
          <w:sz w:val="24"/>
          <w:szCs w:val="24"/>
          <w:vertAlign w:val="superscript"/>
        </w:rPr>
        <w:footnoteReference w:id="81"/>
      </w:r>
      <w:r w:rsidRPr="009F78EC">
        <w:rPr>
          <w:rFonts w:ascii="Calibri" w:hAnsi="Calibri" w:cs="Calibri"/>
          <w:sz w:val="24"/>
          <w:szCs w:val="24"/>
        </w:rPr>
        <w:t xml:space="preserve"> na obszarze województwa śląskiego,</w:t>
      </w:r>
      <w:r w:rsidR="00510223">
        <w:rPr>
          <w:rFonts w:ascii="Calibri" w:hAnsi="Calibri" w:cs="Calibri"/>
          <w:sz w:val="24"/>
          <w:szCs w:val="24"/>
        </w:rPr>
        <w:t xml:space="preserve"> w </w:t>
      </w:r>
      <w:r w:rsidRPr="009F78EC">
        <w:rPr>
          <w:rFonts w:ascii="Calibri" w:hAnsi="Calibri" w:cs="Calibri"/>
          <w:sz w:val="24"/>
          <w:szCs w:val="24"/>
        </w:rPr>
        <w:t>rejestrze GDOŚ zamieszczono 22 historycznie zanieczyszczone obszary, które skoncentrowane są głównie</w:t>
      </w:r>
      <w:r w:rsidR="00510223">
        <w:rPr>
          <w:rFonts w:ascii="Calibri" w:hAnsi="Calibri" w:cs="Calibri"/>
          <w:sz w:val="24"/>
          <w:szCs w:val="24"/>
        </w:rPr>
        <w:t xml:space="preserve"> w </w:t>
      </w:r>
      <w:r w:rsidRPr="009F78EC">
        <w:rPr>
          <w:rFonts w:ascii="Calibri" w:hAnsi="Calibri" w:cs="Calibri"/>
          <w:sz w:val="24"/>
          <w:szCs w:val="24"/>
        </w:rPr>
        <w:t>Subregionie Centralnym.</w:t>
      </w:r>
    </w:p>
    <w:p w14:paraId="2E5CD553" w14:textId="16E4BF0B" w:rsidR="003222BA" w:rsidRPr="009F78EC" w:rsidRDefault="008C10DB" w:rsidP="00932742">
      <w:pPr>
        <w:pStyle w:val="Nagwek1"/>
        <w:numPr>
          <w:ilvl w:val="1"/>
          <w:numId w:val="1"/>
        </w:numPr>
        <w:rPr>
          <w:caps w:val="0"/>
          <w:sz w:val="32"/>
          <w:szCs w:val="24"/>
        </w:rPr>
      </w:pPr>
      <w:bookmarkStart w:id="85" w:name="_Toc124176962"/>
      <w:r w:rsidRPr="009F78EC">
        <w:rPr>
          <w:caps w:val="0"/>
          <w:sz w:val="32"/>
          <w:szCs w:val="24"/>
        </w:rPr>
        <w:t>KRAJOBRAZ</w:t>
      </w:r>
      <w:bookmarkEnd w:id="85"/>
    </w:p>
    <w:p w14:paraId="1480D151" w14:textId="7CFDFB6B" w:rsidR="00A65724" w:rsidRPr="00A65724" w:rsidRDefault="00A65724" w:rsidP="004B61DF">
      <w:pPr>
        <w:spacing w:line="360" w:lineRule="auto"/>
        <w:rPr>
          <w:rFonts w:ascii="Calibri" w:hAnsi="Calibri" w:cs="Calibri"/>
          <w:sz w:val="24"/>
          <w:szCs w:val="24"/>
          <w:highlight w:val="yellow"/>
        </w:rPr>
      </w:pPr>
      <w:r w:rsidRPr="009F78EC">
        <w:rPr>
          <w:rFonts w:ascii="Calibri" w:hAnsi="Calibri" w:cs="Calibri"/>
          <w:sz w:val="24"/>
          <w:szCs w:val="24"/>
        </w:rPr>
        <w:t>Obszar województwa śląskiego cechuje się dużym zróżnicowaniem środowiska geograficznego. Zgodnie</w:t>
      </w:r>
      <w:r w:rsidR="00510223">
        <w:rPr>
          <w:rFonts w:ascii="Calibri" w:hAnsi="Calibri" w:cs="Calibri"/>
          <w:sz w:val="24"/>
          <w:szCs w:val="24"/>
        </w:rPr>
        <w:t xml:space="preserve"> z </w:t>
      </w:r>
      <w:r w:rsidRPr="009F78EC">
        <w:rPr>
          <w:rFonts w:ascii="Calibri" w:hAnsi="Calibri" w:cs="Calibri"/>
          <w:sz w:val="24"/>
          <w:szCs w:val="24"/>
        </w:rPr>
        <w:t>podziałem fizycznogeograficznym J. Kondrackiego, województwo śląskie znajduje się</w:t>
      </w:r>
      <w:r w:rsidR="00510223">
        <w:rPr>
          <w:rFonts w:ascii="Calibri" w:hAnsi="Calibri" w:cs="Calibri"/>
          <w:sz w:val="24"/>
          <w:szCs w:val="24"/>
        </w:rPr>
        <w:t xml:space="preserve"> w </w:t>
      </w:r>
      <w:r w:rsidRPr="009F78EC">
        <w:rPr>
          <w:rFonts w:ascii="Calibri" w:hAnsi="Calibri" w:cs="Calibri"/>
          <w:sz w:val="24"/>
          <w:szCs w:val="24"/>
        </w:rPr>
        <w:t>obrębie trzech prowincji: Niżu Środkowopolskiego, Wyżyn Polskich oraz Karpat Zachodnich</w:t>
      </w:r>
      <w:r w:rsidR="00510223">
        <w:rPr>
          <w:rFonts w:ascii="Calibri" w:hAnsi="Calibri" w:cs="Calibri"/>
          <w:sz w:val="24"/>
          <w:szCs w:val="24"/>
        </w:rPr>
        <w:t xml:space="preserve"> z </w:t>
      </w:r>
      <w:r w:rsidRPr="009F78EC">
        <w:rPr>
          <w:rFonts w:ascii="Calibri" w:hAnsi="Calibri" w:cs="Calibri"/>
          <w:sz w:val="24"/>
          <w:szCs w:val="24"/>
        </w:rPr>
        <w:t>Podkarpaciem</w:t>
      </w:r>
      <w:r w:rsidRPr="00A65724">
        <w:rPr>
          <w:rFonts w:ascii="Calibri" w:hAnsi="Calibri" w:cs="Calibri"/>
          <w:sz w:val="24"/>
          <w:szCs w:val="24"/>
        </w:rPr>
        <w:t>. Północna</w:t>
      </w:r>
      <w:r w:rsidR="00510223">
        <w:rPr>
          <w:rFonts w:ascii="Calibri" w:hAnsi="Calibri" w:cs="Calibri"/>
          <w:sz w:val="24"/>
          <w:szCs w:val="24"/>
        </w:rPr>
        <w:t xml:space="preserve"> i </w:t>
      </w:r>
      <w:r w:rsidRPr="00A65724">
        <w:rPr>
          <w:rFonts w:ascii="Calibri" w:hAnsi="Calibri" w:cs="Calibri"/>
          <w:sz w:val="24"/>
          <w:szCs w:val="24"/>
        </w:rPr>
        <w:t>środkowa część regionu znajduje się</w:t>
      </w:r>
      <w:r w:rsidR="00510223">
        <w:rPr>
          <w:rFonts w:ascii="Calibri" w:hAnsi="Calibri" w:cs="Calibri"/>
          <w:sz w:val="24"/>
          <w:szCs w:val="24"/>
        </w:rPr>
        <w:t xml:space="preserve"> w </w:t>
      </w:r>
      <w:r w:rsidRPr="00A65724">
        <w:rPr>
          <w:rFonts w:ascii="Calibri" w:hAnsi="Calibri" w:cs="Calibri"/>
          <w:sz w:val="24"/>
          <w:szCs w:val="24"/>
        </w:rPr>
        <w:t>obrębie Wyżyny Śląsko-Krakowskiej (Wyżyna Śląska, Woźnicko-Wieluńska, Krakowsko-Częstochowska)</w:t>
      </w:r>
      <w:r w:rsidR="00510223">
        <w:rPr>
          <w:rFonts w:ascii="Calibri" w:hAnsi="Calibri" w:cs="Calibri"/>
          <w:sz w:val="24"/>
          <w:szCs w:val="24"/>
        </w:rPr>
        <w:t xml:space="preserve"> i </w:t>
      </w:r>
      <w:r w:rsidRPr="00A65724">
        <w:rPr>
          <w:rFonts w:ascii="Calibri" w:hAnsi="Calibri" w:cs="Calibri"/>
          <w:sz w:val="24"/>
          <w:szCs w:val="24"/>
        </w:rPr>
        <w:t>Wyżyny Małopolskiej (Wyżyna Przedborska, Niecka Nidziańska).</w:t>
      </w:r>
      <w:r w:rsidR="00510223">
        <w:rPr>
          <w:rFonts w:ascii="Calibri" w:hAnsi="Calibri" w:cs="Calibri"/>
          <w:sz w:val="24"/>
          <w:szCs w:val="24"/>
        </w:rPr>
        <w:t xml:space="preserve"> w </w:t>
      </w:r>
      <w:r w:rsidRPr="00A65724">
        <w:rPr>
          <w:rFonts w:ascii="Calibri" w:hAnsi="Calibri" w:cs="Calibri"/>
          <w:sz w:val="24"/>
          <w:szCs w:val="24"/>
        </w:rPr>
        <w:t>części zachodniej przeważają obszary nizinne Nizin Środkowopolskich (Nizina Śląska). Natomiast na południu województwa pas kotlin Północnego Podkarpacia (Kotlina Oświęcimska, Ostrawska) przechodzi</w:t>
      </w:r>
      <w:r w:rsidR="00510223">
        <w:rPr>
          <w:rFonts w:ascii="Calibri" w:hAnsi="Calibri" w:cs="Calibri"/>
          <w:sz w:val="24"/>
          <w:szCs w:val="24"/>
        </w:rPr>
        <w:t xml:space="preserve"> w </w:t>
      </w:r>
      <w:r w:rsidRPr="00A65724">
        <w:rPr>
          <w:rFonts w:ascii="Calibri" w:hAnsi="Calibri" w:cs="Calibri"/>
          <w:sz w:val="24"/>
          <w:szCs w:val="24"/>
        </w:rPr>
        <w:t>Zewnętrzne Karpaty Zachodnie obejmujące Pogórze Zachodniobeskidzkie</w:t>
      </w:r>
      <w:r w:rsidR="00510223">
        <w:rPr>
          <w:rFonts w:ascii="Calibri" w:hAnsi="Calibri" w:cs="Calibri"/>
          <w:sz w:val="24"/>
          <w:szCs w:val="24"/>
        </w:rPr>
        <w:t xml:space="preserve"> i </w:t>
      </w:r>
      <w:r w:rsidRPr="00A65724">
        <w:rPr>
          <w:rFonts w:ascii="Calibri" w:hAnsi="Calibri" w:cs="Calibri"/>
          <w:sz w:val="24"/>
          <w:szCs w:val="24"/>
        </w:rPr>
        <w:t>Beskidy Zachodnie</w:t>
      </w:r>
      <w:r w:rsidRPr="00A65724">
        <w:rPr>
          <w:rFonts w:ascii="Calibri" w:hAnsi="Calibri" w:cs="Calibri"/>
          <w:sz w:val="24"/>
          <w:szCs w:val="24"/>
          <w:vertAlign w:val="superscript"/>
        </w:rPr>
        <w:footnoteReference w:id="82"/>
      </w:r>
      <w:r w:rsidRPr="00A65724">
        <w:rPr>
          <w:rFonts w:ascii="Calibri" w:hAnsi="Calibri" w:cs="Calibri"/>
          <w:sz w:val="24"/>
          <w:szCs w:val="24"/>
        </w:rPr>
        <w:t>.</w:t>
      </w:r>
    </w:p>
    <w:p w14:paraId="2CEAD450" w14:textId="77777777" w:rsidR="00A65724" w:rsidRPr="00A65724" w:rsidRDefault="00A65724" w:rsidP="004B61DF">
      <w:pPr>
        <w:spacing w:line="360" w:lineRule="auto"/>
        <w:rPr>
          <w:rFonts w:ascii="Calibri" w:hAnsi="Calibri" w:cs="Calibri"/>
          <w:sz w:val="24"/>
          <w:szCs w:val="24"/>
        </w:rPr>
      </w:pPr>
      <w:r w:rsidRPr="00A65724">
        <w:rPr>
          <w:rFonts w:ascii="Calibri" w:hAnsi="Calibri" w:cs="Calibri"/>
          <w:sz w:val="24"/>
          <w:szCs w:val="24"/>
        </w:rPr>
        <w:t>Walory krajobrazowe województwa śląskiego obejmują:</w:t>
      </w:r>
    </w:p>
    <w:p w14:paraId="47DFCA44" w14:textId="71B39FE8" w:rsidR="00A65724" w:rsidRPr="00A65724" w:rsidRDefault="00A65724" w:rsidP="00AF63F5">
      <w:pPr>
        <w:numPr>
          <w:ilvl w:val="0"/>
          <w:numId w:val="20"/>
        </w:numPr>
        <w:autoSpaceDE w:val="0"/>
        <w:autoSpaceDN w:val="0"/>
        <w:adjustRightInd w:val="0"/>
        <w:spacing w:line="360" w:lineRule="auto"/>
        <w:rPr>
          <w:rFonts w:ascii="Calibri" w:hAnsi="Calibri" w:cs="Calibri"/>
          <w:sz w:val="24"/>
          <w:szCs w:val="24"/>
        </w:rPr>
      </w:pPr>
      <w:r w:rsidRPr="00A65724">
        <w:rPr>
          <w:rFonts w:ascii="Calibri" w:hAnsi="Calibri" w:cs="Calibri"/>
          <w:sz w:val="24"/>
          <w:szCs w:val="24"/>
        </w:rPr>
        <w:t>zróżnicowanie krajobrazowe</w:t>
      </w:r>
      <w:r w:rsidR="00510223">
        <w:rPr>
          <w:rFonts w:ascii="Calibri" w:hAnsi="Calibri" w:cs="Calibri"/>
          <w:sz w:val="24"/>
          <w:szCs w:val="24"/>
        </w:rPr>
        <w:t xml:space="preserve"> i </w:t>
      </w:r>
      <w:r w:rsidRPr="00A65724">
        <w:rPr>
          <w:rFonts w:ascii="Calibri" w:hAnsi="Calibri" w:cs="Calibri"/>
          <w:sz w:val="24"/>
          <w:szCs w:val="24"/>
        </w:rPr>
        <w:t>przyrodnicze (występujące</w:t>
      </w:r>
      <w:r w:rsidR="00510223">
        <w:rPr>
          <w:rFonts w:ascii="Calibri" w:hAnsi="Calibri" w:cs="Calibri"/>
          <w:sz w:val="24"/>
          <w:szCs w:val="24"/>
        </w:rPr>
        <w:t xml:space="preserve"> w </w:t>
      </w:r>
      <w:r w:rsidRPr="00A65724">
        <w:rPr>
          <w:rFonts w:ascii="Calibri" w:hAnsi="Calibri" w:cs="Calibri"/>
          <w:sz w:val="24"/>
          <w:szCs w:val="24"/>
        </w:rPr>
        <w:t>układzie pasmowym</w:t>
      </w:r>
      <w:r w:rsidR="00510223">
        <w:rPr>
          <w:rFonts w:ascii="Calibri" w:hAnsi="Calibri" w:cs="Calibri"/>
          <w:sz w:val="24"/>
          <w:szCs w:val="24"/>
        </w:rPr>
        <w:t xml:space="preserve"> w </w:t>
      </w:r>
      <w:r w:rsidRPr="00A65724">
        <w:rPr>
          <w:rFonts w:ascii="Calibri" w:hAnsi="Calibri" w:cs="Calibri"/>
          <w:sz w:val="24"/>
          <w:szCs w:val="24"/>
        </w:rPr>
        <w:t>północnej, środkowej</w:t>
      </w:r>
      <w:r w:rsidR="00510223">
        <w:rPr>
          <w:rFonts w:ascii="Calibri" w:hAnsi="Calibri" w:cs="Calibri"/>
          <w:sz w:val="24"/>
          <w:szCs w:val="24"/>
        </w:rPr>
        <w:t xml:space="preserve"> i </w:t>
      </w:r>
      <w:r w:rsidRPr="00A65724">
        <w:rPr>
          <w:rFonts w:ascii="Calibri" w:hAnsi="Calibri" w:cs="Calibri"/>
          <w:sz w:val="24"/>
          <w:szCs w:val="24"/>
        </w:rPr>
        <w:t>południowej części województwa),</w:t>
      </w:r>
    </w:p>
    <w:p w14:paraId="6F5F7E4C" w14:textId="010DC4EC" w:rsidR="00A65724" w:rsidRPr="00A65724" w:rsidRDefault="00A65724" w:rsidP="00AF63F5">
      <w:pPr>
        <w:numPr>
          <w:ilvl w:val="0"/>
          <w:numId w:val="20"/>
        </w:numPr>
        <w:autoSpaceDE w:val="0"/>
        <w:autoSpaceDN w:val="0"/>
        <w:adjustRightInd w:val="0"/>
        <w:spacing w:line="360" w:lineRule="auto"/>
        <w:contextualSpacing/>
        <w:rPr>
          <w:rFonts w:ascii="Calibri" w:hAnsi="Calibri" w:cs="Calibri"/>
          <w:sz w:val="24"/>
          <w:szCs w:val="24"/>
        </w:rPr>
      </w:pPr>
      <w:r w:rsidRPr="00A65724">
        <w:rPr>
          <w:rFonts w:ascii="Calibri" w:hAnsi="Calibri" w:cs="Calibri"/>
          <w:sz w:val="24"/>
          <w:szCs w:val="24"/>
        </w:rPr>
        <w:lastRenderedPageBreak/>
        <w:t xml:space="preserve">pokaźną ilość cennych walorów krajobrazowych objętych ochroną prawną </w:t>
      </w:r>
      <w:r w:rsidR="00C65CB9">
        <w:rPr>
          <w:rFonts w:ascii="Calibri" w:hAnsi="Calibri" w:cs="Calibri"/>
          <w:sz w:val="24"/>
          <w:szCs w:val="24"/>
        </w:rPr>
        <w:t>między innymi</w:t>
      </w:r>
      <w:r w:rsidRPr="00A65724">
        <w:rPr>
          <w:rFonts w:ascii="Calibri" w:hAnsi="Calibri" w:cs="Calibri"/>
          <w:sz w:val="24"/>
          <w:szCs w:val="24"/>
        </w:rPr>
        <w:t xml:space="preserve"> parki krajobrazowe, obszary chronionego krajobrazu</w:t>
      </w:r>
      <w:r w:rsidR="00510223">
        <w:rPr>
          <w:rFonts w:ascii="Calibri" w:hAnsi="Calibri" w:cs="Calibri"/>
          <w:sz w:val="24"/>
          <w:szCs w:val="24"/>
        </w:rPr>
        <w:t xml:space="preserve"> i </w:t>
      </w:r>
      <w:r w:rsidRPr="00A65724">
        <w:rPr>
          <w:rFonts w:ascii="Calibri" w:hAnsi="Calibri" w:cs="Calibri"/>
          <w:sz w:val="24"/>
          <w:szCs w:val="24"/>
        </w:rPr>
        <w:t>zespoły przyrodniczo-krajobrazowe (stanowiące około 1/5 powierzchni województwa śląskiego),</w:t>
      </w:r>
    </w:p>
    <w:p w14:paraId="3D7D2385" w14:textId="7CEB9C08" w:rsidR="00A65724" w:rsidRPr="00A65724" w:rsidRDefault="00A65724" w:rsidP="00AF63F5">
      <w:pPr>
        <w:numPr>
          <w:ilvl w:val="0"/>
          <w:numId w:val="20"/>
        </w:numPr>
        <w:autoSpaceDE w:val="0"/>
        <w:autoSpaceDN w:val="0"/>
        <w:adjustRightInd w:val="0"/>
        <w:spacing w:line="360" w:lineRule="auto"/>
        <w:contextualSpacing/>
        <w:rPr>
          <w:rFonts w:ascii="Calibri" w:hAnsi="Calibri" w:cs="Calibri"/>
          <w:sz w:val="24"/>
          <w:szCs w:val="24"/>
        </w:rPr>
      </w:pPr>
      <w:r w:rsidRPr="00A65724">
        <w:rPr>
          <w:rFonts w:ascii="Calibri" w:hAnsi="Calibri" w:cs="Calibri"/>
          <w:sz w:val="24"/>
          <w:szCs w:val="24"/>
        </w:rPr>
        <w:t>niejednorodność typów krajobrazów kulturowych. Powierzchniowo dominują krajobrazy: leśne (33,9%), rolnicze (27,3%), osadnicze miejskie oraz inne (11,6%). Silnie rozproszona postać jednostek krajobrazowych wydzielonych na podstawie pokrycia</w:t>
      </w:r>
      <w:r w:rsidR="00510223">
        <w:rPr>
          <w:rFonts w:ascii="Calibri" w:hAnsi="Calibri" w:cs="Calibri"/>
          <w:sz w:val="24"/>
          <w:szCs w:val="24"/>
        </w:rPr>
        <w:t xml:space="preserve"> i </w:t>
      </w:r>
      <w:r w:rsidRPr="00A65724">
        <w:rPr>
          <w:rFonts w:ascii="Calibri" w:hAnsi="Calibri" w:cs="Calibri"/>
          <w:sz w:val="24"/>
          <w:szCs w:val="24"/>
        </w:rPr>
        <w:t>użytkowania terenu,</w:t>
      </w:r>
      <w:r w:rsidR="00510223">
        <w:rPr>
          <w:rFonts w:ascii="Calibri" w:hAnsi="Calibri" w:cs="Calibri"/>
          <w:sz w:val="24"/>
          <w:szCs w:val="24"/>
        </w:rPr>
        <w:t xml:space="preserve"> o </w:t>
      </w:r>
      <w:r w:rsidRPr="00A65724">
        <w:rPr>
          <w:rFonts w:ascii="Calibri" w:hAnsi="Calibri" w:cs="Calibri"/>
          <w:sz w:val="24"/>
          <w:szCs w:val="24"/>
        </w:rPr>
        <w:t xml:space="preserve">charakteryzujących je wysokiej mozaikowatości. Województwo charakteryzują (zwłaszcza </w:t>
      </w:r>
      <w:r w:rsidR="008A046D">
        <w:rPr>
          <w:rFonts w:ascii="Calibri" w:hAnsi="Calibri" w:cs="Calibri"/>
          <w:sz w:val="24"/>
          <w:szCs w:val="24"/>
        </w:rPr>
        <w:t>Subregion centralny</w:t>
      </w:r>
      <w:r w:rsidRPr="00A65724">
        <w:rPr>
          <w:rFonts w:ascii="Calibri" w:hAnsi="Calibri" w:cs="Calibri"/>
          <w:sz w:val="24"/>
          <w:szCs w:val="24"/>
        </w:rPr>
        <w:t>) krajobrazy górnicze</w:t>
      </w:r>
      <w:r w:rsidR="00510223">
        <w:rPr>
          <w:rFonts w:ascii="Calibri" w:hAnsi="Calibri" w:cs="Calibri"/>
          <w:sz w:val="24"/>
          <w:szCs w:val="24"/>
        </w:rPr>
        <w:t xml:space="preserve"> i </w:t>
      </w:r>
      <w:r w:rsidRPr="00A65724">
        <w:rPr>
          <w:rFonts w:ascii="Calibri" w:hAnsi="Calibri" w:cs="Calibri"/>
          <w:sz w:val="24"/>
          <w:szCs w:val="24"/>
        </w:rPr>
        <w:t>pogórnicze, jak również krajobrazy przemysłowe</w:t>
      </w:r>
      <w:r w:rsidR="00510223">
        <w:rPr>
          <w:rFonts w:ascii="Calibri" w:hAnsi="Calibri" w:cs="Calibri"/>
          <w:sz w:val="24"/>
          <w:szCs w:val="24"/>
        </w:rPr>
        <w:t xml:space="preserve"> i </w:t>
      </w:r>
      <w:r w:rsidRPr="00A65724">
        <w:rPr>
          <w:rFonts w:ascii="Calibri" w:hAnsi="Calibri" w:cs="Calibri"/>
          <w:sz w:val="24"/>
          <w:szCs w:val="24"/>
        </w:rPr>
        <w:t xml:space="preserve">poprzemysłowe (tereny zabudowań zakładów przemysłowych, wielkopowierzchniowe zabudowania magazynowo-usługowe, krajobrazy komunikacyjne, </w:t>
      </w:r>
      <w:r w:rsidR="00C65CB9">
        <w:rPr>
          <w:rFonts w:ascii="Calibri" w:hAnsi="Calibri" w:cs="Calibri"/>
          <w:sz w:val="24"/>
          <w:szCs w:val="24"/>
        </w:rPr>
        <w:t>między innymi</w:t>
      </w:r>
      <w:r w:rsidRPr="00A65724">
        <w:rPr>
          <w:rFonts w:ascii="Calibri" w:hAnsi="Calibri" w:cs="Calibri"/>
          <w:sz w:val="24"/>
          <w:szCs w:val="24"/>
        </w:rPr>
        <w:t xml:space="preserve"> tereny</w:t>
      </w:r>
      <w:r w:rsidR="00510223">
        <w:rPr>
          <w:rFonts w:ascii="Calibri" w:hAnsi="Calibri" w:cs="Calibri"/>
          <w:sz w:val="24"/>
          <w:szCs w:val="24"/>
        </w:rPr>
        <w:t xml:space="preserve"> o </w:t>
      </w:r>
      <w:r w:rsidRPr="00A65724">
        <w:rPr>
          <w:rFonts w:ascii="Calibri" w:hAnsi="Calibri" w:cs="Calibri"/>
          <w:sz w:val="24"/>
          <w:szCs w:val="24"/>
        </w:rPr>
        <w:t>dużym zagęszczeniu sieci komunikacyjnej). Ocena rozprzestrzenienia jednos</w:t>
      </w:r>
      <w:r w:rsidR="00B65911">
        <w:rPr>
          <w:rFonts w:ascii="Calibri" w:hAnsi="Calibri" w:cs="Calibri"/>
          <w:sz w:val="24"/>
          <w:szCs w:val="24"/>
        </w:rPr>
        <w:t>tek</w:t>
      </w:r>
      <w:r w:rsidR="00510223">
        <w:rPr>
          <w:rFonts w:ascii="Calibri" w:hAnsi="Calibri" w:cs="Calibri"/>
          <w:sz w:val="24"/>
          <w:szCs w:val="24"/>
        </w:rPr>
        <w:t xml:space="preserve"> i </w:t>
      </w:r>
      <w:r w:rsidR="00B65911">
        <w:rPr>
          <w:rFonts w:ascii="Calibri" w:hAnsi="Calibri" w:cs="Calibri"/>
          <w:sz w:val="24"/>
          <w:szCs w:val="24"/>
        </w:rPr>
        <w:t>tendencji ich rozwoju,</w:t>
      </w:r>
      <w:r w:rsidR="00510223">
        <w:rPr>
          <w:rFonts w:ascii="Calibri" w:hAnsi="Calibri" w:cs="Calibri"/>
          <w:sz w:val="24"/>
          <w:szCs w:val="24"/>
        </w:rPr>
        <w:t xml:space="preserve"> w </w:t>
      </w:r>
      <w:r w:rsidRPr="00A65724">
        <w:rPr>
          <w:rFonts w:ascii="Calibri" w:hAnsi="Calibri" w:cs="Calibri"/>
          <w:sz w:val="24"/>
          <w:szCs w:val="24"/>
        </w:rPr>
        <w:t>ostatnich kilkunastu latach wykazała bardzo dynamiczny przebieg procesu transformacji krajobrazu kulturowego województwa śląskiego,</w:t>
      </w:r>
    </w:p>
    <w:p w14:paraId="1811123E" w14:textId="7AAEEFA4" w:rsidR="00A65724" w:rsidRPr="004B61DF" w:rsidRDefault="00A65724" w:rsidP="00AF63F5">
      <w:pPr>
        <w:numPr>
          <w:ilvl w:val="0"/>
          <w:numId w:val="20"/>
        </w:numPr>
        <w:autoSpaceDE w:val="0"/>
        <w:autoSpaceDN w:val="0"/>
        <w:adjustRightInd w:val="0"/>
        <w:spacing w:line="360" w:lineRule="auto"/>
        <w:ind w:left="714" w:hanging="357"/>
        <w:rPr>
          <w:rFonts w:ascii="Calibri" w:hAnsi="Calibri" w:cs="Calibri"/>
          <w:sz w:val="24"/>
          <w:szCs w:val="24"/>
        </w:rPr>
      </w:pPr>
      <w:r w:rsidRPr="00A65724">
        <w:rPr>
          <w:rFonts w:ascii="Calibri" w:hAnsi="Calibri" w:cs="Calibri"/>
          <w:sz w:val="24"/>
          <w:szCs w:val="24"/>
        </w:rPr>
        <w:t>dobry stan zachowania dziedzictwa kulturowego oraz unikatowe stanowiska archeologiczne</w:t>
      </w:r>
      <w:r w:rsidRPr="00A65724">
        <w:rPr>
          <w:rFonts w:ascii="Calibri" w:hAnsi="Calibri" w:cs="Calibri"/>
          <w:sz w:val="24"/>
          <w:szCs w:val="24"/>
          <w:vertAlign w:val="superscript"/>
        </w:rPr>
        <w:footnoteReference w:id="83"/>
      </w:r>
      <w:r w:rsidRPr="00A65724">
        <w:rPr>
          <w:rFonts w:ascii="Calibri" w:hAnsi="Calibri" w:cs="Calibri"/>
          <w:sz w:val="24"/>
          <w:szCs w:val="24"/>
        </w:rPr>
        <w:t>.</w:t>
      </w:r>
    </w:p>
    <w:p w14:paraId="61F5A585" w14:textId="7C4E476E" w:rsidR="00A65724" w:rsidRPr="00A65724" w:rsidRDefault="00A65724" w:rsidP="004B61DF">
      <w:pPr>
        <w:spacing w:line="360" w:lineRule="auto"/>
        <w:rPr>
          <w:rFonts w:ascii="Calibri" w:hAnsi="Calibri" w:cs="Calibri"/>
          <w:sz w:val="24"/>
          <w:szCs w:val="24"/>
        </w:rPr>
      </w:pPr>
      <w:r w:rsidRPr="00A65724">
        <w:rPr>
          <w:rFonts w:ascii="Calibri" w:hAnsi="Calibri" w:cs="Calibri"/>
          <w:sz w:val="24"/>
          <w:szCs w:val="24"/>
        </w:rPr>
        <w:t>Rozmieszczenie krajobrazów leśnych</w:t>
      </w:r>
      <w:r w:rsidR="00510223">
        <w:rPr>
          <w:rFonts w:ascii="Calibri" w:hAnsi="Calibri" w:cs="Calibri"/>
          <w:sz w:val="24"/>
          <w:szCs w:val="24"/>
        </w:rPr>
        <w:t xml:space="preserve"> w </w:t>
      </w:r>
      <w:r w:rsidRPr="00A65724">
        <w:rPr>
          <w:rFonts w:ascii="Calibri" w:hAnsi="Calibri" w:cs="Calibri"/>
          <w:sz w:val="24"/>
          <w:szCs w:val="24"/>
        </w:rPr>
        <w:t>województwie jest stosunkowo równomierne na całym obszarze, jednak największy udział mają</w:t>
      </w:r>
      <w:r w:rsidR="00510223">
        <w:rPr>
          <w:rFonts w:ascii="Calibri" w:hAnsi="Calibri" w:cs="Calibri"/>
          <w:sz w:val="24"/>
          <w:szCs w:val="24"/>
        </w:rPr>
        <w:t xml:space="preserve"> w </w:t>
      </w:r>
      <w:r w:rsidRPr="00A65724">
        <w:rPr>
          <w:rFonts w:ascii="Calibri" w:hAnsi="Calibri" w:cs="Calibri"/>
          <w:sz w:val="24"/>
          <w:szCs w:val="24"/>
        </w:rPr>
        <w:t>jego południowej części. Wyróżnione krajobrazy tylko częściowo korespondują</w:t>
      </w:r>
      <w:r w:rsidR="00510223">
        <w:rPr>
          <w:rFonts w:ascii="Calibri" w:hAnsi="Calibri" w:cs="Calibri"/>
          <w:sz w:val="24"/>
          <w:szCs w:val="24"/>
        </w:rPr>
        <w:t xml:space="preserve"> z </w:t>
      </w:r>
      <w:r w:rsidRPr="00A65724">
        <w:rPr>
          <w:rFonts w:ascii="Calibri" w:hAnsi="Calibri" w:cs="Calibri"/>
          <w:sz w:val="24"/>
          <w:szCs w:val="24"/>
        </w:rPr>
        <w:t>obszarami chroniącymi krajobraz na podstawie przepisów</w:t>
      </w:r>
      <w:r w:rsidR="00510223">
        <w:rPr>
          <w:rFonts w:ascii="Calibri" w:hAnsi="Calibri" w:cs="Calibri"/>
          <w:sz w:val="24"/>
          <w:szCs w:val="24"/>
        </w:rPr>
        <w:t xml:space="preserve"> o </w:t>
      </w:r>
      <w:r w:rsidRPr="00A65724">
        <w:rPr>
          <w:rFonts w:ascii="Calibri" w:hAnsi="Calibri" w:cs="Calibri"/>
          <w:sz w:val="24"/>
          <w:szCs w:val="24"/>
        </w:rPr>
        <w:t>ochronie przyrody. Rezultatem waloryzacji krajobrazów województwa śląskiego jest uznanie za krajobrazowo cenne (krajobrazy priorytetowe oraz krajobrazy przestrzeni wyjątkowych) 119 obszarów</w:t>
      </w:r>
      <w:r w:rsidR="00510223">
        <w:rPr>
          <w:rFonts w:ascii="Calibri" w:hAnsi="Calibri" w:cs="Calibri"/>
          <w:sz w:val="24"/>
          <w:szCs w:val="24"/>
        </w:rPr>
        <w:t xml:space="preserve"> o </w:t>
      </w:r>
      <w:r w:rsidRPr="00A65724">
        <w:rPr>
          <w:rFonts w:ascii="Calibri" w:hAnsi="Calibri" w:cs="Calibri"/>
          <w:sz w:val="24"/>
          <w:szCs w:val="24"/>
        </w:rPr>
        <w:t>łącznej powierzchni ok. 1 774 km</w:t>
      </w:r>
      <w:r w:rsidRPr="00A65724">
        <w:rPr>
          <w:rFonts w:ascii="Calibri" w:hAnsi="Calibri" w:cs="Calibri"/>
          <w:sz w:val="24"/>
          <w:szCs w:val="24"/>
          <w:vertAlign w:val="superscript"/>
        </w:rPr>
        <w:t>2</w:t>
      </w:r>
      <w:r w:rsidRPr="00A65724">
        <w:rPr>
          <w:rFonts w:ascii="Calibri" w:hAnsi="Calibri" w:cs="Calibri"/>
          <w:sz w:val="24"/>
          <w:szCs w:val="24"/>
        </w:rPr>
        <w:t xml:space="preserve"> (14,4% powierzchni województwa). </w:t>
      </w:r>
    </w:p>
    <w:p w14:paraId="3AEDD625" w14:textId="146F10BB" w:rsidR="00A65724" w:rsidRPr="00A65724" w:rsidRDefault="00A65724" w:rsidP="004B61DF">
      <w:pPr>
        <w:spacing w:line="360" w:lineRule="auto"/>
        <w:rPr>
          <w:rFonts w:ascii="Calibri" w:hAnsi="Calibri" w:cs="Calibri"/>
          <w:sz w:val="24"/>
          <w:szCs w:val="24"/>
          <w:highlight w:val="yellow"/>
        </w:rPr>
      </w:pPr>
      <w:r w:rsidRPr="00A65724">
        <w:rPr>
          <w:rFonts w:ascii="Calibri" w:hAnsi="Calibri" w:cs="Calibri"/>
          <w:sz w:val="24"/>
          <w:szCs w:val="24"/>
        </w:rPr>
        <w:t xml:space="preserve">Subregion </w:t>
      </w:r>
      <w:r w:rsidR="00BD3D06">
        <w:rPr>
          <w:rFonts w:ascii="Calibri" w:hAnsi="Calibri" w:cs="Calibri"/>
          <w:sz w:val="24"/>
          <w:szCs w:val="24"/>
        </w:rPr>
        <w:t>c</w:t>
      </w:r>
      <w:r w:rsidRPr="00A65724">
        <w:rPr>
          <w:rFonts w:ascii="Calibri" w:hAnsi="Calibri" w:cs="Calibri"/>
          <w:sz w:val="24"/>
          <w:szCs w:val="24"/>
        </w:rPr>
        <w:t>entralny swoim zasięgiem obejmuje zróżnicowany krajobrazowo teren, bogaty</w:t>
      </w:r>
      <w:r w:rsidR="00510223">
        <w:rPr>
          <w:rFonts w:ascii="Calibri" w:hAnsi="Calibri" w:cs="Calibri"/>
          <w:sz w:val="24"/>
          <w:szCs w:val="24"/>
        </w:rPr>
        <w:t xml:space="preserve"> w </w:t>
      </w:r>
      <w:r w:rsidRPr="00A65724">
        <w:rPr>
          <w:rFonts w:ascii="Calibri" w:hAnsi="Calibri" w:cs="Calibri"/>
          <w:sz w:val="24"/>
          <w:szCs w:val="24"/>
        </w:rPr>
        <w:t>liczne tereny zielone</w:t>
      </w:r>
      <w:r w:rsidR="00510223">
        <w:rPr>
          <w:rFonts w:ascii="Calibri" w:hAnsi="Calibri" w:cs="Calibri"/>
          <w:sz w:val="24"/>
          <w:szCs w:val="24"/>
        </w:rPr>
        <w:t xml:space="preserve"> i </w:t>
      </w:r>
      <w:r w:rsidRPr="00A65724">
        <w:rPr>
          <w:rFonts w:ascii="Calibri" w:hAnsi="Calibri" w:cs="Calibri"/>
          <w:sz w:val="24"/>
          <w:szCs w:val="24"/>
        </w:rPr>
        <w:t>rekreacyjne. Charakteryzuje się ponadto znacznym nagromadzeniem krajobrazów osadniczych miejskich oraz górniczych eksploatacyjnych</w:t>
      </w:r>
      <w:r w:rsidR="00510223">
        <w:rPr>
          <w:rFonts w:ascii="Calibri" w:hAnsi="Calibri" w:cs="Calibri"/>
          <w:sz w:val="24"/>
          <w:szCs w:val="24"/>
        </w:rPr>
        <w:t xml:space="preserve"> i </w:t>
      </w:r>
      <w:r w:rsidRPr="00A65724">
        <w:rPr>
          <w:rFonts w:ascii="Calibri" w:hAnsi="Calibri" w:cs="Calibri"/>
          <w:sz w:val="24"/>
          <w:szCs w:val="24"/>
        </w:rPr>
        <w:t>poeksploatacyjnych. Do kulturowo cennych</w:t>
      </w:r>
      <w:r w:rsidR="00510223">
        <w:rPr>
          <w:rFonts w:ascii="Calibri" w:hAnsi="Calibri" w:cs="Calibri"/>
          <w:sz w:val="24"/>
          <w:szCs w:val="24"/>
        </w:rPr>
        <w:t xml:space="preserve"> w </w:t>
      </w:r>
      <w:r w:rsidRPr="00A65724">
        <w:rPr>
          <w:rFonts w:ascii="Calibri" w:hAnsi="Calibri" w:cs="Calibri"/>
          <w:sz w:val="24"/>
          <w:szCs w:val="24"/>
        </w:rPr>
        <w:t>wyznaczonych grupach krajobrazowych należy zaliczyć: krajobrazy priorytetowe oraz krajobrazy przestrzeni wyjątkowych.</w:t>
      </w:r>
      <w:r w:rsidR="00510223">
        <w:rPr>
          <w:rFonts w:ascii="Calibri" w:hAnsi="Calibri" w:cs="Calibri"/>
          <w:sz w:val="24"/>
          <w:szCs w:val="24"/>
        </w:rPr>
        <w:t xml:space="preserve"> w </w:t>
      </w:r>
      <w:r w:rsidRPr="00A65724">
        <w:rPr>
          <w:rFonts w:ascii="Calibri" w:hAnsi="Calibri" w:cs="Calibri"/>
          <w:sz w:val="24"/>
          <w:szCs w:val="24"/>
        </w:rPr>
        <w:t xml:space="preserve">województwie śląskim wyróżnia się również krajobrazy typowe, przeciętne oraz </w:t>
      </w:r>
      <w:r w:rsidRPr="00A65724">
        <w:rPr>
          <w:rFonts w:ascii="Calibri" w:hAnsi="Calibri" w:cs="Calibri"/>
          <w:sz w:val="24"/>
          <w:szCs w:val="24"/>
        </w:rPr>
        <w:lastRenderedPageBreak/>
        <w:t>zdegradowane. Grupa krajobrazów typowych obejmuje krajobrazy zachowane</w:t>
      </w:r>
      <w:r w:rsidR="00510223">
        <w:rPr>
          <w:rFonts w:ascii="Calibri" w:hAnsi="Calibri" w:cs="Calibri"/>
          <w:sz w:val="24"/>
          <w:szCs w:val="24"/>
        </w:rPr>
        <w:t xml:space="preserve"> w </w:t>
      </w:r>
      <w:r w:rsidRPr="00A65724">
        <w:rPr>
          <w:rFonts w:ascii="Calibri" w:hAnsi="Calibri" w:cs="Calibri"/>
          <w:sz w:val="24"/>
          <w:szCs w:val="24"/>
        </w:rPr>
        <w:t>stopniu dobrym</w:t>
      </w:r>
      <w:r w:rsidR="00510223">
        <w:rPr>
          <w:rFonts w:ascii="Calibri" w:hAnsi="Calibri" w:cs="Calibri"/>
          <w:sz w:val="24"/>
          <w:szCs w:val="24"/>
        </w:rPr>
        <w:t xml:space="preserve"> i </w:t>
      </w:r>
      <w:r w:rsidRPr="00A65724">
        <w:rPr>
          <w:rFonts w:ascii="Calibri" w:hAnsi="Calibri" w:cs="Calibri"/>
          <w:sz w:val="24"/>
          <w:szCs w:val="24"/>
        </w:rPr>
        <w:t>bardzo dobrym,</w:t>
      </w:r>
      <w:r w:rsidR="00510223">
        <w:rPr>
          <w:rFonts w:ascii="Calibri" w:hAnsi="Calibri" w:cs="Calibri"/>
          <w:sz w:val="24"/>
          <w:szCs w:val="24"/>
        </w:rPr>
        <w:t xml:space="preserve"> a </w:t>
      </w:r>
      <w:r w:rsidRPr="00A65724">
        <w:rPr>
          <w:rFonts w:ascii="Calibri" w:hAnsi="Calibri" w:cs="Calibri"/>
          <w:sz w:val="24"/>
          <w:szCs w:val="24"/>
        </w:rPr>
        <w:t>nawet unikatowym - cechuje się wysokim nasyceniem wartości. Krajobraz ten jest zróżnicowany morfologicznie</w:t>
      </w:r>
      <w:r w:rsidR="00510223">
        <w:rPr>
          <w:rFonts w:ascii="Calibri" w:hAnsi="Calibri" w:cs="Calibri"/>
          <w:sz w:val="24"/>
          <w:szCs w:val="24"/>
        </w:rPr>
        <w:t xml:space="preserve"> i </w:t>
      </w:r>
      <w:r w:rsidRPr="00A65724">
        <w:rPr>
          <w:rFonts w:ascii="Calibri" w:hAnsi="Calibri" w:cs="Calibri"/>
          <w:sz w:val="24"/>
          <w:szCs w:val="24"/>
        </w:rPr>
        <w:t>fizjonomicznie oraz użytkowany gospodarczo – przedstawia wartość ekonomiczną, kontynuowane są tradycyjne funkcje krajobrazu (rolnicze, osadnicze) lub podejmowane są nowe funkcje pozarolnicze.</w:t>
      </w:r>
      <w:r w:rsidR="00510223">
        <w:rPr>
          <w:rFonts w:ascii="Calibri" w:hAnsi="Calibri" w:cs="Calibri"/>
          <w:sz w:val="24"/>
          <w:szCs w:val="24"/>
        </w:rPr>
        <w:t xml:space="preserve"> </w:t>
      </w:r>
      <w:r w:rsidR="00DD0FC2">
        <w:rPr>
          <w:rFonts w:ascii="Calibri" w:hAnsi="Calibri" w:cs="Calibri"/>
          <w:sz w:val="24"/>
          <w:szCs w:val="24"/>
        </w:rPr>
        <w:t>W </w:t>
      </w:r>
      <w:r w:rsidRPr="00A65724">
        <w:rPr>
          <w:rFonts w:ascii="Calibri" w:hAnsi="Calibri" w:cs="Calibri"/>
          <w:sz w:val="24"/>
          <w:szCs w:val="24"/>
        </w:rPr>
        <w:t>znaczącym stopniu jest źródłem informacji</w:t>
      </w:r>
      <w:r w:rsidR="00510223">
        <w:rPr>
          <w:rFonts w:ascii="Calibri" w:hAnsi="Calibri" w:cs="Calibri"/>
          <w:sz w:val="24"/>
          <w:szCs w:val="24"/>
        </w:rPr>
        <w:t xml:space="preserve"> o </w:t>
      </w:r>
      <w:r w:rsidRPr="00A65724">
        <w:rPr>
          <w:rFonts w:ascii="Calibri" w:hAnsi="Calibri" w:cs="Calibri"/>
          <w:sz w:val="24"/>
          <w:szCs w:val="24"/>
        </w:rPr>
        <w:t>tradycji przestrzeni, historii osadniczej</w:t>
      </w:r>
      <w:r w:rsidR="00510223">
        <w:rPr>
          <w:rFonts w:ascii="Calibri" w:hAnsi="Calibri" w:cs="Calibri"/>
          <w:sz w:val="24"/>
          <w:szCs w:val="24"/>
        </w:rPr>
        <w:t xml:space="preserve"> i </w:t>
      </w:r>
      <w:r w:rsidRPr="00A65724">
        <w:rPr>
          <w:rFonts w:ascii="Calibri" w:hAnsi="Calibri" w:cs="Calibri"/>
          <w:sz w:val="24"/>
          <w:szCs w:val="24"/>
        </w:rPr>
        <w:t>rolniczej,</w:t>
      </w:r>
      <w:r w:rsidR="00510223">
        <w:rPr>
          <w:rFonts w:ascii="Calibri" w:hAnsi="Calibri" w:cs="Calibri"/>
          <w:sz w:val="24"/>
          <w:szCs w:val="24"/>
        </w:rPr>
        <w:t xml:space="preserve"> a </w:t>
      </w:r>
      <w:r w:rsidRPr="00A65724">
        <w:rPr>
          <w:rFonts w:ascii="Calibri" w:hAnsi="Calibri" w:cs="Calibri"/>
          <w:sz w:val="24"/>
          <w:szCs w:val="24"/>
        </w:rPr>
        <w:t>także wartości estetycznych oraz związków przynależności</w:t>
      </w:r>
      <w:r w:rsidR="00510223">
        <w:rPr>
          <w:rFonts w:ascii="Calibri" w:hAnsi="Calibri" w:cs="Calibri"/>
          <w:sz w:val="24"/>
          <w:szCs w:val="24"/>
        </w:rPr>
        <w:t xml:space="preserve"> i </w:t>
      </w:r>
      <w:r w:rsidRPr="00A65724">
        <w:rPr>
          <w:rFonts w:ascii="Calibri" w:hAnsi="Calibri" w:cs="Calibri"/>
          <w:sz w:val="24"/>
          <w:szCs w:val="24"/>
        </w:rPr>
        <w:t>przywiązania, tożsamości człowieka</w:t>
      </w:r>
      <w:r w:rsidR="00510223">
        <w:rPr>
          <w:rFonts w:ascii="Calibri" w:hAnsi="Calibri" w:cs="Calibri"/>
          <w:sz w:val="24"/>
          <w:szCs w:val="24"/>
        </w:rPr>
        <w:t xml:space="preserve"> z </w:t>
      </w:r>
      <w:r w:rsidRPr="00A65724">
        <w:rPr>
          <w:rFonts w:ascii="Calibri" w:hAnsi="Calibri" w:cs="Calibri"/>
          <w:sz w:val="24"/>
          <w:szCs w:val="24"/>
        </w:rPr>
        <w:t>miejscem.</w:t>
      </w:r>
      <w:r w:rsidR="00510223">
        <w:rPr>
          <w:rFonts w:ascii="Calibri" w:hAnsi="Calibri" w:cs="Calibri"/>
          <w:sz w:val="24"/>
          <w:szCs w:val="24"/>
        </w:rPr>
        <w:t xml:space="preserve"> </w:t>
      </w:r>
      <w:r w:rsidR="00DD0FC2">
        <w:rPr>
          <w:rFonts w:ascii="Calibri" w:hAnsi="Calibri" w:cs="Calibri"/>
          <w:sz w:val="24"/>
          <w:szCs w:val="24"/>
        </w:rPr>
        <w:t>W </w:t>
      </w:r>
      <w:r w:rsidRPr="00A65724">
        <w:rPr>
          <w:rFonts w:ascii="Calibri" w:hAnsi="Calibri" w:cs="Calibri"/>
          <w:sz w:val="24"/>
          <w:szCs w:val="24"/>
        </w:rPr>
        <w:t>sumie na terenie województwa wydzielono 25 płatów krajobrazowych,</w:t>
      </w:r>
      <w:r w:rsidR="00510223">
        <w:rPr>
          <w:rFonts w:ascii="Calibri" w:hAnsi="Calibri" w:cs="Calibri"/>
          <w:sz w:val="24"/>
          <w:szCs w:val="24"/>
        </w:rPr>
        <w:t xml:space="preserve"> o </w:t>
      </w:r>
      <w:r w:rsidRPr="00A65724">
        <w:rPr>
          <w:rFonts w:ascii="Calibri" w:hAnsi="Calibri" w:cs="Calibri"/>
          <w:sz w:val="24"/>
          <w:szCs w:val="24"/>
        </w:rPr>
        <w:t>całkowitej powierzchni 523,4 km</w:t>
      </w:r>
      <w:r w:rsidRPr="00A65724">
        <w:rPr>
          <w:rFonts w:ascii="Calibri" w:hAnsi="Calibri" w:cs="Calibri"/>
          <w:sz w:val="24"/>
          <w:szCs w:val="24"/>
          <w:vertAlign w:val="superscript"/>
        </w:rPr>
        <w:t xml:space="preserve">2 </w:t>
      </w:r>
      <w:r w:rsidRPr="00A65724">
        <w:rPr>
          <w:rFonts w:ascii="Calibri" w:hAnsi="Calibri" w:cs="Calibri"/>
          <w:sz w:val="24"/>
          <w:szCs w:val="24"/>
        </w:rPr>
        <w:t>(4,2% powierzchni całego województwa).</w:t>
      </w:r>
    </w:p>
    <w:p w14:paraId="513D0D1A" w14:textId="4FA39452" w:rsidR="00A65724" w:rsidRPr="00A65724" w:rsidRDefault="00A65724" w:rsidP="004B61DF">
      <w:pPr>
        <w:spacing w:line="360" w:lineRule="auto"/>
        <w:rPr>
          <w:rFonts w:ascii="Calibri" w:hAnsi="Calibri" w:cs="Calibri"/>
          <w:sz w:val="24"/>
          <w:szCs w:val="24"/>
          <w:highlight w:val="yellow"/>
        </w:rPr>
      </w:pPr>
      <w:r w:rsidRPr="00A65724">
        <w:rPr>
          <w:rFonts w:ascii="Calibri" w:hAnsi="Calibri" w:cs="Calibri"/>
          <w:sz w:val="24"/>
          <w:szCs w:val="24"/>
        </w:rPr>
        <w:t>Do krajobrazów przestrzeni wyjątkowych należy zaliczyć krajobrazy zachowane</w:t>
      </w:r>
      <w:r w:rsidR="00510223">
        <w:rPr>
          <w:rFonts w:ascii="Calibri" w:hAnsi="Calibri" w:cs="Calibri"/>
          <w:sz w:val="24"/>
          <w:szCs w:val="24"/>
        </w:rPr>
        <w:t xml:space="preserve"> w </w:t>
      </w:r>
      <w:r w:rsidRPr="00A65724">
        <w:rPr>
          <w:rFonts w:ascii="Calibri" w:hAnsi="Calibri" w:cs="Calibri"/>
          <w:sz w:val="24"/>
          <w:szCs w:val="24"/>
        </w:rPr>
        <w:t>stopniu dobrym, charakteryzujące się: wysokim stopniem naturalności</w:t>
      </w:r>
      <w:r w:rsidR="00510223">
        <w:rPr>
          <w:rFonts w:ascii="Calibri" w:hAnsi="Calibri" w:cs="Calibri"/>
          <w:sz w:val="24"/>
          <w:szCs w:val="24"/>
        </w:rPr>
        <w:t xml:space="preserve"> i </w:t>
      </w:r>
      <w:r w:rsidRPr="00A65724">
        <w:rPr>
          <w:rFonts w:ascii="Calibri" w:hAnsi="Calibri" w:cs="Calibri"/>
          <w:sz w:val="24"/>
          <w:szCs w:val="24"/>
        </w:rPr>
        <w:t>różnorodności, obecnością otwartych przestrzeni,</w:t>
      </w:r>
      <w:r w:rsidR="00510223">
        <w:rPr>
          <w:rFonts w:ascii="Calibri" w:hAnsi="Calibri" w:cs="Calibri"/>
          <w:sz w:val="24"/>
          <w:szCs w:val="24"/>
        </w:rPr>
        <w:t xml:space="preserve"> w </w:t>
      </w:r>
      <w:r w:rsidRPr="00A65724">
        <w:rPr>
          <w:rFonts w:ascii="Calibri" w:hAnsi="Calibri" w:cs="Calibri"/>
          <w:sz w:val="24"/>
          <w:szCs w:val="24"/>
        </w:rPr>
        <w:t>których wyeksponowane są współwystępujące elementy krajobrazu przyrodniczego</w:t>
      </w:r>
      <w:r w:rsidR="00510223">
        <w:rPr>
          <w:rFonts w:ascii="Calibri" w:hAnsi="Calibri" w:cs="Calibri"/>
          <w:sz w:val="24"/>
          <w:szCs w:val="24"/>
        </w:rPr>
        <w:t xml:space="preserve"> i </w:t>
      </w:r>
      <w:r w:rsidRPr="00A65724">
        <w:rPr>
          <w:rFonts w:ascii="Calibri" w:hAnsi="Calibri" w:cs="Calibri"/>
          <w:sz w:val="24"/>
          <w:szCs w:val="24"/>
        </w:rPr>
        <w:t>kulturowego, interesujące obiekty, rzeźby</w:t>
      </w:r>
      <w:r w:rsidR="00510223">
        <w:rPr>
          <w:rFonts w:ascii="Calibri" w:hAnsi="Calibri" w:cs="Calibri"/>
          <w:sz w:val="24"/>
          <w:szCs w:val="24"/>
        </w:rPr>
        <w:t xml:space="preserve"> i </w:t>
      </w:r>
      <w:r w:rsidRPr="00A65724">
        <w:rPr>
          <w:rFonts w:ascii="Calibri" w:hAnsi="Calibri" w:cs="Calibri"/>
          <w:sz w:val="24"/>
          <w:szCs w:val="24"/>
        </w:rPr>
        <w:t>kompozycje krajobrazowe, występowaniem dominant, subdominant, akcentów krajobrazowych (skałki, skarpy, krawędzie, wzgórza, wąwozy, kr</w:t>
      </w:r>
      <w:r w:rsidR="00C65CB9">
        <w:rPr>
          <w:rFonts w:ascii="Calibri" w:hAnsi="Calibri" w:cs="Calibri"/>
          <w:sz w:val="24"/>
          <w:szCs w:val="24"/>
        </w:rPr>
        <w:t>ęte odcinki rzek, wodospady</w:t>
      </w:r>
      <w:r w:rsidR="00510223">
        <w:rPr>
          <w:rFonts w:ascii="Calibri" w:hAnsi="Calibri" w:cs="Calibri"/>
          <w:sz w:val="24"/>
          <w:szCs w:val="24"/>
        </w:rPr>
        <w:t xml:space="preserve"> i </w:t>
      </w:r>
      <w:r w:rsidR="00C65CB9">
        <w:rPr>
          <w:rFonts w:ascii="Calibri" w:hAnsi="Calibri" w:cs="Calibri"/>
          <w:sz w:val="24"/>
          <w:szCs w:val="24"/>
        </w:rPr>
        <w:t>tym podobne</w:t>
      </w:r>
      <w:r w:rsidRPr="00A65724">
        <w:rPr>
          <w:rFonts w:ascii="Calibri" w:hAnsi="Calibri" w:cs="Calibri"/>
          <w:sz w:val="24"/>
          <w:szCs w:val="24"/>
        </w:rPr>
        <w:t>). Posiadają wysoką wartość użytkową (krajobraz użytkowany gospodarczo, podejmowane są nowe funkcje pozarolnicze</w:t>
      </w:r>
      <w:r w:rsidR="00510223">
        <w:rPr>
          <w:rFonts w:ascii="Calibri" w:hAnsi="Calibri" w:cs="Calibri"/>
          <w:sz w:val="24"/>
          <w:szCs w:val="24"/>
        </w:rPr>
        <w:t xml:space="preserve"> i </w:t>
      </w:r>
      <w:r w:rsidRPr="00A65724">
        <w:rPr>
          <w:rFonts w:ascii="Calibri" w:hAnsi="Calibri" w:cs="Calibri"/>
          <w:sz w:val="24"/>
          <w:szCs w:val="24"/>
        </w:rPr>
        <w:t>pozaprzemysłowe), informacyjną, symboliczną, estetyczną</w:t>
      </w:r>
      <w:r w:rsidR="00510223">
        <w:rPr>
          <w:rFonts w:ascii="Calibri" w:hAnsi="Calibri" w:cs="Calibri"/>
          <w:sz w:val="24"/>
          <w:szCs w:val="24"/>
        </w:rPr>
        <w:t xml:space="preserve"> i </w:t>
      </w:r>
      <w:r w:rsidRPr="00A65724">
        <w:rPr>
          <w:rFonts w:ascii="Calibri" w:hAnsi="Calibri" w:cs="Calibri"/>
          <w:sz w:val="24"/>
          <w:szCs w:val="24"/>
        </w:rPr>
        <w:t>emocjonalną. Zgodnie</w:t>
      </w:r>
      <w:r w:rsidR="00510223">
        <w:rPr>
          <w:rFonts w:ascii="Calibri" w:hAnsi="Calibri" w:cs="Calibri"/>
          <w:sz w:val="24"/>
          <w:szCs w:val="24"/>
        </w:rPr>
        <w:t xml:space="preserve"> z </w:t>
      </w:r>
      <w:r w:rsidRPr="00A65724">
        <w:rPr>
          <w:rFonts w:ascii="Calibri" w:hAnsi="Calibri" w:cs="Calibri"/>
          <w:sz w:val="24"/>
          <w:szCs w:val="24"/>
        </w:rPr>
        <w:t>statystykami elementem dominującym tych krajobrazów jest wysokie zalesienie</w:t>
      </w:r>
      <w:r w:rsidR="00510223">
        <w:rPr>
          <w:rFonts w:ascii="Calibri" w:hAnsi="Calibri" w:cs="Calibri"/>
          <w:sz w:val="24"/>
          <w:szCs w:val="24"/>
        </w:rPr>
        <w:t xml:space="preserve"> i </w:t>
      </w:r>
      <w:r w:rsidRPr="00A65724">
        <w:rPr>
          <w:rFonts w:ascii="Calibri" w:hAnsi="Calibri" w:cs="Calibri"/>
          <w:sz w:val="24"/>
          <w:szCs w:val="24"/>
        </w:rPr>
        <w:t>występowanie starych drzewostanów. Łącznie wydzielono 94 płaty krajobrazowe</w:t>
      </w:r>
      <w:r w:rsidR="00510223">
        <w:rPr>
          <w:rFonts w:ascii="Calibri" w:hAnsi="Calibri" w:cs="Calibri"/>
          <w:sz w:val="24"/>
          <w:szCs w:val="24"/>
        </w:rPr>
        <w:t xml:space="preserve"> o </w:t>
      </w:r>
      <w:r w:rsidRPr="00A65724">
        <w:rPr>
          <w:rFonts w:ascii="Calibri" w:hAnsi="Calibri" w:cs="Calibri"/>
          <w:sz w:val="24"/>
          <w:szCs w:val="24"/>
        </w:rPr>
        <w:t>całkowitej powierzchni 1250,9 km</w:t>
      </w:r>
      <w:r w:rsidRPr="00A65724">
        <w:rPr>
          <w:rFonts w:ascii="Calibri" w:hAnsi="Calibri" w:cs="Calibri"/>
          <w:sz w:val="24"/>
          <w:szCs w:val="24"/>
          <w:vertAlign w:val="superscript"/>
        </w:rPr>
        <w:t>2</w:t>
      </w:r>
      <w:r w:rsidRPr="00A65724">
        <w:rPr>
          <w:rFonts w:ascii="Calibri" w:hAnsi="Calibri" w:cs="Calibri"/>
          <w:sz w:val="24"/>
          <w:szCs w:val="24"/>
        </w:rPr>
        <w:t xml:space="preserve"> (10,2% powierzchni województwa). Krajobrazy tego typu są rozmieszczone stosunkowo równomiernie na obszarze województwa (największy udział</w:t>
      </w:r>
      <w:r w:rsidR="00510223">
        <w:rPr>
          <w:rFonts w:ascii="Calibri" w:hAnsi="Calibri" w:cs="Calibri"/>
          <w:sz w:val="24"/>
          <w:szCs w:val="24"/>
        </w:rPr>
        <w:t xml:space="preserve"> w </w:t>
      </w:r>
      <w:r w:rsidRPr="00A65724">
        <w:rPr>
          <w:rFonts w:ascii="Calibri" w:hAnsi="Calibri" w:cs="Calibri"/>
          <w:sz w:val="24"/>
          <w:szCs w:val="24"/>
        </w:rPr>
        <w:t>południowej części regionu).</w:t>
      </w:r>
    </w:p>
    <w:p w14:paraId="2E2C791C" w14:textId="645C119A" w:rsidR="00A65724" w:rsidRPr="00A65724" w:rsidRDefault="00A65724" w:rsidP="004B61DF">
      <w:pPr>
        <w:spacing w:line="360" w:lineRule="auto"/>
        <w:rPr>
          <w:rFonts w:ascii="Calibri" w:hAnsi="Calibri" w:cs="Calibri"/>
          <w:sz w:val="24"/>
          <w:szCs w:val="24"/>
        </w:rPr>
      </w:pPr>
      <w:r w:rsidRPr="00A65724">
        <w:rPr>
          <w:rFonts w:ascii="Calibri" w:hAnsi="Calibri" w:cs="Calibri"/>
          <w:sz w:val="24"/>
          <w:szCs w:val="24"/>
        </w:rPr>
        <w:t>Najważniejsze zagrożenia krajobrazu</w:t>
      </w:r>
      <w:r w:rsidR="00510223">
        <w:rPr>
          <w:rFonts w:ascii="Calibri" w:hAnsi="Calibri" w:cs="Calibri"/>
          <w:sz w:val="24"/>
          <w:szCs w:val="24"/>
        </w:rPr>
        <w:t xml:space="preserve"> i </w:t>
      </w:r>
      <w:r w:rsidRPr="00A65724">
        <w:rPr>
          <w:rFonts w:ascii="Calibri" w:hAnsi="Calibri" w:cs="Calibri"/>
          <w:sz w:val="24"/>
          <w:szCs w:val="24"/>
        </w:rPr>
        <w:t>powierzchni ziemi:</w:t>
      </w:r>
    </w:p>
    <w:p w14:paraId="7B2EF8C4" w14:textId="2611ED70" w:rsidR="00A65724" w:rsidRPr="00A65724" w:rsidRDefault="00A65724" w:rsidP="00AF63F5">
      <w:pPr>
        <w:numPr>
          <w:ilvl w:val="0"/>
          <w:numId w:val="21"/>
        </w:numPr>
        <w:spacing w:line="360" w:lineRule="auto"/>
        <w:contextualSpacing/>
        <w:rPr>
          <w:rFonts w:ascii="Calibri" w:hAnsi="Calibri" w:cs="Calibri"/>
          <w:sz w:val="24"/>
          <w:szCs w:val="24"/>
        </w:rPr>
      </w:pPr>
      <w:r w:rsidRPr="00A65724">
        <w:rPr>
          <w:rFonts w:ascii="Calibri" w:hAnsi="Calibri" w:cs="Calibri"/>
          <w:sz w:val="24"/>
          <w:szCs w:val="24"/>
        </w:rPr>
        <w:t>procesy urbanizacyjne, zjawisko rozpraszania zabudowy, rozwój infrastruktury komunikacyjnej</w:t>
      </w:r>
      <w:r w:rsidR="00510223">
        <w:rPr>
          <w:rFonts w:ascii="Calibri" w:hAnsi="Calibri" w:cs="Calibri"/>
          <w:sz w:val="24"/>
          <w:szCs w:val="24"/>
        </w:rPr>
        <w:t xml:space="preserve"> i </w:t>
      </w:r>
      <w:r w:rsidRPr="00A65724">
        <w:rPr>
          <w:rFonts w:ascii="Calibri" w:hAnsi="Calibri" w:cs="Calibri"/>
          <w:sz w:val="24"/>
          <w:szCs w:val="24"/>
        </w:rPr>
        <w:t>technicznej (dominujące</w:t>
      </w:r>
      <w:r w:rsidR="00510223">
        <w:rPr>
          <w:rFonts w:ascii="Calibri" w:hAnsi="Calibri" w:cs="Calibri"/>
          <w:sz w:val="24"/>
          <w:szCs w:val="24"/>
        </w:rPr>
        <w:t xml:space="preserve"> w </w:t>
      </w:r>
      <w:r w:rsidRPr="00A65724">
        <w:rPr>
          <w:rFonts w:ascii="Calibri" w:hAnsi="Calibri" w:cs="Calibri"/>
          <w:sz w:val="24"/>
          <w:szCs w:val="24"/>
        </w:rPr>
        <w:t>krajobrazie budowle związane</w:t>
      </w:r>
      <w:r w:rsidR="00510223">
        <w:rPr>
          <w:rFonts w:ascii="Calibri" w:hAnsi="Calibri" w:cs="Calibri"/>
          <w:sz w:val="24"/>
          <w:szCs w:val="24"/>
        </w:rPr>
        <w:t xml:space="preserve"> z </w:t>
      </w:r>
      <w:r w:rsidRPr="00A65724">
        <w:rPr>
          <w:rFonts w:ascii="Calibri" w:hAnsi="Calibri" w:cs="Calibri"/>
          <w:sz w:val="24"/>
          <w:szCs w:val="24"/>
        </w:rPr>
        <w:t>tą infrastrukturą),</w:t>
      </w:r>
    </w:p>
    <w:p w14:paraId="540A6FFD" w14:textId="3B306BD2" w:rsidR="00A65724" w:rsidRPr="00A65724" w:rsidRDefault="00A65724" w:rsidP="00AF63F5">
      <w:pPr>
        <w:numPr>
          <w:ilvl w:val="0"/>
          <w:numId w:val="21"/>
        </w:numPr>
        <w:spacing w:line="360" w:lineRule="auto"/>
        <w:contextualSpacing/>
        <w:rPr>
          <w:rFonts w:ascii="Calibri" w:hAnsi="Calibri" w:cs="Calibri"/>
          <w:sz w:val="24"/>
          <w:szCs w:val="24"/>
        </w:rPr>
      </w:pPr>
      <w:r w:rsidRPr="00A65724">
        <w:rPr>
          <w:rFonts w:ascii="Calibri" w:hAnsi="Calibri" w:cs="Calibri"/>
          <w:sz w:val="24"/>
          <w:szCs w:val="24"/>
        </w:rPr>
        <w:t>presja rekreacyjna, przede wszystkim na obszarach cennych pod względem przyrodniczym</w:t>
      </w:r>
      <w:r w:rsidR="00510223">
        <w:rPr>
          <w:rFonts w:ascii="Calibri" w:hAnsi="Calibri" w:cs="Calibri"/>
          <w:sz w:val="24"/>
          <w:szCs w:val="24"/>
        </w:rPr>
        <w:t xml:space="preserve"> i </w:t>
      </w:r>
      <w:r w:rsidRPr="00A65724">
        <w:rPr>
          <w:rFonts w:ascii="Calibri" w:hAnsi="Calibri" w:cs="Calibri"/>
          <w:sz w:val="24"/>
          <w:szCs w:val="24"/>
        </w:rPr>
        <w:t>kulturowym,</w:t>
      </w:r>
      <w:r w:rsidR="00510223">
        <w:rPr>
          <w:rFonts w:ascii="Calibri" w:hAnsi="Calibri" w:cs="Calibri"/>
          <w:sz w:val="24"/>
          <w:szCs w:val="24"/>
        </w:rPr>
        <w:t xml:space="preserve"> a </w:t>
      </w:r>
      <w:r w:rsidRPr="00A65724">
        <w:rPr>
          <w:rFonts w:ascii="Calibri" w:hAnsi="Calibri" w:cs="Calibri"/>
          <w:sz w:val="24"/>
          <w:szCs w:val="24"/>
        </w:rPr>
        <w:t>także</w:t>
      </w:r>
      <w:r w:rsidR="00510223">
        <w:rPr>
          <w:rFonts w:ascii="Calibri" w:hAnsi="Calibri" w:cs="Calibri"/>
          <w:sz w:val="24"/>
          <w:szCs w:val="24"/>
        </w:rPr>
        <w:t xml:space="preserve"> w </w:t>
      </w:r>
      <w:r w:rsidRPr="00A65724">
        <w:rPr>
          <w:rFonts w:ascii="Calibri" w:hAnsi="Calibri" w:cs="Calibri"/>
          <w:sz w:val="24"/>
          <w:szCs w:val="24"/>
        </w:rPr>
        <w:t>obszarach podmiejskich,</w:t>
      </w:r>
    </w:p>
    <w:p w14:paraId="2F770F42" w14:textId="7486398C" w:rsidR="00A65724" w:rsidRPr="00A65724" w:rsidRDefault="00A65724" w:rsidP="00AF63F5">
      <w:pPr>
        <w:numPr>
          <w:ilvl w:val="0"/>
          <w:numId w:val="21"/>
        </w:numPr>
        <w:spacing w:line="360" w:lineRule="auto"/>
        <w:contextualSpacing/>
        <w:rPr>
          <w:sz w:val="24"/>
        </w:rPr>
      </w:pPr>
      <w:r w:rsidRPr="00A65724">
        <w:rPr>
          <w:rFonts w:ascii="Calibri" w:hAnsi="Calibri" w:cs="Calibri"/>
          <w:sz w:val="24"/>
          <w:szCs w:val="24"/>
        </w:rPr>
        <w:t>presja związana</w:t>
      </w:r>
      <w:r w:rsidR="00510223">
        <w:rPr>
          <w:rFonts w:ascii="Calibri" w:hAnsi="Calibri" w:cs="Calibri"/>
          <w:sz w:val="24"/>
          <w:szCs w:val="24"/>
        </w:rPr>
        <w:t xml:space="preserve"> z </w:t>
      </w:r>
      <w:r w:rsidRPr="00A65724">
        <w:rPr>
          <w:rFonts w:ascii="Calibri" w:hAnsi="Calibri" w:cs="Calibri"/>
          <w:sz w:val="24"/>
          <w:szCs w:val="24"/>
        </w:rPr>
        <w:t>działalnością przemysłową (zwłaszcza</w:t>
      </w:r>
      <w:r w:rsidR="00510223">
        <w:rPr>
          <w:rFonts w:ascii="Calibri" w:hAnsi="Calibri" w:cs="Calibri"/>
          <w:sz w:val="24"/>
          <w:szCs w:val="24"/>
        </w:rPr>
        <w:t xml:space="preserve"> z </w:t>
      </w:r>
      <w:r w:rsidRPr="00A65724">
        <w:rPr>
          <w:rFonts w:ascii="Calibri" w:hAnsi="Calibri" w:cs="Calibri"/>
          <w:sz w:val="24"/>
          <w:szCs w:val="24"/>
        </w:rPr>
        <w:t>górnictwem),</w:t>
      </w:r>
    </w:p>
    <w:p w14:paraId="0591225C" w14:textId="1CEAB587" w:rsidR="00A65724" w:rsidRPr="00A65724" w:rsidRDefault="00A65724" w:rsidP="00AF63F5">
      <w:pPr>
        <w:numPr>
          <w:ilvl w:val="0"/>
          <w:numId w:val="21"/>
        </w:numPr>
        <w:spacing w:line="360" w:lineRule="auto"/>
        <w:contextualSpacing/>
        <w:rPr>
          <w:sz w:val="24"/>
        </w:rPr>
      </w:pPr>
      <w:r w:rsidRPr="00A65724">
        <w:rPr>
          <w:rFonts w:ascii="Calibri" w:hAnsi="Calibri" w:cs="Calibri"/>
          <w:sz w:val="24"/>
          <w:szCs w:val="24"/>
        </w:rPr>
        <w:lastRenderedPageBreak/>
        <w:t>występowanie historycznie zanieczyszczonych obszarów związanych</w:t>
      </w:r>
      <w:r w:rsidR="00510223">
        <w:rPr>
          <w:rFonts w:ascii="Calibri" w:hAnsi="Calibri" w:cs="Calibri"/>
          <w:sz w:val="24"/>
          <w:szCs w:val="24"/>
        </w:rPr>
        <w:t xml:space="preserve"> z </w:t>
      </w:r>
      <w:r w:rsidRPr="00A65724">
        <w:rPr>
          <w:rFonts w:ascii="Calibri" w:hAnsi="Calibri" w:cs="Calibri"/>
          <w:sz w:val="24"/>
          <w:szCs w:val="24"/>
        </w:rPr>
        <w:t>działalnością przemysłową.</w:t>
      </w:r>
    </w:p>
    <w:p w14:paraId="2339134A" w14:textId="74AFAC3B" w:rsidR="008E6353" w:rsidRPr="007C199D" w:rsidRDefault="008C10DB" w:rsidP="008B279B">
      <w:pPr>
        <w:pStyle w:val="Nagwek1"/>
        <w:numPr>
          <w:ilvl w:val="1"/>
          <w:numId w:val="1"/>
        </w:numPr>
        <w:rPr>
          <w:caps w:val="0"/>
          <w:sz w:val="32"/>
          <w:szCs w:val="24"/>
        </w:rPr>
      </w:pPr>
      <w:bookmarkStart w:id="86" w:name="_Toc124176963"/>
      <w:r w:rsidRPr="007C199D">
        <w:rPr>
          <w:caps w:val="0"/>
          <w:sz w:val="32"/>
          <w:szCs w:val="24"/>
        </w:rPr>
        <w:t>KLIMAT</w:t>
      </w:r>
      <w:bookmarkEnd w:id="86"/>
    </w:p>
    <w:p w14:paraId="1C81C38A" w14:textId="7674BB19" w:rsidR="003A0D3F" w:rsidRPr="003A0D3F" w:rsidRDefault="003A0D3F" w:rsidP="003A0D3F">
      <w:pPr>
        <w:spacing w:line="360" w:lineRule="auto"/>
        <w:rPr>
          <w:sz w:val="24"/>
        </w:rPr>
      </w:pPr>
      <w:r w:rsidRPr="007C199D">
        <w:rPr>
          <w:sz w:val="24"/>
        </w:rPr>
        <w:t>Zgodnie</w:t>
      </w:r>
      <w:r w:rsidR="00510223">
        <w:rPr>
          <w:sz w:val="24"/>
        </w:rPr>
        <w:t xml:space="preserve"> z </w:t>
      </w:r>
      <w:r w:rsidR="00DB3DCE" w:rsidRPr="007C199D">
        <w:rPr>
          <w:sz w:val="24"/>
        </w:rPr>
        <w:t>klasyfikacj</w:t>
      </w:r>
      <w:r w:rsidR="00DB3DCE">
        <w:rPr>
          <w:sz w:val="24"/>
        </w:rPr>
        <w:t>ą</w:t>
      </w:r>
      <w:r w:rsidR="00DB3DCE" w:rsidRPr="007C199D">
        <w:rPr>
          <w:sz w:val="24"/>
        </w:rPr>
        <w:t xml:space="preserve"> </w:t>
      </w:r>
      <w:r w:rsidRPr="007C199D">
        <w:rPr>
          <w:sz w:val="24"/>
        </w:rPr>
        <w:t xml:space="preserve">opracowana przez E. Romera (1949) obszar </w:t>
      </w:r>
      <w:r w:rsidR="007A48D7">
        <w:rPr>
          <w:sz w:val="24"/>
        </w:rPr>
        <w:t>województwa</w:t>
      </w:r>
      <w:r w:rsidRPr="007C199D">
        <w:rPr>
          <w:sz w:val="24"/>
        </w:rPr>
        <w:t xml:space="preserve"> śląskiego leży</w:t>
      </w:r>
      <w:r w:rsidR="00510223">
        <w:rPr>
          <w:sz w:val="24"/>
        </w:rPr>
        <w:t xml:space="preserve"> w </w:t>
      </w:r>
      <w:r w:rsidRPr="007C199D">
        <w:rPr>
          <w:sz w:val="24"/>
        </w:rPr>
        <w:t>zasięgu klimatów wyżyn środkowych, podgórskich nizin</w:t>
      </w:r>
      <w:r w:rsidR="00510223">
        <w:rPr>
          <w:sz w:val="24"/>
        </w:rPr>
        <w:t xml:space="preserve"> i </w:t>
      </w:r>
      <w:r w:rsidRPr="007C199D">
        <w:rPr>
          <w:sz w:val="24"/>
        </w:rPr>
        <w:t>kotlin oraz klimatów górskich</w:t>
      </w:r>
      <w:r w:rsidR="00510223">
        <w:rPr>
          <w:sz w:val="24"/>
        </w:rPr>
        <w:t xml:space="preserve"> i </w:t>
      </w:r>
      <w:r w:rsidRPr="007C199D">
        <w:rPr>
          <w:sz w:val="24"/>
        </w:rPr>
        <w:t>podgórskich.</w:t>
      </w:r>
      <w:r w:rsidR="00510223">
        <w:rPr>
          <w:sz w:val="24"/>
        </w:rPr>
        <w:t xml:space="preserve"> </w:t>
      </w:r>
      <w:r w:rsidR="00DD0FC2">
        <w:rPr>
          <w:sz w:val="24"/>
        </w:rPr>
        <w:t>W </w:t>
      </w:r>
      <w:r w:rsidRPr="007C199D">
        <w:rPr>
          <w:sz w:val="24"/>
        </w:rPr>
        <w:t>przypadku klasyfikacji Wiszniewskiego</w:t>
      </w:r>
      <w:r w:rsidR="00510223">
        <w:rPr>
          <w:sz w:val="24"/>
        </w:rPr>
        <w:t xml:space="preserve"> i </w:t>
      </w:r>
      <w:r w:rsidRPr="007C199D">
        <w:rPr>
          <w:sz w:val="24"/>
        </w:rPr>
        <w:t>Chełchowskiego (1987), przeprowadzonej</w:t>
      </w:r>
      <w:r w:rsidR="00510223">
        <w:rPr>
          <w:sz w:val="24"/>
        </w:rPr>
        <w:t xml:space="preserve"> w </w:t>
      </w:r>
      <w:r w:rsidRPr="007C199D">
        <w:rPr>
          <w:sz w:val="24"/>
        </w:rPr>
        <w:t>oparciu</w:t>
      </w:r>
      <w:r w:rsidR="00510223">
        <w:rPr>
          <w:sz w:val="24"/>
        </w:rPr>
        <w:t xml:space="preserve"> o </w:t>
      </w:r>
      <w:r w:rsidRPr="007C199D">
        <w:rPr>
          <w:sz w:val="24"/>
        </w:rPr>
        <w:t>mapy takich parametrów jak: temperatura</w:t>
      </w:r>
      <w:r w:rsidR="00510223">
        <w:rPr>
          <w:sz w:val="24"/>
        </w:rPr>
        <w:t xml:space="preserve"> i </w:t>
      </w:r>
      <w:r w:rsidRPr="007C199D">
        <w:rPr>
          <w:sz w:val="24"/>
        </w:rPr>
        <w:t>wilgotność powietrza, wysokość opadu atmosferycznego, zachmurzenie oraz ciśnienie atmosferyczne,</w:t>
      </w:r>
      <w:r w:rsidRPr="003A0D3F">
        <w:rPr>
          <w:sz w:val="24"/>
        </w:rPr>
        <w:t xml:space="preserve"> </w:t>
      </w:r>
      <w:r w:rsidR="007A48D7">
        <w:rPr>
          <w:sz w:val="24"/>
        </w:rPr>
        <w:t>województwa</w:t>
      </w:r>
      <w:r w:rsidRPr="003A0D3F">
        <w:rPr>
          <w:sz w:val="24"/>
        </w:rPr>
        <w:t xml:space="preserve"> śląskie leży</w:t>
      </w:r>
      <w:r w:rsidR="00510223">
        <w:rPr>
          <w:sz w:val="24"/>
        </w:rPr>
        <w:t xml:space="preserve"> w </w:t>
      </w:r>
      <w:r w:rsidRPr="003A0D3F">
        <w:rPr>
          <w:sz w:val="24"/>
        </w:rPr>
        <w:t>zasięgu 4 regionów (łódzko-wieluńskiego, wyżyny krakowsko-częstochowskiej, lubusko-dolnośląskiego oraz karpackiego) (</w:t>
      </w:r>
      <w:r w:rsidR="00C82CE3">
        <w:rPr>
          <w:sz w:val="24"/>
        </w:rPr>
        <w:fldChar w:fldCharType="begin"/>
      </w:r>
      <w:r w:rsidR="00C82CE3">
        <w:rPr>
          <w:sz w:val="24"/>
        </w:rPr>
        <w:instrText xml:space="preserve"> REF _Ref123718623 \h </w:instrText>
      </w:r>
      <w:r w:rsidR="00C82CE3">
        <w:rPr>
          <w:sz w:val="24"/>
        </w:rPr>
      </w:r>
      <w:r w:rsidR="00C82CE3">
        <w:rPr>
          <w:sz w:val="24"/>
        </w:rPr>
        <w:fldChar w:fldCharType="separate"/>
      </w:r>
      <w:r w:rsidR="00510223" w:rsidRPr="00D96611">
        <w:rPr>
          <w:sz w:val="24"/>
          <w:szCs w:val="24"/>
        </w:rPr>
        <w:t xml:space="preserve">Rysunek </w:t>
      </w:r>
      <w:r w:rsidR="00510223">
        <w:rPr>
          <w:noProof/>
          <w:sz w:val="24"/>
          <w:szCs w:val="24"/>
        </w:rPr>
        <w:t>11</w:t>
      </w:r>
      <w:r w:rsidR="00C82CE3">
        <w:rPr>
          <w:sz w:val="24"/>
        </w:rPr>
        <w:fldChar w:fldCharType="end"/>
      </w:r>
      <w:r w:rsidRPr="003A0D3F">
        <w:rPr>
          <w:sz w:val="24"/>
        </w:rPr>
        <w:t>). Zgodnie</w:t>
      </w:r>
      <w:r w:rsidR="00510223">
        <w:rPr>
          <w:sz w:val="24"/>
        </w:rPr>
        <w:t xml:space="preserve"> z </w:t>
      </w:r>
      <w:r w:rsidRPr="003A0D3F">
        <w:rPr>
          <w:sz w:val="24"/>
        </w:rPr>
        <w:t xml:space="preserve">regionalizacją rolniczo-klimatyczną Gumińskiego (1948), zmodyfikowaną przez Kondrackiego (1978) </w:t>
      </w:r>
      <w:r w:rsidR="007A48D7">
        <w:rPr>
          <w:sz w:val="24"/>
        </w:rPr>
        <w:t>województwa</w:t>
      </w:r>
      <w:r w:rsidRPr="003A0D3F">
        <w:rPr>
          <w:sz w:val="24"/>
        </w:rPr>
        <w:t xml:space="preserve"> śląskie usytuowane jest</w:t>
      </w:r>
      <w:r w:rsidR="00510223">
        <w:rPr>
          <w:sz w:val="24"/>
        </w:rPr>
        <w:t xml:space="preserve"> w </w:t>
      </w:r>
      <w:r w:rsidRPr="003A0D3F">
        <w:rPr>
          <w:sz w:val="24"/>
        </w:rPr>
        <w:t>obrębie siedmiu dzielnic (łódzka, częstochowsko-kielecka, wrocławska, podsudecka, tarnowska, podkarpacka oraz karpacka) (</w:t>
      </w:r>
      <w:r w:rsidRPr="003A0D3F">
        <w:rPr>
          <w:sz w:val="24"/>
        </w:rPr>
        <w:fldChar w:fldCharType="begin"/>
      </w:r>
      <w:r w:rsidRPr="003A0D3F">
        <w:rPr>
          <w:sz w:val="24"/>
        </w:rPr>
        <w:instrText xml:space="preserve"> REF _Ref97026827 \h  \* MERGEFORMAT </w:instrText>
      </w:r>
      <w:r w:rsidRPr="003A0D3F">
        <w:rPr>
          <w:sz w:val="24"/>
        </w:rPr>
      </w:r>
      <w:r w:rsidRPr="003A0D3F">
        <w:rPr>
          <w:sz w:val="24"/>
        </w:rPr>
        <w:fldChar w:fldCharType="separate"/>
      </w:r>
      <w:r w:rsidR="00510223" w:rsidRPr="00510223">
        <w:rPr>
          <w:sz w:val="24"/>
        </w:rPr>
        <w:t>Rysunek 11</w:t>
      </w:r>
      <w:r w:rsidRPr="003A0D3F">
        <w:rPr>
          <w:sz w:val="24"/>
        </w:rPr>
        <w:fldChar w:fldCharType="end"/>
      </w:r>
      <w:r w:rsidRPr="003A0D3F">
        <w:rPr>
          <w:sz w:val="24"/>
        </w:rPr>
        <w:t>), które wydzielone zostały na podstawie danych</w:t>
      </w:r>
      <w:r w:rsidR="00510223">
        <w:rPr>
          <w:sz w:val="24"/>
        </w:rPr>
        <w:t xml:space="preserve"> w </w:t>
      </w:r>
      <w:r w:rsidRPr="003A0D3F">
        <w:rPr>
          <w:sz w:val="24"/>
        </w:rPr>
        <w:t>zakresie różnej wielkości opadów atmosferycznych, długości okresów wegetacyjnych oraz czasu zalegania pokrywy śnieżnej</w:t>
      </w:r>
      <w:r w:rsidRPr="003A0D3F">
        <w:rPr>
          <w:sz w:val="24"/>
          <w:vertAlign w:val="superscript"/>
        </w:rPr>
        <w:footnoteReference w:id="84"/>
      </w:r>
      <w:r w:rsidRPr="003A0D3F">
        <w:rPr>
          <w:sz w:val="24"/>
        </w:rPr>
        <w:t>. Województwo śląskie położone jest</w:t>
      </w:r>
      <w:r w:rsidR="00510223">
        <w:rPr>
          <w:sz w:val="24"/>
        </w:rPr>
        <w:t xml:space="preserve"> w </w:t>
      </w:r>
      <w:r w:rsidRPr="003A0D3F">
        <w:rPr>
          <w:sz w:val="24"/>
        </w:rPr>
        <w:t>strefie klimatu umiarkowanego</w:t>
      </w:r>
      <w:r w:rsidR="00510223">
        <w:rPr>
          <w:sz w:val="24"/>
        </w:rPr>
        <w:t xml:space="preserve"> o </w:t>
      </w:r>
      <w:r w:rsidRPr="003A0D3F">
        <w:rPr>
          <w:sz w:val="24"/>
        </w:rPr>
        <w:t>charakterze przejściowym pomiędzy klimatem morskim,</w:t>
      </w:r>
      <w:r w:rsidR="00510223">
        <w:rPr>
          <w:sz w:val="24"/>
        </w:rPr>
        <w:t xml:space="preserve"> a </w:t>
      </w:r>
      <w:r w:rsidRPr="003A0D3F">
        <w:rPr>
          <w:sz w:val="24"/>
        </w:rPr>
        <w:t>lądowym. Na zmienność klimatu</w:t>
      </w:r>
      <w:r w:rsidR="00510223">
        <w:rPr>
          <w:sz w:val="24"/>
        </w:rPr>
        <w:t xml:space="preserve"> w </w:t>
      </w:r>
      <w:r w:rsidRPr="003A0D3F">
        <w:rPr>
          <w:sz w:val="24"/>
        </w:rPr>
        <w:t>skali regionu wpływ mają liczne czynniki</w:t>
      </w:r>
      <w:r w:rsidR="00510223">
        <w:rPr>
          <w:sz w:val="24"/>
        </w:rPr>
        <w:t xml:space="preserve"> w </w:t>
      </w:r>
      <w:r w:rsidRPr="003A0D3F">
        <w:rPr>
          <w:sz w:val="24"/>
        </w:rPr>
        <w:t xml:space="preserve">tym: ukształtowanie powierzchni terenu, wysokość terenu nad powierzchnią morza oraz odległość od dużych akwenów wodnych. Istotnym czynnikiem kształtującym klimat </w:t>
      </w:r>
      <w:r w:rsidR="007A48D7">
        <w:rPr>
          <w:sz w:val="24"/>
        </w:rPr>
        <w:t>województwa</w:t>
      </w:r>
      <w:r w:rsidRPr="003A0D3F">
        <w:rPr>
          <w:sz w:val="24"/>
        </w:rPr>
        <w:t xml:space="preserve"> śląskiego jest bliskie sąsiedztwo Bramy Morawskiej, ułatwiające przenikanie ciepłych mas powietrza znad Morza Śródziemnego. Dominujący równoleżnikowy przebieg mas powietrza kształtowany jest przez pasmowy układ krain geograficznych.</w:t>
      </w:r>
      <w:r w:rsidR="00510223">
        <w:rPr>
          <w:sz w:val="24"/>
        </w:rPr>
        <w:t xml:space="preserve"> </w:t>
      </w:r>
      <w:r w:rsidR="00DD0FC2">
        <w:rPr>
          <w:sz w:val="24"/>
        </w:rPr>
        <w:t>W </w:t>
      </w:r>
      <w:r w:rsidRPr="003A0D3F">
        <w:rPr>
          <w:sz w:val="24"/>
        </w:rPr>
        <w:t>ujęciu regionu, przewagę stanowią napływające</w:t>
      </w:r>
      <w:r w:rsidR="00510223">
        <w:rPr>
          <w:sz w:val="24"/>
        </w:rPr>
        <w:t xml:space="preserve"> z </w:t>
      </w:r>
      <w:r w:rsidRPr="003A0D3F">
        <w:rPr>
          <w:sz w:val="24"/>
        </w:rPr>
        <w:t>zachodu masy powietrza polarno-morskiego (60%) oraz masy powietrza polarno-kontynentalnego napływające ze wschodu (30%)</w:t>
      </w:r>
      <w:r w:rsidRPr="003A0D3F">
        <w:rPr>
          <w:sz w:val="24"/>
          <w:vertAlign w:val="superscript"/>
        </w:rPr>
        <w:footnoteReference w:id="85"/>
      </w:r>
      <w:r w:rsidRPr="003A0D3F">
        <w:rPr>
          <w:sz w:val="24"/>
        </w:rPr>
        <w:t>.</w:t>
      </w:r>
      <w:r w:rsidR="00510223">
        <w:rPr>
          <w:sz w:val="24"/>
        </w:rPr>
        <w:t xml:space="preserve"> </w:t>
      </w:r>
      <w:r w:rsidR="00DD0FC2">
        <w:rPr>
          <w:sz w:val="24"/>
        </w:rPr>
        <w:t>W </w:t>
      </w:r>
      <w:r w:rsidR="007A48D7">
        <w:rPr>
          <w:sz w:val="24"/>
        </w:rPr>
        <w:t>województwie</w:t>
      </w:r>
      <w:r w:rsidRPr="003A0D3F">
        <w:rPr>
          <w:sz w:val="24"/>
        </w:rPr>
        <w:t xml:space="preserve"> śląskim obserwowana jest dominacja wiatrów południowo-zachodnich oraz zachodnich, która wynika bezpośrednio</w:t>
      </w:r>
      <w:r w:rsidR="00510223">
        <w:rPr>
          <w:sz w:val="24"/>
        </w:rPr>
        <w:t xml:space="preserve"> z </w:t>
      </w:r>
      <w:r w:rsidRPr="003A0D3F">
        <w:rPr>
          <w:sz w:val="24"/>
        </w:rPr>
        <w:t>lokalizacji tzw. Bramy Morawskiej. Średnia prędkość wiatrów na terenie województwa m</w:t>
      </w:r>
      <w:r w:rsidR="000C75EC">
        <w:rPr>
          <w:sz w:val="24"/>
        </w:rPr>
        <w:t>ieści się</w:t>
      </w:r>
      <w:r w:rsidR="00510223">
        <w:rPr>
          <w:sz w:val="24"/>
        </w:rPr>
        <w:t xml:space="preserve"> w </w:t>
      </w:r>
      <w:r w:rsidR="000C75EC">
        <w:rPr>
          <w:sz w:val="24"/>
        </w:rPr>
        <w:t>przedziale 2÷5 m/s.</w:t>
      </w:r>
    </w:p>
    <w:tbl>
      <w:tblPr>
        <w:tblW w:w="0" w:type="auto"/>
        <w:tblLook w:val="04A0" w:firstRow="1" w:lastRow="0" w:firstColumn="1" w:lastColumn="0" w:noHBand="0" w:noVBand="1"/>
        <w:tblCaption w:val="Regionalizacja klimatyczna województwa śląskiego "/>
        <w:tblDescription w:val="Regionalizacja klimatyczna województwa śląskiego "/>
      </w:tblPr>
      <w:tblGrid>
        <w:gridCol w:w="4583"/>
        <w:gridCol w:w="4705"/>
      </w:tblGrid>
      <w:tr w:rsidR="003A0D3F" w:rsidRPr="003A0D3F" w14:paraId="4CDCB5C2" w14:textId="77777777" w:rsidTr="00A46B1F">
        <w:trPr>
          <w:tblHeader/>
        </w:trPr>
        <w:tc>
          <w:tcPr>
            <w:tcW w:w="0" w:type="auto"/>
            <w:hideMark/>
          </w:tcPr>
          <w:p w14:paraId="39374E43" w14:textId="77777777" w:rsidR="003A0D3F" w:rsidRPr="003A0D3F" w:rsidRDefault="003A0D3F" w:rsidP="003A0D3F">
            <w:pPr>
              <w:rPr>
                <w:sz w:val="24"/>
              </w:rPr>
            </w:pPr>
            <w:r w:rsidRPr="003A0D3F">
              <w:rPr>
                <w:noProof/>
                <w:sz w:val="24"/>
                <w:lang w:eastAsia="pl-PL"/>
              </w:rPr>
              <w:lastRenderedPageBreak/>
              <w:drawing>
                <wp:inline distT="0" distB="0" distL="0" distR="0" wp14:anchorId="46C64DCC" wp14:editId="40A36818">
                  <wp:extent cx="2716079" cy="3645408"/>
                  <wp:effectExtent l="0" t="0" r="8255" b="0"/>
                  <wp:docPr id="40" name="Obraz 40" descr="reg klim wisz chel">
                    <a:hlinkClick xmlns:a="http://schemas.openxmlformats.org/drawingml/2006/main" r:id="rId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klim wisz chel">
                            <a:hlinkClick r:id="rId32" tgtFrame="&quot;_self&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931" cy="3665342"/>
                          </a:xfrm>
                          <a:prstGeom prst="rect">
                            <a:avLst/>
                          </a:prstGeom>
                          <a:noFill/>
                          <a:ln>
                            <a:noFill/>
                          </a:ln>
                        </pic:spPr>
                      </pic:pic>
                    </a:graphicData>
                  </a:graphic>
                </wp:inline>
              </w:drawing>
            </w:r>
          </w:p>
        </w:tc>
        <w:tc>
          <w:tcPr>
            <w:tcW w:w="0" w:type="auto"/>
            <w:hideMark/>
          </w:tcPr>
          <w:p w14:paraId="19C244F9" w14:textId="77777777" w:rsidR="003A0D3F" w:rsidRPr="003A0D3F" w:rsidRDefault="003A0D3F" w:rsidP="003A0D3F">
            <w:pPr>
              <w:rPr>
                <w:sz w:val="24"/>
              </w:rPr>
            </w:pPr>
            <w:r w:rsidRPr="003A0D3F">
              <w:rPr>
                <w:noProof/>
                <w:sz w:val="24"/>
                <w:lang w:eastAsia="pl-PL"/>
              </w:rPr>
              <w:drawing>
                <wp:inline distT="0" distB="0" distL="0" distR="0" wp14:anchorId="57DD4A84" wp14:editId="5F809613">
                  <wp:extent cx="2718736" cy="3648973"/>
                  <wp:effectExtent l="0" t="0" r="5715" b="8890"/>
                  <wp:docPr id="41" name="Obraz 41" descr="reg rol klim gum">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 rol klim gum">
                            <a:hlinkClick r:id="rId34" tgtFrame="&quot;_self&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2604" cy="3681007"/>
                          </a:xfrm>
                          <a:prstGeom prst="rect">
                            <a:avLst/>
                          </a:prstGeom>
                          <a:noFill/>
                          <a:ln>
                            <a:noFill/>
                          </a:ln>
                        </pic:spPr>
                      </pic:pic>
                    </a:graphicData>
                  </a:graphic>
                </wp:inline>
              </w:drawing>
            </w:r>
          </w:p>
        </w:tc>
      </w:tr>
      <w:tr w:rsidR="003A0D3F" w:rsidRPr="003A0D3F" w14:paraId="34877564" w14:textId="77777777" w:rsidTr="00A46B1F">
        <w:trPr>
          <w:trHeight w:val="161"/>
        </w:trPr>
        <w:tc>
          <w:tcPr>
            <w:tcW w:w="0" w:type="auto"/>
            <w:hideMark/>
          </w:tcPr>
          <w:p w14:paraId="4A35C13F" w14:textId="030D871C" w:rsidR="003A0D3F" w:rsidRPr="003A0D3F" w:rsidRDefault="003A0D3F" w:rsidP="003A0D3F">
            <w:pPr>
              <w:rPr>
                <w:sz w:val="24"/>
              </w:rPr>
            </w:pPr>
            <w:r w:rsidRPr="003A0D3F">
              <w:rPr>
                <w:sz w:val="24"/>
              </w:rPr>
              <w:t>Regionalizacja klimatyczna wg. Wiszniewski, Chełchowski (1979</w:t>
            </w:r>
            <w:r w:rsidR="000D71CA">
              <w:rPr>
                <w:sz w:val="24"/>
              </w:rPr>
              <w:t>)</w:t>
            </w:r>
          </w:p>
        </w:tc>
        <w:tc>
          <w:tcPr>
            <w:tcW w:w="0" w:type="auto"/>
            <w:hideMark/>
          </w:tcPr>
          <w:p w14:paraId="0B436BB3" w14:textId="77777777" w:rsidR="003A0D3F" w:rsidRPr="003A0D3F" w:rsidRDefault="003A0D3F" w:rsidP="003A0D3F">
            <w:pPr>
              <w:rPr>
                <w:sz w:val="24"/>
              </w:rPr>
            </w:pPr>
            <w:r w:rsidRPr="003A0D3F">
              <w:rPr>
                <w:sz w:val="24"/>
              </w:rPr>
              <w:t>Regionalizacja rolniczo-klimatyczna wg. Gumiński (1948) zmodyfikowana przez Kondracki (1978)</w:t>
            </w:r>
          </w:p>
        </w:tc>
      </w:tr>
    </w:tbl>
    <w:p w14:paraId="4BAF3C1E" w14:textId="4447830C" w:rsidR="003A0D3F" w:rsidRPr="00D96611" w:rsidRDefault="003A0D3F" w:rsidP="00D96611">
      <w:pPr>
        <w:pStyle w:val="Legenda"/>
        <w:rPr>
          <w:sz w:val="24"/>
          <w:szCs w:val="24"/>
        </w:rPr>
      </w:pPr>
      <w:bookmarkStart w:id="87" w:name="_Toc68068886"/>
      <w:bookmarkStart w:id="88" w:name="_Ref97024592"/>
      <w:bookmarkStart w:id="89" w:name="_Ref97026827"/>
      <w:bookmarkStart w:id="90" w:name="_Ref123718623"/>
      <w:bookmarkStart w:id="91" w:name="_Toc124945720"/>
      <w:r w:rsidRPr="00D96611">
        <w:rPr>
          <w:sz w:val="24"/>
          <w:szCs w:val="24"/>
        </w:rPr>
        <w:t xml:space="preserve">Rysunek </w:t>
      </w:r>
      <w:r w:rsidRPr="00D96611">
        <w:rPr>
          <w:sz w:val="24"/>
          <w:szCs w:val="24"/>
        </w:rPr>
        <w:fldChar w:fldCharType="begin"/>
      </w:r>
      <w:r w:rsidRPr="00D96611">
        <w:rPr>
          <w:sz w:val="24"/>
          <w:szCs w:val="24"/>
        </w:rPr>
        <w:instrText xml:space="preserve"> SEQ Rysunek \* ARABIC </w:instrText>
      </w:r>
      <w:r w:rsidRPr="00D96611">
        <w:rPr>
          <w:sz w:val="24"/>
          <w:szCs w:val="24"/>
        </w:rPr>
        <w:fldChar w:fldCharType="separate"/>
      </w:r>
      <w:r w:rsidR="00510223">
        <w:rPr>
          <w:noProof/>
          <w:sz w:val="24"/>
          <w:szCs w:val="24"/>
        </w:rPr>
        <w:t>11</w:t>
      </w:r>
      <w:r w:rsidRPr="00D96611">
        <w:rPr>
          <w:sz w:val="24"/>
          <w:szCs w:val="24"/>
        </w:rPr>
        <w:fldChar w:fldCharType="end"/>
      </w:r>
      <w:bookmarkEnd w:id="87"/>
      <w:bookmarkEnd w:id="88"/>
      <w:bookmarkEnd w:id="89"/>
      <w:bookmarkEnd w:id="90"/>
      <w:r w:rsidRPr="00D96611">
        <w:rPr>
          <w:sz w:val="24"/>
          <w:szCs w:val="24"/>
        </w:rPr>
        <w:t xml:space="preserve"> Regionalizacja</w:t>
      </w:r>
      <w:r w:rsidR="00B65911" w:rsidRPr="00D96611">
        <w:rPr>
          <w:sz w:val="24"/>
          <w:szCs w:val="24"/>
        </w:rPr>
        <w:t xml:space="preserve"> klimatyczna </w:t>
      </w:r>
      <w:r w:rsidR="007A48D7">
        <w:rPr>
          <w:sz w:val="24"/>
          <w:szCs w:val="24"/>
        </w:rPr>
        <w:t>województwa</w:t>
      </w:r>
      <w:r w:rsidR="00B65911" w:rsidRPr="00D96611">
        <w:rPr>
          <w:sz w:val="24"/>
          <w:szCs w:val="24"/>
        </w:rPr>
        <w:t xml:space="preserve"> śląskiego w. </w:t>
      </w:r>
      <w:r w:rsidRPr="00D96611">
        <w:rPr>
          <w:sz w:val="24"/>
          <w:szCs w:val="24"/>
        </w:rPr>
        <w:t>Wiszniewski, Chełchowski (1979) oraz Gumiński (1948)</w:t>
      </w:r>
      <w:bookmarkEnd w:id="91"/>
    </w:p>
    <w:p w14:paraId="14A46A1C" w14:textId="773AAD15" w:rsidR="003A0D3F" w:rsidRPr="003A0D3F" w:rsidRDefault="007A48D7" w:rsidP="003A0D3F">
      <w:pPr>
        <w:spacing w:line="360" w:lineRule="auto"/>
        <w:rPr>
          <w:sz w:val="24"/>
        </w:rPr>
      </w:pPr>
      <w:r>
        <w:rPr>
          <w:sz w:val="24"/>
        </w:rPr>
        <w:t>W województwie</w:t>
      </w:r>
      <w:r w:rsidR="003A0D3F" w:rsidRPr="003A0D3F">
        <w:rPr>
          <w:sz w:val="24"/>
        </w:rPr>
        <w:t xml:space="preserve"> śląskim wartość średniorocznej temperatury powietrza utrzymuje się</w:t>
      </w:r>
      <w:r w:rsidR="00510223">
        <w:rPr>
          <w:sz w:val="24"/>
        </w:rPr>
        <w:t xml:space="preserve"> w </w:t>
      </w:r>
      <w:r w:rsidR="003A0D3F" w:rsidRPr="003A0D3F">
        <w:rPr>
          <w:sz w:val="24"/>
        </w:rPr>
        <w:t>przedziale od 8˚C do 9˚C</w:t>
      </w:r>
      <w:r w:rsidR="003A0D3F" w:rsidRPr="003A0D3F">
        <w:rPr>
          <w:sz w:val="24"/>
          <w:vertAlign w:val="superscript"/>
        </w:rPr>
        <w:footnoteReference w:id="86"/>
      </w:r>
      <w:r w:rsidR="003A0D3F" w:rsidRPr="003A0D3F">
        <w:rPr>
          <w:sz w:val="24"/>
        </w:rPr>
        <w:t>. Niski zakres temperatur odnotowywany jest</w:t>
      </w:r>
      <w:r w:rsidR="00510223">
        <w:rPr>
          <w:sz w:val="24"/>
        </w:rPr>
        <w:t xml:space="preserve"> w </w:t>
      </w:r>
      <w:r w:rsidR="003A0D3F" w:rsidRPr="003A0D3F">
        <w:rPr>
          <w:sz w:val="24"/>
        </w:rPr>
        <w:t>południowej części (wartości średnioroczne na poziomie ok. 4˚C), natomiast wyższe temperatury odnotowywane są</w:t>
      </w:r>
      <w:r w:rsidR="00510223">
        <w:rPr>
          <w:sz w:val="24"/>
        </w:rPr>
        <w:t xml:space="preserve"> w </w:t>
      </w:r>
      <w:r w:rsidR="003A0D3F" w:rsidRPr="003A0D3F">
        <w:rPr>
          <w:sz w:val="24"/>
        </w:rPr>
        <w:t xml:space="preserve">południowo-zachodniej części regionu. Na obszarze </w:t>
      </w:r>
      <w:r>
        <w:rPr>
          <w:sz w:val="24"/>
        </w:rPr>
        <w:t>województwa</w:t>
      </w:r>
      <w:r w:rsidR="003A0D3F" w:rsidRPr="003A0D3F">
        <w:rPr>
          <w:sz w:val="24"/>
        </w:rPr>
        <w:t xml:space="preserve"> śląskiego, najwyższą średnioroczną liczbę dni bardzo mroźnych (&gt;7) oraz mroźnych (&gt;85) odnotowuje się</w:t>
      </w:r>
      <w:r w:rsidR="00510223">
        <w:rPr>
          <w:sz w:val="24"/>
        </w:rPr>
        <w:t xml:space="preserve"> w </w:t>
      </w:r>
      <w:r w:rsidR="003A0D3F" w:rsidRPr="003A0D3F">
        <w:rPr>
          <w:sz w:val="24"/>
        </w:rPr>
        <w:t>górach, natomiast najmniejszą liczbę dni mroźnych</w:t>
      </w:r>
      <w:r w:rsidR="00510223">
        <w:rPr>
          <w:sz w:val="24"/>
        </w:rPr>
        <w:t xml:space="preserve"> i </w:t>
      </w:r>
      <w:r w:rsidR="003A0D3F" w:rsidRPr="003A0D3F">
        <w:rPr>
          <w:sz w:val="24"/>
        </w:rPr>
        <w:t>bardzo mroźnych obserwuje się</w:t>
      </w:r>
      <w:r w:rsidR="00510223">
        <w:rPr>
          <w:sz w:val="24"/>
        </w:rPr>
        <w:t xml:space="preserve"> w </w:t>
      </w:r>
      <w:r w:rsidR="003A0D3F" w:rsidRPr="003A0D3F">
        <w:rPr>
          <w:sz w:val="24"/>
        </w:rPr>
        <w:t>rejonie Rybnika</w:t>
      </w:r>
      <w:r w:rsidR="00510223">
        <w:rPr>
          <w:sz w:val="24"/>
        </w:rPr>
        <w:t xml:space="preserve"> i </w:t>
      </w:r>
      <w:r w:rsidR="003A0D3F" w:rsidRPr="003A0D3F">
        <w:rPr>
          <w:sz w:val="24"/>
        </w:rPr>
        <w:t>Jeziora Żywieckiego (&lt;25 dni mroźnych oraz &lt;2 dni bardzo mroźnych).</w:t>
      </w:r>
      <w:r w:rsidR="00510223">
        <w:rPr>
          <w:sz w:val="24"/>
        </w:rPr>
        <w:t xml:space="preserve"> </w:t>
      </w:r>
      <w:r w:rsidR="00DD0FC2">
        <w:rPr>
          <w:sz w:val="24"/>
        </w:rPr>
        <w:t>W </w:t>
      </w:r>
      <w:r w:rsidR="003A0D3F" w:rsidRPr="003A0D3F">
        <w:rPr>
          <w:sz w:val="24"/>
        </w:rPr>
        <w:t>rejonach górskich, obserwowana jest zależność pomiędzy wysokością terenu,</w:t>
      </w:r>
      <w:r w:rsidR="00510223">
        <w:rPr>
          <w:sz w:val="24"/>
        </w:rPr>
        <w:t xml:space="preserve"> a </w:t>
      </w:r>
      <w:r w:rsidR="003A0D3F" w:rsidRPr="003A0D3F">
        <w:rPr>
          <w:sz w:val="24"/>
        </w:rPr>
        <w:t>zmianą warunków klimatycznych, podczas gdy na pozostałym obszarze województwa ogólny rozkład temperatur jest odzwierciedleniem rozkładu temperatur</w:t>
      </w:r>
      <w:r w:rsidR="00510223">
        <w:rPr>
          <w:sz w:val="24"/>
        </w:rPr>
        <w:t xml:space="preserve"> w </w:t>
      </w:r>
      <w:r w:rsidR="003A0D3F" w:rsidRPr="003A0D3F">
        <w:rPr>
          <w:sz w:val="24"/>
        </w:rPr>
        <w:t xml:space="preserve">kraju, który </w:t>
      </w:r>
      <w:r w:rsidR="003A0D3F" w:rsidRPr="003A0D3F">
        <w:rPr>
          <w:sz w:val="24"/>
        </w:rPr>
        <w:lastRenderedPageBreak/>
        <w:t>kształtowany jest przez wpływy oceaniczne na zachodzie oraz wpływy mas powietrza kontynentalnego na wschodzie</w:t>
      </w:r>
      <w:r w:rsidR="003A0D3F" w:rsidRPr="003A0D3F">
        <w:rPr>
          <w:sz w:val="24"/>
          <w:vertAlign w:val="superscript"/>
        </w:rPr>
        <w:footnoteReference w:id="87"/>
      </w:r>
      <w:r w:rsidR="003A0D3F" w:rsidRPr="003A0D3F">
        <w:rPr>
          <w:sz w:val="24"/>
        </w:rPr>
        <w:t>.</w:t>
      </w:r>
    </w:p>
    <w:p w14:paraId="02876E3F" w14:textId="45AC856A" w:rsidR="003A0D3F" w:rsidRPr="003A0D3F" w:rsidRDefault="003A0D3F" w:rsidP="003A0D3F">
      <w:pPr>
        <w:spacing w:line="360" w:lineRule="auto"/>
        <w:rPr>
          <w:sz w:val="24"/>
        </w:rPr>
      </w:pPr>
      <w:r w:rsidRPr="003A0D3F">
        <w:rPr>
          <w:sz w:val="24"/>
        </w:rPr>
        <w:t>W roku 2021 na obszarze Polski średnioroczna temperatura wyniosła 8,7</w:t>
      </w:r>
      <w:r w:rsidRPr="003A0D3F">
        <w:rPr>
          <w:sz w:val="24"/>
        </w:rPr>
        <w:sym w:font="Symbol" w:char="F0B0"/>
      </w:r>
      <w:r w:rsidRPr="003A0D3F">
        <w:rPr>
          <w:sz w:val="24"/>
        </w:rPr>
        <w:t>C</w:t>
      </w:r>
      <w:r w:rsidR="00510223">
        <w:rPr>
          <w:sz w:val="24"/>
        </w:rPr>
        <w:t xml:space="preserve"> i </w:t>
      </w:r>
      <w:r w:rsidRPr="003A0D3F">
        <w:rPr>
          <w:sz w:val="24"/>
        </w:rPr>
        <w:t>była równa średniej rocznej wieloletniej dla klimatologicznego okresu normalnego 1991-2020. Na rysunkach poniżej przedstawiono odpowiednio rozkłady maksymalnych</w:t>
      </w:r>
      <w:r w:rsidR="00510223">
        <w:rPr>
          <w:sz w:val="24"/>
        </w:rPr>
        <w:t xml:space="preserve"> i </w:t>
      </w:r>
      <w:r w:rsidRPr="003A0D3F">
        <w:rPr>
          <w:sz w:val="24"/>
        </w:rPr>
        <w:t>minimalnych temperatur</w:t>
      </w:r>
      <w:r w:rsidR="00510223">
        <w:rPr>
          <w:sz w:val="24"/>
        </w:rPr>
        <w:t xml:space="preserve"> w </w:t>
      </w:r>
      <w:r w:rsidRPr="003A0D3F">
        <w:rPr>
          <w:sz w:val="24"/>
        </w:rPr>
        <w:t>ujęciu kraju (</w:t>
      </w:r>
      <w:r w:rsidR="0018593B">
        <w:rPr>
          <w:sz w:val="24"/>
        </w:rPr>
        <w:fldChar w:fldCharType="begin"/>
      </w:r>
      <w:r w:rsidR="0018593B">
        <w:rPr>
          <w:sz w:val="24"/>
        </w:rPr>
        <w:instrText xml:space="preserve"> REF _Ref125032665 \h </w:instrText>
      </w:r>
      <w:r w:rsidR="0018593B">
        <w:rPr>
          <w:sz w:val="24"/>
        </w:rPr>
      </w:r>
      <w:r w:rsidR="0018593B">
        <w:rPr>
          <w:sz w:val="24"/>
        </w:rPr>
        <w:fldChar w:fldCharType="separate"/>
      </w:r>
      <w:r w:rsidR="0018593B" w:rsidRPr="00D96611">
        <w:rPr>
          <w:sz w:val="24"/>
          <w:szCs w:val="24"/>
        </w:rPr>
        <w:t xml:space="preserve">Rysunek </w:t>
      </w:r>
      <w:r w:rsidR="0018593B">
        <w:rPr>
          <w:noProof/>
          <w:sz w:val="24"/>
          <w:szCs w:val="24"/>
        </w:rPr>
        <w:t>12</w:t>
      </w:r>
      <w:r w:rsidR="0018593B">
        <w:rPr>
          <w:sz w:val="24"/>
        </w:rPr>
        <w:fldChar w:fldCharType="end"/>
      </w:r>
      <w:r w:rsidRPr="003A0D3F">
        <w:rPr>
          <w:sz w:val="24"/>
        </w:rPr>
        <w:t>). Rozkład temperatury powietrza uzyskany</w:t>
      </w:r>
      <w:r w:rsidR="00510223">
        <w:rPr>
          <w:sz w:val="24"/>
        </w:rPr>
        <w:t xml:space="preserve"> w </w:t>
      </w:r>
      <w:r w:rsidRPr="003A0D3F">
        <w:rPr>
          <w:sz w:val="24"/>
        </w:rPr>
        <w:t>Katowicach</w:t>
      </w:r>
      <w:r w:rsidR="00510223">
        <w:rPr>
          <w:sz w:val="24"/>
        </w:rPr>
        <w:t xml:space="preserve"> w </w:t>
      </w:r>
      <w:r w:rsidRPr="003A0D3F">
        <w:rPr>
          <w:sz w:val="24"/>
        </w:rPr>
        <w:t>roku 2020 przedstawiono poniżej (</w:t>
      </w:r>
      <w:r w:rsidRPr="003A0D3F">
        <w:rPr>
          <w:sz w:val="24"/>
        </w:rPr>
        <w:fldChar w:fldCharType="begin"/>
      </w:r>
      <w:r w:rsidRPr="003A0D3F">
        <w:rPr>
          <w:sz w:val="24"/>
        </w:rPr>
        <w:instrText xml:space="preserve"> REF _Ref97032212 \h  \* MERGEFORMAT </w:instrText>
      </w:r>
      <w:r w:rsidRPr="003A0D3F">
        <w:rPr>
          <w:sz w:val="24"/>
        </w:rPr>
      </w:r>
      <w:r w:rsidRPr="003A0D3F">
        <w:rPr>
          <w:sz w:val="24"/>
        </w:rPr>
        <w:fldChar w:fldCharType="separate"/>
      </w:r>
      <w:r w:rsidR="00510223" w:rsidRPr="00510223">
        <w:rPr>
          <w:sz w:val="24"/>
        </w:rPr>
        <w:t>Rysunek 13</w:t>
      </w:r>
      <w:r w:rsidRPr="003A0D3F">
        <w:rPr>
          <w:sz w:val="24"/>
        </w:rPr>
        <w:fldChar w:fldCharType="end"/>
      </w:r>
      <w:r w:rsidRPr="003A0D3F">
        <w:rPr>
          <w:sz w:val="24"/>
        </w:rPr>
        <w:t>).</w:t>
      </w:r>
    </w:p>
    <w:tbl>
      <w:tblPr>
        <w:tblStyle w:val="Tabela-Siatk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ozkład temperatur w Polsce w roku 2021"/>
        <w:tblDescription w:val="Przestrzenny rozkład temperatur w Polsce w roku 2021 - rysunki mapowe"/>
      </w:tblPr>
      <w:tblGrid>
        <w:gridCol w:w="9227"/>
      </w:tblGrid>
      <w:tr w:rsidR="003A0D3F" w:rsidRPr="003A0D3F" w14:paraId="44B8E297" w14:textId="77777777" w:rsidTr="00A46B1F">
        <w:tc>
          <w:tcPr>
            <w:tcW w:w="9212" w:type="dxa"/>
          </w:tcPr>
          <w:p w14:paraId="209D1199" w14:textId="77777777" w:rsidR="003A0D3F" w:rsidRPr="003A0D3F" w:rsidRDefault="003A0D3F" w:rsidP="003A0D3F">
            <w:pPr>
              <w:spacing w:before="100" w:after="200" w:line="276" w:lineRule="auto"/>
              <w:rPr>
                <w:sz w:val="24"/>
              </w:rPr>
            </w:pPr>
            <w:r w:rsidRPr="003A0D3F">
              <w:rPr>
                <w:noProof/>
                <w:sz w:val="24"/>
                <w:lang w:eastAsia="pl-PL"/>
              </w:rPr>
              <w:drawing>
                <wp:inline distT="0" distB="0" distL="0" distR="0" wp14:anchorId="630A34DC" wp14:editId="199AD396">
                  <wp:extent cx="5722414" cy="2752725"/>
                  <wp:effectExtent l="0" t="0" r="0" b="0"/>
                  <wp:docPr id="42" name="Obraz 4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mapa&#10;&#10;Opis wygenerowany automatycznie"/>
                          <pic:cNvPicPr/>
                        </pic:nvPicPr>
                        <pic:blipFill rotWithShape="1">
                          <a:blip r:embed="rId36"/>
                          <a:srcRect l="11484" t="37221" r="21211" b="9193"/>
                          <a:stretch/>
                        </pic:blipFill>
                        <pic:spPr bwMode="auto">
                          <a:xfrm>
                            <a:off x="0" y="0"/>
                            <a:ext cx="5723024" cy="27530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D99AB1" w14:textId="1D40DC8B" w:rsidR="003A0D3F" w:rsidRPr="00D96611" w:rsidRDefault="003A0D3F" w:rsidP="00D96611">
      <w:pPr>
        <w:pStyle w:val="Legenda"/>
        <w:rPr>
          <w:sz w:val="24"/>
          <w:szCs w:val="24"/>
        </w:rPr>
      </w:pPr>
      <w:bookmarkStart w:id="92" w:name="_Ref125032665"/>
      <w:bookmarkStart w:id="93" w:name="_Toc124945721"/>
      <w:r w:rsidRPr="00D96611">
        <w:rPr>
          <w:sz w:val="24"/>
          <w:szCs w:val="24"/>
        </w:rPr>
        <w:t xml:space="preserve">Rysunek </w:t>
      </w:r>
      <w:r w:rsidRPr="00D96611">
        <w:rPr>
          <w:sz w:val="24"/>
          <w:szCs w:val="24"/>
        </w:rPr>
        <w:fldChar w:fldCharType="begin"/>
      </w:r>
      <w:r w:rsidRPr="00D96611">
        <w:rPr>
          <w:sz w:val="24"/>
          <w:szCs w:val="24"/>
        </w:rPr>
        <w:instrText xml:space="preserve"> SEQ Rysunek \* ARABIC </w:instrText>
      </w:r>
      <w:r w:rsidRPr="00D96611">
        <w:rPr>
          <w:sz w:val="24"/>
          <w:szCs w:val="24"/>
        </w:rPr>
        <w:fldChar w:fldCharType="separate"/>
      </w:r>
      <w:r w:rsidR="00510223">
        <w:rPr>
          <w:noProof/>
          <w:sz w:val="24"/>
          <w:szCs w:val="24"/>
        </w:rPr>
        <w:t>12</w:t>
      </w:r>
      <w:r w:rsidRPr="00D96611">
        <w:rPr>
          <w:sz w:val="24"/>
          <w:szCs w:val="24"/>
        </w:rPr>
        <w:fldChar w:fldCharType="end"/>
      </w:r>
      <w:bookmarkEnd w:id="92"/>
      <w:r w:rsidRPr="00D96611">
        <w:rPr>
          <w:sz w:val="24"/>
          <w:szCs w:val="24"/>
        </w:rPr>
        <w:t xml:space="preserve"> Przestrzenny rozkład temperatur</w:t>
      </w:r>
      <w:r w:rsidR="00510223">
        <w:rPr>
          <w:sz w:val="24"/>
          <w:szCs w:val="24"/>
        </w:rPr>
        <w:t xml:space="preserve"> w </w:t>
      </w:r>
      <w:r w:rsidRPr="00D96611">
        <w:rPr>
          <w:sz w:val="24"/>
          <w:szCs w:val="24"/>
        </w:rPr>
        <w:t>Polsce</w:t>
      </w:r>
      <w:r w:rsidR="00510223">
        <w:rPr>
          <w:sz w:val="24"/>
          <w:szCs w:val="24"/>
        </w:rPr>
        <w:t xml:space="preserve"> w </w:t>
      </w:r>
      <w:r w:rsidRPr="00D96611">
        <w:rPr>
          <w:sz w:val="24"/>
          <w:szCs w:val="24"/>
        </w:rPr>
        <w:t>roku 2021</w:t>
      </w:r>
      <w:bookmarkEnd w:id="93"/>
    </w:p>
    <w:p w14:paraId="4E1037FD" w14:textId="78902D53" w:rsidR="003A0D3F" w:rsidRPr="003A0D3F" w:rsidRDefault="003A0D3F" w:rsidP="003A0D3F">
      <w:pPr>
        <w:spacing w:line="360" w:lineRule="auto"/>
        <w:rPr>
          <w:sz w:val="24"/>
          <w:szCs w:val="18"/>
        </w:rPr>
      </w:pPr>
      <w:r w:rsidRPr="003A0D3F">
        <w:rPr>
          <w:sz w:val="24"/>
          <w:szCs w:val="18"/>
        </w:rPr>
        <w:t xml:space="preserve">Źródło: IMGW-PIB, </w:t>
      </w:r>
      <w:r w:rsidRPr="003A0D3F">
        <w:rPr>
          <w:color w:val="6B9F25" w:themeColor="hyperlink"/>
          <w:sz w:val="24"/>
          <w:szCs w:val="18"/>
          <w:u w:val="single"/>
        </w:rPr>
        <w:t>http://klimat.imgw.pl</w:t>
      </w:r>
      <w:r w:rsidRPr="003A0D3F">
        <w:rPr>
          <w:sz w:val="24"/>
          <w:szCs w:val="18"/>
        </w:rPr>
        <w:t xml:space="preserve">; </w:t>
      </w:r>
      <w:r w:rsidRPr="003A0D3F">
        <w:rPr>
          <w:color w:val="6B9F25" w:themeColor="hyperlink"/>
          <w:sz w:val="24"/>
          <w:szCs w:val="18"/>
          <w:u w:val="single"/>
        </w:rPr>
        <w:t>https://powietrze.gios.gov.pl/pjp/rwms/publications/card/1445</w:t>
      </w:r>
      <w:r w:rsidRPr="003A0D3F">
        <w:rPr>
          <w:sz w:val="24"/>
          <w:szCs w:val="18"/>
        </w:rPr>
        <w:t xml:space="preserve"> (dostęp</w:t>
      </w:r>
      <w:r w:rsidR="00510223">
        <w:rPr>
          <w:sz w:val="24"/>
          <w:szCs w:val="18"/>
        </w:rPr>
        <w:t xml:space="preserve"> z </w:t>
      </w:r>
      <w:r w:rsidRPr="003A0D3F">
        <w:rPr>
          <w:sz w:val="24"/>
          <w:szCs w:val="18"/>
        </w:rPr>
        <w:t>dn.: 19.12.2022)</w:t>
      </w:r>
    </w:p>
    <w:p w14:paraId="5F40CDE2" w14:textId="77777777" w:rsidR="003A0D3F" w:rsidRPr="003A0D3F" w:rsidRDefault="003A0D3F" w:rsidP="003A0D3F">
      <w:pPr>
        <w:spacing w:line="360" w:lineRule="auto"/>
        <w:rPr>
          <w:sz w:val="24"/>
        </w:rPr>
      </w:pPr>
      <w:r w:rsidRPr="003A0D3F">
        <w:rPr>
          <w:noProof/>
          <w:sz w:val="24"/>
          <w:lang w:eastAsia="pl-PL"/>
        </w:rPr>
        <w:lastRenderedPageBreak/>
        <w:drawing>
          <wp:inline distT="0" distB="0" distL="0" distR="0" wp14:anchorId="63B3D80A" wp14:editId="62AFC98C">
            <wp:extent cx="5762625" cy="2305050"/>
            <wp:effectExtent l="0" t="0" r="9525" b="0"/>
            <wp:docPr id="43" name="Obraz 43" descr="Rozkład miesięczny temperatury powietrza uzyskany w Katowicach w roku 2021" title="Temperatury w Kat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161" t="24932" r="25995" b="42731"/>
                    <a:stretch/>
                  </pic:blipFill>
                  <pic:spPr bwMode="auto">
                    <a:xfrm>
                      <a:off x="0" y="0"/>
                      <a:ext cx="5790837" cy="2316335"/>
                    </a:xfrm>
                    <a:prstGeom prst="rect">
                      <a:avLst/>
                    </a:prstGeom>
                    <a:ln>
                      <a:noFill/>
                    </a:ln>
                    <a:extLst>
                      <a:ext uri="{53640926-AAD7-44D8-BBD7-CCE9431645EC}">
                        <a14:shadowObscured xmlns:a14="http://schemas.microsoft.com/office/drawing/2010/main"/>
                      </a:ext>
                    </a:extLst>
                  </pic:spPr>
                </pic:pic>
              </a:graphicData>
            </a:graphic>
          </wp:inline>
        </w:drawing>
      </w:r>
    </w:p>
    <w:p w14:paraId="5427434C" w14:textId="6284512D" w:rsidR="003A0D3F" w:rsidRPr="00D96611" w:rsidRDefault="003A0D3F" w:rsidP="00D96611">
      <w:pPr>
        <w:pStyle w:val="Legenda"/>
        <w:rPr>
          <w:sz w:val="24"/>
          <w:szCs w:val="24"/>
        </w:rPr>
      </w:pPr>
      <w:bookmarkStart w:id="94" w:name="_Ref97032212"/>
      <w:bookmarkStart w:id="95" w:name="_Toc124945722"/>
      <w:r w:rsidRPr="00D96611">
        <w:rPr>
          <w:sz w:val="24"/>
          <w:szCs w:val="24"/>
        </w:rPr>
        <w:t xml:space="preserve">Rysunek </w:t>
      </w:r>
      <w:r w:rsidRPr="00D96611">
        <w:rPr>
          <w:sz w:val="24"/>
          <w:szCs w:val="24"/>
        </w:rPr>
        <w:fldChar w:fldCharType="begin"/>
      </w:r>
      <w:r w:rsidRPr="00D96611">
        <w:rPr>
          <w:sz w:val="24"/>
          <w:szCs w:val="24"/>
        </w:rPr>
        <w:instrText xml:space="preserve"> SEQ Rysunek \* ARABIC </w:instrText>
      </w:r>
      <w:r w:rsidRPr="00D96611">
        <w:rPr>
          <w:sz w:val="24"/>
          <w:szCs w:val="24"/>
        </w:rPr>
        <w:fldChar w:fldCharType="separate"/>
      </w:r>
      <w:r w:rsidR="00510223">
        <w:rPr>
          <w:noProof/>
          <w:sz w:val="24"/>
          <w:szCs w:val="24"/>
        </w:rPr>
        <w:t>13</w:t>
      </w:r>
      <w:r w:rsidRPr="00D96611">
        <w:rPr>
          <w:sz w:val="24"/>
          <w:szCs w:val="24"/>
        </w:rPr>
        <w:fldChar w:fldCharType="end"/>
      </w:r>
      <w:bookmarkEnd w:id="94"/>
      <w:r w:rsidRPr="00D96611">
        <w:rPr>
          <w:sz w:val="24"/>
          <w:szCs w:val="24"/>
        </w:rPr>
        <w:t xml:space="preserve"> Rozkład miesięczny temperatury powietrza uzyskany</w:t>
      </w:r>
      <w:r w:rsidR="00510223">
        <w:rPr>
          <w:sz w:val="24"/>
          <w:szCs w:val="24"/>
        </w:rPr>
        <w:t xml:space="preserve"> w </w:t>
      </w:r>
      <w:r w:rsidRPr="00D96611">
        <w:rPr>
          <w:sz w:val="24"/>
          <w:szCs w:val="24"/>
        </w:rPr>
        <w:t>Katowicach</w:t>
      </w:r>
      <w:r w:rsidR="00510223">
        <w:rPr>
          <w:sz w:val="24"/>
          <w:szCs w:val="24"/>
        </w:rPr>
        <w:t xml:space="preserve"> w </w:t>
      </w:r>
      <w:r w:rsidRPr="00D96611">
        <w:rPr>
          <w:sz w:val="24"/>
          <w:szCs w:val="24"/>
        </w:rPr>
        <w:t>roku 2021</w:t>
      </w:r>
      <w:bookmarkEnd w:id="95"/>
    </w:p>
    <w:p w14:paraId="014D9F8B" w14:textId="6661C571" w:rsidR="003A0D3F" w:rsidRPr="003A0D3F" w:rsidRDefault="003A0D3F" w:rsidP="003A0D3F">
      <w:pPr>
        <w:spacing w:line="360" w:lineRule="auto"/>
        <w:jc w:val="both"/>
        <w:rPr>
          <w:sz w:val="24"/>
          <w:szCs w:val="18"/>
        </w:rPr>
      </w:pPr>
      <w:r w:rsidRPr="003A0D3F">
        <w:rPr>
          <w:sz w:val="24"/>
          <w:szCs w:val="18"/>
        </w:rPr>
        <w:t>Źródło: Roczna ocena jakości powietrza</w:t>
      </w:r>
      <w:r w:rsidR="00510223">
        <w:rPr>
          <w:sz w:val="24"/>
          <w:szCs w:val="18"/>
        </w:rPr>
        <w:t xml:space="preserve"> w </w:t>
      </w:r>
      <w:r w:rsidRPr="003A0D3F">
        <w:rPr>
          <w:sz w:val="24"/>
          <w:szCs w:val="18"/>
        </w:rPr>
        <w:t xml:space="preserve">województwie śląskim - raport wojewódzki za rok 2021. GIOŚ, Katowice 2021; </w:t>
      </w:r>
      <w:r w:rsidRPr="003A0D3F">
        <w:rPr>
          <w:color w:val="6B9F25" w:themeColor="hyperlink"/>
          <w:sz w:val="24"/>
          <w:szCs w:val="18"/>
          <w:u w:val="single"/>
        </w:rPr>
        <w:t>https://powietrze.gios.gov.pl/pjp/rwms/publications/card/1445</w:t>
      </w:r>
      <w:r w:rsidRPr="003A0D3F">
        <w:rPr>
          <w:sz w:val="24"/>
          <w:szCs w:val="18"/>
        </w:rPr>
        <w:t>; (dostęp</w:t>
      </w:r>
      <w:r w:rsidR="00510223">
        <w:rPr>
          <w:sz w:val="24"/>
          <w:szCs w:val="18"/>
        </w:rPr>
        <w:t xml:space="preserve"> z </w:t>
      </w:r>
      <w:r w:rsidRPr="003A0D3F">
        <w:rPr>
          <w:sz w:val="24"/>
          <w:szCs w:val="18"/>
        </w:rPr>
        <w:t>dn.: 19.12.2022)</w:t>
      </w:r>
    </w:p>
    <w:p w14:paraId="19EE3E50" w14:textId="56A68AE2" w:rsidR="003A0D3F" w:rsidRPr="003A0D3F" w:rsidRDefault="003A0D3F" w:rsidP="003A0D3F">
      <w:pPr>
        <w:spacing w:line="360" w:lineRule="auto"/>
        <w:rPr>
          <w:sz w:val="24"/>
        </w:rPr>
      </w:pPr>
      <w:r w:rsidRPr="003A0D3F">
        <w:rPr>
          <w:sz w:val="24"/>
        </w:rPr>
        <w:t>Średnie roczne zachmurzenie</w:t>
      </w:r>
      <w:r w:rsidR="00510223">
        <w:rPr>
          <w:sz w:val="24"/>
        </w:rPr>
        <w:t xml:space="preserve"> w </w:t>
      </w:r>
      <w:r w:rsidRPr="003A0D3F">
        <w:rPr>
          <w:sz w:val="24"/>
        </w:rPr>
        <w:t>skali województwa kształtuje się na poziomie 60÷70%. Średnie roczne sumy opadów oszacowane na podstawie danych</w:t>
      </w:r>
      <w:r w:rsidR="00510223">
        <w:rPr>
          <w:sz w:val="24"/>
        </w:rPr>
        <w:t xml:space="preserve"> z </w:t>
      </w:r>
      <w:r w:rsidRPr="003A0D3F">
        <w:rPr>
          <w:sz w:val="24"/>
        </w:rPr>
        <w:t>wielolecia (1981-2012) kształtują się na poziomie 678 mm/rok</w:t>
      </w:r>
      <w:r w:rsidRPr="003A0D3F">
        <w:rPr>
          <w:sz w:val="24"/>
          <w:vertAlign w:val="superscript"/>
        </w:rPr>
        <w:footnoteReference w:id="88"/>
      </w:r>
      <w:r w:rsidRPr="003A0D3F">
        <w:rPr>
          <w:sz w:val="24"/>
        </w:rPr>
        <w:t>. Najwyższe średnioroczne sumy opadów odnotowywane są</w:t>
      </w:r>
      <w:r w:rsidR="00510223">
        <w:rPr>
          <w:sz w:val="24"/>
        </w:rPr>
        <w:t xml:space="preserve"> w </w:t>
      </w:r>
      <w:r w:rsidRPr="003A0D3F">
        <w:rPr>
          <w:sz w:val="24"/>
        </w:rPr>
        <w:t>Beskidach (ok. 1300 mm), po czym wartości wskaźnika maleją</w:t>
      </w:r>
      <w:r w:rsidR="00510223">
        <w:rPr>
          <w:sz w:val="24"/>
        </w:rPr>
        <w:t xml:space="preserve"> w </w:t>
      </w:r>
      <w:r w:rsidRPr="003A0D3F">
        <w:rPr>
          <w:sz w:val="24"/>
        </w:rPr>
        <w:t>kierunku północnym.</w:t>
      </w:r>
      <w:r w:rsidR="00510223">
        <w:rPr>
          <w:sz w:val="24"/>
        </w:rPr>
        <w:t xml:space="preserve"> </w:t>
      </w:r>
      <w:r w:rsidR="00DD0FC2">
        <w:rPr>
          <w:sz w:val="24"/>
        </w:rPr>
        <w:t>W </w:t>
      </w:r>
      <w:r w:rsidRPr="003A0D3F">
        <w:rPr>
          <w:sz w:val="24"/>
        </w:rPr>
        <w:t>rejonie wąskiego pasa od Częstochowy do granic województwa średnioroczne sumy opadów wynoszą &lt;600 mm. Najniższe sumy opadów odnotowywane są</w:t>
      </w:r>
      <w:r w:rsidR="00510223">
        <w:rPr>
          <w:sz w:val="24"/>
        </w:rPr>
        <w:t xml:space="preserve"> w </w:t>
      </w:r>
      <w:r w:rsidRPr="003A0D3F">
        <w:rPr>
          <w:sz w:val="24"/>
        </w:rPr>
        <w:t>miesiącach letnich (lipcu) natomiast najwyższe przypadają na okres jesienny (październik). Pod względem opadowym rok 2021 został sklasyfikowany jako normalny.</w:t>
      </w:r>
      <w:r w:rsidR="00510223">
        <w:rPr>
          <w:sz w:val="24"/>
        </w:rPr>
        <w:t xml:space="preserve"> </w:t>
      </w:r>
      <w:r w:rsidR="00DD0FC2">
        <w:rPr>
          <w:sz w:val="24"/>
        </w:rPr>
        <w:t>W </w:t>
      </w:r>
      <w:r w:rsidRPr="003A0D3F">
        <w:rPr>
          <w:sz w:val="24"/>
        </w:rPr>
        <w:t>skali kraju,</w:t>
      </w:r>
      <w:r w:rsidR="00510223">
        <w:rPr>
          <w:sz w:val="24"/>
        </w:rPr>
        <w:t xml:space="preserve"> w </w:t>
      </w:r>
      <w:r w:rsidRPr="003A0D3F">
        <w:rPr>
          <w:sz w:val="24"/>
        </w:rPr>
        <w:t xml:space="preserve">wartościach bezwzględnych, roczne sumy opadów wyniosły od 442 mm do 1824 mm. </w:t>
      </w:r>
      <w:r w:rsidR="00A50782">
        <w:rPr>
          <w:sz w:val="24"/>
        </w:rPr>
        <w:t>P</w:t>
      </w:r>
      <w:r w:rsidRPr="003A0D3F">
        <w:rPr>
          <w:sz w:val="24"/>
        </w:rPr>
        <w:t>rzestrzenny rozkład wartości wybranych parametrów meteorologicznych</w:t>
      </w:r>
      <w:r w:rsidR="00510223">
        <w:rPr>
          <w:sz w:val="24"/>
        </w:rPr>
        <w:t xml:space="preserve"> w </w:t>
      </w:r>
      <w:r w:rsidRPr="003A0D3F">
        <w:rPr>
          <w:sz w:val="24"/>
        </w:rPr>
        <w:t>Polsce</w:t>
      </w:r>
      <w:r w:rsidR="00510223">
        <w:rPr>
          <w:sz w:val="24"/>
        </w:rPr>
        <w:t xml:space="preserve"> w </w:t>
      </w:r>
      <w:r w:rsidRPr="003A0D3F">
        <w:rPr>
          <w:sz w:val="24"/>
        </w:rPr>
        <w:t>roku 2021</w:t>
      </w:r>
      <w:r w:rsidR="00510223">
        <w:rPr>
          <w:sz w:val="24"/>
        </w:rPr>
        <w:t xml:space="preserve"> w </w:t>
      </w:r>
      <w:r w:rsidRPr="003A0D3F">
        <w:rPr>
          <w:sz w:val="24"/>
        </w:rPr>
        <w:t>okresie letnim</w:t>
      </w:r>
      <w:r w:rsidR="00510223">
        <w:rPr>
          <w:sz w:val="24"/>
        </w:rPr>
        <w:t xml:space="preserve"> i </w:t>
      </w:r>
      <w:r w:rsidRPr="003A0D3F">
        <w:rPr>
          <w:sz w:val="24"/>
        </w:rPr>
        <w:t xml:space="preserve">zimowym </w:t>
      </w:r>
      <w:r w:rsidR="00A50782">
        <w:rPr>
          <w:sz w:val="24"/>
        </w:rPr>
        <w:t>ujęta została</w:t>
      </w:r>
      <w:r w:rsidR="00510223">
        <w:rPr>
          <w:sz w:val="24"/>
        </w:rPr>
        <w:t xml:space="preserve"> w </w:t>
      </w:r>
      <w:r w:rsidR="00A50782">
        <w:rPr>
          <w:sz w:val="24"/>
        </w:rPr>
        <w:t>Rocznej</w:t>
      </w:r>
      <w:r w:rsidR="00A50782" w:rsidRPr="00A50782">
        <w:rPr>
          <w:sz w:val="24"/>
        </w:rPr>
        <w:t xml:space="preserve"> ocen</w:t>
      </w:r>
      <w:r w:rsidR="00A50782">
        <w:rPr>
          <w:sz w:val="24"/>
        </w:rPr>
        <w:t>ie</w:t>
      </w:r>
      <w:r w:rsidR="00A50782" w:rsidRPr="00A50782">
        <w:rPr>
          <w:sz w:val="24"/>
        </w:rPr>
        <w:t xml:space="preserve"> jakości powietrza</w:t>
      </w:r>
      <w:r w:rsidR="00510223">
        <w:rPr>
          <w:sz w:val="24"/>
        </w:rPr>
        <w:t xml:space="preserve"> w </w:t>
      </w:r>
      <w:r w:rsidR="00A50782" w:rsidRPr="00A50782">
        <w:rPr>
          <w:sz w:val="24"/>
        </w:rPr>
        <w:t>województwie śląskim - raport wojewódzki za rok 2020</w:t>
      </w:r>
      <w:r w:rsidR="00A50782">
        <w:rPr>
          <w:rStyle w:val="Odwoanieprzypisudolnego"/>
          <w:sz w:val="24"/>
        </w:rPr>
        <w:footnoteReference w:id="89"/>
      </w:r>
      <w:r w:rsidR="00A50782" w:rsidRPr="00A50782">
        <w:rPr>
          <w:sz w:val="24"/>
        </w:rPr>
        <w:t>.</w:t>
      </w:r>
      <w:r w:rsidR="00A50782">
        <w:rPr>
          <w:sz w:val="24"/>
        </w:rPr>
        <w:t xml:space="preserve"> </w:t>
      </w:r>
      <w:r w:rsidRPr="003A0D3F">
        <w:rPr>
          <w:sz w:val="24"/>
        </w:rPr>
        <w:t xml:space="preserve">Rozkład wysokości opadu </w:t>
      </w:r>
      <w:r w:rsidRPr="003A0D3F">
        <w:rPr>
          <w:sz w:val="24"/>
        </w:rPr>
        <w:lastRenderedPageBreak/>
        <w:t>atmosferycznego</w:t>
      </w:r>
      <w:r w:rsidR="00510223">
        <w:rPr>
          <w:sz w:val="24"/>
        </w:rPr>
        <w:t xml:space="preserve"> w </w:t>
      </w:r>
      <w:r w:rsidR="009E4BF1" w:rsidRPr="003A0D3F">
        <w:rPr>
          <w:sz w:val="24"/>
        </w:rPr>
        <w:t>Katow</w:t>
      </w:r>
      <w:r w:rsidR="009E4BF1">
        <w:rPr>
          <w:sz w:val="24"/>
        </w:rPr>
        <w:t>ic</w:t>
      </w:r>
      <w:r w:rsidR="009E4BF1" w:rsidRPr="003A0D3F">
        <w:rPr>
          <w:sz w:val="24"/>
        </w:rPr>
        <w:t>ach</w:t>
      </w:r>
      <w:r w:rsidR="00510223">
        <w:rPr>
          <w:sz w:val="24"/>
        </w:rPr>
        <w:t xml:space="preserve"> w </w:t>
      </w:r>
      <w:r w:rsidRPr="003A0D3F">
        <w:rPr>
          <w:sz w:val="24"/>
        </w:rPr>
        <w:t>roku 2021 przedstawiono na rysunku poniżej (</w:t>
      </w:r>
      <w:r w:rsidRPr="003A0D3F">
        <w:rPr>
          <w:sz w:val="24"/>
        </w:rPr>
        <w:fldChar w:fldCharType="begin"/>
      </w:r>
      <w:r w:rsidRPr="003A0D3F">
        <w:rPr>
          <w:sz w:val="24"/>
        </w:rPr>
        <w:instrText xml:space="preserve"> REF _Ref97034016 \h  \* MERGEFORMAT </w:instrText>
      </w:r>
      <w:r w:rsidRPr="003A0D3F">
        <w:rPr>
          <w:sz w:val="24"/>
        </w:rPr>
      </w:r>
      <w:r w:rsidRPr="003A0D3F">
        <w:rPr>
          <w:sz w:val="24"/>
        </w:rPr>
        <w:fldChar w:fldCharType="separate"/>
      </w:r>
      <w:r w:rsidR="00510223" w:rsidRPr="00510223">
        <w:rPr>
          <w:sz w:val="24"/>
        </w:rPr>
        <w:t>Rysunek 14</w:t>
      </w:r>
      <w:r w:rsidRPr="003A0D3F">
        <w:rPr>
          <w:sz w:val="24"/>
        </w:rPr>
        <w:fldChar w:fldCharType="end"/>
      </w:r>
      <w:r w:rsidRPr="003A0D3F">
        <w:rPr>
          <w:sz w:val="24"/>
        </w:rPr>
        <w:t>).</w:t>
      </w:r>
    </w:p>
    <w:p w14:paraId="39C6B548" w14:textId="77777777" w:rsidR="003A0D3F" w:rsidRPr="003A0D3F" w:rsidRDefault="003A0D3F" w:rsidP="003A0D3F">
      <w:pPr>
        <w:spacing w:line="360" w:lineRule="auto"/>
        <w:rPr>
          <w:sz w:val="24"/>
        </w:rPr>
      </w:pPr>
      <w:r w:rsidRPr="003A0D3F">
        <w:rPr>
          <w:noProof/>
          <w:sz w:val="24"/>
          <w:lang w:eastAsia="pl-PL"/>
        </w:rPr>
        <w:drawing>
          <wp:inline distT="0" distB="0" distL="0" distR="0" wp14:anchorId="78BE1A04" wp14:editId="104BED4F">
            <wp:extent cx="5681938" cy="2256739"/>
            <wp:effectExtent l="0" t="0" r="0" b="0"/>
            <wp:docPr id="48" name="Obraz 48" descr="Rozkład miesięczny wysokości opadu atmosferycznego uzyskany w Katowicach w roku 2021" title="Opady w Kat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5142" t="43387" r="26512" b="24832"/>
                    <a:stretch/>
                  </pic:blipFill>
                  <pic:spPr bwMode="auto">
                    <a:xfrm>
                      <a:off x="0" y="0"/>
                      <a:ext cx="5696268" cy="2262430"/>
                    </a:xfrm>
                    <a:prstGeom prst="rect">
                      <a:avLst/>
                    </a:prstGeom>
                    <a:ln>
                      <a:noFill/>
                    </a:ln>
                    <a:extLst>
                      <a:ext uri="{53640926-AAD7-44D8-BBD7-CCE9431645EC}">
                        <a14:shadowObscured xmlns:a14="http://schemas.microsoft.com/office/drawing/2010/main"/>
                      </a:ext>
                    </a:extLst>
                  </pic:spPr>
                </pic:pic>
              </a:graphicData>
            </a:graphic>
          </wp:inline>
        </w:drawing>
      </w:r>
    </w:p>
    <w:p w14:paraId="17256573" w14:textId="042A988E" w:rsidR="003A0D3F" w:rsidRPr="00D96611" w:rsidRDefault="003A0D3F" w:rsidP="00D96611">
      <w:pPr>
        <w:pStyle w:val="Legenda"/>
        <w:rPr>
          <w:sz w:val="24"/>
          <w:szCs w:val="24"/>
        </w:rPr>
      </w:pPr>
      <w:bookmarkStart w:id="96" w:name="_Ref97034016"/>
      <w:bookmarkStart w:id="97" w:name="_Toc124945723"/>
      <w:r w:rsidRPr="00D96611">
        <w:rPr>
          <w:sz w:val="24"/>
          <w:szCs w:val="24"/>
        </w:rPr>
        <w:t xml:space="preserve">Rysunek </w:t>
      </w:r>
      <w:r w:rsidRPr="00D96611">
        <w:rPr>
          <w:sz w:val="24"/>
          <w:szCs w:val="24"/>
        </w:rPr>
        <w:fldChar w:fldCharType="begin"/>
      </w:r>
      <w:r w:rsidRPr="00D96611">
        <w:rPr>
          <w:sz w:val="24"/>
          <w:szCs w:val="24"/>
        </w:rPr>
        <w:instrText xml:space="preserve"> SEQ Rysunek \* ARABIC </w:instrText>
      </w:r>
      <w:r w:rsidRPr="00D96611">
        <w:rPr>
          <w:sz w:val="24"/>
          <w:szCs w:val="24"/>
        </w:rPr>
        <w:fldChar w:fldCharType="separate"/>
      </w:r>
      <w:r w:rsidR="00510223">
        <w:rPr>
          <w:noProof/>
          <w:sz w:val="24"/>
          <w:szCs w:val="24"/>
        </w:rPr>
        <w:t>14</w:t>
      </w:r>
      <w:r w:rsidRPr="00D96611">
        <w:rPr>
          <w:sz w:val="24"/>
          <w:szCs w:val="24"/>
        </w:rPr>
        <w:fldChar w:fldCharType="end"/>
      </w:r>
      <w:bookmarkEnd w:id="96"/>
      <w:r w:rsidRPr="00D96611">
        <w:rPr>
          <w:sz w:val="24"/>
          <w:szCs w:val="24"/>
        </w:rPr>
        <w:t xml:space="preserve"> Rozkład miesięczny wysokości opadu atmosferycznego uzyskany</w:t>
      </w:r>
      <w:r w:rsidR="00510223">
        <w:rPr>
          <w:sz w:val="24"/>
          <w:szCs w:val="24"/>
        </w:rPr>
        <w:t xml:space="preserve"> w </w:t>
      </w:r>
      <w:r w:rsidRPr="00D96611">
        <w:rPr>
          <w:sz w:val="24"/>
          <w:szCs w:val="24"/>
        </w:rPr>
        <w:t>Katowicach</w:t>
      </w:r>
      <w:r w:rsidR="00510223">
        <w:rPr>
          <w:sz w:val="24"/>
          <w:szCs w:val="24"/>
        </w:rPr>
        <w:t xml:space="preserve"> w </w:t>
      </w:r>
      <w:r w:rsidRPr="00D96611">
        <w:rPr>
          <w:sz w:val="24"/>
          <w:szCs w:val="24"/>
        </w:rPr>
        <w:t>roku 2021</w:t>
      </w:r>
      <w:bookmarkEnd w:id="97"/>
    </w:p>
    <w:p w14:paraId="10B19B89" w14:textId="79978409" w:rsidR="003A0D3F" w:rsidRPr="003A0D3F" w:rsidRDefault="00B65911" w:rsidP="003A0D3F">
      <w:pPr>
        <w:spacing w:line="360" w:lineRule="auto"/>
        <w:jc w:val="both"/>
        <w:rPr>
          <w:sz w:val="24"/>
          <w:szCs w:val="18"/>
        </w:rPr>
      </w:pPr>
      <w:r>
        <w:rPr>
          <w:sz w:val="24"/>
          <w:szCs w:val="18"/>
        </w:rPr>
        <w:t xml:space="preserve">Źródło: </w:t>
      </w:r>
      <w:r w:rsidR="003A0D3F" w:rsidRPr="003A0D3F">
        <w:rPr>
          <w:sz w:val="24"/>
          <w:szCs w:val="18"/>
        </w:rPr>
        <w:t>Roczna ocena jakości powietrza</w:t>
      </w:r>
      <w:r w:rsidR="00510223">
        <w:rPr>
          <w:sz w:val="24"/>
          <w:szCs w:val="18"/>
        </w:rPr>
        <w:t xml:space="preserve"> w </w:t>
      </w:r>
      <w:r w:rsidR="003A0D3F" w:rsidRPr="003A0D3F">
        <w:rPr>
          <w:sz w:val="24"/>
          <w:szCs w:val="18"/>
        </w:rPr>
        <w:t xml:space="preserve">województwie śląskim - raport wojewódzki za rok 2020. GIOŚ, Katowice 2021; </w:t>
      </w:r>
      <w:r w:rsidR="003A0D3F" w:rsidRPr="003A0D3F">
        <w:rPr>
          <w:color w:val="6B9F25" w:themeColor="hyperlink"/>
          <w:sz w:val="24"/>
          <w:szCs w:val="18"/>
          <w:u w:val="single"/>
        </w:rPr>
        <w:t>https://powietrze.gios.gov.pl/pjp/rwms/publications/card/1723</w:t>
      </w:r>
      <w:r w:rsidR="003A0D3F" w:rsidRPr="003A0D3F">
        <w:rPr>
          <w:sz w:val="24"/>
          <w:szCs w:val="18"/>
        </w:rPr>
        <w:t>; (dostęp</w:t>
      </w:r>
      <w:r w:rsidR="00510223">
        <w:rPr>
          <w:sz w:val="24"/>
          <w:szCs w:val="18"/>
        </w:rPr>
        <w:t xml:space="preserve"> z </w:t>
      </w:r>
      <w:r w:rsidR="003A0D3F" w:rsidRPr="003A0D3F">
        <w:rPr>
          <w:sz w:val="24"/>
          <w:szCs w:val="18"/>
        </w:rPr>
        <w:t>dn.: 19.12.2022)</w:t>
      </w:r>
    </w:p>
    <w:p w14:paraId="08A89770" w14:textId="624949FF" w:rsidR="003A0D3F" w:rsidRPr="003A0D3F" w:rsidRDefault="003A0D3F" w:rsidP="003A0D3F">
      <w:pPr>
        <w:spacing w:line="360" w:lineRule="auto"/>
        <w:rPr>
          <w:sz w:val="24"/>
        </w:rPr>
      </w:pPr>
      <w:r w:rsidRPr="003A0D3F">
        <w:rPr>
          <w:sz w:val="24"/>
        </w:rPr>
        <w:t>Najwyższą wilgotność względną</w:t>
      </w:r>
      <w:r w:rsidR="00510223">
        <w:rPr>
          <w:sz w:val="24"/>
        </w:rPr>
        <w:t xml:space="preserve"> w </w:t>
      </w:r>
      <w:r w:rsidR="007A48D7">
        <w:rPr>
          <w:sz w:val="24"/>
        </w:rPr>
        <w:t>województwie</w:t>
      </w:r>
      <w:r w:rsidRPr="003A0D3F">
        <w:rPr>
          <w:sz w:val="24"/>
        </w:rPr>
        <w:t xml:space="preserve"> śląskim odnotowano</w:t>
      </w:r>
      <w:r w:rsidR="00510223">
        <w:rPr>
          <w:sz w:val="24"/>
        </w:rPr>
        <w:t xml:space="preserve"> w </w:t>
      </w:r>
      <w:r w:rsidRPr="003A0D3F">
        <w:rPr>
          <w:sz w:val="24"/>
        </w:rPr>
        <w:t>górach oraz</w:t>
      </w:r>
      <w:r w:rsidR="00510223">
        <w:rPr>
          <w:sz w:val="24"/>
        </w:rPr>
        <w:t xml:space="preserve"> w </w:t>
      </w:r>
      <w:r w:rsidRPr="003A0D3F">
        <w:rPr>
          <w:sz w:val="24"/>
        </w:rPr>
        <w:t>okolicy m. Żory (wilgotność względna na poziomie &gt;84%). Najniższe wartości wilgotności względnej odnotowywane są na granicy Pogórza Zachodniobeskidzkiego</w:t>
      </w:r>
      <w:r w:rsidR="00510223">
        <w:rPr>
          <w:sz w:val="24"/>
        </w:rPr>
        <w:t xml:space="preserve"> i </w:t>
      </w:r>
      <w:r w:rsidRPr="003A0D3F">
        <w:rPr>
          <w:sz w:val="24"/>
        </w:rPr>
        <w:t>Kotliny Oświęcimskiej oraz</w:t>
      </w:r>
      <w:r w:rsidR="00510223">
        <w:rPr>
          <w:sz w:val="24"/>
        </w:rPr>
        <w:t xml:space="preserve"> w </w:t>
      </w:r>
      <w:r w:rsidRPr="003A0D3F">
        <w:rPr>
          <w:sz w:val="24"/>
        </w:rPr>
        <w:t>pasie od Kotliny Ostrowskiej poprzez centralną część Płaskowyżu Rybnickiego po zachodnią część Wyżyny Katowickiej. Na terenie województwa najdłuższy okres wegetacyjny, stanowiący ponad 220 dni występuje</w:t>
      </w:r>
      <w:r w:rsidR="00510223">
        <w:rPr>
          <w:sz w:val="24"/>
        </w:rPr>
        <w:t xml:space="preserve"> w </w:t>
      </w:r>
      <w:r w:rsidRPr="003A0D3F">
        <w:rPr>
          <w:sz w:val="24"/>
        </w:rPr>
        <w:t>pasie od Niziny Śląskiej po Kotlinę Oświęcimską. Najkrótszym okresem wegetacyjnym</w:t>
      </w:r>
      <w:r w:rsidR="00510223">
        <w:rPr>
          <w:sz w:val="24"/>
        </w:rPr>
        <w:t xml:space="preserve"> w </w:t>
      </w:r>
      <w:r w:rsidRPr="003A0D3F">
        <w:rPr>
          <w:sz w:val="24"/>
        </w:rPr>
        <w:t>skali województwa charakteryzuje się obszar Beskidów (ok. 190 dni)</w:t>
      </w:r>
      <w:r w:rsidRPr="003A0D3F">
        <w:rPr>
          <w:sz w:val="24"/>
          <w:vertAlign w:val="superscript"/>
        </w:rPr>
        <w:footnoteReference w:id="90"/>
      </w:r>
      <w:r w:rsidRPr="003A0D3F">
        <w:rPr>
          <w:sz w:val="24"/>
        </w:rPr>
        <w:t>.</w:t>
      </w:r>
    </w:p>
    <w:p w14:paraId="5FA5B4CE" w14:textId="7D175477" w:rsidR="008E6353" w:rsidRPr="007C199D" w:rsidRDefault="008C10DB" w:rsidP="008B279B">
      <w:pPr>
        <w:pStyle w:val="Nagwek1"/>
        <w:numPr>
          <w:ilvl w:val="1"/>
          <w:numId w:val="1"/>
        </w:numPr>
        <w:rPr>
          <w:caps w:val="0"/>
          <w:sz w:val="32"/>
          <w:szCs w:val="24"/>
        </w:rPr>
      </w:pPr>
      <w:bookmarkStart w:id="98" w:name="_Toc124176964"/>
      <w:r w:rsidRPr="007C199D">
        <w:rPr>
          <w:caps w:val="0"/>
          <w:sz w:val="32"/>
          <w:szCs w:val="24"/>
        </w:rPr>
        <w:t>ZASOBY NATURALNE</w:t>
      </w:r>
      <w:bookmarkEnd w:id="98"/>
    </w:p>
    <w:p w14:paraId="4BF3FE0B" w14:textId="08CE186B" w:rsidR="003A0D3F" w:rsidRPr="003A0D3F" w:rsidRDefault="003A0D3F" w:rsidP="004F13C6">
      <w:pPr>
        <w:spacing w:line="360" w:lineRule="auto"/>
        <w:rPr>
          <w:rFonts w:ascii="Calibri" w:hAnsi="Calibri" w:cs="Calibri"/>
          <w:sz w:val="24"/>
          <w:szCs w:val="24"/>
        </w:rPr>
      </w:pPr>
      <w:r w:rsidRPr="007C199D">
        <w:rPr>
          <w:rFonts w:ascii="Calibri" w:hAnsi="Calibri" w:cs="Calibri"/>
          <w:sz w:val="24"/>
          <w:szCs w:val="24"/>
        </w:rPr>
        <w:lastRenderedPageBreak/>
        <w:t xml:space="preserve">Zasoby surowców naturalnych na obszarze </w:t>
      </w:r>
      <w:r w:rsidR="001F5676">
        <w:rPr>
          <w:rFonts w:ascii="Calibri" w:hAnsi="Calibri" w:cs="Calibri"/>
          <w:sz w:val="24"/>
          <w:szCs w:val="24"/>
        </w:rPr>
        <w:t>Subregionu centralnego</w:t>
      </w:r>
      <w:r w:rsidRPr="007C199D">
        <w:rPr>
          <w:rFonts w:ascii="Calibri" w:hAnsi="Calibri" w:cs="Calibri"/>
          <w:sz w:val="24"/>
          <w:szCs w:val="24"/>
        </w:rPr>
        <w:t xml:space="preserve"> charakteryzują się dużą różnorodnością</w:t>
      </w:r>
      <w:r w:rsidR="00510223">
        <w:rPr>
          <w:rFonts w:ascii="Calibri" w:hAnsi="Calibri" w:cs="Calibri"/>
          <w:sz w:val="24"/>
          <w:szCs w:val="24"/>
        </w:rPr>
        <w:t xml:space="preserve"> i </w:t>
      </w:r>
      <w:r w:rsidRPr="007C199D">
        <w:rPr>
          <w:rFonts w:ascii="Calibri" w:hAnsi="Calibri" w:cs="Calibri"/>
          <w:sz w:val="24"/>
          <w:szCs w:val="24"/>
        </w:rPr>
        <w:t>zróżnicowaną wielkością. Według stanu na 31.12.2022 r.</w:t>
      </w:r>
      <w:r w:rsidRPr="007C199D">
        <w:rPr>
          <w:rFonts w:ascii="Calibri" w:hAnsi="Calibri" w:cs="Calibri"/>
          <w:sz w:val="24"/>
          <w:szCs w:val="24"/>
          <w:vertAlign w:val="superscript"/>
        </w:rPr>
        <w:footnoteReference w:id="91"/>
      </w:r>
      <w:r w:rsidRPr="007C199D">
        <w:rPr>
          <w:rFonts w:ascii="Calibri" w:hAnsi="Calibri" w:cs="Calibri"/>
          <w:sz w:val="24"/>
          <w:szCs w:val="24"/>
        </w:rPr>
        <w:t xml:space="preserve"> udokumentowano występowanie czterech podstawowych grup surowców:</w:t>
      </w:r>
    </w:p>
    <w:p w14:paraId="6A65D5B8" w14:textId="77777777" w:rsidR="003A0D3F" w:rsidRPr="003A0D3F" w:rsidRDefault="003A0D3F" w:rsidP="00AF63F5">
      <w:pPr>
        <w:numPr>
          <w:ilvl w:val="0"/>
          <w:numId w:val="25"/>
        </w:numPr>
        <w:spacing w:line="360" w:lineRule="auto"/>
        <w:jc w:val="both"/>
        <w:rPr>
          <w:rFonts w:ascii="Calibri" w:hAnsi="Calibri" w:cs="Calibri"/>
          <w:sz w:val="24"/>
          <w:szCs w:val="24"/>
        </w:rPr>
      </w:pPr>
      <w:r w:rsidRPr="003A0D3F">
        <w:rPr>
          <w:rFonts w:ascii="Calibri" w:hAnsi="Calibri" w:cs="Calibri"/>
          <w:sz w:val="24"/>
          <w:szCs w:val="24"/>
        </w:rPr>
        <w:t>surowce energetyczne: węgiel kamienny; metan pokładów węgla;</w:t>
      </w:r>
    </w:p>
    <w:p w14:paraId="5FC4D8FF" w14:textId="33B5F817" w:rsidR="003A0D3F" w:rsidRPr="003A0D3F" w:rsidRDefault="003A0D3F" w:rsidP="00AF63F5">
      <w:pPr>
        <w:numPr>
          <w:ilvl w:val="0"/>
          <w:numId w:val="25"/>
        </w:numPr>
        <w:spacing w:line="360" w:lineRule="auto"/>
        <w:jc w:val="both"/>
        <w:rPr>
          <w:rFonts w:ascii="Calibri" w:hAnsi="Calibri" w:cs="Calibri"/>
          <w:sz w:val="24"/>
          <w:szCs w:val="24"/>
        </w:rPr>
      </w:pPr>
      <w:r w:rsidRPr="003A0D3F">
        <w:rPr>
          <w:rFonts w:ascii="Calibri" w:hAnsi="Calibri" w:cs="Calibri"/>
          <w:sz w:val="24"/>
          <w:szCs w:val="24"/>
        </w:rPr>
        <w:t>surowce metaliczne rudy cynku</w:t>
      </w:r>
      <w:r w:rsidR="00510223">
        <w:rPr>
          <w:rFonts w:ascii="Calibri" w:hAnsi="Calibri" w:cs="Calibri"/>
          <w:sz w:val="24"/>
          <w:szCs w:val="24"/>
        </w:rPr>
        <w:t xml:space="preserve"> i </w:t>
      </w:r>
      <w:r w:rsidRPr="003A0D3F">
        <w:rPr>
          <w:rFonts w:ascii="Calibri" w:hAnsi="Calibri" w:cs="Calibri"/>
          <w:sz w:val="24"/>
          <w:szCs w:val="24"/>
        </w:rPr>
        <w:t>ołowiu;</w:t>
      </w:r>
    </w:p>
    <w:p w14:paraId="1DC590B8" w14:textId="77777777" w:rsidR="003A0D3F" w:rsidRPr="003A0D3F" w:rsidRDefault="003A0D3F" w:rsidP="00AF63F5">
      <w:pPr>
        <w:numPr>
          <w:ilvl w:val="0"/>
          <w:numId w:val="25"/>
        </w:numPr>
        <w:spacing w:line="360" w:lineRule="auto"/>
        <w:jc w:val="both"/>
        <w:rPr>
          <w:rFonts w:ascii="Calibri" w:hAnsi="Calibri" w:cs="Calibri"/>
          <w:sz w:val="24"/>
          <w:szCs w:val="24"/>
        </w:rPr>
      </w:pPr>
      <w:r w:rsidRPr="003A0D3F">
        <w:rPr>
          <w:rFonts w:ascii="Calibri" w:hAnsi="Calibri" w:cs="Calibri"/>
          <w:sz w:val="24"/>
          <w:szCs w:val="24"/>
        </w:rPr>
        <w:t xml:space="preserve">surowce chemiczne: sól kamienna; </w:t>
      </w:r>
    </w:p>
    <w:p w14:paraId="3F4DB3C4" w14:textId="082B1A14" w:rsidR="003A0D3F" w:rsidRPr="003A0D3F" w:rsidRDefault="003A0D3F" w:rsidP="00AF63F5">
      <w:pPr>
        <w:numPr>
          <w:ilvl w:val="0"/>
          <w:numId w:val="25"/>
        </w:numPr>
        <w:spacing w:line="360" w:lineRule="auto"/>
        <w:jc w:val="both"/>
        <w:rPr>
          <w:rFonts w:ascii="Calibri" w:hAnsi="Calibri" w:cs="Calibri"/>
          <w:sz w:val="24"/>
          <w:szCs w:val="24"/>
        </w:rPr>
      </w:pPr>
      <w:r w:rsidRPr="003A0D3F">
        <w:rPr>
          <w:rFonts w:ascii="Calibri" w:hAnsi="Calibri" w:cs="Calibri"/>
          <w:sz w:val="24"/>
          <w:szCs w:val="24"/>
        </w:rPr>
        <w:t>surowce skalne</w:t>
      </w:r>
      <w:r w:rsidR="00510223">
        <w:rPr>
          <w:rFonts w:ascii="Calibri" w:hAnsi="Calibri" w:cs="Calibri"/>
          <w:sz w:val="24"/>
          <w:szCs w:val="24"/>
        </w:rPr>
        <w:t xml:space="preserve"> i </w:t>
      </w:r>
      <w:r w:rsidRPr="003A0D3F">
        <w:rPr>
          <w:rFonts w:ascii="Calibri" w:hAnsi="Calibri" w:cs="Calibri"/>
          <w:sz w:val="24"/>
          <w:szCs w:val="24"/>
        </w:rPr>
        <w:t xml:space="preserve">inne (dolomity; gliny ceramiczne kamionkowe) surowce ilaste: (ceramiki budowlanej, surowce dla </w:t>
      </w:r>
      <w:r w:rsidR="004F13C6">
        <w:rPr>
          <w:rFonts w:ascii="Calibri" w:hAnsi="Calibri" w:cs="Calibri"/>
          <w:sz w:val="24"/>
          <w:szCs w:val="24"/>
        </w:rPr>
        <w:t>prac inżynierskich); wapienie</w:t>
      </w:r>
      <w:r w:rsidR="00510223">
        <w:rPr>
          <w:rFonts w:ascii="Calibri" w:hAnsi="Calibri" w:cs="Calibri"/>
          <w:sz w:val="24"/>
          <w:szCs w:val="24"/>
        </w:rPr>
        <w:t xml:space="preserve"> i </w:t>
      </w:r>
      <w:r w:rsidRPr="003A0D3F">
        <w:rPr>
          <w:rFonts w:ascii="Calibri" w:hAnsi="Calibri" w:cs="Calibri"/>
          <w:sz w:val="24"/>
          <w:szCs w:val="24"/>
        </w:rPr>
        <w:t>margle przemysłu cementowego</w:t>
      </w:r>
      <w:r w:rsidR="00510223">
        <w:rPr>
          <w:rFonts w:ascii="Calibri" w:hAnsi="Calibri" w:cs="Calibri"/>
          <w:sz w:val="24"/>
          <w:szCs w:val="24"/>
        </w:rPr>
        <w:t xml:space="preserve"> i </w:t>
      </w:r>
      <w:r w:rsidRPr="003A0D3F">
        <w:rPr>
          <w:rFonts w:ascii="Calibri" w:hAnsi="Calibri" w:cs="Calibri"/>
          <w:sz w:val="24"/>
          <w:szCs w:val="24"/>
        </w:rPr>
        <w:t>wapienniczego; kamienie łamane</w:t>
      </w:r>
      <w:r w:rsidR="00510223">
        <w:rPr>
          <w:rFonts w:ascii="Calibri" w:hAnsi="Calibri" w:cs="Calibri"/>
          <w:sz w:val="24"/>
          <w:szCs w:val="24"/>
        </w:rPr>
        <w:t xml:space="preserve"> i </w:t>
      </w:r>
      <w:r w:rsidRPr="003A0D3F">
        <w:rPr>
          <w:rFonts w:ascii="Calibri" w:hAnsi="Calibri" w:cs="Calibri"/>
          <w:sz w:val="24"/>
          <w:szCs w:val="24"/>
        </w:rPr>
        <w:t>bloczne; piaski: (formierskie, p</w:t>
      </w:r>
      <w:r w:rsidR="004F13C6">
        <w:rPr>
          <w:rFonts w:ascii="Calibri" w:hAnsi="Calibri" w:cs="Calibri"/>
          <w:sz w:val="24"/>
          <w:szCs w:val="24"/>
        </w:rPr>
        <w:t>odsadzkowe, kwarcowe), piaski</w:t>
      </w:r>
      <w:r w:rsidR="00510223">
        <w:rPr>
          <w:rFonts w:ascii="Calibri" w:hAnsi="Calibri" w:cs="Calibri"/>
          <w:sz w:val="24"/>
          <w:szCs w:val="24"/>
        </w:rPr>
        <w:t xml:space="preserve"> i </w:t>
      </w:r>
      <w:r w:rsidRPr="003A0D3F">
        <w:rPr>
          <w:rFonts w:ascii="Calibri" w:hAnsi="Calibri" w:cs="Calibri"/>
          <w:sz w:val="24"/>
          <w:szCs w:val="24"/>
        </w:rPr>
        <w:t>żwiry; żwirki filtracyjne; torfy;</w:t>
      </w:r>
    </w:p>
    <w:p w14:paraId="22F646A3" w14:textId="64F3AE79" w:rsidR="003A0D3F" w:rsidRPr="003A0D3F" w:rsidRDefault="004F13C6" w:rsidP="00AF63F5">
      <w:pPr>
        <w:numPr>
          <w:ilvl w:val="0"/>
          <w:numId w:val="25"/>
        </w:numPr>
        <w:spacing w:line="360" w:lineRule="auto"/>
        <w:jc w:val="both"/>
        <w:rPr>
          <w:rFonts w:ascii="Calibri" w:hAnsi="Calibri" w:cs="Calibri"/>
          <w:sz w:val="24"/>
          <w:szCs w:val="24"/>
        </w:rPr>
      </w:pPr>
      <w:r>
        <w:rPr>
          <w:rFonts w:ascii="Calibri" w:hAnsi="Calibri" w:cs="Calibri"/>
          <w:sz w:val="24"/>
          <w:szCs w:val="24"/>
        </w:rPr>
        <w:t>wody lecznicze</w:t>
      </w:r>
      <w:r w:rsidR="00510223">
        <w:rPr>
          <w:rFonts w:ascii="Calibri" w:hAnsi="Calibri" w:cs="Calibri"/>
          <w:sz w:val="24"/>
          <w:szCs w:val="24"/>
        </w:rPr>
        <w:t xml:space="preserve"> i </w:t>
      </w:r>
      <w:r w:rsidR="003A0D3F" w:rsidRPr="003A0D3F">
        <w:rPr>
          <w:rFonts w:ascii="Calibri" w:hAnsi="Calibri" w:cs="Calibri"/>
          <w:sz w:val="24"/>
          <w:szCs w:val="24"/>
        </w:rPr>
        <w:t>termalne.</w:t>
      </w:r>
    </w:p>
    <w:p w14:paraId="5D00AC49" w14:textId="5072445C" w:rsidR="003A0D3F" w:rsidRPr="003A0D3F" w:rsidRDefault="003A0D3F" w:rsidP="004F13C6">
      <w:pPr>
        <w:spacing w:line="360" w:lineRule="auto"/>
        <w:jc w:val="both"/>
        <w:rPr>
          <w:rFonts w:ascii="Calibri" w:hAnsi="Calibri" w:cs="Calibri"/>
          <w:sz w:val="24"/>
          <w:szCs w:val="24"/>
        </w:rPr>
      </w:pPr>
      <w:r w:rsidRPr="003A0D3F">
        <w:rPr>
          <w:rFonts w:ascii="Calibri" w:hAnsi="Calibri" w:cs="Calibri"/>
          <w:sz w:val="24"/>
          <w:szCs w:val="24"/>
        </w:rPr>
        <w:t>Lokalizację złóż</w:t>
      </w:r>
      <w:r w:rsidR="00510223">
        <w:rPr>
          <w:rFonts w:ascii="Calibri" w:hAnsi="Calibri" w:cs="Calibri"/>
          <w:sz w:val="24"/>
          <w:szCs w:val="24"/>
        </w:rPr>
        <w:t xml:space="preserve"> w </w:t>
      </w:r>
      <w:r w:rsidRPr="003A0D3F">
        <w:rPr>
          <w:rFonts w:ascii="Calibri" w:hAnsi="Calibri" w:cs="Calibri"/>
          <w:sz w:val="24"/>
          <w:szCs w:val="24"/>
        </w:rPr>
        <w:t xml:space="preserve">granicach </w:t>
      </w:r>
      <w:r w:rsidR="001F5676">
        <w:rPr>
          <w:rFonts w:ascii="Calibri" w:hAnsi="Calibri" w:cs="Calibri"/>
          <w:sz w:val="24"/>
          <w:szCs w:val="24"/>
        </w:rPr>
        <w:t>subregionu centralnego</w:t>
      </w:r>
      <w:r w:rsidR="00A50782">
        <w:rPr>
          <w:rFonts w:ascii="Calibri" w:hAnsi="Calibri" w:cs="Calibri"/>
          <w:sz w:val="24"/>
          <w:szCs w:val="24"/>
        </w:rPr>
        <w:t xml:space="preserve"> </w:t>
      </w:r>
      <w:r w:rsidRPr="003A0D3F">
        <w:rPr>
          <w:rFonts w:ascii="Calibri" w:hAnsi="Calibri" w:cs="Calibri"/>
          <w:sz w:val="24"/>
          <w:szCs w:val="24"/>
        </w:rPr>
        <w:t>przedstawiono na rysunku poniżej (</w:t>
      </w:r>
      <w:r w:rsidRPr="003A0D3F">
        <w:rPr>
          <w:sz w:val="24"/>
        </w:rPr>
        <w:fldChar w:fldCharType="begin"/>
      </w:r>
      <w:r w:rsidRPr="003A0D3F">
        <w:rPr>
          <w:sz w:val="24"/>
        </w:rPr>
        <w:instrText xml:space="preserve"> REF _Ref66619535 \h  \* MERGEFORMAT </w:instrText>
      </w:r>
      <w:r w:rsidRPr="003A0D3F">
        <w:rPr>
          <w:sz w:val="24"/>
        </w:rPr>
      </w:r>
      <w:r w:rsidRPr="003A0D3F">
        <w:rPr>
          <w:sz w:val="24"/>
        </w:rPr>
        <w:fldChar w:fldCharType="separate"/>
      </w:r>
      <w:r w:rsidR="00510223" w:rsidRPr="00510223">
        <w:rPr>
          <w:rFonts w:ascii="Calibri" w:hAnsi="Calibri" w:cs="Calibri"/>
          <w:sz w:val="24"/>
          <w:szCs w:val="24"/>
        </w:rPr>
        <w:t xml:space="preserve">Rysunek </w:t>
      </w:r>
      <w:r w:rsidR="00510223" w:rsidRPr="00510223">
        <w:rPr>
          <w:rFonts w:ascii="Calibri" w:hAnsi="Calibri" w:cs="Calibri"/>
          <w:noProof/>
          <w:sz w:val="24"/>
          <w:szCs w:val="24"/>
        </w:rPr>
        <w:t>15</w:t>
      </w:r>
      <w:r w:rsidRPr="003A0D3F">
        <w:rPr>
          <w:sz w:val="24"/>
        </w:rPr>
        <w:fldChar w:fldCharType="end"/>
      </w:r>
      <w:r w:rsidRPr="003A0D3F">
        <w:rPr>
          <w:rFonts w:ascii="Calibri" w:hAnsi="Calibri" w:cs="Calibri"/>
          <w:sz w:val="24"/>
          <w:szCs w:val="24"/>
        </w:rPr>
        <w:t>).</w:t>
      </w:r>
    </w:p>
    <w:p w14:paraId="7DDE5AE3" w14:textId="77777777" w:rsidR="003A0D3F" w:rsidRPr="003A0D3F" w:rsidRDefault="003A0D3F" w:rsidP="003A0D3F">
      <w:pPr>
        <w:spacing w:line="360" w:lineRule="auto"/>
        <w:jc w:val="center"/>
        <w:rPr>
          <w:rFonts w:ascii="Calibri" w:hAnsi="Calibri" w:cs="Calibri"/>
          <w:sz w:val="24"/>
          <w:szCs w:val="24"/>
          <w:highlight w:val="yellow"/>
        </w:rPr>
      </w:pPr>
      <w:r w:rsidRPr="003A0D3F">
        <w:rPr>
          <w:rFonts w:ascii="Calibri" w:hAnsi="Calibri" w:cs="Calibri"/>
          <w:noProof/>
          <w:sz w:val="24"/>
          <w:szCs w:val="24"/>
          <w:lang w:eastAsia="pl-PL"/>
        </w:rPr>
        <w:lastRenderedPageBreak/>
        <w:drawing>
          <wp:inline distT="0" distB="0" distL="0" distR="0" wp14:anchorId="20286251" wp14:editId="71B05EDA">
            <wp:extent cx="5760720" cy="4074160"/>
            <wp:effectExtent l="0" t="0" r="0" b="2540"/>
            <wp:docPr id="49" name="Obraz 49" descr="Obraz zawierający mapa&#10;&#10;Opis wygenerowany automatycznie" title="Lokalizacja złóż w granicach Subregionu centralnego wg stanu na 1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5651A5A8" w14:textId="2AF84A78" w:rsidR="003A0D3F" w:rsidRPr="00D96611" w:rsidRDefault="003A0D3F" w:rsidP="00D96611">
      <w:pPr>
        <w:pStyle w:val="Legenda"/>
        <w:rPr>
          <w:sz w:val="24"/>
          <w:szCs w:val="24"/>
        </w:rPr>
      </w:pPr>
      <w:bookmarkStart w:id="99" w:name="_Ref66619535"/>
      <w:bookmarkStart w:id="100" w:name="_Toc68068889"/>
      <w:bookmarkStart w:id="101" w:name="_Toc97537985"/>
      <w:bookmarkStart w:id="102" w:name="_Toc97999663"/>
      <w:bookmarkStart w:id="103" w:name="_Toc124945724"/>
      <w:r w:rsidRPr="00D96611">
        <w:rPr>
          <w:sz w:val="24"/>
          <w:szCs w:val="24"/>
        </w:rPr>
        <w:t xml:space="preserve">Rysunek </w:t>
      </w:r>
      <w:r w:rsidRPr="00D96611">
        <w:rPr>
          <w:sz w:val="24"/>
          <w:szCs w:val="24"/>
        </w:rPr>
        <w:fldChar w:fldCharType="begin"/>
      </w:r>
      <w:r w:rsidRPr="00D96611">
        <w:rPr>
          <w:sz w:val="24"/>
          <w:szCs w:val="24"/>
        </w:rPr>
        <w:instrText xml:space="preserve"> SEQ Rysunek \* ARABIC </w:instrText>
      </w:r>
      <w:r w:rsidRPr="00D96611">
        <w:rPr>
          <w:sz w:val="24"/>
          <w:szCs w:val="24"/>
        </w:rPr>
        <w:fldChar w:fldCharType="separate"/>
      </w:r>
      <w:r w:rsidR="00510223">
        <w:rPr>
          <w:noProof/>
          <w:sz w:val="24"/>
          <w:szCs w:val="24"/>
        </w:rPr>
        <w:t>15</w:t>
      </w:r>
      <w:r w:rsidRPr="00D96611">
        <w:rPr>
          <w:sz w:val="24"/>
          <w:szCs w:val="24"/>
        </w:rPr>
        <w:fldChar w:fldCharType="end"/>
      </w:r>
      <w:bookmarkEnd w:id="99"/>
      <w:r w:rsidRPr="00D96611">
        <w:rPr>
          <w:sz w:val="24"/>
          <w:szCs w:val="24"/>
        </w:rPr>
        <w:t xml:space="preserve"> Lokalizacja złóż</w:t>
      </w:r>
      <w:r w:rsidR="00510223">
        <w:rPr>
          <w:sz w:val="24"/>
          <w:szCs w:val="24"/>
        </w:rPr>
        <w:t xml:space="preserve"> w </w:t>
      </w:r>
      <w:r w:rsidRPr="00D96611">
        <w:rPr>
          <w:sz w:val="24"/>
          <w:szCs w:val="24"/>
        </w:rPr>
        <w:t xml:space="preserve">granicach </w:t>
      </w:r>
      <w:r w:rsidR="001F5676">
        <w:rPr>
          <w:sz w:val="24"/>
          <w:szCs w:val="24"/>
        </w:rPr>
        <w:t>Subregionu centralnego</w:t>
      </w:r>
      <w:r w:rsidRPr="00D96611">
        <w:rPr>
          <w:sz w:val="24"/>
          <w:szCs w:val="24"/>
        </w:rPr>
        <w:t xml:space="preserve"> wg stanu na</w:t>
      </w:r>
      <w:r w:rsidR="00D96611">
        <w:rPr>
          <w:sz w:val="24"/>
          <w:szCs w:val="24"/>
        </w:rPr>
        <w:t xml:space="preserve"> </w:t>
      </w:r>
      <w:r w:rsidRPr="00D96611">
        <w:rPr>
          <w:sz w:val="24"/>
          <w:szCs w:val="24"/>
        </w:rPr>
        <w:t>12.202</w:t>
      </w:r>
      <w:bookmarkEnd w:id="100"/>
      <w:r w:rsidRPr="00D96611">
        <w:rPr>
          <w:sz w:val="24"/>
          <w:szCs w:val="24"/>
        </w:rPr>
        <w:t>2</w:t>
      </w:r>
      <w:bookmarkEnd w:id="101"/>
      <w:bookmarkEnd w:id="102"/>
      <w:bookmarkEnd w:id="103"/>
    </w:p>
    <w:p w14:paraId="154D0D27" w14:textId="77777777" w:rsidR="003A0D3F" w:rsidRPr="003A0D3F" w:rsidRDefault="003A0D3F" w:rsidP="003A0D3F">
      <w:pPr>
        <w:spacing w:line="360" w:lineRule="auto"/>
        <w:jc w:val="both"/>
        <w:rPr>
          <w:sz w:val="24"/>
          <w:szCs w:val="18"/>
        </w:rPr>
      </w:pPr>
      <w:r w:rsidRPr="003A0D3F">
        <w:rPr>
          <w:sz w:val="24"/>
          <w:szCs w:val="18"/>
        </w:rPr>
        <w:t>Źródło: Centralna Baza Danych Geologicznych, Państwowy Instytut Badawczy</w:t>
      </w:r>
    </w:p>
    <w:p w14:paraId="47FE52F4" w14:textId="4E2AF18B" w:rsidR="003A0D3F" w:rsidRPr="003A0D3F" w:rsidRDefault="003A0D3F" w:rsidP="003A0D3F">
      <w:pPr>
        <w:spacing w:line="360" w:lineRule="auto"/>
        <w:rPr>
          <w:rFonts w:ascii="Calibri" w:hAnsi="Calibri" w:cs="Calibri"/>
          <w:sz w:val="24"/>
          <w:szCs w:val="24"/>
        </w:rPr>
      </w:pPr>
      <w:r w:rsidRPr="003A0D3F">
        <w:rPr>
          <w:rFonts w:ascii="Calibri" w:hAnsi="Calibri" w:cs="Calibri"/>
          <w:sz w:val="24"/>
          <w:szCs w:val="24"/>
        </w:rPr>
        <w:t>Spośród złóż surowców energetycznych zidentyfikowanych</w:t>
      </w:r>
      <w:r w:rsidR="00510223">
        <w:rPr>
          <w:rFonts w:ascii="Calibri" w:hAnsi="Calibri" w:cs="Calibri"/>
          <w:sz w:val="24"/>
          <w:szCs w:val="24"/>
        </w:rPr>
        <w:t xml:space="preserve"> w </w:t>
      </w:r>
      <w:r w:rsidRPr="003A0D3F">
        <w:rPr>
          <w:rFonts w:ascii="Calibri" w:hAnsi="Calibri" w:cs="Calibri"/>
          <w:sz w:val="24"/>
          <w:szCs w:val="24"/>
        </w:rPr>
        <w:t xml:space="preserve">granicach </w:t>
      </w:r>
      <w:r w:rsidR="001F5676">
        <w:rPr>
          <w:rFonts w:ascii="Calibri" w:hAnsi="Calibri" w:cs="Calibri"/>
          <w:sz w:val="24"/>
          <w:szCs w:val="24"/>
        </w:rPr>
        <w:t>Subregionu centralnego</w:t>
      </w:r>
      <w:r w:rsidRPr="003A0D3F">
        <w:rPr>
          <w:rFonts w:ascii="Calibri" w:hAnsi="Calibri" w:cs="Calibri"/>
          <w:sz w:val="24"/>
          <w:szCs w:val="24"/>
        </w:rPr>
        <w:t xml:space="preserve"> można wymienić złoża węgla kamiennego, metan pokładów węgla udokumentowane głównie na obszarze Górnośląskiego Zagłębia Węglowego (GZW). Na obszarze województwa śląskiego istotne gospodarczo są złoża węgla kamiennego, zlokalizowane</w:t>
      </w:r>
      <w:r w:rsidR="00510223">
        <w:rPr>
          <w:rFonts w:ascii="Calibri" w:hAnsi="Calibri" w:cs="Calibri"/>
          <w:sz w:val="24"/>
          <w:szCs w:val="24"/>
        </w:rPr>
        <w:t xml:space="preserve"> w </w:t>
      </w:r>
      <w:r w:rsidRPr="003A0D3F">
        <w:rPr>
          <w:rFonts w:ascii="Calibri" w:hAnsi="Calibri" w:cs="Calibri"/>
          <w:sz w:val="24"/>
          <w:szCs w:val="24"/>
        </w:rPr>
        <w:t>obrębie GZW. Górno</w:t>
      </w:r>
      <w:r w:rsidRPr="003A0D3F">
        <w:rPr>
          <w:rFonts w:ascii="Calibri" w:eastAsia="TimesNewRoman" w:hAnsi="Calibri" w:cs="Calibri"/>
          <w:sz w:val="24"/>
          <w:szCs w:val="24"/>
        </w:rPr>
        <w:t>ś</w:t>
      </w:r>
      <w:r w:rsidRPr="003A0D3F">
        <w:rPr>
          <w:rFonts w:ascii="Calibri" w:hAnsi="Calibri" w:cs="Calibri"/>
          <w:sz w:val="24"/>
          <w:szCs w:val="24"/>
        </w:rPr>
        <w:t>l</w:t>
      </w:r>
      <w:r w:rsidRPr="003A0D3F">
        <w:rPr>
          <w:rFonts w:ascii="Calibri" w:eastAsia="TimesNewRoman" w:hAnsi="Calibri" w:cs="Calibri"/>
          <w:sz w:val="24"/>
          <w:szCs w:val="24"/>
        </w:rPr>
        <w:t>ą</w:t>
      </w:r>
      <w:r w:rsidRPr="003A0D3F">
        <w:rPr>
          <w:rFonts w:ascii="Calibri" w:hAnsi="Calibri" w:cs="Calibri"/>
          <w:sz w:val="24"/>
          <w:szCs w:val="24"/>
        </w:rPr>
        <w:t>skie Zagł</w:t>
      </w:r>
      <w:r w:rsidRPr="003A0D3F">
        <w:rPr>
          <w:rFonts w:ascii="Calibri" w:eastAsia="TimesNewRoman" w:hAnsi="Calibri" w:cs="Calibri"/>
          <w:sz w:val="24"/>
          <w:szCs w:val="24"/>
        </w:rPr>
        <w:t>ę</w:t>
      </w:r>
      <w:r w:rsidRPr="003A0D3F">
        <w:rPr>
          <w:rFonts w:ascii="Calibri" w:hAnsi="Calibri" w:cs="Calibri"/>
          <w:sz w:val="24"/>
          <w:szCs w:val="24"/>
        </w:rPr>
        <w:t>bie Węglowe jest głównym zagłębiem Polski zawierającym największe zasoby węgla kamiennego</w:t>
      </w:r>
      <w:r w:rsidR="00510223">
        <w:rPr>
          <w:rFonts w:ascii="Calibri" w:hAnsi="Calibri" w:cs="Calibri"/>
          <w:sz w:val="24"/>
          <w:szCs w:val="24"/>
        </w:rPr>
        <w:t xml:space="preserve"> i </w:t>
      </w:r>
      <w:r w:rsidRPr="003A0D3F">
        <w:rPr>
          <w:rFonts w:ascii="Calibri" w:hAnsi="Calibri" w:cs="Calibri"/>
          <w:sz w:val="24"/>
          <w:szCs w:val="24"/>
        </w:rPr>
        <w:t>odznaczającym się jego najintensywniejszą eksploatację. Za wyj</w:t>
      </w:r>
      <w:r w:rsidRPr="003A0D3F">
        <w:rPr>
          <w:rFonts w:ascii="Calibri" w:eastAsia="TimesNewRoman" w:hAnsi="Calibri" w:cs="Calibri"/>
          <w:sz w:val="24"/>
          <w:szCs w:val="24"/>
        </w:rPr>
        <w:t>ą</w:t>
      </w:r>
      <w:r w:rsidRPr="003A0D3F">
        <w:rPr>
          <w:rFonts w:ascii="Calibri" w:hAnsi="Calibri" w:cs="Calibri"/>
          <w:sz w:val="24"/>
          <w:szCs w:val="24"/>
        </w:rPr>
        <w:t>tkiem jednej, zlokalizowane s</w:t>
      </w:r>
      <w:r w:rsidRPr="003A0D3F">
        <w:rPr>
          <w:rFonts w:ascii="Calibri" w:eastAsia="TimesNewRoman" w:hAnsi="Calibri" w:cs="Calibri"/>
          <w:sz w:val="24"/>
          <w:szCs w:val="24"/>
        </w:rPr>
        <w:t xml:space="preserve">ą </w:t>
      </w:r>
      <w:r w:rsidRPr="003A0D3F">
        <w:rPr>
          <w:rFonts w:ascii="Calibri" w:hAnsi="Calibri" w:cs="Calibri"/>
          <w:sz w:val="24"/>
          <w:szCs w:val="24"/>
        </w:rPr>
        <w:t>tu obecnie wszystkie czynne kopalnie. Całkowity obszar GZW szacowany jest na około 5 600 km</w:t>
      </w:r>
      <w:r w:rsidRPr="003A0D3F">
        <w:rPr>
          <w:rFonts w:ascii="Calibri" w:hAnsi="Calibri" w:cs="Calibri"/>
          <w:sz w:val="24"/>
          <w:szCs w:val="24"/>
          <w:vertAlign w:val="superscript"/>
        </w:rPr>
        <w:t>2</w:t>
      </w:r>
      <w:r w:rsidRPr="003A0D3F">
        <w:rPr>
          <w:rFonts w:ascii="Calibri" w:hAnsi="Calibri" w:cs="Calibri"/>
          <w:sz w:val="24"/>
          <w:szCs w:val="24"/>
        </w:rPr>
        <w:t>,</w:t>
      </w:r>
      <w:r w:rsidR="00510223">
        <w:rPr>
          <w:rFonts w:ascii="Calibri" w:hAnsi="Calibri" w:cs="Calibri"/>
          <w:sz w:val="24"/>
          <w:szCs w:val="24"/>
        </w:rPr>
        <w:t xml:space="preserve"> z </w:t>
      </w:r>
      <w:r w:rsidRPr="003A0D3F">
        <w:rPr>
          <w:rFonts w:ascii="Calibri" w:hAnsi="Calibri" w:cs="Calibri"/>
          <w:sz w:val="24"/>
          <w:szCs w:val="24"/>
        </w:rPr>
        <w:t>czego łączna powierzchnia złóż udokumentowanych wynosi ponad 3 048 km</w:t>
      </w:r>
      <w:r w:rsidRPr="003A0D3F">
        <w:rPr>
          <w:rFonts w:ascii="Calibri" w:hAnsi="Calibri" w:cs="Calibri"/>
          <w:sz w:val="24"/>
          <w:szCs w:val="24"/>
          <w:vertAlign w:val="superscript"/>
        </w:rPr>
        <w:t>2</w:t>
      </w:r>
      <w:r w:rsidRPr="003A0D3F">
        <w:rPr>
          <w:rFonts w:ascii="Calibri" w:hAnsi="Calibri" w:cs="Calibri"/>
          <w:sz w:val="24"/>
          <w:szCs w:val="24"/>
        </w:rPr>
        <w:t>. Obecnie 80,06% udokumentowanych zasobów bilansowych polskich węgli kamiennych występuje</w:t>
      </w:r>
      <w:r w:rsidR="00510223">
        <w:rPr>
          <w:rFonts w:ascii="Calibri" w:hAnsi="Calibri" w:cs="Calibri"/>
          <w:sz w:val="24"/>
          <w:szCs w:val="24"/>
        </w:rPr>
        <w:t xml:space="preserve"> w </w:t>
      </w:r>
      <w:r w:rsidRPr="003A0D3F">
        <w:rPr>
          <w:rFonts w:ascii="Calibri" w:hAnsi="Calibri" w:cs="Calibri"/>
          <w:sz w:val="24"/>
          <w:szCs w:val="24"/>
        </w:rPr>
        <w:t xml:space="preserve">tym zagłębiu. </w:t>
      </w:r>
    </w:p>
    <w:p w14:paraId="02C146EB" w14:textId="4360E96D" w:rsidR="003A0D3F" w:rsidRPr="003A0D3F" w:rsidRDefault="003A0D3F" w:rsidP="003A0D3F">
      <w:pPr>
        <w:spacing w:line="360" w:lineRule="auto"/>
        <w:rPr>
          <w:rFonts w:ascii="Calibri" w:hAnsi="Calibri" w:cs="Calibri"/>
          <w:sz w:val="24"/>
          <w:szCs w:val="24"/>
          <w:highlight w:val="yellow"/>
        </w:rPr>
      </w:pPr>
      <w:r w:rsidRPr="003A0D3F">
        <w:rPr>
          <w:rFonts w:ascii="Calibri" w:hAnsi="Calibri" w:cs="Calibri"/>
          <w:sz w:val="24"/>
          <w:szCs w:val="24"/>
        </w:rPr>
        <w:t>W kraju udokumentowane zasoby bilansowe złóż węgla kamiennego wg stanu na 31</w:t>
      </w:r>
      <w:r w:rsidR="00B65911">
        <w:rPr>
          <w:rFonts w:ascii="Calibri" w:hAnsi="Calibri" w:cs="Calibri"/>
          <w:sz w:val="24"/>
          <w:szCs w:val="24"/>
        </w:rPr>
        <w:t xml:space="preserve">.12.2021 r. wyniosły 64 687,70 </w:t>
      </w:r>
      <w:r w:rsidRPr="003A0D3F">
        <w:rPr>
          <w:rFonts w:ascii="Calibri" w:hAnsi="Calibri" w:cs="Calibri"/>
          <w:sz w:val="24"/>
          <w:szCs w:val="24"/>
        </w:rPr>
        <w:t xml:space="preserve">mln t. Prawie ¾ zasobów (70,94%) to węgle energetyczne, </w:t>
      </w:r>
      <w:r w:rsidRPr="003A0D3F">
        <w:rPr>
          <w:rFonts w:ascii="Calibri" w:hAnsi="Calibri" w:cs="Calibri"/>
          <w:sz w:val="24"/>
          <w:szCs w:val="24"/>
        </w:rPr>
        <w:lastRenderedPageBreak/>
        <w:t>ponad ¼ (27,86%) to węgle koksujące,</w:t>
      </w:r>
      <w:r w:rsidR="00510223">
        <w:rPr>
          <w:rFonts w:ascii="Calibri" w:hAnsi="Calibri" w:cs="Calibri"/>
          <w:sz w:val="24"/>
          <w:szCs w:val="24"/>
        </w:rPr>
        <w:t xml:space="preserve"> a </w:t>
      </w:r>
      <w:r w:rsidRPr="003A0D3F">
        <w:rPr>
          <w:rFonts w:ascii="Calibri" w:hAnsi="Calibri" w:cs="Calibri"/>
          <w:sz w:val="24"/>
          <w:szCs w:val="24"/>
        </w:rPr>
        <w:t>inne typy węgli stanowią 1,20% wszystkich zasobów węgla. Zasoby złóż zagospodarowanych stanowią obecnie 43,37% zasobów bilansowych</w:t>
      </w:r>
      <w:r w:rsidR="00510223">
        <w:rPr>
          <w:rFonts w:ascii="Calibri" w:hAnsi="Calibri" w:cs="Calibri"/>
          <w:sz w:val="24"/>
          <w:szCs w:val="24"/>
        </w:rPr>
        <w:t xml:space="preserve"> i </w:t>
      </w:r>
      <w:r w:rsidRPr="003A0D3F">
        <w:rPr>
          <w:rFonts w:ascii="Calibri" w:hAnsi="Calibri" w:cs="Calibri"/>
          <w:sz w:val="24"/>
          <w:szCs w:val="24"/>
        </w:rPr>
        <w:t>wynoszą 28 056,96 mln t.</w:t>
      </w:r>
      <w:r w:rsidR="00510223">
        <w:rPr>
          <w:rFonts w:ascii="Calibri" w:hAnsi="Calibri" w:cs="Calibri"/>
          <w:sz w:val="24"/>
          <w:szCs w:val="24"/>
        </w:rPr>
        <w:t xml:space="preserve"> w </w:t>
      </w:r>
      <w:r w:rsidRPr="003A0D3F">
        <w:rPr>
          <w:rFonts w:ascii="Calibri" w:hAnsi="Calibri" w:cs="Calibri"/>
          <w:sz w:val="24"/>
          <w:szCs w:val="24"/>
        </w:rPr>
        <w:t>GZW wg stanu na dzień 31.12.2021 r. zidentyfikowano 145 złóż</w:t>
      </w:r>
      <w:r w:rsidR="00510223">
        <w:rPr>
          <w:rFonts w:ascii="Calibri" w:hAnsi="Calibri" w:cs="Calibri"/>
          <w:sz w:val="24"/>
          <w:szCs w:val="24"/>
        </w:rPr>
        <w:t xml:space="preserve"> o </w:t>
      </w:r>
      <w:r w:rsidRPr="003A0D3F">
        <w:rPr>
          <w:rFonts w:ascii="Calibri" w:hAnsi="Calibri" w:cs="Calibri"/>
          <w:sz w:val="24"/>
          <w:szCs w:val="24"/>
        </w:rPr>
        <w:t>łącznych zasobach geologicznych bilansowych wynoszących 51 790,34 tys. t. Zasoby pozabilansowe wynosiły 8 198,15 tys. t. Łączne wydobycie oszacowano na 42 003 tys. t.</w:t>
      </w:r>
      <w:r w:rsidR="00510223">
        <w:rPr>
          <w:rFonts w:ascii="Calibri" w:hAnsi="Calibri" w:cs="Calibri"/>
          <w:sz w:val="24"/>
          <w:szCs w:val="24"/>
        </w:rPr>
        <w:t xml:space="preserve"> w </w:t>
      </w:r>
      <w:r w:rsidRPr="003A0D3F">
        <w:rPr>
          <w:rFonts w:ascii="Calibri" w:hAnsi="Calibri" w:cs="Calibri"/>
          <w:sz w:val="24"/>
          <w:szCs w:val="24"/>
        </w:rPr>
        <w:t>GZW występuje pełna gama typów technologicznych węgli kamiennych: od węgli energetycznych typu 31 do węgli koksowych typu 38,</w:t>
      </w:r>
      <w:r w:rsidR="00510223">
        <w:rPr>
          <w:rFonts w:ascii="Calibri" w:hAnsi="Calibri" w:cs="Calibri"/>
          <w:sz w:val="24"/>
          <w:szCs w:val="24"/>
        </w:rPr>
        <w:t xml:space="preserve"> a w </w:t>
      </w:r>
      <w:r w:rsidRPr="003A0D3F">
        <w:rPr>
          <w:rFonts w:ascii="Calibri" w:hAnsi="Calibri" w:cs="Calibri"/>
          <w:sz w:val="24"/>
          <w:szCs w:val="24"/>
        </w:rPr>
        <w:t xml:space="preserve">śladowych ilościach obecny </w:t>
      </w:r>
      <w:r w:rsidR="00753FED">
        <w:rPr>
          <w:rFonts w:ascii="Calibri" w:hAnsi="Calibri" w:cs="Calibri"/>
          <w:sz w:val="24"/>
          <w:szCs w:val="24"/>
        </w:rPr>
        <w:t>jest również antracyt (typ 41).</w:t>
      </w:r>
    </w:p>
    <w:p w14:paraId="4BCA448A" w14:textId="293CA914" w:rsidR="003A0D3F" w:rsidRPr="003A0D3F" w:rsidRDefault="003A0D3F" w:rsidP="003A0D3F">
      <w:pPr>
        <w:spacing w:line="360" w:lineRule="auto"/>
        <w:rPr>
          <w:rFonts w:ascii="Calibri" w:hAnsi="Calibri" w:cs="Calibri"/>
          <w:sz w:val="24"/>
          <w:szCs w:val="24"/>
          <w:highlight w:val="yellow"/>
        </w:rPr>
      </w:pPr>
      <w:r w:rsidRPr="003A0D3F">
        <w:rPr>
          <w:rFonts w:ascii="Calibri" w:hAnsi="Calibri" w:cs="Calibri"/>
          <w:sz w:val="24"/>
          <w:szCs w:val="24"/>
        </w:rPr>
        <w:t>W Górnośląskim Zagłębiu Węglowym udokumentowano występowanie metanu pokładów węgla (MPW). Metan pokładów węgla stanowi cenny zasób surowca energetycznego, którego zasoby uwalniane są podczas eksploatacji węgla kamiennego</w:t>
      </w:r>
      <w:r w:rsidR="00510223">
        <w:rPr>
          <w:rFonts w:ascii="Calibri" w:hAnsi="Calibri" w:cs="Calibri"/>
          <w:sz w:val="24"/>
          <w:szCs w:val="24"/>
        </w:rPr>
        <w:t xml:space="preserve"> i </w:t>
      </w:r>
      <w:r w:rsidRPr="003A0D3F">
        <w:rPr>
          <w:rFonts w:ascii="Calibri" w:hAnsi="Calibri" w:cs="Calibri"/>
          <w:sz w:val="24"/>
          <w:szCs w:val="24"/>
        </w:rPr>
        <w:t>ujmowane przede wszystkim</w:t>
      </w:r>
      <w:r w:rsidR="00510223">
        <w:rPr>
          <w:rFonts w:ascii="Calibri" w:hAnsi="Calibri" w:cs="Calibri"/>
          <w:sz w:val="24"/>
          <w:szCs w:val="24"/>
        </w:rPr>
        <w:t xml:space="preserve"> w </w:t>
      </w:r>
      <w:r w:rsidRPr="003A0D3F">
        <w:rPr>
          <w:rFonts w:ascii="Calibri" w:hAnsi="Calibri" w:cs="Calibri"/>
          <w:sz w:val="24"/>
          <w:szCs w:val="24"/>
        </w:rPr>
        <w:t xml:space="preserve">celu </w:t>
      </w:r>
      <w:r w:rsidR="00DB3DCE" w:rsidRPr="003A0D3F">
        <w:rPr>
          <w:rFonts w:ascii="Calibri" w:hAnsi="Calibri" w:cs="Calibri"/>
          <w:sz w:val="24"/>
          <w:szCs w:val="24"/>
        </w:rPr>
        <w:t>wyeliminowani</w:t>
      </w:r>
      <w:r w:rsidR="00DB3DCE">
        <w:rPr>
          <w:rFonts w:ascii="Calibri" w:hAnsi="Calibri" w:cs="Calibri"/>
          <w:sz w:val="24"/>
          <w:szCs w:val="24"/>
        </w:rPr>
        <w:t>a</w:t>
      </w:r>
      <w:r w:rsidR="00DB3DCE" w:rsidRPr="003A0D3F">
        <w:rPr>
          <w:rFonts w:ascii="Calibri" w:hAnsi="Calibri" w:cs="Calibri"/>
          <w:sz w:val="24"/>
          <w:szCs w:val="24"/>
        </w:rPr>
        <w:t xml:space="preserve"> </w:t>
      </w:r>
      <w:r w:rsidRPr="003A0D3F">
        <w:rPr>
          <w:rFonts w:ascii="Calibri" w:hAnsi="Calibri" w:cs="Calibri"/>
          <w:sz w:val="24"/>
          <w:szCs w:val="24"/>
        </w:rPr>
        <w:t>zagrożenia eksplozją mieszanki powietrzno-metanowej. Udokumentowane zasoby bilansowe wydobywalne MPW</w:t>
      </w:r>
      <w:r w:rsidR="00510223">
        <w:rPr>
          <w:rFonts w:ascii="Calibri" w:hAnsi="Calibri" w:cs="Calibri"/>
          <w:sz w:val="24"/>
          <w:szCs w:val="24"/>
        </w:rPr>
        <w:t xml:space="preserve"> w </w:t>
      </w:r>
      <w:r w:rsidRPr="003A0D3F">
        <w:rPr>
          <w:rFonts w:ascii="Calibri" w:hAnsi="Calibri" w:cs="Calibri"/>
          <w:sz w:val="24"/>
          <w:szCs w:val="24"/>
        </w:rPr>
        <w:t>obszarze Górnośląskiego Zagłębia Węglowego</w:t>
      </w:r>
      <w:r w:rsidR="00510223">
        <w:rPr>
          <w:rFonts w:ascii="Calibri" w:hAnsi="Calibri" w:cs="Calibri"/>
          <w:sz w:val="24"/>
          <w:szCs w:val="24"/>
        </w:rPr>
        <w:t xml:space="preserve"> w </w:t>
      </w:r>
      <w:r w:rsidR="00B65911">
        <w:rPr>
          <w:rFonts w:ascii="Calibri" w:hAnsi="Calibri" w:cs="Calibri"/>
          <w:sz w:val="24"/>
          <w:szCs w:val="24"/>
        </w:rPr>
        <w:t xml:space="preserve">2021 r. wynosiły 106 660,94 </w:t>
      </w:r>
      <w:r w:rsidRPr="003A0D3F">
        <w:rPr>
          <w:rFonts w:ascii="Calibri" w:hAnsi="Calibri" w:cs="Calibri"/>
          <w:sz w:val="24"/>
          <w:szCs w:val="24"/>
        </w:rPr>
        <w:t>mln m</w:t>
      </w:r>
      <w:r w:rsidRPr="003A0D3F">
        <w:rPr>
          <w:rFonts w:ascii="Calibri" w:hAnsi="Calibri" w:cs="Calibri"/>
          <w:sz w:val="24"/>
          <w:szCs w:val="24"/>
          <w:vertAlign w:val="superscript"/>
        </w:rPr>
        <w:t>3</w:t>
      </w:r>
      <w:r w:rsidRPr="003A0D3F">
        <w:rPr>
          <w:rFonts w:ascii="Calibri" w:hAnsi="Calibri" w:cs="Calibri"/>
          <w:sz w:val="24"/>
          <w:szCs w:val="24"/>
        </w:rPr>
        <w:t>,</w:t>
      </w:r>
      <w:r w:rsidR="00510223">
        <w:rPr>
          <w:rFonts w:ascii="Calibri" w:hAnsi="Calibri" w:cs="Calibri"/>
          <w:sz w:val="24"/>
          <w:szCs w:val="24"/>
        </w:rPr>
        <w:t xml:space="preserve"> a </w:t>
      </w:r>
      <w:r w:rsidRPr="003A0D3F">
        <w:rPr>
          <w:rFonts w:ascii="Calibri" w:hAnsi="Calibri" w:cs="Calibri"/>
          <w:sz w:val="24"/>
          <w:szCs w:val="24"/>
        </w:rPr>
        <w:t>wydobycie na skutek odmetanowania kopalń 286,57 mln m</w:t>
      </w:r>
      <w:r w:rsidRPr="003A0D3F">
        <w:rPr>
          <w:rFonts w:ascii="Calibri" w:hAnsi="Calibri" w:cs="Calibri"/>
          <w:sz w:val="24"/>
          <w:szCs w:val="24"/>
          <w:vertAlign w:val="superscript"/>
        </w:rPr>
        <w:t>3</w:t>
      </w:r>
      <w:r w:rsidRPr="003A0D3F">
        <w:rPr>
          <w:rFonts w:ascii="Calibri" w:hAnsi="Calibri" w:cs="Calibri"/>
          <w:sz w:val="24"/>
          <w:szCs w:val="24"/>
        </w:rPr>
        <w:t>.</w:t>
      </w:r>
    </w:p>
    <w:p w14:paraId="29B4518E" w14:textId="60813B7C" w:rsidR="003A0D3F" w:rsidRPr="003A0D3F" w:rsidRDefault="003A0D3F" w:rsidP="003A0D3F">
      <w:pPr>
        <w:spacing w:line="360" w:lineRule="auto"/>
        <w:rPr>
          <w:rFonts w:ascii="Calibri" w:hAnsi="Calibri" w:cs="Calibri"/>
          <w:sz w:val="24"/>
          <w:szCs w:val="24"/>
        </w:rPr>
      </w:pPr>
      <w:r w:rsidRPr="003A0D3F">
        <w:rPr>
          <w:rFonts w:ascii="Calibri" w:hAnsi="Calibri" w:cs="Calibri"/>
          <w:sz w:val="24"/>
          <w:szCs w:val="24"/>
        </w:rPr>
        <w:t>Do złóż surowców metalicznych zidentyfikowanych</w:t>
      </w:r>
      <w:r w:rsidR="00510223">
        <w:rPr>
          <w:rFonts w:ascii="Calibri" w:hAnsi="Calibri" w:cs="Calibri"/>
          <w:sz w:val="24"/>
          <w:szCs w:val="24"/>
        </w:rPr>
        <w:t xml:space="preserve"> w </w:t>
      </w:r>
      <w:r w:rsidRPr="003A0D3F">
        <w:rPr>
          <w:rFonts w:ascii="Calibri" w:hAnsi="Calibri" w:cs="Calibri"/>
          <w:sz w:val="24"/>
          <w:szCs w:val="24"/>
        </w:rPr>
        <w:t>granicach województwa należą rudy cynku</w:t>
      </w:r>
      <w:r w:rsidR="00510223">
        <w:rPr>
          <w:rFonts w:ascii="Calibri" w:hAnsi="Calibri" w:cs="Calibri"/>
          <w:sz w:val="24"/>
          <w:szCs w:val="24"/>
        </w:rPr>
        <w:t xml:space="preserve"> i </w:t>
      </w:r>
      <w:r w:rsidRPr="003A0D3F">
        <w:rPr>
          <w:rFonts w:ascii="Calibri" w:hAnsi="Calibri" w:cs="Calibri"/>
          <w:sz w:val="24"/>
          <w:szCs w:val="24"/>
        </w:rPr>
        <w:t>ołowiu. Złoża rudy cynku</w:t>
      </w:r>
      <w:r w:rsidR="00510223">
        <w:rPr>
          <w:rFonts w:ascii="Calibri" w:hAnsi="Calibri" w:cs="Calibri"/>
          <w:sz w:val="24"/>
          <w:szCs w:val="24"/>
        </w:rPr>
        <w:t xml:space="preserve"> i </w:t>
      </w:r>
      <w:r w:rsidRPr="003A0D3F">
        <w:rPr>
          <w:rFonts w:ascii="Calibri" w:hAnsi="Calibri" w:cs="Calibri"/>
          <w:sz w:val="24"/>
          <w:szCs w:val="24"/>
        </w:rPr>
        <w:t>ołowiu występują</w:t>
      </w:r>
      <w:r w:rsidR="00510223">
        <w:rPr>
          <w:rFonts w:ascii="Calibri" w:hAnsi="Calibri" w:cs="Calibri"/>
          <w:sz w:val="24"/>
          <w:szCs w:val="24"/>
        </w:rPr>
        <w:t xml:space="preserve"> w </w:t>
      </w:r>
      <w:r w:rsidRPr="003A0D3F">
        <w:rPr>
          <w:rFonts w:ascii="Calibri" w:hAnsi="Calibri" w:cs="Calibri"/>
          <w:sz w:val="24"/>
          <w:szCs w:val="24"/>
        </w:rPr>
        <w:t>północno-wschodniej</w:t>
      </w:r>
      <w:r w:rsidR="00510223">
        <w:rPr>
          <w:rFonts w:ascii="Calibri" w:hAnsi="Calibri" w:cs="Calibri"/>
          <w:sz w:val="24"/>
          <w:szCs w:val="24"/>
        </w:rPr>
        <w:t xml:space="preserve"> i </w:t>
      </w:r>
      <w:r w:rsidRPr="003A0D3F">
        <w:rPr>
          <w:rFonts w:ascii="Calibri" w:hAnsi="Calibri" w:cs="Calibri"/>
          <w:sz w:val="24"/>
          <w:szCs w:val="24"/>
        </w:rPr>
        <w:t>północnej części subregionu</w:t>
      </w:r>
      <w:r w:rsidR="00510223">
        <w:rPr>
          <w:rFonts w:ascii="Calibri" w:hAnsi="Calibri" w:cs="Calibri"/>
          <w:sz w:val="24"/>
          <w:szCs w:val="24"/>
        </w:rPr>
        <w:t xml:space="preserve"> w </w:t>
      </w:r>
      <w:r w:rsidRPr="003A0D3F">
        <w:rPr>
          <w:rFonts w:ascii="Calibri" w:hAnsi="Calibri" w:cs="Calibri"/>
          <w:sz w:val="24"/>
          <w:szCs w:val="24"/>
        </w:rPr>
        <w:t>rejonie zawierciańskim, siewierskim</w:t>
      </w:r>
      <w:r w:rsidR="00510223">
        <w:rPr>
          <w:rFonts w:ascii="Calibri" w:hAnsi="Calibri" w:cs="Calibri"/>
          <w:sz w:val="24"/>
          <w:szCs w:val="24"/>
        </w:rPr>
        <w:t xml:space="preserve"> i </w:t>
      </w:r>
      <w:r w:rsidRPr="003A0D3F">
        <w:rPr>
          <w:rFonts w:ascii="Calibri" w:hAnsi="Calibri" w:cs="Calibri"/>
          <w:sz w:val="24"/>
          <w:szCs w:val="24"/>
        </w:rPr>
        <w:t>Miasteczka Śląskiego.</w:t>
      </w:r>
      <w:r w:rsidR="00510223">
        <w:rPr>
          <w:rFonts w:ascii="Calibri" w:hAnsi="Calibri" w:cs="Calibri"/>
          <w:sz w:val="24"/>
          <w:szCs w:val="24"/>
        </w:rPr>
        <w:t xml:space="preserve"> </w:t>
      </w:r>
      <w:r w:rsidR="009E4003">
        <w:rPr>
          <w:rFonts w:ascii="Calibri" w:hAnsi="Calibri" w:cs="Calibri"/>
          <w:sz w:val="24"/>
          <w:szCs w:val="24"/>
        </w:rPr>
        <w:t>W </w:t>
      </w:r>
      <w:r w:rsidRPr="003A0D3F">
        <w:rPr>
          <w:rFonts w:ascii="Calibri" w:hAnsi="Calibri" w:cs="Calibri"/>
          <w:sz w:val="24"/>
          <w:szCs w:val="24"/>
        </w:rPr>
        <w:t>granicach województwa śląskiego znajduje się 11 złóż rud cynku</w:t>
      </w:r>
      <w:r w:rsidR="00510223">
        <w:rPr>
          <w:rFonts w:ascii="Calibri" w:hAnsi="Calibri" w:cs="Calibri"/>
          <w:sz w:val="24"/>
          <w:szCs w:val="24"/>
        </w:rPr>
        <w:t xml:space="preserve"> i </w:t>
      </w:r>
      <w:r w:rsidRPr="003A0D3F">
        <w:rPr>
          <w:rFonts w:ascii="Calibri" w:hAnsi="Calibri" w:cs="Calibri"/>
          <w:sz w:val="24"/>
          <w:szCs w:val="24"/>
        </w:rPr>
        <w:t>ołowiu,</w:t>
      </w:r>
      <w:r w:rsidR="00510223">
        <w:rPr>
          <w:rFonts w:ascii="Calibri" w:hAnsi="Calibri" w:cs="Calibri"/>
          <w:sz w:val="24"/>
          <w:szCs w:val="24"/>
        </w:rPr>
        <w:t xml:space="preserve"> w </w:t>
      </w:r>
      <w:r w:rsidRPr="003A0D3F">
        <w:rPr>
          <w:rFonts w:ascii="Calibri" w:hAnsi="Calibri" w:cs="Calibri"/>
          <w:sz w:val="24"/>
          <w:szCs w:val="24"/>
        </w:rPr>
        <w:t>tym złoże Laski leży</w:t>
      </w:r>
      <w:r w:rsidR="00510223">
        <w:rPr>
          <w:rFonts w:ascii="Calibri" w:hAnsi="Calibri" w:cs="Calibri"/>
          <w:sz w:val="24"/>
          <w:szCs w:val="24"/>
        </w:rPr>
        <w:t xml:space="preserve"> w </w:t>
      </w:r>
      <w:r w:rsidRPr="003A0D3F">
        <w:rPr>
          <w:rFonts w:ascii="Calibri" w:hAnsi="Calibri" w:cs="Calibri"/>
          <w:sz w:val="24"/>
          <w:szCs w:val="24"/>
        </w:rPr>
        <w:t>większości na obszarze województwa małopolskiego</w:t>
      </w:r>
      <w:r w:rsidRPr="003A0D3F">
        <w:rPr>
          <w:rFonts w:ascii="Calibri" w:hAnsi="Calibri" w:cs="Calibri"/>
          <w:sz w:val="24"/>
          <w:szCs w:val="24"/>
          <w:vertAlign w:val="superscript"/>
        </w:rPr>
        <w:footnoteReference w:id="92"/>
      </w:r>
      <w:r w:rsidRPr="003A0D3F">
        <w:rPr>
          <w:rFonts w:ascii="Calibri" w:hAnsi="Calibri" w:cs="Calibri"/>
          <w:sz w:val="24"/>
          <w:szCs w:val="24"/>
        </w:rPr>
        <w:t>.</w:t>
      </w:r>
    </w:p>
    <w:p w14:paraId="05A982E4" w14:textId="24BEE52D" w:rsidR="003A0D3F" w:rsidRPr="003A0D3F" w:rsidRDefault="003A0D3F" w:rsidP="003A0D3F">
      <w:pPr>
        <w:spacing w:line="360" w:lineRule="auto"/>
        <w:rPr>
          <w:rFonts w:ascii="Calibri" w:hAnsi="Calibri" w:cs="Calibri"/>
          <w:sz w:val="24"/>
          <w:szCs w:val="24"/>
        </w:rPr>
      </w:pPr>
      <w:r w:rsidRPr="003A0D3F">
        <w:rPr>
          <w:rFonts w:ascii="Calibri" w:hAnsi="Calibri" w:cs="Calibri"/>
          <w:sz w:val="24"/>
          <w:szCs w:val="24"/>
        </w:rPr>
        <w:t>Surowce chemiczne występujące na terenie subregionu</w:t>
      </w:r>
      <w:r w:rsidR="00510223">
        <w:rPr>
          <w:rFonts w:ascii="Calibri" w:hAnsi="Calibri" w:cs="Calibri"/>
          <w:sz w:val="24"/>
          <w:szCs w:val="24"/>
        </w:rPr>
        <w:t xml:space="preserve"> w </w:t>
      </w:r>
      <w:r w:rsidRPr="003A0D3F">
        <w:rPr>
          <w:rFonts w:ascii="Calibri" w:hAnsi="Calibri" w:cs="Calibri"/>
          <w:sz w:val="24"/>
          <w:szCs w:val="24"/>
        </w:rPr>
        <w:t>postaci nieeksploatowanego złoża soli kamiennej Rybnik-Żory-Orzesze.</w:t>
      </w:r>
    </w:p>
    <w:p w14:paraId="530F112F" w14:textId="256F70CE" w:rsidR="003A0D3F" w:rsidRPr="003A0D3F" w:rsidRDefault="003A0D3F" w:rsidP="003A0D3F">
      <w:pPr>
        <w:spacing w:line="360" w:lineRule="auto"/>
        <w:rPr>
          <w:rFonts w:ascii="Calibri" w:hAnsi="Calibri" w:cs="Calibri"/>
          <w:sz w:val="24"/>
          <w:szCs w:val="24"/>
        </w:rPr>
      </w:pPr>
      <w:r w:rsidRPr="003A0D3F">
        <w:rPr>
          <w:rFonts w:ascii="Calibri" w:hAnsi="Calibri" w:cs="Calibri"/>
          <w:sz w:val="24"/>
          <w:szCs w:val="24"/>
        </w:rPr>
        <w:t>Na terenie subregionu znajduje się również szereg różnorodnych złóż surowców skalnych, które zlokalizowane są</w:t>
      </w:r>
      <w:r w:rsidR="00510223">
        <w:rPr>
          <w:rFonts w:ascii="Calibri" w:hAnsi="Calibri" w:cs="Calibri"/>
          <w:sz w:val="24"/>
          <w:szCs w:val="24"/>
        </w:rPr>
        <w:t xml:space="preserve"> w </w:t>
      </w:r>
      <w:r w:rsidRPr="003A0D3F">
        <w:rPr>
          <w:rFonts w:ascii="Calibri" w:hAnsi="Calibri" w:cs="Calibri"/>
          <w:sz w:val="24"/>
          <w:szCs w:val="24"/>
        </w:rPr>
        <w:t>sposób rozproszony głównie</w:t>
      </w:r>
      <w:r w:rsidR="00510223">
        <w:rPr>
          <w:rFonts w:ascii="Calibri" w:hAnsi="Calibri" w:cs="Calibri"/>
          <w:sz w:val="24"/>
          <w:szCs w:val="24"/>
        </w:rPr>
        <w:t xml:space="preserve"> w </w:t>
      </w:r>
      <w:r w:rsidRPr="003A0D3F">
        <w:rPr>
          <w:rFonts w:ascii="Calibri" w:hAnsi="Calibri" w:cs="Calibri"/>
          <w:sz w:val="24"/>
          <w:szCs w:val="24"/>
        </w:rPr>
        <w:t xml:space="preserve">części północnej subregionu. </w:t>
      </w:r>
    </w:p>
    <w:p w14:paraId="0413264C" w14:textId="58D3E3A7" w:rsidR="003A0D3F" w:rsidRPr="003A0D3F" w:rsidRDefault="003A0D3F" w:rsidP="003A0D3F">
      <w:pPr>
        <w:spacing w:line="360" w:lineRule="auto"/>
        <w:rPr>
          <w:rFonts w:ascii="Calibri" w:hAnsi="Calibri" w:cs="Calibri"/>
          <w:sz w:val="24"/>
          <w:szCs w:val="24"/>
        </w:rPr>
      </w:pPr>
      <w:r w:rsidRPr="003A0D3F">
        <w:rPr>
          <w:rFonts w:ascii="Calibri" w:hAnsi="Calibri" w:cs="Calibri"/>
          <w:sz w:val="24"/>
          <w:szCs w:val="24"/>
        </w:rPr>
        <w:t>Na obszarze subregionu występują zasoby wód leczniczych</w:t>
      </w:r>
      <w:r w:rsidRPr="003A0D3F">
        <w:rPr>
          <w:rFonts w:ascii="Calibri" w:hAnsi="Calibri" w:cs="Calibri"/>
          <w:sz w:val="24"/>
          <w:szCs w:val="24"/>
          <w:vertAlign w:val="superscript"/>
        </w:rPr>
        <w:footnoteReference w:id="93"/>
      </w:r>
      <w:r w:rsidRPr="003A0D3F">
        <w:rPr>
          <w:rFonts w:ascii="Calibri" w:hAnsi="Calibri" w:cs="Calibri"/>
          <w:sz w:val="24"/>
          <w:szCs w:val="24"/>
        </w:rPr>
        <w:t>. Eksploatowane jest złoże Goczałkowice –Zdrój</w:t>
      </w:r>
      <w:r w:rsidR="00510223">
        <w:rPr>
          <w:rFonts w:ascii="Calibri" w:hAnsi="Calibri" w:cs="Calibri"/>
          <w:sz w:val="24"/>
          <w:szCs w:val="24"/>
        </w:rPr>
        <w:t xml:space="preserve"> w </w:t>
      </w:r>
      <w:r w:rsidRPr="003A0D3F">
        <w:rPr>
          <w:rFonts w:ascii="Calibri" w:hAnsi="Calibri" w:cs="Calibri"/>
          <w:sz w:val="24"/>
          <w:szCs w:val="24"/>
        </w:rPr>
        <w:t>powiecie pszczyńskim, są to wody lecznicze zmineralizowane</w:t>
      </w:r>
      <w:r w:rsidR="00510223">
        <w:rPr>
          <w:rFonts w:ascii="Calibri" w:hAnsi="Calibri" w:cs="Calibri"/>
          <w:sz w:val="24"/>
          <w:szCs w:val="24"/>
        </w:rPr>
        <w:t xml:space="preserve"> </w:t>
      </w:r>
      <w:r w:rsidR="00510223">
        <w:rPr>
          <w:rFonts w:ascii="Calibri" w:hAnsi="Calibri" w:cs="Calibri"/>
          <w:sz w:val="24"/>
          <w:szCs w:val="24"/>
        </w:rPr>
        <w:lastRenderedPageBreak/>
        <w:t>o </w:t>
      </w:r>
      <w:r w:rsidRPr="003A0D3F">
        <w:rPr>
          <w:rFonts w:ascii="Calibri" w:hAnsi="Calibri" w:cs="Calibri"/>
          <w:sz w:val="24"/>
          <w:szCs w:val="24"/>
        </w:rPr>
        <w:t>mineralizacji powyżej 1 g/dm</w:t>
      </w:r>
      <w:r w:rsidRPr="003A0D3F">
        <w:rPr>
          <w:rFonts w:ascii="Calibri" w:hAnsi="Calibri" w:cs="Calibri"/>
          <w:sz w:val="24"/>
          <w:szCs w:val="24"/>
          <w:vertAlign w:val="superscript"/>
        </w:rPr>
        <w:t>3</w:t>
      </w:r>
      <w:r w:rsidRPr="003A0D3F">
        <w:rPr>
          <w:rFonts w:ascii="Calibri" w:hAnsi="Calibri" w:cs="Calibri"/>
          <w:sz w:val="24"/>
          <w:szCs w:val="24"/>
        </w:rPr>
        <w:t>.</w:t>
      </w:r>
      <w:r w:rsidR="00510223">
        <w:rPr>
          <w:rFonts w:ascii="Calibri" w:hAnsi="Calibri" w:cs="Calibri"/>
          <w:sz w:val="24"/>
          <w:szCs w:val="24"/>
        </w:rPr>
        <w:t xml:space="preserve"> </w:t>
      </w:r>
      <w:r w:rsidR="009E4003">
        <w:rPr>
          <w:rFonts w:ascii="Calibri" w:hAnsi="Calibri" w:cs="Calibri"/>
          <w:sz w:val="24"/>
          <w:szCs w:val="24"/>
        </w:rPr>
        <w:t>W </w:t>
      </w:r>
      <w:r w:rsidRPr="003A0D3F">
        <w:rPr>
          <w:rFonts w:ascii="Calibri" w:hAnsi="Calibri" w:cs="Calibri"/>
          <w:sz w:val="24"/>
          <w:szCs w:val="24"/>
        </w:rPr>
        <w:t>2021 r. zasoby geologiczne bilansowe eksploatacyjne wynosiły 2,34 m</w:t>
      </w:r>
      <w:r w:rsidRPr="003A0D3F">
        <w:rPr>
          <w:rFonts w:ascii="Calibri" w:hAnsi="Calibri" w:cs="Calibri"/>
          <w:sz w:val="24"/>
          <w:szCs w:val="24"/>
          <w:vertAlign w:val="superscript"/>
        </w:rPr>
        <w:t>3</w:t>
      </w:r>
      <w:r w:rsidRPr="003A0D3F">
        <w:rPr>
          <w:rFonts w:ascii="Calibri" w:hAnsi="Calibri" w:cs="Calibri"/>
          <w:sz w:val="24"/>
          <w:szCs w:val="24"/>
        </w:rPr>
        <w:t>/h, natomiast pobór wód wyniósł 379,89 m</w:t>
      </w:r>
      <w:r w:rsidRPr="003A0D3F">
        <w:rPr>
          <w:rFonts w:ascii="Calibri" w:hAnsi="Calibri" w:cs="Calibri"/>
          <w:sz w:val="24"/>
          <w:szCs w:val="24"/>
          <w:vertAlign w:val="superscript"/>
        </w:rPr>
        <w:t>3</w:t>
      </w:r>
      <w:r w:rsidRPr="003A0D3F">
        <w:rPr>
          <w:rFonts w:ascii="Calibri" w:hAnsi="Calibri" w:cs="Calibri"/>
          <w:sz w:val="24"/>
          <w:szCs w:val="24"/>
        </w:rPr>
        <w:t>/rok.</w:t>
      </w:r>
    </w:p>
    <w:p w14:paraId="6DB0EC80" w14:textId="77777777" w:rsidR="003A0D3F" w:rsidRPr="003A0D3F" w:rsidRDefault="003A0D3F" w:rsidP="003A0D3F">
      <w:pPr>
        <w:keepNext/>
        <w:shd w:val="clear" w:color="auto" w:fill="DAEFD3" w:themeFill="accent1" w:themeFillTint="33"/>
        <w:spacing w:line="360" w:lineRule="auto"/>
        <w:rPr>
          <w:rFonts w:ascii="Calibri" w:hAnsi="Calibri" w:cs="Calibri"/>
          <w:b/>
          <w:bCs/>
          <w:sz w:val="24"/>
          <w:szCs w:val="24"/>
        </w:rPr>
      </w:pPr>
      <w:bookmarkStart w:id="104" w:name="_Toc66689020"/>
      <w:r w:rsidRPr="003A0D3F">
        <w:rPr>
          <w:rFonts w:ascii="Calibri" w:hAnsi="Calibri" w:cs="Calibri"/>
          <w:b/>
          <w:bCs/>
          <w:sz w:val="24"/>
          <w:szCs w:val="24"/>
        </w:rPr>
        <w:t xml:space="preserve">Gospodarka </w:t>
      </w:r>
      <w:r w:rsidRPr="003A0D3F">
        <w:rPr>
          <w:rFonts w:ascii="Calibri" w:hAnsi="Calibri" w:cs="Calibri"/>
          <w:b/>
          <w:sz w:val="24"/>
          <w:szCs w:val="24"/>
        </w:rPr>
        <w:t>odpadami</w:t>
      </w:r>
      <w:bookmarkEnd w:id="104"/>
    </w:p>
    <w:p w14:paraId="376DE1DD" w14:textId="53D1752D" w:rsidR="003A0D3F" w:rsidRPr="003A0D3F" w:rsidRDefault="003A0D3F" w:rsidP="00373E95">
      <w:pPr>
        <w:spacing w:line="360" w:lineRule="auto"/>
        <w:rPr>
          <w:rFonts w:ascii="Calibri" w:hAnsi="Calibri" w:cs="Calibri"/>
          <w:sz w:val="24"/>
          <w:szCs w:val="24"/>
        </w:rPr>
      </w:pPr>
      <w:r w:rsidRPr="003A0D3F">
        <w:rPr>
          <w:rFonts w:ascii="Calibri" w:hAnsi="Calibri" w:cs="Calibri"/>
          <w:sz w:val="24"/>
          <w:szCs w:val="24"/>
        </w:rPr>
        <w:t>Z uwagi na wysoką gęstość zaludnienia</w:t>
      </w:r>
      <w:r w:rsidR="00510223">
        <w:rPr>
          <w:rFonts w:ascii="Calibri" w:hAnsi="Calibri" w:cs="Calibri"/>
          <w:sz w:val="24"/>
          <w:szCs w:val="24"/>
        </w:rPr>
        <w:t xml:space="preserve"> w </w:t>
      </w:r>
      <w:r w:rsidRPr="003A0D3F">
        <w:rPr>
          <w:rFonts w:ascii="Calibri" w:hAnsi="Calibri" w:cs="Calibri"/>
          <w:sz w:val="24"/>
          <w:szCs w:val="24"/>
        </w:rPr>
        <w:t>subregionie</w:t>
      </w:r>
      <w:r w:rsidR="00510223">
        <w:rPr>
          <w:rFonts w:ascii="Calibri" w:hAnsi="Calibri" w:cs="Calibri"/>
          <w:sz w:val="24"/>
          <w:szCs w:val="24"/>
        </w:rPr>
        <w:t xml:space="preserve"> w </w:t>
      </w:r>
      <w:r w:rsidRPr="003A0D3F">
        <w:rPr>
          <w:rFonts w:ascii="Calibri" w:hAnsi="Calibri" w:cs="Calibri"/>
          <w:sz w:val="24"/>
          <w:szCs w:val="24"/>
        </w:rPr>
        <w:t>stosunku do województwa wytwarzana jest największa liczba odpadów komunalnych. Średnio</w:t>
      </w:r>
      <w:r w:rsidR="00510223">
        <w:rPr>
          <w:rFonts w:ascii="Calibri" w:hAnsi="Calibri" w:cs="Calibri"/>
          <w:sz w:val="24"/>
          <w:szCs w:val="24"/>
        </w:rPr>
        <w:t xml:space="preserve"> w </w:t>
      </w:r>
      <w:r w:rsidRPr="003A0D3F">
        <w:rPr>
          <w:rFonts w:ascii="Calibri" w:hAnsi="Calibri" w:cs="Calibri"/>
          <w:sz w:val="24"/>
          <w:szCs w:val="24"/>
        </w:rPr>
        <w:t>subregionie na mieszkańca wytwarzanych jest rocznie 409 kg odpadów komunalnych – to</w:t>
      </w:r>
      <w:r w:rsidR="00510223">
        <w:rPr>
          <w:rFonts w:ascii="Calibri" w:hAnsi="Calibri" w:cs="Calibri"/>
          <w:sz w:val="24"/>
          <w:szCs w:val="24"/>
        </w:rPr>
        <w:t xml:space="preserve"> o </w:t>
      </w:r>
      <w:r w:rsidRPr="003A0D3F">
        <w:rPr>
          <w:rFonts w:ascii="Calibri" w:hAnsi="Calibri" w:cs="Calibri"/>
          <w:sz w:val="24"/>
          <w:szCs w:val="24"/>
        </w:rPr>
        <w:t xml:space="preserve">14 kg więcej niż średnia dla całego województwa. Najwięcej odpadów komunalnych </w:t>
      </w:r>
      <w:r w:rsidR="00CC1AEE" w:rsidRPr="003A0D3F">
        <w:rPr>
          <w:rFonts w:ascii="Calibri" w:hAnsi="Calibri" w:cs="Calibri"/>
          <w:sz w:val="24"/>
          <w:szCs w:val="24"/>
        </w:rPr>
        <w:t>wytwarzan</w:t>
      </w:r>
      <w:r w:rsidR="00CC1AEE">
        <w:rPr>
          <w:rFonts w:ascii="Calibri" w:hAnsi="Calibri" w:cs="Calibri"/>
          <w:sz w:val="24"/>
          <w:szCs w:val="24"/>
        </w:rPr>
        <w:t>ych</w:t>
      </w:r>
      <w:r w:rsidR="00CC1AEE" w:rsidRPr="003A0D3F">
        <w:rPr>
          <w:rFonts w:ascii="Calibri" w:hAnsi="Calibri" w:cs="Calibri"/>
          <w:sz w:val="24"/>
          <w:szCs w:val="24"/>
        </w:rPr>
        <w:t xml:space="preserve"> </w:t>
      </w:r>
      <w:r w:rsidRPr="003A0D3F">
        <w:rPr>
          <w:rFonts w:ascii="Calibri" w:hAnsi="Calibri" w:cs="Calibri"/>
          <w:sz w:val="24"/>
          <w:szCs w:val="24"/>
        </w:rPr>
        <w:t>jest</w:t>
      </w:r>
      <w:r w:rsidR="00510223">
        <w:rPr>
          <w:rFonts w:ascii="Calibri" w:hAnsi="Calibri" w:cs="Calibri"/>
          <w:sz w:val="24"/>
          <w:szCs w:val="24"/>
        </w:rPr>
        <w:t xml:space="preserve"> w </w:t>
      </w:r>
      <w:r w:rsidRPr="003A0D3F">
        <w:rPr>
          <w:rFonts w:ascii="Calibri" w:hAnsi="Calibri" w:cs="Calibri"/>
          <w:sz w:val="24"/>
          <w:szCs w:val="24"/>
        </w:rPr>
        <w:t>podregionie katowickim – 424 kg,</w:t>
      </w:r>
      <w:r w:rsidR="00510223">
        <w:rPr>
          <w:rFonts w:ascii="Calibri" w:hAnsi="Calibri" w:cs="Calibri"/>
          <w:sz w:val="24"/>
          <w:szCs w:val="24"/>
        </w:rPr>
        <w:t xml:space="preserve"> a w </w:t>
      </w:r>
      <w:r w:rsidRPr="003A0D3F">
        <w:rPr>
          <w:rFonts w:ascii="Calibri" w:hAnsi="Calibri" w:cs="Calibri"/>
          <w:sz w:val="24"/>
          <w:szCs w:val="24"/>
        </w:rPr>
        <w:t>podregionie sosnowieckim wytwarzana jest największa ilość odpadów przemysłowych. Ilość zmieszanych odpadów komunalnych zebranych</w:t>
      </w:r>
      <w:r w:rsidR="00510223">
        <w:rPr>
          <w:rFonts w:ascii="Calibri" w:hAnsi="Calibri" w:cs="Calibri"/>
          <w:sz w:val="24"/>
          <w:szCs w:val="24"/>
        </w:rPr>
        <w:t xml:space="preserve"> z </w:t>
      </w:r>
      <w:r w:rsidRPr="003A0D3F">
        <w:rPr>
          <w:rFonts w:ascii="Calibri" w:hAnsi="Calibri" w:cs="Calibri"/>
          <w:sz w:val="24"/>
          <w:szCs w:val="24"/>
        </w:rPr>
        <w:t>gospodarstw domowych</w:t>
      </w:r>
      <w:r w:rsidR="00510223">
        <w:rPr>
          <w:rFonts w:ascii="Calibri" w:hAnsi="Calibri" w:cs="Calibri"/>
          <w:sz w:val="24"/>
          <w:szCs w:val="24"/>
        </w:rPr>
        <w:t xml:space="preserve"> w </w:t>
      </w:r>
      <w:r w:rsidRPr="003A0D3F">
        <w:rPr>
          <w:rFonts w:ascii="Calibri" w:hAnsi="Calibri" w:cs="Calibri"/>
          <w:sz w:val="24"/>
          <w:szCs w:val="24"/>
        </w:rPr>
        <w:t>subregionie stanowi ok. 59%. Tylko ok. 41 % odpadów komunalnych stanowią odpady zebrane selektywnie, najwięcej selektywnie zebranych odpadów uzyskuje się</w:t>
      </w:r>
      <w:r w:rsidR="00510223">
        <w:rPr>
          <w:rFonts w:ascii="Calibri" w:hAnsi="Calibri" w:cs="Calibri"/>
          <w:sz w:val="24"/>
          <w:szCs w:val="24"/>
        </w:rPr>
        <w:t xml:space="preserve"> w </w:t>
      </w:r>
      <w:r w:rsidRPr="003A0D3F">
        <w:rPr>
          <w:rFonts w:ascii="Calibri" w:hAnsi="Calibri" w:cs="Calibri"/>
          <w:sz w:val="24"/>
          <w:szCs w:val="24"/>
        </w:rPr>
        <w:t>podregionie sosnowieckim (49,7%)</w:t>
      </w:r>
      <w:r w:rsidR="00510223">
        <w:rPr>
          <w:rFonts w:ascii="Calibri" w:hAnsi="Calibri" w:cs="Calibri"/>
          <w:sz w:val="24"/>
          <w:szCs w:val="24"/>
        </w:rPr>
        <w:t xml:space="preserve"> a </w:t>
      </w:r>
      <w:r w:rsidRPr="003A0D3F">
        <w:rPr>
          <w:rFonts w:ascii="Calibri" w:hAnsi="Calibri" w:cs="Calibri"/>
          <w:sz w:val="24"/>
          <w:szCs w:val="24"/>
        </w:rPr>
        <w:t>najmniej</w:t>
      </w:r>
      <w:r w:rsidR="00510223">
        <w:rPr>
          <w:rFonts w:ascii="Calibri" w:hAnsi="Calibri" w:cs="Calibri"/>
          <w:sz w:val="24"/>
          <w:szCs w:val="24"/>
        </w:rPr>
        <w:t xml:space="preserve"> w </w:t>
      </w:r>
      <w:r w:rsidRPr="003A0D3F">
        <w:rPr>
          <w:rFonts w:ascii="Calibri" w:hAnsi="Calibri" w:cs="Calibri"/>
          <w:sz w:val="24"/>
          <w:szCs w:val="24"/>
        </w:rPr>
        <w:t>podregionie gliwickim (3</w:t>
      </w:r>
      <w:r w:rsidR="00A50782">
        <w:rPr>
          <w:rFonts w:ascii="Calibri" w:hAnsi="Calibri" w:cs="Calibri"/>
          <w:sz w:val="24"/>
          <w:szCs w:val="24"/>
        </w:rPr>
        <w:t>9</w:t>
      </w:r>
      <w:r w:rsidRPr="003A0D3F">
        <w:rPr>
          <w:rFonts w:ascii="Calibri" w:hAnsi="Calibri" w:cs="Calibri"/>
          <w:sz w:val="24"/>
          <w:szCs w:val="24"/>
        </w:rPr>
        <w:t>,8%).</w:t>
      </w:r>
      <w:r w:rsidR="00510223">
        <w:rPr>
          <w:rFonts w:ascii="Calibri" w:hAnsi="Calibri" w:cs="Calibri"/>
          <w:sz w:val="24"/>
          <w:szCs w:val="24"/>
        </w:rPr>
        <w:t xml:space="preserve"> </w:t>
      </w:r>
      <w:r w:rsidR="009E4003">
        <w:rPr>
          <w:rFonts w:ascii="Calibri" w:hAnsi="Calibri" w:cs="Calibri"/>
          <w:sz w:val="24"/>
          <w:szCs w:val="24"/>
        </w:rPr>
        <w:t>W </w:t>
      </w:r>
      <w:r w:rsidRPr="003A0D3F">
        <w:rPr>
          <w:sz w:val="24"/>
        </w:rPr>
        <w:t>oparciu</w:t>
      </w:r>
      <w:r w:rsidR="00510223">
        <w:rPr>
          <w:sz w:val="24"/>
        </w:rPr>
        <w:t xml:space="preserve"> o </w:t>
      </w:r>
      <w:r w:rsidRPr="003A0D3F">
        <w:rPr>
          <w:sz w:val="24"/>
        </w:rPr>
        <w:t>dane GUS d</w:t>
      </w:r>
      <w:r w:rsidRPr="003A0D3F">
        <w:rPr>
          <w:rFonts w:ascii="Calibri" w:hAnsi="Calibri" w:cs="Calibri"/>
          <w:sz w:val="24"/>
          <w:szCs w:val="24"/>
        </w:rPr>
        <w:t>ominującą metodą zagospodarowania odpadów</w:t>
      </w:r>
      <w:r w:rsidR="00510223">
        <w:rPr>
          <w:rFonts w:ascii="Calibri" w:hAnsi="Calibri" w:cs="Calibri"/>
          <w:sz w:val="24"/>
          <w:szCs w:val="24"/>
        </w:rPr>
        <w:t xml:space="preserve"> w </w:t>
      </w:r>
      <w:r w:rsidRPr="003A0D3F">
        <w:rPr>
          <w:rFonts w:ascii="Calibri" w:hAnsi="Calibri" w:cs="Calibri"/>
          <w:sz w:val="24"/>
          <w:szCs w:val="24"/>
        </w:rPr>
        <w:t>latach 2017-2021</w:t>
      </w:r>
      <w:r w:rsidR="00510223">
        <w:rPr>
          <w:rFonts w:ascii="Calibri" w:hAnsi="Calibri" w:cs="Calibri"/>
          <w:sz w:val="24"/>
          <w:szCs w:val="24"/>
        </w:rPr>
        <w:t xml:space="preserve"> w </w:t>
      </w:r>
      <w:r w:rsidRPr="003A0D3F">
        <w:rPr>
          <w:rFonts w:ascii="Calibri" w:hAnsi="Calibri" w:cs="Calibri"/>
          <w:sz w:val="24"/>
          <w:szCs w:val="24"/>
        </w:rPr>
        <w:t>województwie stanowiło przeznaczenie odpadów do składowania, przy czym obserwuje się wzrost ilości odpadów komunalnych przeznaczonych do recyklingu. Wyzwaniem jest zatem rozwój systemu zbiórki odpadów</w:t>
      </w:r>
      <w:r w:rsidR="00510223">
        <w:rPr>
          <w:rFonts w:ascii="Calibri" w:hAnsi="Calibri" w:cs="Calibri"/>
          <w:sz w:val="24"/>
          <w:szCs w:val="24"/>
        </w:rPr>
        <w:t xml:space="preserve"> i </w:t>
      </w:r>
      <w:r w:rsidRPr="003A0D3F">
        <w:rPr>
          <w:rFonts w:ascii="Calibri" w:hAnsi="Calibri" w:cs="Calibri"/>
          <w:sz w:val="24"/>
          <w:szCs w:val="24"/>
        </w:rPr>
        <w:t xml:space="preserve">zwiększenie ilości odpadów zebranych selektywnie. </w:t>
      </w:r>
    </w:p>
    <w:p w14:paraId="0D7E9C67" w14:textId="3FF2F2D7" w:rsidR="003A0D3F" w:rsidRPr="003A0D3F" w:rsidRDefault="003A0D3F" w:rsidP="00373E95">
      <w:pPr>
        <w:spacing w:line="360" w:lineRule="auto"/>
        <w:rPr>
          <w:rFonts w:ascii="Calibri" w:hAnsi="Calibri" w:cs="Calibri"/>
          <w:sz w:val="24"/>
          <w:szCs w:val="24"/>
        </w:rPr>
      </w:pPr>
      <w:r w:rsidRPr="003A0D3F">
        <w:rPr>
          <w:rFonts w:ascii="Calibri" w:hAnsi="Calibri" w:cs="Calibri"/>
          <w:sz w:val="24"/>
          <w:szCs w:val="24"/>
        </w:rPr>
        <w:t>Proces unieszkodliwiania odpadów</w:t>
      </w:r>
      <w:r w:rsidR="00510223">
        <w:rPr>
          <w:rFonts w:ascii="Calibri" w:hAnsi="Calibri" w:cs="Calibri"/>
          <w:sz w:val="24"/>
          <w:szCs w:val="24"/>
        </w:rPr>
        <w:t xml:space="preserve"> i </w:t>
      </w:r>
      <w:r w:rsidRPr="003A0D3F">
        <w:rPr>
          <w:rFonts w:ascii="Calibri" w:hAnsi="Calibri" w:cs="Calibri"/>
          <w:sz w:val="24"/>
          <w:szCs w:val="24"/>
        </w:rPr>
        <w:t>ich zagospodarowania wymaga kompleksowego podejścia. Aktualnie podejście gospodarki obiegu zamkniętego</w:t>
      </w:r>
      <w:r w:rsidR="00510223">
        <w:rPr>
          <w:rFonts w:ascii="Calibri" w:hAnsi="Calibri" w:cs="Calibri"/>
          <w:sz w:val="24"/>
          <w:szCs w:val="24"/>
        </w:rPr>
        <w:t xml:space="preserve"> a </w:t>
      </w:r>
      <w:r w:rsidRPr="003A0D3F">
        <w:rPr>
          <w:rFonts w:ascii="Calibri" w:hAnsi="Calibri" w:cs="Calibri"/>
          <w:sz w:val="24"/>
          <w:szCs w:val="24"/>
        </w:rPr>
        <w:t>także zmniejszanie się kubatury</w:t>
      </w:r>
      <w:r w:rsidR="00510223">
        <w:rPr>
          <w:rFonts w:ascii="Calibri" w:hAnsi="Calibri" w:cs="Calibri"/>
          <w:sz w:val="24"/>
          <w:szCs w:val="24"/>
        </w:rPr>
        <w:t xml:space="preserve"> i </w:t>
      </w:r>
      <w:r w:rsidRPr="003A0D3F">
        <w:rPr>
          <w:rFonts w:ascii="Calibri" w:hAnsi="Calibri" w:cs="Calibri"/>
          <w:sz w:val="24"/>
          <w:szCs w:val="24"/>
        </w:rPr>
        <w:t xml:space="preserve">ilości miejsc składowisk odpadów komunalnych wymusza zmianę podejścia do sposobu unieszkodliwiania odpadów. Na terenie </w:t>
      </w:r>
      <w:r w:rsidR="001F5676">
        <w:rPr>
          <w:rFonts w:ascii="Calibri" w:hAnsi="Calibri" w:cs="Calibri"/>
          <w:sz w:val="24"/>
          <w:szCs w:val="24"/>
        </w:rPr>
        <w:t>Subregionu centralnego</w:t>
      </w:r>
      <w:r w:rsidRPr="003A0D3F">
        <w:rPr>
          <w:rFonts w:ascii="Calibri" w:hAnsi="Calibri" w:cs="Calibri"/>
          <w:sz w:val="24"/>
          <w:szCs w:val="24"/>
        </w:rPr>
        <w:t xml:space="preserve"> znajduje się 10 czynnych składowisk odpadów komunalnych, które zajmują powierzchnię 79 ha.</w:t>
      </w:r>
      <w:r w:rsidRPr="003A0D3F">
        <w:rPr>
          <w:sz w:val="24"/>
        </w:rPr>
        <w:t xml:space="preserve"> </w:t>
      </w:r>
    </w:p>
    <w:p w14:paraId="4D42C8F9" w14:textId="2E459A33" w:rsidR="003A0D3F" w:rsidRPr="003A0D3F" w:rsidRDefault="003A0D3F" w:rsidP="00373E95">
      <w:pPr>
        <w:spacing w:line="360" w:lineRule="auto"/>
        <w:rPr>
          <w:rFonts w:ascii="Calibri" w:hAnsi="Calibri" w:cs="Calibri"/>
          <w:sz w:val="24"/>
          <w:szCs w:val="24"/>
        </w:rPr>
      </w:pPr>
      <w:r w:rsidRPr="003A0D3F">
        <w:rPr>
          <w:rFonts w:ascii="Calibri" w:hAnsi="Calibri" w:cs="Calibri"/>
          <w:sz w:val="24"/>
          <w:szCs w:val="24"/>
        </w:rPr>
        <w:t>W subregionie, podobnie jak</w:t>
      </w:r>
      <w:r w:rsidR="00510223">
        <w:rPr>
          <w:rFonts w:ascii="Calibri" w:hAnsi="Calibri" w:cs="Calibri"/>
          <w:sz w:val="24"/>
          <w:szCs w:val="24"/>
        </w:rPr>
        <w:t xml:space="preserve"> w </w:t>
      </w:r>
      <w:r w:rsidRPr="003A0D3F">
        <w:rPr>
          <w:rFonts w:ascii="Calibri" w:hAnsi="Calibri" w:cs="Calibri"/>
          <w:sz w:val="24"/>
          <w:szCs w:val="24"/>
        </w:rPr>
        <w:t>województwie, problemem są odpady azbestowe. Według danych</w:t>
      </w:r>
      <w:r w:rsidR="00510223">
        <w:rPr>
          <w:rFonts w:ascii="Calibri" w:hAnsi="Calibri" w:cs="Calibri"/>
          <w:sz w:val="24"/>
          <w:szCs w:val="24"/>
        </w:rPr>
        <w:t xml:space="preserve"> z </w:t>
      </w:r>
      <w:r w:rsidRPr="003A0D3F">
        <w:rPr>
          <w:rFonts w:ascii="Calibri" w:hAnsi="Calibri" w:cs="Calibri"/>
          <w:sz w:val="24"/>
          <w:szCs w:val="24"/>
        </w:rPr>
        <w:t>bazy azbestowej,</w:t>
      </w:r>
      <w:r w:rsidR="00510223">
        <w:rPr>
          <w:rFonts w:ascii="Calibri" w:hAnsi="Calibri" w:cs="Calibri"/>
          <w:sz w:val="24"/>
          <w:szCs w:val="24"/>
        </w:rPr>
        <w:t xml:space="preserve"> w </w:t>
      </w:r>
      <w:r w:rsidRPr="003A0D3F">
        <w:rPr>
          <w:rFonts w:ascii="Calibri" w:hAnsi="Calibri" w:cs="Calibri"/>
          <w:sz w:val="24"/>
          <w:szCs w:val="24"/>
        </w:rPr>
        <w:t>subregionie zinwentaryzowano 178,5 tys. Mg azbestu,</w:t>
      </w:r>
      <w:r w:rsidR="00510223">
        <w:rPr>
          <w:rFonts w:ascii="Calibri" w:hAnsi="Calibri" w:cs="Calibri"/>
          <w:sz w:val="24"/>
          <w:szCs w:val="24"/>
        </w:rPr>
        <w:t xml:space="preserve"> z </w:t>
      </w:r>
      <w:r w:rsidRPr="003A0D3F">
        <w:rPr>
          <w:rFonts w:ascii="Calibri" w:hAnsi="Calibri" w:cs="Calibri"/>
          <w:sz w:val="24"/>
          <w:szCs w:val="24"/>
        </w:rPr>
        <w:t>którego zostało usuniętych ok. 32%</w:t>
      </w:r>
      <w:r w:rsidR="00A50782">
        <w:rPr>
          <w:rStyle w:val="Odwoanieprzypisudolnego"/>
          <w:rFonts w:ascii="Calibri" w:hAnsi="Calibri" w:cs="Calibri"/>
          <w:sz w:val="24"/>
          <w:szCs w:val="24"/>
        </w:rPr>
        <w:footnoteReference w:id="94"/>
      </w:r>
      <w:r w:rsidRPr="003A0D3F">
        <w:rPr>
          <w:rFonts w:ascii="Calibri" w:hAnsi="Calibri" w:cs="Calibri"/>
          <w:sz w:val="24"/>
          <w:szCs w:val="24"/>
        </w:rPr>
        <w:t>. Najwięcej odpadów azbestowych jest</w:t>
      </w:r>
      <w:r w:rsidR="00510223">
        <w:rPr>
          <w:rFonts w:ascii="Calibri" w:hAnsi="Calibri" w:cs="Calibri"/>
          <w:sz w:val="24"/>
          <w:szCs w:val="24"/>
        </w:rPr>
        <w:t xml:space="preserve"> w </w:t>
      </w:r>
      <w:r w:rsidRPr="003A0D3F">
        <w:rPr>
          <w:rFonts w:ascii="Calibri" w:hAnsi="Calibri" w:cs="Calibri"/>
          <w:sz w:val="24"/>
          <w:szCs w:val="24"/>
        </w:rPr>
        <w:t xml:space="preserve">powiecie zawierciańskim. </w:t>
      </w:r>
    </w:p>
    <w:p w14:paraId="1624E315" w14:textId="00FD2552" w:rsidR="003A0D3F" w:rsidRPr="007C199D" w:rsidRDefault="003A0D3F" w:rsidP="00373E95">
      <w:pPr>
        <w:spacing w:line="360" w:lineRule="auto"/>
        <w:rPr>
          <w:rFonts w:ascii="Calibri" w:hAnsi="Calibri" w:cs="Calibri"/>
          <w:sz w:val="24"/>
          <w:szCs w:val="24"/>
        </w:rPr>
      </w:pPr>
      <w:r w:rsidRPr="007C199D">
        <w:rPr>
          <w:rFonts w:ascii="Calibri" w:hAnsi="Calibri" w:cs="Calibri"/>
          <w:sz w:val="24"/>
          <w:szCs w:val="24"/>
        </w:rPr>
        <w:t xml:space="preserve">Problemem są dzikie wysypiska odpadów oraz wielkoobszarowe tereny zdegradowane (tzw. bomby ekologiczne) jak </w:t>
      </w:r>
      <w:r w:rsidR="00C65CB9">
        <w:rPr>
          <w:rFonts w:ascii="Calibri" w:hAnsi="Calibri" w:cs="Calibri"/>
          <w:sz w:val="24"/>
          <w:szCs w:val="24"/>
        </w:rPr>
        <w:t>między innymi</w:t>
      </w:r>
      <w:r w:rsidRPr="007C199D">
        <w:rPr>
          <w:rFonts w:ascii="Calibri" w:hAnsi="Calibri" w:cs="Calibri"/>
          <w:sz w:val="24"/>
          <w:szCs w:val="24"/>
        </w:rPr>
        <w:t xml:space="preserve"> składowisko odpadów niebezpiecznych Zakładów </w:t>
      </w:r>
      <w:r w:rsidRPr="007C199D">
        <w:rPr>
          <w:rFonts w:ascii="Calibri" w:hAnsi="Calibri" w:cs="Calibri"/>
          <w:sz w:val="24"/>
          <w:szCs w:val="24"/>
        </w:rPr>
        <w:lastRenderedPageBreak/>
        <w:t>Chemicznych „Organika Azot”</w:t>
      </w:r>
      <w:r w:rsidR="00510223">
        <w:rPr>
          <w:rFonts w:ascii="Calibri" w:hAnsi="Calibri" w:cs="Calibri"/>
          <w:sz w:val="24"/>
          <w:szCs w:val="24"/>
        </w:rPr>
        <w:t xml:space="preserve"> w </w:t>
      </w:r>
      <w:r w:rsidRPr="007C199D">
        <w:rPr>
          <w:rFonts w:ascii="Calibri" w:hAnsi="Calibri" w:cs="Calibri"/>
          <w:sz w:val="24"/>
          <w:szCs w:val="24"/>
        </w:rPr>
        <w:t>Jaworznie, hałda po Zakładach Chemicznych „Tarnowskie Góry”</w:t>
      </w:r>
      <w:r w:rsidR="00510223">
        <w:rPr>
          <w:rFonts w:ascii="Calibri" w:hAnsi="Calibri" w:cs="Calibri"/>
          <w:sz w:val="24"/>
          <w:szCs w:val="24"/>
        </w:rPr>
        <w:t xml:space="preserve"> w </w:t>
      </w:r>
      <w:r w:rsidRPr="007C199D">
        <w:rPr>
          <w:rFonts w:ascii="Calibri" w:hAnsi="Calibri" w:cs="Calibri"/>
          <w:sz w:val="24"/>
          <w:szCs w:val="24"/>
        </w:rPr>
        <w:t>Tarnowskich Górach.</w:t>
      </w:r>
    </w:p>
    <w:p w14:paraId="73162224" w14:textId="4A120248" w:rsidR="005374B6" w:rsidRPr="007C199D" w:rsidRDefault="008C10DB" w:rsidP="008B279B">
      <w:pPr>
        <w:pStyle w:val="Nagwek1"/>
        <w:numPr>
          <w:ilvl w:val="1"/>
          <w:numId w:val="1"/>
        </w:numPr>
        <w:rPr>
          <w:caps w:val="0"/>
          <w:sz w:val="32"/>
          <w:szCs w:val="24"/>
        </w:rPr>
      </w:pPr>
      <w:bookmarkStart w:id="105" w:name="_Toc124176965"/>
      <w:r w:rsidRPr="007C199D">
        <w:rPr>
          <w:caps w:val="0"/>
          <w:sz w:val="32"/>
          <w:szCs w:val="24"/>
        </w:rPr>
        <w:t>ZABYTKI</w:t>
      </w:r>
      <w:r w:rsidR="00510223">
        <w:rPr>
          <w:caps w:val="0"/>
          <w:sz w:val="32"/>
          <w:szCs w:val="24"/>
        </w:rPr>
        <w:t xml:space="preserve"> i </w:t>
      </w:r>
      <w:r w:rsidRPr="007C199D">
        <w:rPr>
          <w:caps w:val="0"/>
          <w:sz w:val="32"/>
          <w:szCs w:val="24"/>
        </w:rPr>
        <w:t>DOBRA MATERIALNE</w:t>
      </w:r>
      <w:bookmarkEnd w:id="105"/>
    </w:p>
    <w:p w14:paraId="2F069955" w14:textId="258934B0" w:rsidR="00BC1251" w:rsidRPr="00BC1251" w:rsidRDefault="00BC1251" w:rsidP="00373E95">
      <w:pPr>
        <w:spacing w:line="360" w:lineRule="auto"/>
        <w:rPr>
          <w:rFonts w:ascii="Calibri" w:hAnsi="Calibri" w:cs="Calibri"/>
          <w:sz w:val="24"/>
          <w:szCs w:val="24"/>
        </w:rPr>
      </w:pPr>
      <w:r w:rsidRPr="007C199D">
        <w:rPr>
          <w:rFonts w:ascii="Calibri" w:hAnsi="Calibri" w:cs="Calibri"/>
          <w:sz w:val="24"/>
          <w:szCs w:val="24"/>
        </w:rPr>
        <w:t>Województwo śląskie obfituje</w:t>
      </w:r>
      <w:r w:rsidR="00510223">
        <w:rPr>
          <w:rFonts w:ascii="Calibri" w:hAnsi="Calibri" w:cs="Calibri"/>
          <w:sz w:val="24"/>
          <w:szCs w:val="24"/>
        </w:rPr>
        <w:t xml:space="preserve"> w </w:t>
      </w:r>
      <w:r w:rsidRPr="007C199D">
        <w:rPr>
          <w:rFonts w:ascii="Calibri" w:hAnsi="Calibri" w:cs="Calibri"/>
          <w:sz w:val="24"/>
          <w:szCs w:val="24"/>
        </w:rPr>
        <w:t>zabytki oraz dobra materialne.</w:t>
      </w:r>
      <w:r w:rsidR="00510223">
        <w:rPr>
          <w:rFonts w:ascii="Calibri" w:hAnsi="Calibri" w:cs="Calibri"/>
          <w:sz w:val="24"/>
          <w:szCs w:val="24"/>
        </w:rPr>
        <w:t xml:space="preserve"> </w:t>
      </w:r>
      <w:r w:rsidR="009E4003">
        <w:rPr>
          <w:rFonts w:ascii="Calibri" w:hAnsi="Calibri" w:cs="Calibri"/>
          <w:sz w:val="24"/>
          <w:szCs w:val="24"/>
        </w:rPr>
        <w:t>W </w:t>
      </w:r>
      <w:r w:rsidRPr="007C199D">
        <w:rPr>
          <w:rFonts w:ascii="Calibri" w:hAnsi="Calibri" w:cs="Calibri"/>
          <w:sz w:val="24"/>
          <w:szCs w:val="24"/>
        </w:rPr>
        <w:t>2017 roku na Listę Światowego Dziedzictwa UNESCO został wpisany jedyny obiekt</w:t>
      </w:r>
      <w:r w:rsidR="00510223">
        <w:rPr>
          <w:rFonts w:ascii="Calibri" w:hAnsi="Calibri" w:cs="Calibri"/>
          <w:sz w:val="24"/>
          <w:szCs w:val="24"/>
        </w:rPr>
        <w:t xml:space="preserve"> z </w:t>
      </w:r>
      <w:r w:rsidRPr="007C199D">
        <w:rPr>
          <w:rFonts w:ascii="Calibri" w:hAnsi="Calibri" w:cs="Calibri"/>
          <w:sz w:val="24"/>
          <w:szCs w:val="24"/>
        </w:rPr>
        <w:t>Polski, który znajduje się</w:t>
      </w:r>
      <w:r w:rsidR="00510223">
        <w:rPr>
          <w:rFonts w:ascii="Calibri" w:hAnsi="Calibri" w:cs="Calibri"/>
          <w:sz w:val="24"/>
          <w:szCs w:val="24"/>
        </w:rPr>
        <w:t xml:space="preserve"> w </w:t>
      </w:r>
      <w:r w:rsidRPr="007C199D">
        <w:rPr>
          <w:rFonts w:ascii="Calibri" w:hAnsi="Calibri" w:cs="Calibri"/>
          <w:sz w:val="24"/>
          <w:szCs w:val="24"/>
        </w:rPr>
        <w:t>Subregionie Centralnym. Jest to Kopalnia rud ołowiu, srebra</w:t>
      </w:r>
      <w:r w:rsidR="00510223">
        <w:rPr>
          <w:rFonts w:ascii="Calibri" w:hAnsi="Calibri" w:cs="Calibri"/>
          <w:sz w:val="24"/>
          <w:szCs w:val="24"/>
        </w:rPr>
        <w:t xml:space="preserve"> i </w:t>
      </w:r>
      <w:r w:rsidRPr="007C199D">
        <w:rPr>
          <w:rFonts w:ascii="Calibri" w:hAnsi="Calibri" w:cs="Calibri"/>
          <w:sz w:val="24"/>
          <w:szCs w:val="24"/>
        </w:rPr>
        <w:t>cynku wraz</w:t>
      </w:r>
      <w:r w:rsidR="00510223">
        <w:rPr>
          <w:rFonts w:ascii="Calibri" w:hAnsi="Calibri" w:cs="Calibri"/>
          <w:sz w:val="24"/>
          <w:szCs w:val="24"/>
        </w:rPr>
        <w:t xml:space="preserve"> z </w:t>
      </w:r>
      <w:r w:rsidRPr="007C199D">
        <w:rPr>
          <w:rFonts w:ascii="Calibri" w:hAnsi="Calibri" w:cs="Calibri"/>
          <w:sz w:val="24"/>
          <w:szCs w:val="24"/>
        </w:rPr>
        <w:t>systemem gospodarowania wodami podziemnymi</w:t>
      </w:r>
      <w:r w:rsidR="00510223">
        <w:rPr>
          <w:rFonts w:ascii="Calibri" w:hAnsi="Calibri" w:cs="Calibri"/>
          <w:sz w:val="24"/>
          <w:szCs w:val="24"/>
        </w:rPr>
        <w:t xml:space="preserve"> w </w:t>
      </w:r>
      <w:r w:rsidRPr="00BC1251">
        <w:rPr>
          <w:rFonts w:ascii="Calibri" w:hAnsi="Calibri" w:cs="Calibri"/>
          <w:sz w:val="24"/>
          <w:szCs w:val="24"/>
        </w:rPr>
        <w:t>Tarnowskich Górach. Obiekt obejmuje kopalnię wraz ze sztolniami, szybami, galeriami oraz systemem gospodarowania wodami podziemnymi. Na powierzchni zachowała się XIX-wieczna przepompownia parowa, która odprowadzała wodę</w:t>
      </w:r>
      <w:r w:rsidR="00510223">
        <w:rPr>
          <w:rFonts w:ascii="Calibri" w:hAnsi="Calibri" w:cs="Calibri"/>
          <w:sz w:val="24"/>
          <w:szCs w:val="24"/>
        </w:rPr>
        <w:t xml:space="preserve"> z </w:t>
      </w:r>
      <w:r w:rsidRPr="00BC1251">
        <w:rPr>
          <w:rFonts w:ascii="Calibri" w:hAnsi="Calibri" w:cs="Calibri"/>
          <w:sz w:val="24"/>
          <w:szCs w:val="24"/>
        </w:rPr>
        <w:t>kopalni. System pozwalał wykorzystywać nieprzydatną wodę</w:t>
      </w:r>
      <w:r w:rsidR="00510223">
        <w:rPr>
          <w:rFonts w:ascii="Calibri" w:hAnsi="Calibri" w:cs="Calibri"/>
          <w:sz w:val="24"/>
          <w:szCs w:val="24"/>
        </w:rPr>
        <w:t xml:space="preserve"> w </w:t>
      </w:r>
      <w:r w:rsidRPr="00BC1251">
        <w:rPr>
          <w:rFonts w:ascii="Calibri" w:hAnsi="Calibri" w:cs="Calibri"/>
          <w:sz w:val="24"/>
          <w:szCs w:val="24"/>
        </w:rPr>
        <w:t>kopalni do zaopatrywania miasta</w:t>
      </w:r>
      <w:r w:rsidR="00510223">
        <w:rPr>
          <w:rFonts w:ascii="Calibri" w:hAnsi="Calibri" w:cs="Calibri"/>
          <w:sz w:val="24"/>
          <w:szCs w:val="24"/>
        </w:rPr>
        <w:t xml:space="preserve"> w </w:t>
      </w:r>
      <w:r w:rsidRPr="00BC1251">
        <w:rPr>
          <w:rFonts w:ascii="Calibri" w:hAnsi="Calibri" w:cs="Calibri"/>
          <w:sz w:val="24"/>
          <w:szCs w:val="24"/>
        </w:rPr>
        <w:t>wodę pitną oraz do użytku przemysłowego. Kopalnia miała znaczący udział</w:t>
      </w:r>
      <w:r w:rsidR="00510223">
        <w:rPr>
          <w:rFonts w:ascii="Calibri" w:hAnsi="Calibri" w:cs="Calibri"/>
          <w:sz w:val="24"/>
          <w:szCs w:val="24"/>
        </w:rPr>
        <w:t xml:space="preserve"> w </w:t>
      </w:r>
      <w:r w:rsidRPr="00BC1251">
        <w:rPr>
          <w:rFonts w:ascii="Calibri" w:hAnsi="Calibri" w:cs="Calibri"/>
          <w:sz w:val="24"/>
          <w:szCs w:val="24"/>
        </w:rPr>
        <w:t>światowej produkcji ołowiu oraz cynku</w:t>
      </w:r>
      <w:r w:rsidRPr="00BC1251">
        <w:rPr>
          <w:rFonts w:ascii="Calibri" w:hAnsi="Calibri" w:cs="Calibri"/>
          <w:sz w:val="24"/>
          <w:szCs w:val="24"/>
          <w:vertAlign w:val="superscript"/>
        </w:rPr>
        <w:footnoteReference w:id="95"/>
      </w:r>
      <w:r w:rsidRPr="00BC1251">
        <w:rPr>
          <w:rFonts w:ascii="Calibri" w:hAnsi="Calibri" w:cs="Calibri"/>
          <w:sz w:val="24"/>
          <w:szCs w:val="24"/>
        </w:rPr>
        <w:t>.</w:t>
      </w:r>
    </w:p>
    <w:p w14:paraId="2B35171D" w14:textId="36E32136" w:rsidR="00BC1251" w:rsidRPr="00BC1251" w:rsidRDefault="00BC1251" w:rsidP="00373E95">
      <w:pPr>
        <w:spacing w:line="360" w:lineRule="auto"/>
        <w:rPr>
          <w:rFonts w:ascii="Calibri" w:hAnsi="Calibri" w:cs="Calibri"/>
          <w:sz w:val="24"/>
          <w:szCs w:val="24"/>
        </w:rPr>
      </w:pPr>
      <w:r w:rsidRPr="00BC1251">
        <w:rPr>
          <w:rFonts w:ascii="Calibri" w:hAnsi="Calibri" w:cs="Calibri"/>
          <w:sz w:val="24"/>
          <w:szCs w:val="24"/>
        </w:rPr>
        <w:t>W województwie śląskim znajduje się 7 Pomników Historii,</w:t>
      </w:r>
      <w:r w:rsidR="00510223">
        <w:rPr>
          <w:rFonts w:ascii="Calibri" w:hAnsi="Calibri" w:cs="Calibri"/>
          <w:sz w:val="24"/>
          <w:szCs w:val="24"/>
        </w:rPr>
        <w:t xml:space="preserve"> w </w:t>
      </w:r>
      <w:r w:rsidRPr="00BC1251">
        <w:rPr>
          <w:rFonts w:ascii="Calibri" w:hAnsi="Calibri" w:cs="Calibri"/>
          <w:sz w:val="24"/>
          <w:szCs w:val="24"/>
        </w:rPr>
        <w:t xml:space="preserve">tym tylko jeden nie znajduje się na obszarze </w:t>
      </w:r>
      <w:r w:rsidR="001F5676">
        <w:rPr>
          <w:rFonts w:ascii="Calibri" w:hAnsi="Calibri" w:cs="Calibri"/>
          <w:sz w:val="24"/>
          <w:szCs w:val="24"/>
        </w:rPr>
        <w:t>Subregionu centralnego</w:t>
      </w:r>
      <w:r w:rsidRPr="00BC1251">
        <w:rPr>
          <w:rFonts w:ascii="Calibri" w:hAnsi="Calibri" w:cs="Calibri"/>
          <w:sz w:val="24"/>
          <w:szCs w:val="24"/>
          <w:vertAlign w:val="superscript"/>
        </w:rPr>
        <w:footnoteReference w:id="96"/>
      </w:r>
      <w:r w:rsidRPr="00BC1251">
        <w:rPr>
          <w:rFonts w:ascii="Calibri" w:hAnsi="Calibri" w:cs="Calibri"/>
          <w:sz w:val="24"/>
          <w:szCs w:val="24"/>
        </w:rPr>
        <w:t>. Pomniki Historii ustanowione</w:t>
      </w:r>
      <w:r w:rsidR="00510223">
        <w:rPr>
          <w:rFonts w:ascii="Calibri" w:hAnsi="Calibri" w:cs="Calibri"/>
          <w:sz w:val="24"/>
          <w:szCs w:val="24"/>
        </w:rPr>
        <w:t xml:space="preserve"> w </w:t>
      </w:r>
      <w:r w:rsidRPr="00BC1251">
        <w:rPr>
          <w:rFonts w:ascii="Calibri" w:hAnsi="Calibri" w:cs="Calibri"/>
          <w:sz w:val="24"/>
          <w:szCs w:val="24"/>
        </w:rPr>
        <w:t xml:space="preserve">województwie śląskim to: </w:t>
      </w:r>
    </w:p>
    <w:p w14:paraId="2EC48715" w14:textId="7151F148" w:rsidR="00BC1251" w:rsidRPr="00BC1251" w:rsidRDefault="00BC1251" w:rsidP="00AF63F5">
      <w:pPr>
        <w:numPr>
          <w:ilvl w:val="0"/>
          <w:numId w:val="24"/>
        </w:numPr>
        <w:spacing w:line="360" w:lineRule="auto"/>
        <w:contextualSpacing/>
        <w:jc w:val="both"/>
        <w:rPr>
          <w:rFonts w:ascii="Calibri" w:hAnsi="Calibri" w:cs="Calibri"/>
          <w:sz w:val="24"/>
          <w:szCs w:val="24"/>
        </w:rPr>
      </w:pPr>
      <w:r w:rsidRPr="00BC1251">
        <w:rPr>
          <w:rFonts w:ascii="Calibri" w:hAnsi="Calibri" w:cs="Calibri"/>
          <w:sz w:val="24"/>
          <w:szCs w:val="24"/>
        </w:rPr>
        <w:t>Zespół klasztoru oo. Paulinów na Jasnej Górze</w:t>
      </w:r>
      <w:r w:rsidR="00510223">
        <w:rPr>
          <w:rFonts w:ascii="Calibri" w:hAnsi="Calibri" w:cs="Calibri"/>
          <w:sz w:val="24"/>
          <w:szCs w:val="24"/>
        </w:rPr>
        <w:t xml:space="preserve"> w </w:t>
      </w:r>
      <w:r w:rsidRPr="00BC1251">
        <w:rPr>
          <w:rFonts w:ascii="Calibri" w:hAnsi="Calibri" w:cs="Calibri"/>
          <w:sz w:val="24"/>
          <w:szCs w:val="24"/>
        </w:rPr>
        <w:t xml:space="preserve">Częstochowie, </w:t>
      </w:r>
    </w:p>
    <w:p w14:paraId="447EF869" w14:textId="3F0D180D" w:rsidR="00BC1251" w:rsidRPr="00BC1251" w:rsidRDefault="00BC1251" w:rsidP="00AF63F5">
      <w:pPr>
        <w:numPr>
          <w:ilvl w:val="0"/>
          <w:numId w:val="24"/>
        </w:numPr>
        <w:spacing w:line="360" w:lineRule="auto"/>
        <w:contextualSpacing/>
        <w:jc w:val="both"/>
        <w:rPr>
          <w:rFonts w:ascii="Calibri" w:hAnsi="Calibri" w:cs="Calibri"/>
          <w:sz w:val="24"/>
          <w:szCs w:val="24"/>
        </w:rPr>
      </w:pPr>
      <w:r w:rsidRPr="00BC1251">
        <w:rPr>
          <w:rFonts w:ascii="Calibri" w:hAnsi="Calibri" w:cs="Calibri"/>
          <w:sz w:val="24"/>
          <w:szCs w:val="24"/>
        </w:rPr>
        <w:t>radiostacja</w:t>
      </w:r>
      <w:r w:rsidR="00510223">
        <w:rPr>
          <w:rFonts w:ascii="Calibri" w:hAnsi="Calibri" w:cs="Calibri"/>
          <w:sz w:val="24"/>
          <w:szCs w:val="24"/>
        </w:rPr>
        <w:t xml:space="preserve"> w </w:t>
      </w:r>
      <w:r w:rsidRPr="00BC1251">
        <w:rPr>
          <w:rFonts w:ascii="Calibri" w:hAnsi="Calibri" w:cs="Calibri"/>
          <w:sz w:val="24"/>
          <w:szCs w:val="24"/>
        </w:rPr>
        <w:t>Gliwicach,</w:t>
      </w:r>
    </w:p>
    <w:p w14:paraId="560CAE6F" w14:textId="379C0509" w:rsidR="00BC1251" w:rsidRPr="00BC1251" w:rsidRDefault="00BC1251" w:rsidP="00AF63F5">
      <w:pPr>
        <w:numPr>
          <w:ilvl w:val="0"/>
          <w:numId w:val="24"/>
        </w:numPr>
        <w:spacing w:line="360" w:lineRule="auto"/>
        <w:contextualSpacing/>
        <w:jc w:val="both"/>
        <w:rPr>
          <w:rFonts w:ascii="Calibri" w:hAnsi="Calibri" w:cs="Calibri"/>
          <w:sz w:val="24"/>
          <w:szCs w:val="24"/>
        </w:rPr>
      </w:pPr>
      <w:r w:rsidRPr="00BC1251">
        <w:rPr>
          <w:rFonts w:ascii="Calibri" w:hAnsi="Calibri" w:cs="Calibri"/>
          <w:sz w:val="24"/>
          <w:szCs w:val="24"/>
        </w:rPr>
        <w:t>Gmach Województwa</w:t>
      </w:r>
      <w:r w:rsidR="00510223">
        <w:rPr>
          <w:rFonts w:ascii="Calibri" w:hAnsi="Calibri" w:cs="Calibri"/>
          <w:sz w:val="24"/>
          <w:szCs w:val="24"/>
        </w:rPr>
        <w:t xml:space="preserve"> i </w:t>
      </w:r>
      <w:r w:rsidRPr="00BC1251">
        <w:rPr>
          <w:rFonts w:ascii="Calibri" w:hAnsi="Calibri" w:cs="Calibri"/>
          <w:sz w:val="24"/>
          <w:szCs w:val="24"/>
        </w:rPr>
        <w:t>Sejmu Śląskiego oraz zespół katedralny</w:t>
      </w:r>
      <w:r w:rsidR="00510223">
        <w:rPr>
          <w:rFonts w:ascii="Calibri" w:hAnsi="Calibri" w:cs="Calibri"/>
          <w:sz w:val="24"/>
          <w:szCs w:val="24"/>
        </w:rPr>
        <w:t xml:space="preserve"> w </w:t>
      </w:r>
      <w:r w:rsidRPr="00BC1251">
        <w:rPr>
          <w:rFonts w:ascii="Calibri" w:hAnsi="Calibri" w:cs="Calibri"/>
          <w:sz w:val="24"/>
          <w:szCs w:val="24"/>
        </w:rPr>
        <w:t>Katowicach,</w:t>
      </w:r>
    </w:p>
    <w:p w14:paraId="3F8CAD71" w14:textId="1C9B1343" w:rsidR="00BC1251" w:rsidRPr="00BC1251" w:rsidRDefault="00BC1251" w:rsidP="00AF63F5">
      <w:pPr>
        <w:numPr>
          <w:ilvl w:val="0"/>
          <w:numId w:val="24"/>
        </w:numPr>
        <w:spacing w:line="360" w:lineRule="auto"/>
        <w:contextualSpacing/>
        <w:jc w:val="both"/>
        <w:rPr>
          <w:rFonts w:ascii="Calibri" w:hAnsi="Calibri" w:cs="Calibri"/>
          <w:sz w:val="24"/>
          <w:szCs w:val="24"/>
        </w:rPr>
      </w:pPr>
      <w:r w:rsidRPr="00BC1251">
        <w:rPr>
          <w:rFonts w:ascii="Calibri" w:hAnsi="Calibri" w:cs="Calibri"/>
          <w:sz w:val="24"/>
          <w:szCs w:val="24"/>
        </w:rPr>
        <w:t>osiedle robotnicze Nikiszowiec</w:t>
      </w:r>
      <w:r w:rsidR="00510223">
        <w:rPr>
          <w:rFonts w:ascii="Calibri" w:hAnsi="Calibri" w:cs="Calibri"/>
          <w:sz w:val="24"/>
          <w:szCs w:val="24"/>
        </w:rPr>
        <w:t xml:space="preserve"> w </w:t>
      </w:r>
      <w:r w:rsidRPr="00BC1251">
        <w:rPr>
          <w:rFonts w:ascii="Calibri" w:hAnsi="Calibri" w:cs="Calibri"/>
          <w:sz w:val="24"/>
          <w:szCs w:val="24"/>
        </w:rPr>
        <w:t>Katowicach,</w:t>
      </w:r>
    </w:p>
    <w:p w14:paraId="12E6AF15" w14:textId="76A6C528" w:rsidR="00BC1251" w:rsidRPr="00BC1251" w:rsidRDefault="00BC1251" w:rsidP="00AF63F5">
      <w:pPr>
        <w:numPr>
          <w:ilvl w:val="0"/>
          <w:numId w:val="24"/>
        </w:numPr>
        <w:spacing w:line="360" w:lineRule="auto"/>
        <w:contextualSpacing/>
        <w:jc w:val="both"/>
        <w:rPr>
          <w:rFonts w:ascii="Calibri" w:hAnsi="Calibri" w:cs="Calibri"/>
          <w:sz w:val="24"/>
          <w:szCs w:val="24"/>
        </w:rPr>
      </w:pPr>
      <w:r w:rsidRPr="00BC1251">
        <w:rPr>
          <w:rFonts w:ascii="Calibri" w:hAnsi="Calibri" w:cs="Calibri"/>
          <w:sz w:val="24"/>
          <w:szCs w:val="24"/>
        </w:rPr>
        <w:t>zespół zamkowo-parkowy</w:t>
      </w:r>
      <w:r w:rsidR="00510223">
        <w:rPr>
          <w:rFonts w:ascii="Calibri" w:hAnsi="Calibri" w:cs="Calibri"/>
          <w:sz w:val="24"/>
          <w:szCs w:val="24"/>
        </w:rPr>
        <w:t xml:space="preserve"> w </w:t>
      </w:r>
      <w:r w:rsidRPr="00BC1251">
        <w:rPr>
          <w:rFonts w:ascii="Calibri" w:hAnsi="Calibri" w:cs="Calibri"/>
          <w:sz w:val="24"/>
          <w:szCs w:val="24"/>
        </w:rPr>
        <w:t>Pszczynie,</w:t>
      </w:r>
    </w:p>
    <w:p w14:paraId="36D762BD" w14:textId="06AEEAD7" w:rsidR="00BC1251" w:rsidRPr="00BC1251" w:rsidRDefault="00BC1251" w:rsidP="00AF63F5">
      <w:pPr>
        <w:numPr>
          <w:ilvl w:val="0"/>
          <w:numId w:val="24"/>
        </w:numPr>
        <w:spacing w:line="360" w:lineRule="auto"/>
        <w:contextualSpacing/>
        <w:jc w:val="both"/>
        <w:rPr>
          <w:rFonts w:ascii="Calibri" w:hAnsi="Calibri" w:cs="Calibri"/>
          <w:sz w:val="24"/>
          <w:szCs w:val="24"/>
        </w:rPr>
      </w:pPr>
      <w:r w:rsidRPr="00BC1251">
        <w:rPr>
          <w:rFonts w:ascii="Calibri" w:hAnsi="Calibri" w:cs="Calibri"/>
          <w:sz w:val="24"/>
          <w:szCs w:val="24"/>
        </w:rPr>
        <w:t>podziemia zabytkowej kopalni rud srebronośnych oraz sztolni „Czarnego Pstrąga”</w:t>
      </w:r>
      <w:r w:rsidR="00510223">
        <w:rPr>
          <w:rFonts w:ascii="Calibri" w:hAnsi="Calibri" w:cs="Calibri"/>
          <w:sz w:val="24"/>
          <w:szCs w:val="24"/>
        </w:rPr>
        <w:t xml:space="preserve"> w </w:t>
      </w:r>
      <w:r w:rsidRPr="00BC1251">
        <w:rPr>
          <w:rFonts w:ascii="Calibri" w:hAnsi="Calibri" w:cs="Calibri"/>
          <w:sz w:val="24"/>
          <w:szCs w:val="24"/>
        </w:rPr>
        <w:t>Tarnowskich Górach,</w:t>
      </w:r>
    </w:p>
    <w:p w14:paraId="7FF3C9A5" w14:textId="1D853DC5" w:rsidR="00BC1251" w:rsidRPr="00BC1251" w:rsidRDefault="00BC1251" w:rsidP="00AF63F5">
      <w:pPr>
        <w:numPr>
          <w:ilvl w:val="0"/>
          <w:numId w:val="24"/>
        </w:numPr>
        <w:spacing w:line="360" w:lineRule="auto"/>
        <w:ind w:left="714" w:hanging="357"/>
        <w:contextualSpacing/>
        <w:jc w:val="both"/>
        <w:rPr>
          <w:rFonts w:ascii="Calibri" w:hAnsi="Calibri" w:cs="Calibri"/>
          <w:sz w:val="24"/>
          <w:szCs w:val="24"/>
        </w:rPr>
      </w:pPr>
      <w:r w:rsidRPr="00BC1251">
        <w:rPr>
          <w:rFonts w:ascii="Calibri" w:hAnsi="Calibri" w:cs="Calibri"/>
          <w:sz w:val="24"/>
          <w:szCs w:val="24"/>
        </w:rPr>
        <w:t>zespół zabytkowych kopalni węgla kamiennego</w:t>
      </w:r>
      <w:r w:rsidR="00510223">
        <w:rPr>
          <w:rFonts w:ascii="Calibri" w:hAnsi="Calibri" w:cs="Calibri"/>
          <w:sz w:val="24"/>
          <w:szCs w:val="24"/>
        </w:rPr>
        <w:t xml:space="preserve"> w </w:t>
      </w:r>
      <w:r w:rsidRPr="00BC1251">
        <w:rPr>
          <w:rFonts w:ascii="Calibri" w:hAnsi="Calibri" w:cs="Calibri"/>
          <w:sz w:val="24"/>
          <w:szCs w:val="24"/>
        </w:rPr>
        <w:t>Zabrzu.</w:t>
      </w:r>
    </w:p>
    <w:p w14:paraId="468BA8BD" w14:textId="32295F1D" w:rsidR="00BC1251" w:rsidRPr="00BC1251" w:rsidRDefault="00BC1251" w:rsidP="00373E95">
      <w:pPr>
        <w:spacing w:line="360" w:lineRule="auto"/>
        <w:rPr>
          <w:rFonts w:ascii="Calibri" w:hAnsi="Calibri" w:cs="Calibri"/>
          <w:sz w:val="24"/>
          <w:szCs w:val="24"/>
        </w:rPr>
      </w:pPr>
      <w:r w:rsidRPr="00BC1251">
        <w:rPr>
          <w:rFonts w:ascii="Calibri" w:hAnsi="Calibri" w:cs="Calibri"/>
          <w:sz w:val="24"/>
          <w:szCs w:val="24"/>
        </w:rPr>
        <w:t xml:space="preserve">Subregion </w:t>
      </w:r>
      <w:r w:rsidR="008A046D">
        <w:rPr>
          <w:rFonts w:ascii="Calibri" w:hAnsi="Calibri" w:cs="Calibri"/>
          <w:sz w:val="24"/>
          <w:szCs w:val="24"/>
        </w:rPr>
        <w:t>c</w:t>
      </w:r>
      <w:r w:rsidRPr="00BC1251">
        <w:rPr>
          <w:rFonts w:ascii="Calibri" w:hAnsi="Calibri" w:cs="Calibri"/>
          <w:sz w:val="24"/>
          <w:szCs w:val="24"/>
        </w:rPr>
        <w:t xml:space="preserve">entralny </w:t>
      </w:r>
      <w:r w:rsidR="008A046D">
        <w:rPr>
          <w:rFonts w:ascii="Calibri" w:hAnsi="Calibri" w:cs="Calibri"/>
          <w:sz w:val="24"/>
          <w:szCs w:val="24"/>
        </w:rPr>
        <w:t>Województwa Ś</w:t>
      </w:r>
      <w:r w:rsidR="008A046D" w:rsidRPr="00BC1251">
        <w:rPr>
          <w:rFonts w:ascii="Calibri" w:hAnsi="Calibri" w:cs="Calibri"/>
          <w:sz w:val="24"/>
          <w:szCs w:val="24"/>
        </w:rPr>
        <w:t>ląskiego</w:t>
      </w:r>
      <w:r w:rsidRPr="00BC1251">
        <w:rPr>
          <w:rFonts w:ascii="Calibri" w:hAnsi="Calibri" w:cs="Calibri"/>
          <w:sz w:val="24"/>
          <w:szCs w:val="24"/>
        </w:rPr>
        <w:t xml:space="preserve"> to region atrakcyjny pod względem przyrodniczym, jak</w:t>
      </w:r>
      <w:r w:rsidR="00510223">
        <w:rPr>
          <w:sz w:val="24"/>
          <w:szCs w:val="24"/>
        </w:rPr>
        <w:t xml:space="preserve"> i </w:t>
      </w:r>
      <w:r w:rsidRPr="00BC1251">
        <w:rPr>
          <w:rFonts w:ascii="Calibri" w:hAnsi="Calibri" w:cs="Calibri"/>
          <w:sz w:val="24"/>
          <w:szCs w:val="24"/>
        </w:rPr>
        <w:t xml:space="preserve">kulturowym. Spośród jego głównych atrakcji turystycznych należy </w:t>
      </w:r>
      <w:r w:rsidRPr="00BC1251">
        <w:rPr>
          <w:rFonts w:ascii="Calibri" w:hAnsi="Calibri" w:cs="Calibri"/>
          <w:sz w:val="24"/>
          <w:szCs w:val="24"/>
        </w:rPr>
        <w:lastRenderedPageBreak/>
        <w:t>wyróżnić zabytki dawnej techniki oraz wiele zabytków architektury</w:t>
      </w:r>
      <w:r w:rsidR="00510223">
        <w:rPr>
          <w:rFonts w:ascii="Calibri" w:hAnsi="Calibri" w:cs="Calibri"/>
          <w:sz w:val="24"/>
          <w:szCs w:val="24"/>
        </w:rPr>
        <w:t xml:space="preserve"> i </w:t>
      </w:r>
      <w:r w:rsidRPr="00BC1251">
        <w:rPr>
          <w:rFonts w:ascii="Calibri" w:hAnsi="Calibri" w:cs="Calibri"/>
          <w:sz w:val="24"/>
          <w:szCs w:val="24"/>
        </w:rPr>
        <w:t>budownictwa. Aktualnie obiekty te są systematycznie rewitalizowane</w:t>
      </w:r>
      <w:r w:rsidR="00510223">
        <w:rPr>
          <w:rFonts w:ascii="Calibri" w:hAnsi="Calibri" w:cs="Calibri"/>
          <w:sz w:val="24"/>
          <w:szCs w:val="24"/>
        </w:rPr>
        <w:t xml:space="preserve"> i </w:t>
      </w:r>
      <w:r w:rsidRPr="00BC1251">
        <w:rPr>
          <w:rFonts w:ascii="Calibri" w:hAnsi="Calibri" w:cs="Calibri"/>
          <w:sz w:val="24"/>
          <w:szCs w:val="24"/>
        </w:rPr>
        <w:t>restaurowane, jednak wiele</w:t>
      </w:r>
      <w:r w:rsidR="00510223">
        <w:rPr>
          <w:rFonts w:ascii="Calibri" w:hAnsi="Calibri" w:cs="Calibri"/>
          <w:sz w:val="24"/>
          <w:szCs w:val="24"/>
        </w:rPr>
        <w:t xml:space="preserve"> z </w:t>
      </w:r>
      <w:r w:rsidRPr="00BC1251">
        <w:rPr>
          <w:rFonts w:ascii="Calibri" w:hAnsi="Calibri" w:cs="Calibri"/>
          <w:sz w:val="24"/>
          <w:szCs w:val="24"/>
        </w:rPr>
        <w:t>nich wymaga dodatkowych prac. Przykładem takich obiektów są: Zamek</w:t>
      </w:r>
      <w:r w:rsidR="00510223">
        <w:rPr>
          <w:rFonts w:ascii="Calibri" w:hAnsi="Calibri" w:cs="Calibri"/>
          <w:sz w:val="24"/>
          <w:szCs w:val="24"/>
        </w:rPr>
        <w:t xml:space="preserve"> i </w:t>
      </w:r>
      <w:r w:rsidRPr="00BC1251">
        <w:rPr>
          <w:rFonts w:ascii="Calibri" w:hAnsi="Calibri" w:cs="Calibri"/>
          <w:sz w:val="24"/>
          <w:szCs w:val="24"/>
        </w:rPr>
        <w:t>Wzgórze Zamkowe</w:t>
      </w:r>
      <w:r w:rsidR="00510223">
        <w:rPr>
          <w:rFonts w:ascii="Calibri" w:hAnsi="Calibri" w:cs="Calibri"/>
          <w:sz w:val="24"/>
          <w:szCs w:val="24"/>
        </w:rPr>
        <w:t xml:space="preserve"> w </w:t>
      </w:r>
      <w:r w:rsidRPr="00BC1251">
        <w:rPr>
          <w:rFonts w:ascii="Calibri" w:hAnsi="Calibri" w:cs="Calibri"/>
          <w:sz w:val="24"/>
          <w:szCs w:val="24"/>
        </w:rPr>
        <w:t>Będzinie, Zamek</w:t>
      </w:r>
      <w:r w:rsidR="00510223">
        <w:rPr>
          <w:rFonts w:ascii="Calibri" w:hAnsi="Calibri" w:cs="Calibri"/>
          <w:sz w:val="24"/>
          <w:szCs w:val="24"/>
        </w:rPr>
        <w:t xml:space="preserve"> w </w:t>
      </w:r>
      <w:r w:rsidRPr="00BC1251">
        <w:rPr>
          <w:rFonts w:ascii="Calibri" w:hAnsi="Calibri" w:cs="Calibri"/>
          <w:sz w:val="24"/>
          <w:szCs w:val="24"/>
        </w:rPr>
        <w:t>Siewierzu, 600-metrowa „Sztolnia Czarnego Pstrąga” oraz Górnośląskie Koleje Wąskotorowe</w:t>
      </w:r>
      <w:r w:rsidRPr="00BC1251">
        <w:rPr>
          <w:rFonts w:ascii="Calibri" w:hAnsi="Calibri" w:cs="Calibri"/>
          <w:sz w:val="24"/>
          <w:szCs w:val="24"/>
          <w:vertAlign w:val="superscript"/>
        </w:rPr>
        <w:footnoteReference w:id="97"/>
      </w:r>
      <w:r w:rsidRPr="00BC1251">
        <w:rPr>
          <w:rFonts w:ascii="Calibri" w:hAnsi="Calibri" w:cs="Calibri"/>
          <w:sz w:val="24"/>
          <w:szCs w:val="24"/>
        </w:rPr>
        <w:t xml:space="preserve">. </w:t>
      </w:r>
    </w:p>
    <w:p w14:paraId="76D546C7" w14:textId="72DEBF6A" w:rsidR="00BC1251" w:rsidRPr="00BC1251" w:rsidRDefault="008A046D" w:rsidP="00373E95">
      <w:pPr>
        <w:spacing w:line="360" w:lineRule="auto"/>
        <w:rPr>
          <w:rFonts w:ascii="Calibri" w:hAnsi="Calibri" w:cs="Calibri"/>
          <w:sz w:val="24"/>
          <w:szCs w:val="24"/>
        </w:rPr>
      </w:pPr>
      <w:r>
        <w:rPr>
          <w:rFonts w:ascii="Calibri" w:hAnsi="Calibri" w:cs="Calibri"/>
          <w:sz w:val="24"/>
          <w:szCs w:val="24"/>
        </w:rPr>
        <w:t>Województwo Ś</w:t>
      </w:r>
      <w:r w:rsidRPr="00BC1251">
        <w:rPr>
          <w:rFonts w:ascii="Calibri" w:hAnsi="Calibri" w:cs="Calibri"/>
          <w:sz w:val="24"/>
          <w:szCs w:val="24"/>
        </w:rPr>
        <w:t>ląskie</w:t>
      </w:r>
      <w:r w:rsidR="00BC1251" w:rsidRPr="00BC1251">
        <w:rPr>
          <w:rFonts w:ascii="Calibri" w:hAnsi="Calibri" w:cs="Calibri"/>
          <w:sz w:val="24"/>
          <w:szCs w:val="24"/>
        </w:rPr>
        <w:t>,</w:t>
      </w:r>
      <w:r w:rsidR="00510223">
        <w:rPr>
          <w:rFonts w:ascii="Calibri" w:hAnsi="Calibri" w:cs="Calibri"/>
          <w:sz w:val="24"/>
          <w:szCs w:val="24"/>
        </w:rPr>
        <w:t xml:space="preserve"> w </w:t>
      </w:r>
      <w:r w:rsidR="00BC1251" w:rsidRPr="00BC1251">
        <w:rPr>
          <w:rFonts w:ascii="Calibri" w:hAnsi="Calibri" w:cs="Calibri"/>
          <w:sz w:val="24"/>
          <w:szCs w:val="24"/>
        </w:rPr>
        <w:t xml:space="preserve">tym </w:t>
      </w:r>
      <w:r>
        <w:rPr>
          <w:rFonts w:ascii="Calibri" w:hAnsi="Calibri" w:cs="Calibri"/>
          <w:sz w:val="24"/>
          <w:szCs w:val="24"/>
        </w:rPr>
        <w:t>subregion centralny</w:t>
      </w:r>
      <w:r w:rsidR="00BC1251" w:rsidRPr="00BC1251">
        <w:rPr>
          <w:rFonts w:ascii="Calibri" w:hAnsi="Calibri" w:cs="Calibri"/>
          <w:sz w:val="24"/>
          <w:szCs w:val="24"/>
        </w:rPr>
        <w:t xml:space="preserve"> stanowi obszar wielokulturowy, ukształtowany głównie przez wpływy zamieszkującej go ludności. Zróżnicowanie to zostało zmaterializowane poprzez zabytki związane</w:t>
      </w:r>
      <w:r w:rsidR="00510223">
        <w:rPr>
          <w:rFonts w:ascii="Calibri" w:hAnsi="Calibri" w:cs="Calibri"/>
          <w:sz w:val="24"/>
          <w:szCs w:val="24"/>
        </w:rPr>
        <w:t xml:space="preserve"> z </w:t>
      </w:r>
      <w:r w:rsidR="00BC1251" w:rsidRPr="00BC1251">
        <w:rPr>
          <w:rFonts w:ascii="Calibri" w:hAnsi="Calibri" w:cs="Calibri"/>
          <w:sz w:val="24"/>
          <w:szCs w:val="24"/>
        </w:rPr>
        <w:t>kulturą przemysłową, zabytki architektury mieszkalnej, kompozycje krajobrazowe oraz zabytkową architekturę militarną. Działalność licznych instytucji kulturalnych, uczelni artystycznych, teatrów świadczy</w:t>
      </w:r>
      <w:r w:rsidR="00510223">
        <w:rPr>
          <w:rFonts w:ascii="Calibri" w:hAnsi="Calibri" w:cs="Calibri"/>
          <w:sz w:val="24"/>
          <w:szCs w:val="24"/>
        </w:rPr>
        <w:t xml:space="preserve"> o </w:t>
      </w:r>
      <w:r w:rsidR="00BC1251" w:rsidRPr="00BC1251">
        <w:rPr>
          <w:rFonts w:ascii="Calibri" w:hAnsi="Calibri" w:cs="Calibri"/>
          <w:sz w:val="24"/>
          <w:szCs w:val="24"/>
        </w:rPr>
        <w:t xml:space="preserve">tym, że </w:t>
      </w:r>
      <w:r>
        <w:rPr>
          <w:rFonts w:ascii="Calibri" w:hAnsi="Calibri" w:cs="Calibri"/>
          <w:sz w:val="24"/>
          <w:szCs w:val="24"/>
        </w:rPr>
        <w:t>s</w:t>
      </w:r>
      <w:r w:rsidR="00BC1251" w:rsidRPr="00BC1251">
        <w:rPr>
          <w:rFonts w:ascii="Calibri" w:hAnsi="Calibri" w:cs="Calibri"/>
          <w:sz w:val="24"/>
          <w:szCs w:val="24"/>
        </w:rPr>
        <w:t xml:space="preserve">ubregion </w:t>
      </w:r>
      <w:r>
        <w:rPr>
          <w:rFonts w:ascii="Calibri" w:hAnsi="Calibri" w:cs="Calibri"/>
          <w:sz w:val="24"/>
          <w:szCs w:val="24"/>
        </w:rPr>
        <w:t>c</w:t>
      </w:r>
      <w:r w:rsidR="00BC1251" w:rsidRPr="00BC1251">
        <w:rPr>
          <w:rFonts w:ascii="Calibri" w:hAnsi="Calibri" w:cs="Calibri"/>
          <w:sz w:val="24"/>
          <w:szCs w:val="24"/>
        </w:rPr>
        <w:t>entralny jest ważnym ośrodkiem kulturalnym regionu. Istotną rolę</w:t>
      </w:r>
      <w:r w:rsidR="00510223">
        <w:rPr>
          <w:rFonts w:ascii="Calibri" w:hAnsi="Calibri" w:cs="Calibri"/>
          <w:sz w:val="24"/>
          <w:szCs w:val="24"/>
        </w:rPr>
        <w:t xml:space="preserve"> w </w:t>
      </w:r>
      <w:r w:rsidR="00BC1251" w:rsidRPr="00BC1251">
        <w:rPr>
          <w:rFonts w:ascii="Calibri" w:hAnsi="Calibri" w:cs="Calibri"/>
          <w:sz w:val="24"/>
          <w:szCs w:val="24"/>
        </w:rPr>
        <w:t>ochronie</w:t>
      </w:r>
      <w:r w:rsidR="00510223">
        <w:rPr>
          <w:rFonts w:ascii="Calibri" w:hAnsi="Calibri" w:cs="Calibri"/>
          <w:sz w:val="24"/>
          <w:szCs w:val="24"/>
        </w:rPr>
        <w:t xml:space="preserve"> i </w:t>
      </w:r>
      <w:r w:rsidR="00BC1251" w:rsidRPr="00BC1251">
        <w:rPr>
          <w:rFonts w:ascii="Calibri" w:hAnsi="Calibri" w:cs="Calibri"/>
          <w:sz w:val="24"/>
          <w:szCs w:val="24"/>
        </w:rPr>
        <w:t>popularyzowaniu dziedzictwa kulturowego pełnią muzea,</w:t>
      </w:r>
      <w:r w:rsidR="00510223">
        <w:rPr>
          <w:rFonts w:ascii="Calibri" w:hAnsi="Calibri" w:cs="Calibri"/>
          <w:sz w:val="24"/>
          <w:szCs w:val="24"/>
        </w:rPr>
        <w:t xml:space="preserve"> a </w:t>
      </w:r>
      <w:r w:rsidR="00BC1251" w:rsidRPr="00BC1251">
        <w:rPr>
          <w:rFonts w:ascii="Calibri" w:hAnsi="Calibri" w:cs="Calibri"/>
          <w:sz w:val="24"/>
          <w:szCs w:val="24"/>
        </w:rPr>
        <w:t>głównie Muzeum Śląskie</w:t>
      </w:r>
      <w:r w:rsidR="00510223">
        <w:rPr>
          <w:rFonts w:ascii="Calibri" w:hAnsi="Calibri" w:cs="Calibri"/>
          <w:sz w:val="24"/>
          <w:szCs w:val="24"/>
        </w:rPr>
        <w:t xml:space="preserve"> i </w:t>
      </w:r>
      <w:r w:rsidR="00BC1251" w:rsidRPr="00BC1251">
        <w:rPr>
          <w:rFonts w:ascii="Calibri" w:hAnsi="Calibri" w:cs="Calibri"/>
          <w:sz w:val="24"/>
          <w:szCs w:val="24"/>
        </w:rPr>
        <w:t>Muzeum Historii Katowic, Muzeum Zagłębia</w:t>
      </w:r>
      <w:r w:rsidR="00510223">
        <w:rPr>
          <w:rFonts w:ascii="Calibri" w:hAnsi="Calibri" w:cs="Calibri"/>
          <w:sz w:val="24"/>
          <w:szCs w:val="24"/>
        </w:rPr>
        <w:t xml:space="preserve"> w </w:t>
      </w:r>
      <w:r w:rsidR="00BC1251" w:rsidRPr="00BC1251">
        <w:rPr>
          <w:rFonts w:ascii="Calibri" w:hAnsi="Calibri" w:cs="Calibri"/>
          <w:sz w:val="24"/>
          <w:szCs w:val="24"/>
        </w:rPr>
        <w:t>Będzinie, Muzeum Górnośląskie</w:t>
      </w:r>
      <w:r w:rsidR="00510223">
        <w:rPr>
          <w:rFonts w:ascii="Calibri" w:hAnsi="Calibri" w:cs="Calibri"/>
          <w:sz w:val="24"/>
          <w:szCs w:val="24"/>
        </w:rPr>
        <w:t xml:space="preserve"> w </w:t>
      </w:r>
      <w:r w:rsidR="00BC1251" w:rsidRPr="00BC1251">
        <w:rPr>
          <w:rFonts w:ascii="Calibri" w:hAnsi="Calibri" w:cs="Calibri"/>
          <w:sz w:val="24"/>
          <w:szCs w:val="24"/>
        </w:rPr>
        <w:t>Bytomiu, Muzeum Zamkowe</w:t>
      </w:r>
      <w:r w:rsidR="00510223">
        <w:rPr>
          <w:rFonts w:ascii="Calibri" w:hAnsi="Calibri" w:cs="Calibri"/>
          <w:sz w:val="24"/>
          <w:szCs w:val="24"/>
        </w:rPr>
        <w:t xml:space="preserve"> w </w:t>
      </w:r>
      <w:r w:rsidR="00BC1251" w:rsidRPr="00BC1251">
        <w:rPr>
          <w:rFonts w:ascii="Calibri" w:hAnsi="Calibri" w:cs="Calibri"/>
          <w:sz w:val="24"/>
          <w:szCs w:val="24"/>
        </w:rPr>
        <w:t>Pszczynie. Do upowszechniania oraz rozwoju kultury</w:t>
      </w:r>
      <w:r w:rsidR="00510223">
        <w:rPr>
          <w:rFonts w:ascii="Calibri" w:hAnsi="Calibri" w:cs="Calibri"/>
          <w:sz w:val="24"/>
          <w:szCs w:val="24"/>
        </w:rPr>
        <w:t xml:space="preserve"> w </w:t>
      </w:r>
      <w:r w:rsidR="00BC1251" w:rsidRPr="00BC1251">
        <w:rPr>
          <w:rFonts w:ascii="Calibri" w:hAnsi="Calibri" w:cs="Calibri"/>
          <w:sz w:val="24"/>
          <w:szCs w:val="24"/>
        </w:rPr>
        <w:t>zasadniczy sposób przyczynia się również działalność bibliotek,</w:t>
      </w:r>
      <w:r w:rsidR="00510223">
        <w:rPr>
          <w:rFonts w:ascii="Calibri" w:hAnsi="Calibri" w:cs="Calibri"/>
          <w:sz w:val="24"/>
          <w:szCs w:val="24"/>
        </w:rPr>
        <w:t xml:space="preserve"> w </w:t>
      </w:r>
      <w:r w:rsidR="00BC1251" w:rsidRPr="00BC1251">
        <w:rPr>
          <w:rFonts w:ascii="Calibri" w:hAnsi="Calibri" w:cs="Calibri"/>
          <w:sz w:val="24"/>
          <w:szCs w:val="24"/>
        </w:rPr>
        <w:t>tym głównie najstarszej na terenie województwa - Biblioteki Śląskiej</w:t>
      </w:r>
      <w:r w:rsidR="00BC1251" w:rsidRPr="00BC1251">
        <w:rPr>
          <w:rFonts w:ascii="Calibri" w:hAnsi="Calibri" w:cs="Calibri"/>
          <w:sz w:val="24"/>
          <w:szCs w:val="24"/>
          <w:vertAlign w:val="superscript"/>
        </w:rPr>
        <w:footnoteReference w:id="98"/>
      </w:r>
      <w:r w:rsidR="00BC1251" w:rsidRPr="00BC1251">
        <w:rPr>
          <w:rFonts w:ascii="Calibri" w:hAnsi="Calibri" w:cs="Calibri"/>
          <w:sz w:val="24"/>
          <w:szCs w:val="24"/>
        </w:rPr>
        <w:t>.</w:t>
      </w:r>
    </w:p>
    <w:p w14:paraId="6F09449D" w14:textId="62DCCB81" w:rsidR="00BC1251" w:rsidRDefault="00BC1251" w:rsidP="00A50782">
      <w:pPr>
        <w:spacing w:line="360" w:lineRule="auto"/>
        <w:rPr>
          <w:sz w:val="24"/>
          <w:szCs w:val="24"/>
        </w:rPr>
      </w:pPr>
      <w:r w:rsidRPr="00BC1251">
        <w:rPr>
          <w:sz w:val="24"/>
          <w:szCs w:val="24"/>
        </w:rPr>
        <w:t>Z uwagi na industrialną przeszłość regionu Zarząd Województwa Śląskiego utworzył Szlak Zabytków Techniki, które stanowią nieprzeciętne</w:t>
      </w:r>
      <w:r w:rsidR="00510223">
        <w:rPr>
          <w:sz w:val="24"/>
          <w:szCs w:val="24"/>
        </w:rPr>
        <w:t xml:space="preserve"> i </w:t>
      </w:r>
      <w:r w:rsidRPr="00BC1251">
        <w:rPr>
          <w:sz w:val="24"/>
          <w:szCs w:val="24"/>
        </w:rPr>
        <w:t xml:space="preserve">wyróżniające się na tle kraju dziedzictwo kulturowe. </w:t>
      </w:r>
      <w:r w:rsidRPr="00BC1251">
        <w:rPr>
          <w:rFonts w:ascii="Calibri" w:hAnsi="Calibri" w:cs="Calibri"/>
          <w:sz w:val="24"/>
          <w:szCs w:val="24"/>
        </w:rPr>
        <w:t>Szlak Zabytków Techniki łączy kilkadziesiąt różnego rodzaju industrialnych obiektów. Oddaje specyfikę regionu,</w:t>
      </w:r>
      <w:r w:rsidR="00510223">
        <w:rPr>
          <w:rFonts w:ascii="Calibri" w:hAnsi="Calibri" w:cs="Calibri"/>
          <w:sz w:val="24"/>
          <w:szCs w:val="24"/>
        </w:rPr>
        <w:t xml:space="preserve"> w </w:t>
      </w:r>
      <w:r w:rsidRPr="00BC1251">
        <w:rPr>
          <w:rFonts w:ascii="Calibri" w:hAnsi="Calibri" w:cs="Calibri"/>
          <w:sz w:val="24"/>
          <w:szCs w:val="24"/>
        </w:rPr>
        <w:t>którym jednym</w:t>
      </w:r>
      <w:r w:rsidR="00510223">
        <w:rPr>
          <w:rFonts w:ascii="Calibri" w:hAnsi="Calibri" w:cs="Calibri"/>
          <w:sz w:val="24"/>
          <w:szCs w:val="24"/>
        </w:rPr>
        <w:t xml:space="preserve"> z </w:t>
      </w:r>
      <w:r w:rsidRPr="00BC1251">
        <w:rPr>
          <w:rFonts w:ascii="Calibri" w:hAnsi="Calibri" w:cs="Calibri"/>
          <w:sz w:val="24"/>
          <w:szCs w:val="24"/>
        </w:rPr>
        <w:t>kluczowych elementów tożsamości jest kultura przemysłowa. Gromadzi</w:t>
      </w:r>
      <w:r w:rsidR="00CC1AEE">
        <w:rPr>
          <w:rFonts w:ascii="Calibri" w:hAnsi="Calibri" w:cs="Calibri"/>
          <w:sz w:val="24"/>
          <w:szCs w:val="24"/>
        </w:rPr>
        <w:t xml:space="preserve"> obecnie</w:t>
      </w:r>
      <w:r w:rsidRPr="00BC1251">
        <w:rPr>
          <w:rFonts w:ascii="Calibri" w:hAnsi="Calibri" w:cs="Calibri"/>
          <w:sz w:val="24"/>
          <w:szCs w:val="24"/>
        </w:rPr>
        <w:t xml:space="preserve"> 40 obiektów wyselekcjonowanych</w:t>
      </w:r>
      <w:r w:rsidR="00510223">
        <w:rPr>
          <w:rFonts w:ascii="Calibri" w:hAnsi="Calibri" w:cs="Calibri"/>
          <w:sz w:val="24"/>
          <w:szCs w:val="24"/>
        </w:rPr>
        <w:t xml:space="preserve"> w </w:t>
      </w:r>
      <w:r w:rsidRPr="00BC1251">
        <w:rPr>
          <w:rFonts w:ascii="Calibri" w:hAnsi="Calibri" w:cs="Calibri"/>
          <w:sz w:val="24"/>
          <w:szCs w:val="24"/>
        </w:rPr>
        <w:t xml:space="preserve">aspekcie istotnych walorów turystycznych, historycznych oraz architektonicznych. </w:t>
      </w:r>
      <w:r w:rsidR="00A50782" w:rsidRPr="00A50782">
        <w:rPr>
          <w:rFonts w:ascii="Calibri" w:hAnsi="Calibri" w:cs="Calibri"/>
          <w:sz w:val="24"/>
          <w:szCs w:val="24"/>
        </w:rPr>
        <w:t>Szlak jest rozwijany/uzupełniany</w:t>
      </w:r>
      <w:r w:rsidR="00510223">
        <w:rPr>
          <w:rFonts w:ascii="Calibri" w:hAnsi="Calibri" w:cs="Calibri"/>
          <w:sz w:val="24"/>
          <w:szCs w:val="24"/>
        </w:rPr>
        <w:t xml:space="preserve"> o </w:t>
      </w:r>
      <w:r w:rsidR="00A50782" w:rsidRPr="00A50782">
        <w:rPr>
          <w:rFonts w:ascii="Calibri" w:hAnsi="Calibri" w:cs="Calibri"/>
          <w:sz w:val="24"/>
          <w:szCs w:val="24"/>
        </w:rPr>
        <w:t xml:space="preserve">nowe obiekty – </w:t>
      </w:r>
      <w:r w:rsidR="007A48D7">
        <w:rPr>
          <w:rFonts w:ascii="Calibri" w:hAnsi="Calibri" w:cs="Calibri"/>
          <w:sz w:val="24"/>
          <w:szCs w:val="24"/>
        </w:rPr>
        <w:t>na przykład:</w:t>
      </w:r>
      <w:r w:rsidR="00A50782" w:rsidRPr="00A50782">
        <w:rPr>
          <w:rFonts w:ascii="Calibri" w:hAnsi="Calibri" w:cs="Calibri"/>
          <w:sz w:val="24"/>
          <w:szCs w:val="24"/>
        </w:rPr>
        <w:t xml:space="preserve"> zgodnie</w:t>
      </w:r>
      <w:r w:rsidR="00510223">
        <w:rPr>
          <w:rFonts w:ascii="Calibri" w:hAnsi="Calibri" w:cs="Calibri"/>
          <w:sz w:val="24"/>
          <w:szCs w:val="24"/>
        </w:rPr>
        <w:t xml:space="preserve"> z </w:t>
      </w:r>
      <w:r w:rsidR="00A50782" w:rsidRPr="00A50782">
        <w:rPr>
          <w:rFonts w:ascii="Calibri" w:hAnsi="Calibri" w:cs="Calibri"/>
          <w:sz w:val="24"/>
          <w:szCs w:val="24"/>
        </w:rPr>
        <w:t>Uchwałą nr</w:t>
      </w:r>
      <w:r w:rsidR="008A046D">
        <w:rPr>
          <w:rFonts w:ascii="Calibri" w:hAnsi="Calibri" w:cs="Calibri"/>
          <w:sz w:val="24"/>
          <w:szCs w:val="24"/>
        </w:rPr>
        <w:t xml:space="preserve"> </w:t>
      </w:r>
      <w:r w:rsidR="00A50782" w:rsidRPr="00A50782">
        <w:rPr>
          <w:rFonts w:ascii="Calibri" w:hAnsi="Calibri" w:cs="Calibri"/>
          <w:sz w:val="24"/>
          <w:szCs w:val="24"/>
        </w:rPr>
        <w:t>2332/383/VI/2022</w:t>
      </w:r>
      <w:r w:rsidR="00A50782">
        <w:rPr>
          <w:rFonts w:ascii="Calibri" w:hAnsi="Calibri" w:cs="Calibri"/>
          <w:sz w:val="24"/>
          <w:szCs w:val="24"/>
        </w:rPr>
        <w:t xml:space="preserve"> </w:t>
      </w:r>
      <w:r w:rsidR="00A50782" w:rsidRPr="00A50782">
        <w:rPr>
          <w:rFonts w:ascii="Calibri" w:hAnsi="Calibri" w:cs="Calibri"/>
          <w:sz w:val="24"/>
          <w:szCs w:val="24"/>
        </w:rPr>
        <w:t>Zarządu Województwa Śląskiego</w:t>
      </w:r>
      <w:r w:rsidR="00510223">
        <w:rPr>
          <w:rFonts w:ascii="Calibri" w:hAnsi="Calibri" w:cs="Calibri"/>
          <w:sz w:val="24"/>
          <w:szCs w:val="24"/>
        </w:rPr>
        <w:t xml:space="preserve"> z </w:t>
      </w:r>
      <w:r w:rsidR="00A50782" w:rsidRPr="00A50782">
        <w:rPr>
          <w:rFonts w:ascii="Calibri" w:hAnsi="Calibri" w:cs="Calibri"/>
          <w:sz w:val="24"/>
          <w:szCs w:val="24"/>
        </w:rPr>
        <w:t>dnia 21. 12. 2022 r.</w:t>
      </w:r>
      <w:r w:rsidR="00366160">
        <w:rPr>
          <w:rStyle w:val="Odwoanieprzypisudolnego"/>
          <w:rFonts w:ascii="Calibri" w:hAnsi="Calibri" w:cs="Calibri"/>
          <w:sz w:val="24"/>
          <w:szCs w:val="24"/>
        </w:rPr>
        <w:footnoteReference w:id="99"/>
      </w:r>
      <w:r w:rsidR="00A50782">
        <w:rPr>
          <w:rFonts w:ascii="Calibri" w:hAnsi="Calibri" w:cs="Calibri"/>
          <w:sz w:val="24"/>
          <w:szCs w:val="24"/>
        </w:rPr>
        <w:t xml:space="preserve"> </w:t>
      </w:r>
      <w:r w:rsidRPr="00BC1251">
        <w:rPr>
          <w:rFonts w:ascii="Calibri" w:hAnsi="Calibri" w:cs="Calibri"/>
          <w:sz w:val="24"/>
          <w:szCs w:val="24"/>
        </w:rPr>
        <w:t>Wybrane obiekty stanowiące Szlak Zabytków Techniki związane są</w:t>
      </w:r>
      <w:r w:rsidR="00510223">
        <w:rPr>
          <w:rFonts w:ascii="Calibri" w:hAnsi="Calibri" w:cs="Calibri"/>
          <w:sz w:val="24"/>
          <w:szCs w:val="24"/>
        </w:rPr>
        <w:t xml:space="preserve"> z </w:t>
      </w:r>
      <w:r w:rsidRPr="00BC1251">
        <w:rPr>
          <w:rFonts w:ascii="Calibri" w:hAnsi="Calibri" w:cs="Calibri"/>
          <w:sz w:val="24"/>
          <w:szCs w:val="24"/>
        </w:rPr>
        <w:t xml:space="preserve">tradycją górniczą, hutniczą, energetyką, kolejnictwem, łącznością, włókiennictwem, produkcją wody oraz przemysłem </w:t>
      </w:r>
      <w:r w:rsidRPr="00BC1251">
        <w:rPr>
          <w:rFonts w:ascii="Calibri" w:hAnsi="Calibri" w:cs="Calibri"/>
          <w:sz w:val="24"/>
          <w:szCs w:val="24"/>
        </w:rPr>
        <w:lastRenderedPageBreak/>
        <w:t>spożywczym</w:t>
      </w:r>
      <w:r w:rsidRPr="00BC1251">
        <w:rPr>
          <w:rFonts w:ascii="Calibri" w:hAnsi="Calibri" w:cs="Calibri"/>
          <w:sz w:val="24"/>
          <w:szCs w:val="24"/>
          <w:vertAlign w:val="superscript"/>
        </w:rPr>
        <w:footnoteReference w:id="100"/>
      </w:r>
      <w:r w:rsidRPr="00BC1251">
        <w:rPr>
          <w:rFonts w:ascii="Calibri" w:hAnsi="Calibri" w:cs="Calibri"/>
          <w:sz w:val="24"/>
          <w:szCs w:val="24"/>
        </w:rPr>
        <w:t xml:space="preserve">. </w:t>
      </w:r>
      <w:r w:rsidRPr="00BC1251">
        <w:rPr>
          <w:sz w:val="24"/>
          <w:szCs w:val="24"/>
        </w:rPr>
        <w:t>Zarządcą Szlaku Zabytków Techniki jest Województwo Śląskie. Najliczniej zgromadzone atrakcje ulokowane są</w:t>
      </w:r>
      <w:r w:rsidR="00510223">
        <w:rPr>
          <w:sz w:val="24"/>
          <w:szCs w:val="24"/>
        </w:rPr>
        <w:t xml:space="preserve"> w </w:t>
      </w:r>
      <w:r w:rsidR="00366160">
        <w:rPr>
          <w:sz w:val="24"/>
          <w:szCs w:val="24"/>
        </w:rPr>
        <w:t>subregionie centralnym</w:t>
      </w:r>
      <w:r w:rsidRPr="00BC1251">
        <w:rPr>
          <w:sz w:val="24"/>
          <w:szCs w:val="24"/>
        </w:rPr>
        <w:t xml:space="preserve">, </w:t>
      </w:r>
      <w:r w:rsidR="00C65CB9">
        <w:rPr>
          <w:sz w:val="24"/>
          <w:szCs w:val="24"/>
        </w:rPr>
        <w:t>między innymi</w:t>
      </w:r>
      <w:r w:rsidRPr="00BC1251">
        <w:rPr>
          <w:sz w:val="24"/>
          <w:szCs w:val="24"/>
        </w:rPr>
        <w:t xml:space="preserve"> takie obiekty jak Kopalnia Guido</w:t>
      </w:r>
      <w:r w:rsidR="00510223">
        <w:rPr>
          <w:sz w:val="24"/>
          <w:szCs w:val="24"/>
        </w:rPr>
        <w:t xml:space="preserve"> i </w:t>
      </w:r>
      <w:r w:rsidRPr="00BC1251">
        <w:rPr>
          <w:sz w:val="24"/>
          <w:szCs w:val="24"/>
        </w:rPr>
        <w:t>Sztolnia Królowa Luiza</w:t>
      </w:r>
      <w:r w:rsidR="00510223">
        <w:rPr>
          <w:sz w:val="24"/>
          <w:szCs w:val="24"/>
        </w:rPr>
        <w:t xml:space="preserve"> w </w:t>
      </w:r>
      <w:r w:rsidRPr="00BC1251">
        <w:rPr>
          <w:sz w:val="24"/>
          <w:szCs w:val="24"/>
        </w:rPr>
        <w:t>Zabrzu, browar</w:t>
      </w:r>
      <w:r w:rsidR="00510223">
        <w:rPr>
          <w:sz w:val="24"/>
          <w:szCs w:val="24"/>
        </w:rPr>
        <w:t xml:space="preserve"> w </w:t>
      </w:r>
      <w:r w:rsidRPr="00BC1251">
        <w:rPr>
          <w:sz w:val="24"/>
          <w:szCs w:val="24"/>
        </w:rPr>
        <w:t>Tychach, osiedle górnicze</w:t>
      </w:r>
      <w:r w:rsidR="00510223">
        <w:rPr>
          <w:sz w:val="24"/>
          <w:szCs w:val="24"/>
        </w:rPr>
        <w:t xml:space="preserve"> w </w:t>
      </w:r>
      <w:r w:rsidRPr="00BC1251">
        <w:rPr>
          <w:sz w:val="24"/>
          <w:szCs w:val="24"/>
        </w:rPr>
        <w:t>Nikiszowcu, Muzeum Śląskie</w:t>
      </w:r>
      <w:r w:rsidR="00510223">
        <w:rPr>
          <w:sz w:val="24"/>
          <w:szCs w:val="24"/>
        </w:rPr>
        <w:t xml:space="preserve"> w </w:t>
      </w:r>
      <w:r w:rsidRPr="00BC1251">
        <w:rPr>
          <w:sz w:val="24"/>
          <w:szCs w:val="24"/>
        </w:rPr>
        <w:t>Katowicach, Zabytkowa Kopalnia Srebra</w:t>
      </w:r>
      <w:r w:rsidR="00510223">
        <w:rPr>
          <w:sz w:val="24"/>
          <w:szCs w:val="24"/>
        </w:rPr>
        <w:t xml:space="preserve"> i </w:t>
      </w:r>
      <w:r w:rsidRPr="00BC1251">
        <w:rPr>
          <w:sz w:val="24"/>
          <w:szCs w:val="24"/>
        </w:rPr>
        <w:t>Sztolnia Czarnego Pstrąga</w:t>
      </w:r>
      <w:r w:rsidR="00510223">
        <w:rPr>
          <w:sz w:val="24"/>
          <w:szCs w:val="24"/>
        </w:rPr>
        <w:t xml:space="preserve"> w </w:t>
      </w:r>
      <w:r w:rsidRPr="00BC1251">
        <w:rPr>
          <w:sz w:val="24"/>
          <w:szCs w:val="24"/>
        </w:rPr>
        <w:t>Tarnowskich Górach. Od roku 2010 organizowane jest świ</w:t>
      </w:r>
      <w:r w:rsidR="00C65CB9">
        <w:rPr>
          <w:sz w:val="24"/>
          <w:szCs w:val="24"/>
        </w:rPr>
        <w:t>ęto Szlaku Zabytków Techniki czyli</w:t>
      </w:r>
      <w:r w:rsidRPr="00BC1251">
        <w:rPr>
          <w:sz w:val="24"/>
          <w:szCs w:val="24"/>
        </w:rPr>
        <w:t xml:space="preserve"> Industriada. Jest najważniejszym</w:t>
      </w:r>
      <w:r w:rsidR="00510223">
        <w:rPr>
          <w:sz w:val="24"/>
          <w:szCs w:val="24"/>
        </w:rPr>
        <w:t xml:space="preserve"> i </w:t>
      </w:r>
      <w:r w:rsidRPr="00BC1251">
        <w:rPr>
          <w:sz w:val="24"/>
          <w:szCs w:val="24"/>
        </w:rPr>
        <w:t>największym</w:t>
      </w:r>
      <w:r w:rsidR="00510223">
        <w:rPr>
          <w:sz w:val="24"/>
          <w:szCs w:val="24"/>
        </w:rPr>
        <w:t xml:space="preserve"> w </w:t>
      </w:r>
      <w:r w:rsidRPr="00BC1251">
        <w:rPr>
          <w:sz w:val="24"/>
          <w:szCs w:val="24"/>
        </w:rPr>
        <w:t>Polsce festiwalem promującym dziedzictwo przemysłowe</w:t>
      </w:r>
      <w:r w:rsidR="00510223">
        <w:rPr>
          <w:sz w:val="24"/>
          <w:szCs w:val="24"/>
        </w:rPr>
        <w:t xml:space="preserve"> w </w:t>
      </w:r>
      <w:r w:rsidRPr="00BC1251">
        <w:rPr>
          <w:sz w:val="24"/>
          <w:szCs w:val="24"/>
        </w:rPr>
        <w:t>kraju</w:t>
      </w:r>
      <w:r w:rsidR="00510223">
        <w:rPr>
          <w:sz w:val="24"/>
          <w:szCs w:val="24"/>
        </w:rPr>
        <w:t xml:space="preserve"> i </w:t>
      </w:r>
      <w:r w:rsidRPr="00BC1251">
        <w:rPr>
          <w:sz w:val="24"/>
          <w:szCs w:val="24"/>
        </w:rPr>
        <w:t>drugim</w:t>
      </w:r>
      <w:r w:rsidR="00510223">
        <w:rPr>
          <w:sz w:val="24"/>
          <w:szCs w:val="24"/>
        </w:rPr>
        <w:t xml:space="preserve"> w </w:t>
      </w:r>
      <w:r w:rsidRPr="00BC1251">
        <w:rPr>
          <w:sz w:val="24"/>
          <w:szCs w:val="24"/>
        </w:rPr>
        <w:t>Europie pod względem frekwencji. Na poniższym rysunku przedstawiono Szlak Zabytków Techniki</w:t>
      </w:r>
      <w:r w:rsidR="00510223">
        <w:rPr>
          <w:sz w:val="24"/>
          <w:szCs w:val="24"/>
        </w:rPr>
        <w:t xml:space="preserve"> w </w:t>
      </w:r>
      <w:r w:rsidRPr="00BC1251">
        <w:rPr>
          <w:sz w:val="24"/>
          <w:szCs w:val="24"/>
        </w:rPr>
        <w:t>województwie śląskim (</w:t>
      </w:r>
      <w:r w:rsidRPr="00BC1251">
        <w:rPr>
          <w:sz w:val="24"/>
          <w:szCs w:val="24"/>
        </w:rPr>
        <w:fldChar w:fldCharType="begin"/>
      </w:r>
      <w:r w:rsidRPr="00BC1251">
        <w:rPr>
          <w:sz w:val="24"/>
          <w:szCs w:val="24"/>
        </w:rPr>
        <w:instrText xml:space="preserve"> REF _Ref122087084 \h  \* MERGEFORMAT </w:instrText>
      </w:r>
      <w:r w:rsidRPr="00BC1251">
        <w:rPr>
          <w:sz w:val="24"/>
          <w:szCs w:val="24"/>
        </w:rPr>
      </w:r>
      <w:r w:rsidRPr="00BC1251">
        <w:rPr>
          <w:sz w:val="24"/>
          <w:szCs w:val="24"/>
        </w:rPr>
        <w:fldChar w:fldCharType="separate"/>
      </w:r>
      <w:r w:rsidR="00510223" w:rsidRPr="00D96611">
        <w:rPr>
          <w:sz w:val="24"/>
          <w:szCs w:val="24"/>
        </w:rPr>
        <w:t xml:space="preserve">Rysunek </w:t>
      </w:r>
      <w:r w:rsidR="00510223">
        <w:rPr>
          <w:noProof/>
          <w:sz w:val="24"/>
          <w:szCs w:val="24"/>
        </w:rPr>
        <w:t>16</w:t>
      </w:r>
      <w:r w:rsidRPr="00BC1251">
        <w:rPr>
          <w:sz w:val="24"/>
          <w:szCs w:val="24"/>
        </w:rPr>
        <w:fldChar w:fldCharType="end"/>
      </w:r>
      <w:r w:rsidRPr="00BC1251">
        <w:rPr>
          <w:sz w:val="24"/>
          <w:szCs w:val="24"/>
        </w:rPr>
        <w:t>).</w:t>
      </w:r>
    </w:p>
    <w:p w14:paraId="032E1EE9" w14:textId="6DDF40A3" w:rsidR="00373E95" w:rsidRDefault="00373E95" w:rsidP="00373E95">
      <w:pPr>
        <w:spacing w:line="360" w:lineRule="auto"/>
        <w:rPr>
          <w:sz w:val="24"/>
          <w:szCs w:val="24"/>
        </w:rPr>
      </w:pPr>
    </w:p>
    <w:p w14:paraId="28BFB07E" w14:textId="7A205814" w:rsidR="00373E95" w:rsidRDefault="00373E95">
      <w:pPr>
        <w:rPr>
          <w:sz w:val="24"/>
          <w:szCs w:val="24"/>
        </w:rPr>
      </w:pPr>
      <w:r>
        <w:rPr>
          <w:sz w:val="24"/>
          <w:szCs w:val="24"/>
        </w:rPr>
        <w:br w:type="page"/>
      </w:r>
    </w:p>
    <w:p w14:paraId="519A32D8" w14:textId="77777777" w:rsidR="00BC1251" w:rsidRPr="00BC1251" w:rsidRDefault="00BC1251" w:rsidP="00BC1251">
      <w:pPr>
        <w:keepNext/>
        <w:spacing w:line="360" w:lineRule="auto"/>
        <w:jc w:val="center"/>
        <w:rPr>
          <w:sz w:val="24"/>
        </w:rPr>
      </w:pPr>
      <w:r w:rsidRPr="00BC1251">
        <w:rPr>
          <w:rFonts w:ascii="Calibri" w:hAnsi="Calibri" w:cs="Calibri"/>
          <w:noProof/>
          <w:sz w:val="24"/>
          <w:szCs w:val="24"/>
          <w:lang w:eastAsia="pl-PL"/>
        </w:rPr>
        <w:lastRenderedPageBreak/>
        <w:drawing>
          <wp:inline distT="0" distB="0" distL="0" distR="0" wp14:anchorId="2B97F52E" wp14:editId="4C916796">
            <wp:extent cx="3492000" cy="4786514"/>
            <wp:effectExtent l="0" t="0" r="0" b="0"/>
            <wp:docPr id="56" name="Obraz 56" descr="Obraz zawierający mapa&#10;&#10;Opis wygenerowany automatycznie" title="Szlak Zabytków Techniki w województwie ślą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mapa&#10;&#10;Opis wygenerowany automatyczni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2000" cy="4786514"/>
                    </a:xfrm>
                    <a:prstGeom prst="rect">
                      <a:avLst/>
                    </a:prstGeom>
                    <a:noFill/>
                    <a:ln>
                      <a:noFill/>
                    </a:ln>
                  </pic:spPr>
                </pic:pic>
              </a:graphicData>
            </a:graphic>
          </wp:inline>
        </w:drawing>
      </w:r>
    </w:p>
    <w:p w14:paraId="239D7365" w14:textId="10D10933" w:rsidR="00BC1251" w:rsidRPr="00D96611" w:rsidRDefault="00BC1251" w:rsidP="00D96611">
      <w:pPr>
        <w:pStyle w:val="Legenda"/>
        <w:rPr>
          <w:sz w:val="24"/>
          <w:szCs w:val="24"/>
        </w:rPr>
      </w:pPr>
      <w:bookmarkStart w:id="106" w:name="_Ref122087084"/>
      <w:bookmarkStart w:id="107" w:name="_Toc124945725"/>
      <w:r w:rsidRPr="00D96611">
        <w:rPr>
          <w:sz w:val="24"/>
          <w:szCs w:val="24"/>
        </w:rPr>
        <w:t xml:space="preserve">Rysunek </w:t>
      </w:r>
      <w:r w:rsidRPr="00D96611">
        <w:rPr>
          <w:sz w:val="24"/>
          <w:szCs w:val="24"/>
        </w:rPr>
        <w:fldChar w:fldCharType="begin"/>
      </w:r>
      <w:r w:rsidRPr="00D96611">
        <w:rPr>
          <w:sz w:val="24"/>
          <w:szCs w:val="24"/>
        </w:rPr>
        <w:instrText xml:space="preserve"> SEQ Rysunek \* ARABIC </w:instrText>
      </w:r>
      <w:r w:rsidRPr="00D96611">
        <w:rPr>
          <w:sz w:val="24"/>
          <w:szCs w:val="24"/>
        </w:rPr>
        <w:fldChar w:fldCharType="separate"/>
      </w:r>
      <w:r w:rsidR="00510223">
        <w:rPr>
          <w:noProof/>
          <w:sz w:val="24"/>
          <w:szCs w:val="24"/>
        </w:rPr>
        <w:t>16</w:t>
      </w:r>
      <w:r w:rsidRPr="00D96611">
        <w:rPr>
          <w:sz w:val="24"/>
          <w:szCs w:val="24"/>
        </w:rPr>
        <w:fldChar w:fldCharType="end"/>
      </w:r>
      <w:bookmarkEnd w:id="106"/>
      <w:r w:rsidRPr="00D96611">
        <w:rPr>
          <w:sz w:val="24"/>
          <w:szCs w:val="24"/>
        </w:rPr>
        <w:t xml:space="preserve"> Szlak Zabytków Techniki</w:t>
      </w:r>
      <w:r w:rsidR="00510223">
        <w:rPr>
          <w:sz w:val="24"/>
          <w:szCs w:val="24"/>
        </w:rPr>
        <w:t xml:space="preserve"> w </w:t>
      </w:r>
      <w:r w:rsidRPr="00D96611">
        <w:rPr>
          <w:sz w:val="24"/>
          <w:szCs w:val="24"/>
        </w:rPr>
        <w:t>województwie śląskim</w:t>
      </w:r>
      <w:bookmarkEnd w:id="107"/>
    </w:p>
    <w:p w14:paraId="6A60A4E2" w14:textId="3648B566" w:rsidR="00BC1251" w:rsidRPr="00BC1251" w:rsidRDefault="00373E95" w:rsidP="00BC1251">
      <w:pPr>
        <w:spacing w:line="360" w:lineRule="auto"/>
        <w:jc w:val="both"/>
        <w:rPr>
          <w:sz w:val="24"/>
          <w:szCs w:val="18"/>
        </w:rPr>
      </w:pPr>
      <w:r>
        <w:rPr>
          <w:sz w:val="24"/>
          <w:szCs w:val="18"/>
        </w:rPr>
        <w:t xml:space="preserve">Źródło: </w:t>
      </w:r>
      <w:r w:rsidR="00BC1251" w:rsidRPr="00BC1251">
        <w:rPr>
          <w:sz w:val="24"/>
          <w:szCs w:val="18"/>
        </w:rPr>
        <w:t>Program Rozwoju Turystyki</w:t>
      </w:r>
      <w:r w:rsidR="00510223">
        <w:rPr>
          <w:sz w:val="24"/>
          <w:szCs w:val="18"/>
        </w:rPr>
        <w:t xml:space="preserve"> w </w:t>
      </w:r>
      <w:r w:rsidR="00BC1251" w:rsidRPr="00BC1251">
        <w:rPr>
          <w:sz w:val="24"/>
          <w:szCs w:val="18"/>
        </w:rPr>
        <w:t>Województwie Śląskim 2020+, Katowice 2017</w:t>
      </w:r>
    </w:p>
    <w:p w14:paraId="18A25EFA" w14:textId="48475052" w:rsidR="00BC1251" w:rsidRPr="00BC1251" w:rsidRDefault="00BC1251" w:rsidP="00BC1251">
      <w:pPr>
        <w:spacing w:line="360" w:lineRule="auto"/>
        <w:rPr>
          <w:sz w:val="24"/>
          <w:szCs w:val="24"/>
        </w:rPr>
      </w:pPr>
      <w:r w:rsidRPr="00BC1251">
        <w:rPr>
          <w:sz w:val="24"/>
          <w:szCs w:val="24"/>
        </w:rPr>
        <w:t>Kolejnym szlakiem tematycznym wydzielonym</w:t>
      </w:r>
      <w:r w:rsidR="00510223">
        <w:rPr>
          <w:sz w:val="24"/>
          <w:szCs w:val="24"/>
        </w:rPr>
        <w:t xml:space="preserve"> w </w:t>
      </w:r>
      <w:r w:rsidRPr="00BC1251">
        <w:rPr>
          <w:sz w:val="24"/>
          <w:szCs w:val="24"/>
        </w:rPr>
        <w:t>województwie śląskim jest Szlak Kulinarny „Śląskie Smaki”. Tworzy go 25 restauracji</w:t>
      </w:r>
      <w:r w:rsidR="00510223">
        <w:rPr>
          <w:sz w:val="24"/>
          <w:szCs w:val="24"/>
        </w:rPr>
        <w:t xml:space="preserve"> i </w:t>
      </w:r>
      <w:r w:rsidRPr="00BC1251">
        <w:rPr>
          <w:sz w:val="24"/>
          <w:szCs w:val="24"/>
        </w:rPr>
        <w:t>lokali gastronomicznych serwujących tradycyjne dania kuchni regionalnej: śląskiej, jurajskiej, zagłębiowskiej</w:t>
      </w:r>
      <w:r w:rsidR="00510223">
        <w:rPr>
          <w:sz w:val="24"/>
          <w:szCs w:val="24"/>
        </w:rPr>
        <w:t xml:space="preserve"> i </w:t>
      </w:r>
      <w:r w:rsidRPr="00BC1251">
        <w:rPr>
          <w:sz w:val="24"/>
          <w:szCs w:val="24"/>
        </w:rPr>
        <w:t>beskidzkiej. Corocznie od roku 2006 organizowany jest przez Śląską Organizację Turystyczną festiwal „Śląskie Smaki”. Wiele zlokalizowanych jest</w:t>
      </w:r>
      <w:r w:rsidR="00510223">
        <w:rPr>
          <w:sz w:val="24"/>
          <w:szCs w:val="24"/>
        </w:rPr>
        <w:t xml:space="preserve"> w </w:t>
      </w:r>
      <w:r w:rsidRPr="00BC1251">
        <w:rPr>
          <w:sz w:val="24"/>
          <w:szCs w:val="24"/>
        </w:rPr>
        <w:t xml:space="preserve">obrębie </w:t>
      </w:r>
      <w:r w:rsidR="001F5676">
        <w:rPr>
          <w:sz w:val="24"/>
          <w:szCs w:val="24"/>
        </w:rPr>
        <w:t>Subregionu centralnego</w:t>
      </w:r>
      <w:r w:rsidRPr="00BC1251">
        <w:rPr>
          <w:sz w:val="24"/>
          <w:szCs w:val="24"/>
        </w:rPr>
        <w:t xml:space="preserve"> </w:t>
      </w:r>
      <w:r w:rsidR="007A48D7">
        <w:rPr>
          <w:sz w:val="24"/>
          <w:szCs w:val="24"/>
        </w:rPr>
        <w:t>na przykład:</w:t>
      </w:r>
      <w:r w:rsidRPr="00BC1251">
        <w:rPr>
          <w:sz w:val="24"/>
          <w:szCs w:val="24"/>
        </w:rPr>
        <w:t xml:space="preserve"> Restauracja Poziom+ Food &amp; Wine (Hotel Diament Plaza Gliwice), Moodro bistro &amp; cafe</w:t>
      </w:r>
      <w:r w:rsidR="00510223">
        <w:rPr>
          <w:sz w:val="24"/>
          <w:szCs w:val="24"/>
        </w:rPr>
        <w:t xml:space="preserve"> w </w:t>
      </w:r>
      <w:r w:rsidRPr="00BC1251">
        <w:rPr>
          <w:sz w:val="24"/>
          <w:szCs w:val="24"/>
        </w:rPr>
        <w:t>Katowicach, Restauracja Zagłębie Smaku (Hotel Holiday Inn Dąbrowa Górnicza)</w:t>
      </w:r>
      <w:r w:rsidRPr="00BC1251">
        <w:rPr>
          <w:sz w:val="24"/>
          <w:szCs w:val="24"/>
          <w:vertAlign w:val="superscript"/>
        </w:rPr>
        <w:footnoteReference w:id="101"/>
      </w:r>
      <w:r w:rsidRPr="00BC1251">
        <w:rPr>
          <w:sz w:val="24"/>
          <w:szCs w:val="24"/>
        </w:rPr>
        <w:t>. Na poniższym rysunku przedstawiono Szlak Kulinarny</w:t>
      </w:r>
      <w:r w:rsidR="00510223">
        <w:rPr>
          <w:sz w:val="24"/>
          <w:szCs w:val="24"/>
        </w:rPr>
        <w:t xml:space="preserve"> w </w:t>
      </w:r>
      <w:r w:rsidRPr="00BC1251">
        <w:rPr>
          <w:sz w:val="24"/>
          <w:szCs w:val="24"/>
        </w:rPr>
        <w:t>województwie śląskim (</w:t>
      </w:r>
      <w:r w:rsidRPr="00BC1251">
        <w:rPr>
          <w:sz w:val="24"/>
          <w:szCs w:val="24"/>
        </w:rPr>
        <w:fldChar w:fldCharType="begin"/>
      </w:r>
      <w:r w:rsidRPr="00BC1251">
        <w:rPr>
          <w:sz w:val="24"/>
          <w:szCs w:val="24"/>
        </w:rPr>
        <w:instrText xml:space="preserve"> REF _Ref122327881 \h  \* MERGEFORMAT </w:instrText>
      </w:r>
      <w:r w:rsidRPr="00BC1251">
        <w:rPr>
          <w:sz w:val="24"/>
          <w:szCs w:val="24"/>
        </w:rPr>
      </w:r>
      <w:r w:rsidRPr="00BC1251">
        <w:rPr>
          <w:sz w:val="24"/>
          <w:szCs w:val="24"/>
        </w:rPr>
        <w:fldChar w:fldCharType="separate"/>
      </w:r>
      <w:r w:rsidR="00510223" w:rsidRPr="00D96611">
        <w:rPr>
          <w:sz w:val="24"/>
          <w:szCs w:val="24"/>
        </w:rPr>
        <w:t xml:space="preserve">Rysunek </w:t>
      </w:r>
      <w:r w:rsidR="00510223">
        <w:rPr>
          <w:noProof/>
          <w:sz w:val="24"/>
          <w:szCs w:val="24"/>
        </w:rPr>
        <w:t>17</w:t>
      </w:r>
      <w:r w:rsidRPr="00BC1251">
        <w:rPr>
          <w:sz w:val="24"/>
          <w:szCs w:val="24"/>
        </w:rPr>
        <w:fldChar w:fldCharType="end"/>
      </w:r>
      <w:r w:rsidRPr="00BC1251">
        <w:rPr>
          <w:sz w:val="24"/>
          <w:szCs w:val="24"/>
        </w:rPr>
        <w:t>).</w:t>
      </w:r>
    </w:p>
    <w:p w14:paraId="28224D60" w14:textId="77777777" w:rsidR="00BC1251" w:rsidRPr="00BC1251" w:rsidRDefault="00BC1251" w:rsidP="00BC1251">
      <w:pPr>
        <w:keepNext/>
        <w:spacing w:line="360" w:lineRule="auto"/>
        <w:jc w:val="center"/>
        <w:rPr>
          <w:sz w:val="24"/>
        </w:rPr>
      </w:pPr>
      <w:r w:rsidRPr="00BC1251">
        <w:rPr>
          <w:caps/>
          <w:noProof/>
          <w:sz w:val="32"/>
          <w:szCs w:val="24"/>
          <w:lang w:eastAsia="pl-PL"/>
        </w:rPr>
        <w:lastRenderedPageBreak/>
        <w:drawing>
          <wp:inline distT="0" distB="0" distL="0" distR="0" wp14:anchorId="102BEA04" wp14:editId="7FBD59B7">
            <wp:extent cx="3572341" cy="4784400"/>
            <wp:effectExtent l="0" t="0" r="9525" b="0"/>
            <wp:docPr id="57" name="Obraz 57"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2341" cy="4784400"/>
                    </a:xfrm>
                    <a:prstGeom prst="rect">
                      <a:avLst/>
                    </a:prstGeom>
                    <a:noFill/>
                    <a:ln>
                      <a:noFill/>
                    </a:ln>
                  </pic:spPr>
                </pic:pic>
              </a:graphicData>
            </a:graphic>
          </wp:inline>
        </w:drawing>
      </w:r>
    </w:p>
    <w:p w14:paraId="46FF2A53" w14:textId="44165E34" w:rsidR="00BC1251" w:rsidRPr="00D96611" w:rsidRDefault="00BC1251" w:rsidP="00D96611">
      <w:pPr>
        <w:pStyle w:val="Legenda"/>
        <w:rPr>
          <w:sz w:val="24"/>
          <w:szCs w:val="24"/>
        </w:rPr>
      </w:pPr>
      <w:bookmarkStart w:id="108" w:name="_Ref122327881"/>
      <w:bookmarkStart w:id="109" w:name="_Toc124945726"/>
      <w:r w:rsidRPr="00D96611">
        <w:rPr>
          <w:sz w:val="24"/>
          <w:szCs w:val="24"/>
        </w:rPr>
        <w:t xml:space="preserve">Rysunek </w:t>
      </w:r>
      <w:r w:rsidRPr="00D96611">
        <w:rPr>
          <w:sz w:val="24"/>
          <w:szCs w:val="24"/>
        </w:rPr>
        <w:fldChar w:fldCharType="begin"/>
      </w:r>
      <w:r w:rsidRPr="00D96611">
        <w:rPr>
          <w:sz w:val="24"/>
          <w:szCs w:val="24"/>
        </w:rPr>
        <w:instrText xml:space="preserve"> SEQ Rysunek \* ARABIC </w:instrText>
      </w:r>
      <w:r w:rsidRPr="00D96611">
        <w:rPr>
          <w:sz w:val="24"/>
          <w:szCs w:val="24"/>
        </w:rPr>
        <w:fldChar w:fldCharType="separate"/>
      </w:r>
      <w:r w:rsidR="00510223">
        <w:rPr>
          <w:noProof/>
          <w:sz w:val="24"/>
          <w:szCs w:val="24"/>
        </w:rPr>
        <w:t>17</w:t>
      </w:r>
      <w:r w:rsidRPr="00D96611">
        <w:rPr>
          <w:sz w:val="24"/>
          <w:szCs w:val="24"/>
        </w:rPr>
        <w:fldChar w:fldCharType="end"/>
      </w:r>
      <w:bookmarkEnd w:id="108"/>
      <w:r w:rsidRPr="00D96611">
        <w:rPr>
          <w:sz w:val="24"/>
          <w:szCs w:val="24"/>
        </w:rPr>
        <w:t xml:space="preserve"> Szlak Kulinarny „Śląskie Smaki”</w:t>
      </w:r>
      <w:r w:rsidR="00510223">
        <w:rPr>
          <w:sz w:val="24"/>
          <w:szCs w:val="24"/>
        </w:rPr>
        <w:t xml:space="preserve"> w </w:t>
      </w:r>
      <w:r w:rsidRPr="00D96611">
        <w:rPr>
          <w:sz w:val="24"/>
          <w:szCs w:val="24"/>
        </w:rPr>
        <w:t>województwie śląskim</w:t>
      </w:r>
      <w:bookmarkEnd w:id="109"/>
    </w:p>
    <w:p w14:paraId="460792CF" w14:textId="1DFEADB6" w:rsidR="00BC1251" w:rsidRPr="00BC1251" w:rsidRDefault="00224C36" w:rsidP="00BC1251">
      <w:pPr>
        <w:spacing w:line="360" w:lineRule="auto"/>
        <w:jc w:val="both"/>
        <w:rPr>
          <w:sz w:val="24"/>
          <w:szCs w:val="18"/>
        </w:rPr>
      </w:pPr>
      <w:r>
        <w:rPr>
          <w:sz w:val="24"/>
          <w:szCs w:val="18"/>
        </w:rPr>
        <w:t xml:space="preserve">Źródło: </w:t>
      </w:r>
      <w:r w:rsidR="00BC1251" w:rsidRPr="00BC1251">
        <w:rPr>
          <w:sz w:val="24"/>
          <w:szCs w:val="18"/>
        </w:rPr>
        <w:t>Program Rozwoju Turystyki</w:t>
      </w:r>
      <w:r w:rsidR="00510223">
        <w:rPr>
          <w:sz w:val="24"/>
          <w:szCs w:val="18"/>
        </w:rPr>
        <w:t xml:space="preserve"> w </w:t>
      </w:r>
      <w:r w:rsidR="00BC1251" w:rsidRPr="00BC1251">
        <w:rPr>
          <w:sz w:val="24"/>
          <w:szCs w:val="18"/>
        </w:rPr>
        <w:t>Województwie Śląskim 2020+, Katowice 2017</w:t>
      </w:r>
    </w:p>
    <w:p w14:paraId="3D83FBCD" w14:textId="72C3AA09" w:rsidR="00DF1A94" w:rsidRPr="007C199D" w:rsidRDefault="00263227" w:rsidP="00224C36">
      <w:pPr>
        <w:pStyle w:val="Nagwek1"/>
        <w:pageBreakBefore/>
        <w:numPr>
          <w:ilvl w:val="0"/>
          <w:numId w:val="1"/>
        </w:numPr>
        <w:ind w:left="357" w:hanging="357"/>
        <w:rPr>
          <w:caps w:val="0"/>
          <w:sz w:val="32"/>
          <w:szCs w:val="24"/>
        </w:rPr>
      </w:pPr>
      <w:bookmarkStart w:id="110" w:name="_Toc124176966"/>
      <w:r w:rsidRPr="007C199D">
        <w:rPr>
          <w:caps w:val="0"/>
          <w:sz w:val="32"/>
          <w:szCs w:val="24"/>
        </w:rPr>
        <w:lastRenderedPageBreak/>
        <w:t xml:space="preserve">OCENA SKUTKÓW REALIZACJI PROJEKTU </w:t>
      </w:r>
      <w:r w:rsidR="008025A8" w:rsidRPr="007C199D">
        <w:rPr>
          <w:caps w:val="0"/>
          <w:sz w:val="32"/>
          <w:szCs w:val="24"/>
        </w:rPr>
        <w:t>STRATEGII</w:t>
      </w:r>
      <w:r w:rsidR="00510223">
        <w:rPr>
          <w:caps w:val="0"/>
          <w:sz w:val="32"/>
          <w:szCs w:val="24"/>
        </w:rPr>
        <w:t xml:space="preserve"> z </w:t>
      </w:r>
      <w:r w:rsidRPr="007C199D">
        <w:rPr>
          <w:caps w:val="0"/>
          <w:sz w:val="32"/>
          <w:szCs w:val="24"/>
        </w:rPr>
        <w:t>UWZGLĘDNIENIEM ODDZIAŁYWANIA NA POSZCZEGÓLNE ELEMENTY ŚRODOWISKA</w:t>
      </w:r>
      <w:bookmarkEnd w:id="110"/>
    </w:p>
    <w:p w14:paraId="2BAC6D62" w14:textId="0DE91BE9" w:rsidR="008434E8" w:rsidRPr="007C199D" w:rsidRDefault="008434E8">
      <w:pPr>
        <w:pStyle w:val="Nagwek1"/>
        <w:numPr>
          <w:ilvl w:val="1"/>
          <w:numId w:val="7"/>
        </w:numPr>
        <w:rPr>
          <w:caps w:val="0"/>
          <w:sz w:val="32"/>
          <w:szCs w:val="24"/>
        </w:rPr>
      </w:pPr>
      <w:bookmarkStart w:id="111" w:name="_Toc80283929"/>
      <w:bookmarkStart w:id="112" w:name="_Toc124176967"/>
      <w:r w:rsidRPr="007C199D">
        <w:rPr>
          <w:caps w:val="0"/>
          <w:sz w:val="32"/>
          <w:szCs w:val="24"/>
        </w:rPr>
        <w:t>PRZEWIDYWANE ZNACZĄCE ODDZIAŁYWANIA NA RÓŻNORODNOŚĆ BIOLOGICZNĄ,</w:t>
      </w:r>
      <w:r w:rsidR="00510223">
        <w:rPr>
          <w:caps w:val="0"/>
          <w:sz w:val="32"/>
          <w:szCs w:val="24"/>
        </w:rPr>
        <w:t xml:space="preserve"> w </w:t>
      </w:r>
      <w:r w:rsidRPr="007C199D">
        <w:rPr>
          <w:caps w:val="0"/>
          <w:sz w:val="32"/>
          <w:szCs w:val="24"/>
        </w:rPr>
        <w:t>TYM ROŚLINY, ZWIERZĘTA</w:t>
      </w:r>
      <w:r w:rsidR="00510223">
        <w:rPr>
          <w:caps w:val="0"/>
          <w:sz w:val="32"/>
          <w:szCs w:val="24"/>
        </w:rPr>
        <w:t xml:space="preserve"> i </w:t>
      </w:r>
      <w:r w:rsidRPr="007C199D">
        <w:rPr>
          <w:caps w:val="0"/>
          <w:sz w:val="32"/>
          <w:szCs w:val="24"/>
        </w:rPr>
        <w:t>OBSZARY NATURA 2000</w:t>
      </w:r>
      <w:bookmarkEnd w:id="111"/>
      <w:bookmarkEnd w:id="112"/>
    </w:p>
    <w:p w14:paraId="73BABA3C" w14:textId="53EF4CDA" w:rsidR="003D0994" w:rsidRPr="007C199D" w:rsidRDefault="003D0994" w:rsidP="000955D3">
      <w:pPr>
        <w:shd w:val="clear" w:color="auto" w:fill="B7DFA8" w:themeFill="accent1" w:themeFillTint="66"/>
        <w:spacing w:line="360" w:lineRule="auto"/>
        <w:rPr>
          <w:b/>
          <w:sz w:val="24"/>
          <w:szCs w:val="24"/>
        </w:rPr>
      </w:pPr>
      <w:r w:rsidRPr="007C199D">
        <w:rPr>
          <w:b/>
          <w:sz w:val="24"/>
          <w:szCs w:val="24"/>
        </w:rPr>
        <w:t>Priorytet P I. PRZESTRZEŃ</w:t>
      </w:r>
      <w:r w:rsidR="00510223">
        <w:rPr>
          <w:b/>
          <w:sz w:val="24"/>
          <w:szCs w:val="24"/>
        </w:rPr>
        <w:t xml:space="preserve"> i </w:t>
      </w:r>
      <w:r w:rsidRPr="007C199D">
        <w:rPr>
          <w:b/>
          <w:sz w:val="24"/>
          <w:szCs w:val="24"/>
        </w:rPr>
        <w:t>ŚRODOWISKO</w:t>
      </w:r>
    </w:p>
    <w:p w14:paraId="5D877AF1" w14:textId="77777777" w:rsidR="003D0994" w:rsidRPr="007C199D" w:rsidRDefault="003D0994" w:rsidP="000955D3">
      <w:pPr>
        <w:shd w:val="clear" w:color="auto" w:fill="B7DFA8" w:themeFill="accent1" w:themeFillTint="66"/>
        <w:spacing w:line="360" w:lineRule="auto"/>
        <w:rPr>
          <w:b/>
          <w:i/>
          <w:sz w:val="24"/>
          <w:szCs w:val="24"/>
        </w:rPr>
      </w:pPr>
      <w:r w:rsidRPr="007C199D">
        <w:rPr>
          <w:b/>
          <w:i/>
          <w:sz w:val="24"/>
          <w:szCs w:val="24"/>
        </w:rPr>
        <w:t>Cel szczegółowy CS 1. Subregion Centralny przyjazny środowisku</w:t>
      </w:r>
    </w:p>
    <w:p w14:paraId="3184662A" w14:textId="1BB708A6" w:rsidR="003D0994" w:rsidRPr="00E77A11" w:rsidRDefault="003D0994" w:rsidP="000955D3">
      <w:pPr>
        <w:spacing w:line="360" w:lineRule="auto"/>
        <w:rPr>
          <w:sz w:val="24"/>
        </w:rPr>
      </w:pPr>
      <w:r w:rsidRPr="007C199D">
        <w:rPr>
          <w:sz w:val="24"/>
        </w:rPr>
        <w:t>Nakreślony</w:t>
      </w:r>
      <w:r w:rsidR="00510223">
        <w:rPr>
          <w:sz w:val="24"/>
        </w:rPr>
        <w:t xml:space="preserve"> w </w:t>
      </w:r>
      <w:r w:rsidRPr="007C199D">
        <w:rPr>
          <w:sz w:val="24"/>
        </w:rPr>
        <w:t xml:space="preserve">ramach Projektu </w:t>
      </w:r>
      <w:r w:rsidR="00CC477A">
        <w:rPr>
          <w:sz w:val="24"/>
        </w:rPr>
        <w:t>Strategii</w:t>
      </w:r>
      <w:r w:rsidRPr="007C199D">
        <w:rPr>
          <w:sz w:val="24"/>
        </w:rPr>
        <w:t xml:space="preserve">, priorytet </w:t>
      </w:r>
      <w:r w:rsidRPr="007C199D">
        <w:rPr>
          <w:b/>
          <w:sz w:val="24"/>
        </w:rPr>
        <w:t>P I. PRZESTRZEŃ</w:t>
      </w:r>
      <w:r w:rsidR="00510223">
        <w:rPr>
          <w:b/>
          <w:sz w:val="24"/>
        </w:rPr>
        <w:t xml:space="preserve"> i </w:t>
      </w:r>
      <w:r w:rsidRPr="007C199D">
        <w:rPr>
          <w:b/>
          <w:sz w:val="24"/>
        </w:rPr>
        <w:t xml:space="preserve">ŚRODOWISKO, </w:t>
      </w:r>
      <w:r w:rsidRPr="007C199D">
        <w:rPr>
          <w:sz w:val="24"/>
        </w:rPr>
        <w:t>ukierunkowany jest na poprawę jakości powietrza, zwiększenie odporności miast na zmiany klimatu oraz zrównoważoną gospodarkę zasobami</w:t>
      </w:r>
      <w:r w:rsidR="00510223">
        <w:rPr>
          <w:sz w:val="24"/>
        </w:rPr>
        <w:t xml:space="preserve"> i </w:t>
      </w:r>
      <w:r w:rsidRPr="007C199D">
        <w:rPr>
          <w:sz w:val="24"/>
        </w:rPr>
        <w:t>ochronę środowiska.</w:t>
      </w:r>
      <w:r w:rsidR="00510223">
        <w:rPr>
          <w:sz w:val="24"/>
        </w:rPr>
        <w:t xml:space="preserve"> </w:t>
      </w:r>
      <w:r w:rsidR="009E4003">
        <w:rPr>
          <w:sz w:val="24"/>
        </w:rPr>
        <w:t>W </w:t>
      </w:r>
      <w:r w:rsidRPr="007C199D">
        <w:rPr>
          <w:sz w:val="24"/>
        </w:rPr>
        <w:t>związku</w:t>
      </w:r>
      <w:r w:rsidR="00510223">
        <w:rPr>
          <w:sz w:val="24"/>
        </w:rPr>
        <w:t xml:space="preserve"> z </w:t>
      </w:r>
      <w:r w:rsidRPr="007C199D">
        <w:rPr>
          <w:sz w:val="24"/>
        </w:rPr>
        <w:t>planowanymi działaniami</w:t>
      </w:r>
      <w:r w:rsidR="00510223">
        <w:rPr>
          <w:sz w:val="24"/>
        </w:rPr>
        <w:t xml:space="preserve"> w </w:t>
      </w:r>
      <w:r w:rsidRPr="007C199D">
        <w:rPr>
          <w:sz w:val="24"/>
        </w:rPr>
        <w:t xml:space="preserve">ramach celu operacyjnego </w:t>
      </w:r>
      <w:r w:rsidRPr="007C199D">
        <w:rPr>
          <w:b/>
          <w:bCs/>
          <w:sz w:val="24"/>
        </w:rPr>
        <w:t>C 1.1. Poprawa jakości powietrza</w:t>
      </w:r>
      <w:r w:rsidRPr="007C199D">
        <w:rPr>
          <w:sz w:val="24"/>
        </w:rPr>
        <w:t>, mającymi na celu</w:t>
      </w:r>
      <w:r w:rsidRPr="00E77A11">
        <w:rPr>
          <w:sz w:val="24"/>
        </w:rPr>
        <w:t xml:space="preserve"> zapewnienie efektywności energetycznej budynków użyteczności publicznej oraz mieszkalnych, likwidację emisyjnych źródeł ciepła, rozwój energetyki rozproszonej</w:t>
      </w:r>
      <w:r w:rsidR="00510223">
        <w:rPr>
          <w:sz w:val="24"/>
        </w:rPr>
        <w:t xml:space="preserve"> w </w:t>
      </w:r>
      <w:r w:rsidRPr="00E77A11">
        <w:rPr>
          <w:sz w:val="24"/>
        </w:rPr>
        <w:t>oparciu</w:t>
      </w:r>
      <w:r w:rsidR="00510223">
        <w:rPr>
          <w:sz w:val="24"/>
        </w:rPr>
        <w:t xml:space="preserve"> o </w:t>
      </w:r>
      <w:r w:rsidRPr="00E77A11">
        <w:rPr>
          <w:sz w:val="24"/>
        </w:rPr>
        <w:t>odnawialne źródła energii,</w:t>
      </w:r>
      <w:r w:rsidR="00510223">
        <w:rPr>
          <w:sz w:val="24"/>
        </w:rPr>
        <w:t xml:space="preserve"> w </w:t>
      </w:r>
      <w:r w:rsidRPr="00E77A11">
        <w:rPr>
          <w:sz w:val="24"/>
        </w:rPr>
        <w:t>tym rozwój klastrów energii</w:t>
      </w:r>
      <w:r w:rsidR="00510223">
        <w:rPr>
          <w:sz w:val="24"/>
        </w:rPr>
        <w:t xml:space="preserve"> i </w:t>
      </w:r>
      <w:r w:rsidRPr="00E77A11">
        <w:rPr>
          <w:sz w:val="24"/>
        </w:rPr>
        <w:t>społeczności energetycznych,</w:t>
      </w:r>
      <w:r w:rsidR="00510223">
        <w:rPr>
          <w:sz w:val="24"/>
        </w:rPr>
        <w:t xml:space="preserve"> a </w:t>
      </w:r>
      <w:r w:rsidRPr="00E77A11">
        <w:rPr>
          <w:sz w:val="24"/>
        </w:rPr>
        <w:t>także infrastruktury wytwarzania</w:t>
      </w:r>
      <w:r w:rsidR="00510223">
        <w:rPr>
          <w:sz w:val="24"/>
        </w:rPr>
        <w:t xml:space="preserve"> i </w:t>
      </w:r>
      <w:r w:rsidRPr="00E77A11">
        <w:rPr>
          <w:sz w:val="24"/>
        </w:rPr>
        <w:t>magazynowania energii, można oczekiwać potencjalnych negatywnych oddziaływań na zasoby przyrody</w:t>
      </w:r>
      <w:r w:rsidR="00510223">
        <w:rPr>
          <w:sz w:val="24"/>
        </w:rPr>
        <w:t xml:space="preserve"> w </w:t>
      </w:r>
      <w:r w:rsidRPr="00E77A11">
        <w:rPr>
          <w:sz w:val="24"/>
        </w:rPr>
        <w:t>wyniku prowadzenia prac budowlanych czy</w:t>
      </w:r>
      <w:r w:rsidR="00510223">
        <w:rPr>
          <w:sz w:val="24"/>
        </w:rPr>
        <w:t xml:space="preserve"> w </w:t>
      </w:r>
      <w:r w:rsidRPr="00E77A11">
        <w:rPr>
          <w:sz w:val="24"/>
        </w:rPr>
        <w:t>związku</w:t>
      </w:r>
      <w:r w:rsidR="00510223">
        <w:rPr>
          <w:sz w:val="24"/>
        </w:rPr>
        <w:t xml:space="preserve"> z </w:t>
      </w:r>
      <w:r w:rsidRPr="00E77A11">
        <w:rPr>
          <w:sz w:val="24"/>
        </w:rPr>
        <w:t>wprowadzeniem nowej infrastruktury do środowiska. Oddziaływania te będą</w:t>
      </w:r>
      <w:r w:rsidR="00510223">
        <w:rPr>
          <w:sz w:val="24"/>
        </w:rPr>
        <w:t xml:space="preserve"> w </w:t>
      </w:r>
      <w:r w:rsidRPr="00E77A11">
        <w:rPr>
          <w:sz w:val="24"/>
        </w:rPr>
        <w:t>głównej mierze związane</w:t>
      </w:r>
      <w:r w:rsidR="00510223">
        <w:rPr>
          <w:sz w:val="24"/>
        </w:rPr>
        <w:t xml:space="preserve"> z </w:t>
      </w:r>
      <w:r w:rsidRPr="00E77A11">
        <w:rPr>
          <w:sz w:val="24"/>
        </w:rPr>
        <w:t>fazą realizacji inwestycji</w:t>
      </w:r>
      <w:r w:rsidR="00510223">
        <w:rPr>
          <w:sz w:val="24"/>
        </w:rPr>
        <w:t xml:space="preserve"> i </w:t>
      </w:r>
      <w:r w:rsidRPr="00E77A11">
        <w:rPr>
          <w:sz w:val="24"/>
        </w:rPr>
        <w:t>mogą obejmować czasowe przekształcenie</w:t>
      </w:r>
      <w:r w:rsidR="00510223">
        <w:rPr>
          <w:sz w:val="24"/>
        </w:rPr>
        <w:t xml:space="preserve"> i </w:t>
      </w:r>
      <w:r w:rsidRPr="00E77A11">
        <w:rPr>
          <w:sz w:val="24"/>
        </w:rPr>
        <w:t>zajęcie terenu, przemieszczanie mas ziemnych podczas prac budowlanych, zajęcie terenu</w:t>
      </w:r>
      <w:r w:rsidR="00510223">
        <w:rPr>
          <w:sz w:val="24"/>
        </w:rPr>
        <w:t xml:space="preserve"> w </w:t>
      </w:r>
      <w:r w:rsidRPr="00E77A11">
        <w:rPr>
          <w:sz w:val="24"/>
        </w:rPr>
        <w:t>wyniku składowania materiałów budowlanych, wzmożoną emisję zanieczyszczeń</w:t>
      </w:r>
      <w:r w:rsidR="00510223">
        <w:rPr>
          <w:sz w:val="24"/>
        </w:rPr>
        <w:t xml:space="preserve"> i </w:t>
      </w:r>
      <w:r w:rsidRPr="00E77A11">
        <w:rPr>
          <w:sz w:val="24"/>
        </w:rPr>
        <w:t>hałas,</w:t>
      </w:r>
      <w:r w:rsidR="00510223">
        <w:rPr>
          <w:sz w:val="24"/>
        </w:rPr>
        <w:t xml:space="preserve"> a </w:t>
      </w:r>
      <w:r w:rsidRPr="00E77A11">
        <w:rPr>
          <w:sz w:val="24"/>
        </w:rPr>
        <w:t>także płoszenie zwierząt</w:t>
      </w:r>
      <w:r w:rsidR="00510223">
        <w:rPr>
          <w:sz w:val="24"/>
        </w:rPr>
        <w:t xml:space="preserve"> i </w:t>
      </w:r>
      <w:r w:rsidRPr="00E77A11">
        <w:rPr>
          <w:sz w:val="24"/>
        </w:rPr>
        <w:t>wzrost ich śmiertelności. Potencjalne oddziaływanie może także wynikać</w:t>
      </w:r>
      <w:r w:rsidR="00510223">
        <w:rPr>
          <w:sz w:val="24"/>
        </w:rPr>
        <w:t xml:space="preserve"> z </w:t>
      </w:r>
      <w:r w:rsidRPr="00E77A11">
        <w:rPr>
          <w:sz w:val="24"/>
        </w:rPr>
        <w:t>potrzeby wycinki drzew lub krzewów</w:t>
      </w:r>
      <w:r w:rsidR="00510223">
        <w:rPr>
          <w:sz w:val="24"/>
        </w:rPr>
        <w:t xml:space="preserve"> w </w:t>
      </w:r>
      <w:r w:rsidRPr="00E77A11">
        <w:rPr>
          <w:sz w:val="24"/>
        </w:rPr>
        <w:t>miejscu prowadzenia inwestycji. Pozytywnego zarówno bezpośredniego jak</w:t>
      </w:r>
      <w:r w:rsidR="00510223">
        <w:rPr>
          <w:sz w:val="24"/>
        </w:rPr>
        <w:t xml:space="preserve"> i </w:t>
      </w:r>
      <w:r w:rsidRPr="00E77A11">
        <w:rPr>
          <w:sz w:val="24"/>
        </w:rPr>
        <w:t>pośredniego, długoterminowego wpływu na przyrodę oraz obszary chronione, można upatrywać</w:t>
      </w:r>
      <w:r w:rsidR="00510223">
        <w:rPr>
          <w:sz w:val="24"/>
        </w:rPr>
        <w:t xml:space="preserve"> w </w:t>
      </w:r>
      <w:r w:rsidRPr="00E77A11">
        <w:rPr>
          <w:sz w:val="24"/>
        </w:rPr>
        <w:t>kontekście poprawy stanu środowiska,</w:t>
      </w:r>
      <w:r w:rsidR="00510223">
        <w:rPr>
          <w:sz w:val="24"/>
        </w:rPr>
        <w:t xml:space="preserve"> w </w:t>
      </w:r>
      <w:r w:rsidRPr="00E77A11">
        <w:rPr>
          <w:sz w:val="24"/>
        </w:rPr>
        <w:t>tym zasobów przyrodniczych poprzez ograniczenie emisji zanieczyszczeń do środowiska oraz kształtowanie postaw proekologicznych wśród mieszkańców.</w:t>
      </w:r>
    </w:p>
    <w:p w14:paraId="001BD669" w14:textId="57D3916F" w:rsidR="003D0994" w:rsidRPr="00E77A11" w:rsidRDefault="003D0994" w:rsidP="000955D3">
      <w:pPr>
        <w:spacing w:line="360" w:lineRule="auto"/>
        <w:rPr>
          <w:sz w:val="24"/>
          <w:szCs w:val="24"/>
        </w:rPr>
      </w:pPr>
      <w:r w:rsidRPr="00E77A11">
        <w:rPr>
          <w:sz w:val="24"/>
          <w:szCs w:val="24"/>
        </w:rPr>
        <w:lastRenderedPageBreak/>
        <w:t>Istotnym aspektem jest ochrona bioróżnorodności</w:t>
      </w:r>
      <w:r w:rsidR="00510223">
        <w:rPr>
          <w:sz w:val="24"/>
          <w:szCs w:val="24"/>
        </w:rPr>
        <w:t xml:space="preserve"> w </w:t>
      </w:r>
      <w:r w:rsidRPr="00E77A11">
        <w:rPr>
          <w:sz w:val="24"/>
          <w:szCs w:val="24"/>
        </w:rPr>
        <w:t>kontekście adaptacji do zmian klimatu</w:t>
      </w:r>
      <w:r w:rsidRPr="00E77A11">
        <w:rPr>
          <w:sz w:val="24"/>
          <w:szCs w:val="24"/>
          <w:vertAlign w:val="superscript"/>
        </w:rPr>
        <w:footnoteReference w:id="102"/>
      </w:r>
      <w:r w:rsidRPr="00E77A11">
        <w:rPr>
          <w:sz w:val="24"/>
          <w:szCs w:val="24"/>
        </w:rPr>
        <w:t>.</w:t>
      </w:r>
      <w:r w:rsidR="00510223">
        <w:rPr>
          <w:sz w:val="24"/>
          <w:szCs w:val="24"/>
        </w:rPr>
        <w:t xml:space="preserve"> </w:t>
      </w:r>
      <w:r w:rsidR="009E4003">
        <w:rPr>
          <w:sz w:val="24"/>
          <w:szCs w:val="24"/>
        </w:rPr>
        <w:t>W </w:t>
      </w:r>
      <w:r w:rsidRPr="00E77A11">
        <w:rPr>
          <w:sz w:val="24"/>
          <w:szCs w:val="24"/>
        </w:rPr>
        <w:t xml:space="preserve">ramach celu operacyjnego </w:t>
      </w:r>
      <w:r w:rsidRPr="00E77A11">
        <w:rPr>
          <w:b/>
          <w:bCs/>
          <w:sz w:val="24"/>
          <w:szCs w:val="24"/>
        </w:rPr>
        <w:t>C 1.2. Zwiększanie odporności miast na zmiany klimatu</w:t>
      </w:r>
      <w:r w:rsidRPr="00E77A11">
        <w:rPr>
          <w:sz w:val="24"/>
          <w:szCs w:val="24"/>
        </w:rPr>
        <w:t xml:space="preserve"> przewidziano szereg działań nakierowanych na zapobieganie skutkom zjawisk klimatycznych, </w:t>
      </w:r>
      <w:r w:rsidR="00C65CB9">
        <w:rPr>
          <w:sz w:val="24"/>
          <w:szCs w:val="24"/>
        </w:rPr>
        <w:t>między innymi</w:t>
      </w:r>
      <w:r w:rsidRPr="00E77A11">
        <w:rPr>
          <w:sz w:val="24"/>
          <w:szCs w:val="24"/>
        </w:rPr>
        <w:t xml:space="preserve"> poprzez </w:t>
      </w:r>
      <w:r w:rsidRPr="00E77A11">
        <w:rPr>
          <w:rFonts w:ascii="Calibri" w:hAnsi="Calibri"/>
          <w:bCs/>
          <w:sz w:val="24"/>
          <w:szCs w:val="24"/>
        </w:rPr>
        <w:t>podjęcie działań adaptacyjnych</w:t>
      </w:r>
      <w:r w:rsidR="00510223">
        <w:rPr>
          <w:rFonts w:ascii="Calibri" w:hAnsi="Calibri"/>
          <w:bCs/>
          <w:sz w:val="24"/>
          <w:szCs w:val="24"/>
        </w:rPr>
        <w:t xml:space="preserve"> i </w:t>
      </w:r>
      <w:r w:rsidRPr="00E77A11">
        <w:rPr>
          <w:rFonts w:ascii="Calibri" w:hAnsi="Calibri"/>
          <w:bCs/>
          <w:sz w:val="24"/>
          <w:szCs w:val="24"/>
        </w:rPr>
        <w:t>mitygacyjnych, obejmujących rozwój błękitno-zielonej infrastruktury głównie</w:t>
      </w:r>
      <w:r w:rsidR="00510223">
        <w:rPr>
          <w:rFonts w:ascii="Calibri" w:hAnsi="Calibri"/>
          <w:bCs/>
          <w:sz w:val="24"/>
          <w:szCs w:val="24"/>
        </w:rPr>
        <w:t xml:space="preserve"> w </w:t>
      </w:r>
      <w:r w:rsidRPr="00E77A11">
        <w:rPr>
          <w:rFonts w:ascii="Calibri" w:hAnsi="Calibri"/>
          <w:bCs/>
          <w:sz w:val="24"/>
          <w:szCs w:val="24"/>
        </w:rPr>
        <w:t>oparciu</w:t>
      </w:r>
      <w:r w:rsidR="00510223">
        <w:rPr>
          <w:rFonts w:ascii="Calibri" w:hAnsi="Calibri"/>
          <w:bCs/>
          <w:sz w:val="24"/>
          <w:szCs w:val="24"/>
        </w:rPr>
        <w:t xml:space="preserve"> o </w:t>
      </w:r>
      <w:r w:rsidRPr="00E77A11">
        <w:rPr>
          <w:rFonts w:ascii="Calibri" w:hAnsi="Calibri"/>
          <w:bCs/>
          <w:sz w:val="24"/>
          <w:szCs w:val="24"/>
        </w:rPr>
        <w:t>posiadane zasoby,</w:t>
      </w:r>
      <w:r w:rsidR="00510223">
        <w:rPr>
          <w:rFonts w:ascii="Calibri" w:hAnsi="Calibri"/>
          <w:bCs/>
          <w:sz w:val="24"/>
          <w:szCs w:val="24"/>
        </w:rPr>
        <w:t xml:space="preserve"> w </w:t>
      </w:r>
      <w:r w:rsidRPr="00E77A11">
        <w:rPr>
          <w:rFonts w:ascii="Calibri" w:hAnsi="Calibri"/>
          <w:bCs/>
          <w:sz w:val="24"/>
          <w:szCs w:val="24"/>
        </w:rPr>
        <w:t>tym także tereny pokopalniane</w:t>
      </w:r>
      <w:r w:rsidR="00510223">
        <w:rPr>
          <w:rFonts w:ascii="Calibri" w:hAnsi="Calibri"/>
          <w:bCs/>
          <w:sz w:val="24"/>
          <w:szCs w:val="24"/>
        </w:rPr>
        <w:t xml:space="preserve"> i </w:t>
      </w:r>
      <w:r w:rsidRPr="00E77A11">
        <w:rPr>
          <w:rFonts w:ascii="Calibri" w:hAnsi="Calibri"/>
          <w:bCs/>
          <w:sz w:val="24"/>
          <w:szCs w:val="24"/>
        </w:rPr>
        <w:t>poprzemysłowe oraz tworzenie nowej infrastruktury. Pozytywnego wpływu można upatrywać</w:t>
      </w:r>
      <w:r w:rsidR="00510223">
        <w:rPr>
          <w:rFonts w:ascii="Calibri" w:hAnsi="Calibri"/>
          <w:bCs/>
          <w:sz w:val="24"/>
          <w:szCs w:val="24"/>
        </w:rPr>
        <w:t xml:space="preserve"> w </w:t>
      </w:r>
      <w:r w:rsidRPr="00E77A11">
        <w:rPr>
          <w:rFonts w:ascii="Calibri" w:hAnsi="Calibri"/>
          <w:bCs/>
          <w:sz w:val="24"/>
          <w:szCs w:val="24"/>
        </w:rPr>
        <w:t>aspekcie wspierania rozwoju istniejących</w:t>
      </w:r>
      <w:r w:rsidR="00510223">
        <w:rPr>
          <w:rFonts w:ascii="Calibri" w:hAnsi="Calibri"/>
          <w:bCs/>
          <w:sz w:val="24"/>
          <w:szCs w:val="24"/>
        </w:rPr>
        <w:t xml:space="preserve"> i </w:t>
      </w:r>
      <w:r w:rsidRPr="00E77A11">
        <w:rPr>
          <w:rFonts w:ascii="Calibri" w:hAnsi="Calibri"/>
          <w:bCs/>
          <w:sz w:val="24"/>
          <w:szCs w:val="24"/>
        </w:rPr>
        <w:t>tworzeniu miejsc ochrony bioróżnorodności</w:t>
      </w:r>
      <w:r w:rsidR="00510223">
        <w:rPr>
          <w:rFonts w:ascii="Calibri" w:hAnsi="Calibri"/>
          <w:bCs/>
          <w:sz w:val="24"/>
          <w:szCs w:val="24"/>
        </w:rPr>
        <w:t xml:space="preserve"> w </w:t>
      </w:r>
      <w:r w:rsidRPr="00E77A11">
        <w:rPr>
          <w:rFonts w:ascii="Calibri" w:hAnsi="Calibri"/>
          <w:bCs/>
          <w:sz w:val="24"/>
          <w:szCs w:val="24"/>
        </w:rPr>
        <w:t>miastach</w:t>
      </w:r>
      <w:r w:rsidR="00510223">
        <w:rPr>
          <w:rFonts w:ascii="Calibri" w:hAnsi="Calibri"/>
          <w:bCs/>
          <w:sz w:val="24"/>
          <w:szCs w:val="24"/>
        </w:rPr>
        <w:t xml:space="preserve"> i </w:t>
      </w:r>
      <w:r w:rsidRPr="00E77A11">
        <w:rPr>
          <w:rFonts w:ascii="Calibri" w:hAnsi="Calibri"/>
          <w:sz w:val="24"/>
          <w:szCs w:val="24"/>
        </w:rPr>
        <w:t>poza nimi,</w:t>
      </w:r>
      <w:r w:rsidR="00510223">
        <w:rPr>
          <w:rFonts w:ascii="Calibri" w:hAnsi="Calibri"/>
          <w:sz w:val="24"/>
          <w:szCs w:val="24"/>
        </w:rPr>
        <w:t xml:space="preserve"> a </w:t>
      </w:r>
      <w:r w:rsidRPr="00E77A11">
        <w:rPr>
          <w:rFonts w:ascii="Calibri" w:hAnsi="Calibri"/>
          <w:sz w:val="24"/>
          <w:szCs w:val="24"/>
        </w:rPr>
        <w:t>także przeciwdziałaniu zjawisku miejskiej wyspy ciepła oraz przeciwdziałaniu skutkom suszy. Potencjalnych negatywnych oddziaływań można jedynie oczekiwać</w:t>
      </w:r>
      <w:r w:rsidR="00510223">
        <w:rPr>
          <w:rFonts w:ascii="Calibri" w:hAnsi="Calibri"/>
          <w:sz w:val="24"/>
          <w:szCs w:val="24"/>
        </w:rPr>
        <w:t xml:space="preserve"> w </w:t>
      </w:r>
      <w:r w:rsidRPr="00E77A11">
        <w:rPr>
          <w:rFonts w:ascii="Calibri" w:hAnsi="Calibri"/>
          <w:sz w:val="24"/>
          <w:szCs w:val="24"/>
        </w:rPr>
        <w:t>wyniku prac inwestycyjnych związanych</w:t>
      </w:r>
      <w:r w:rsidR="00510223">
        <w:rPr>
          <w:rFonts w:ascii="Calibri" w:hAnsi="Calibri"/>
          <w:sz w:val="24"/>
          <w:szCs w:val="24"/>
        </w:rPr>
        <w:t xml:space="preserve"> z </w:t>
      </w:r>
      <w:r w:rsidRPr="00E77A11">
        <w:rPr>
          <w:rFonts w:ascii="Calibri" w:hAnsi="Calibri"/>
          <w:sz w:val="24"/>
          <w:szCs w:val="24"/>
        </w:rPr>
        <w:t xml:space="preserve">tworzeniem zielono-niebieskiej infrastruktury. Jednak </w:t>
      </w:r>
      <w:r w:rsidRPr="00E77A11">
        <w:rPr>
          <w:sz w:val="24"/>
          <w:szCs w:val="24"/>
        </w:rPr>
        <w:t>oddziaływania te będą krótkoterminowe</w:t>
      </w:r>
      <w:r w:rsidR="00510223">
        <w:rPr>
          <w:sz w:val="24"/>
          <w:szCs w:val="24"/>
        </w:rPr>
        <w:t xml:space="preserve"> i </w:t>
      </w:r>
      <w:r w:rsidRPr="00E77A11">
        <w:rPr>
          <w:sz w:val="24"/>
          <w:szCs w:val="24"/>
        </w:rPr>
        <w:t>mogą wiązać się</w:t>
      </w:r>
      <w:r w:rsidR="00510223">
        <w:rPr>
          <w:sz w:val="24"/>
          <w:szCs w:val="24"/>
        </w:rPr>
        <w:t xml:space="preserve"> z </w:t>
      </w:r>
      <w:r w:rsidRPr="00E77A11">
        <w:rPr>
          <w:sz w:val="24"/>
          <w:szCs w:val="24"/>
        </w:rPr>
        <w:t>chwilowymi uciążliwościami (emisja zanieczyszczań, hałas, płoszenie zwierząt) związanymi</w:t>
      </w:r>
      <w:r w:rsidR="00510223">
        <w:rPr>
          <w:sz w:val="24"/>
          <w:szCs w:val="24"/>
        </w:rPr>
        <w:t xml:space="preserve"> z </w:t>
      </w:r>
      <w:r w:rsidRPr="00E77A11">
        <w:rPr>
          <w:sz w:val="24"/>
          <w:szCs w:val="24"/>
        </w:rPr>
        <w:t>fazą realizacji. Niemniej niniejsze oddziaływania będą odwracalne,</w:t>
      </w:r>
      <w:r w:rsidR="00510223">
        <w:rPr>
          <w:sz w:val="24"/>
          <w:szCs w:val="24"/>
        </w:rPr>
        <w:t xml:space="preserve"> a </w:t>
      </w:r>
      <w:r w:rsidRPr="00E77A11">
        <w:rPr>
          <w:sz w:val="24"/>
          <w:szCs w:val="24"/>
        </w:rPr>
        <w:t xml:space="preserve">obszar ich występowania będzie miał charakter lokalny. </w:t>
      </w:r>
    </w:p>
    <w:p w14:paraId="46FD186A" w14:textId="5B9D8CF7" w:rsidR="003D0994" w:rsidRDefault="003D0994" w:rsidP="000955D3">
      <w:pPr>
        <w:spacing w:line="360" w:lineRule="auto"/>
        <w:rPr>
          <w:sz w:val="24"/>
        </w:rPr>
      </w:pPr>
      <w:r w:rsidRPr="00E77A11">
        <w:rPr>
          <w:sz w:val="24"/>
        </w:rPr>
        <w:t xml:space="preserve">W ramach celu operacyjnego </w:t>
      </w:r>
      <w:r w:rsidRPr="00E77A11">
        <w:rPr>
          <w:b/>
          <w:sz w:val="24"/>
        </w:rPr>
        <w:t>C 1.3. Zrównoważona gospodarka zasobami</w:t>
      </w:r>
      <w:r w:rsidR="00510223">
        <w:rPr>
          <w:b/>
          <w:sz w:val="24"/>
        </w:rPr>
        <w:t xml:space="preserve"> i </w:t>
      </w:r>
      <w:r w:rsidRPr="00E77A11">
        <w:rPr>
          <w:b/>
          <w:sz w:val="24"/>
        </w:rPr>
        <w:t>ochrona środowiska</w:t>
      </w:r>
      <w:r w:rsidRPr="00E77A11">
        <w:rPr>
          <w:sz w:val="24"/>
        </w:rPr>
        <w:t xml:space="preserve"> planuje się podjęcie działań zmierzających do zwiększenia dostępności do infrastruktury wodno-kanalizacyjnej, skutecznej gospodarki odpadami</w:t>
      </w:r>
      <w:r w:rsidR="00510223">
        <w:rPr>
          <w:sz w:val="24"/>
        </w:rPr>
        <w:t xml:space="preserve"> i </w:t>
      </w:r>
      <w:r w:rsidRPr="00E77A11">
        <w:rPr>
          <w:sz w:val="24"/>
        </w:rPr>
        <w:t>przechodzenia na gospodarkę obiegu zamkniętego. Działania obejmujące likwidację dzikich wysypisk oraz zidentyfikowanych wielkoobszarowych obszarów zdegradowanych (bomb ekologicznych),</w:t>
      </w:r>
      <w:r w:rsidR="00510223">
        <w:rPr>
          <w:sz w:val="24"/>
        </w:rPr>
        <w:t xml:space="preserve"> a </w:t>
      </w:r>
      <w:r w:rsidRPr="00E77A11">
        <w:rPr>
          <w:sz w:val="24"/>
        </w:rPr>
        <w:t>także rekultywację</w:t>
      </w:r>
      <w:r>
        <w:rPr>
          <w:sz w:val="24"/>
        </w:rPr>
        <w:t xml:space="preserve">, </w:t>
      </w:r>
      <w:r w:rsidRPr="00E77A11">
        <w:rPr>
          <w:sz w:val="24"/>
        </w:rPr>
        <w:t>remediację, regenerację</w:t>
      </w:r>
      <w:r w:rsidR="00510223">
        <w:rPr>
          <w:sz w:val="24"/>
        </w:rPr>
        <w:t xml:space="preserve"> i </w:t>
      </w:r>
      <w:r w:rsidRPr="00E77A11">
        <w:rPr>
          <w:sz w:val="24"/>
        </w:rPr>
        <w:t>renaturyzację terenów pokopalnianych</w:t>
      </w:r>
      <w:r w:rsidR="00510223">
        <w:rPr>
          <w:sz w:val="24"/>
        </w:rPr>
        <w:t xml:space="preserve"> i </w:t>
      </w:r>
      <w:r w:rsidRPr="00E77A11">
        <w:rPr>
          <w:sz w:val="24"/>
        </w:rPr>
        <w:t xml:space="preserve">poprzemysłowych oraz zagospodarowanie ich na </w:t>
      </w:r>
      <w:r w:rsidR="00366160">
        <w:rPr>
          <w:sz w:val="24"/>
        </w:rPr>
        <w:t>cele</w:t>
      </w:r>
      <w:r w:rsidRPr="00E77A11">
        <w:rPr>
          <w:sz w:val="24"/>
        </w:rPr>
        <w:t xml:space="preserve"> środowiskowe,</w:t>
      </w:r>
      <w:r w:rsidR="00510223">
        <w:rPr>
          <w:sz w:val="24"/>
        </w:rPr>
        <w:t xml:space="preserve"> w </w:t>
      </w:r>
      <w:r w:rsidRPr="00E77A11">
        <w:rPr>
          <w:sz w:val="24"/>
        </w:rPr>
        <w:t>sposób bezpośredni jak</w:t>
      </w:r>
      <w:r w:rsidR="00510223">
        <w:rPr>
          <w:sz w:val="24"/>
        </w:rPr>
        <w:t xml:space="preserve"> i </w:t>
      </w:r>
      <w:r w:rsidRPr="00E77A11">
        <w:rPr>
          <w:sz w:val="24"/>
        </w:rPr>
        <w:t>pośredni pozytywnie wpłyną na zasoby bioróżnorodności</w:t>
      </w:r>
      <w:r w:rsidR="00510223">
        <w:rPr>
          <w:sz w:val="24"/>
        </w:rPr>
        <w:t xml:space="preserve"> i </w:t>
      </w:r>
      <w:r w:rsidRPr="00E77A11">
        <w:rPr>
          <w:sz w:val="24"/>
        </w:rPr>
        <w:t xml:space="preserve">obszary chronione, poprzez ograniczenie transferu zanieczyszczeń do środowiska, stworzenie nowych ostoi dla bioróżnorodności </w:t>
      </w:r>
      <w:r>
        <w:rPr>
          <w:sz w:val="24"/>
        </w:rPr>
        <w:t xml:space="preserve">oraz </w:t>
      </w:r>
      <w:r w:rsidRPr="00E77A11">
        <w:rPr>
          <w:sz w:val="24"/>
        </w:rPr>
        <w:t>poprzez przywrócenie nowych funkcji terenom zdegradowanym</w:t>
      </w:r>
      <w:r>
        <w:rPr>
          <w:sz w:val="24"/>
        </w:rPr>
        <w:t>,</w:t>
      </w:r>
      <w:r w:rsidR="00510223">
        <w:rPr>
          <w:sz w:val="24"/>
        </w:rPr>
        <w:t xml:space="preserve"> a </w:t>
      </w:r>
      <w:r>
        <w:rPr>
          <w:sz w:val="24"/>
        </w:rPr>
        <w:t xml:space="preserve">także </w:t>
      </w:r>
      <w:r w:rsidRPr="00E77A11">
        <w:rPr>
          <w:sz w:val="24"/>
        </w:rPr>
        <w:t>wzrost świadomości ekologicznej wśród mieszkańców poprzez prowadzenie działań edukacyjnych.</w:t>
      </w:r>
    </w:p>
    <w:p w14:paraId="33245386" w14:textId="20FB57B5" w:rsidR="000955D3" w:rsidRDefault="000955D3">
      <w:pPr>
        <w:rPr>
          <w:sz w:val="24"/>
        </w:rPr>
      </w:pPr>
      <w:r>
        <w:rPr>
          <w:sz w:val="24"/>
        </w:rPr>
        <w:br w:type="page"/>
      </w:r>
    </w:p>
    <w:p w14:paraId="769E8308" w14:textId="77777777" w:rsidR="003D0994" w:rsidRPr="00E21232" w:rsidRDefault="003D0994" w:rsidP="000955D3">
      <w:pPr>
        <w:shd w:val="clear" w:color="auto" w:fill="B7DFA8" w:themeFill="accent1" w:themeFillTint="66"/>
        <w:spacing w:line="360" w:lineRule="auto"/>
        <w:rPr>
          <w:b/>
          <w:sz w:val="24"/>
          <w:szCs w:val="24"/>
        </w:rPr>
      </w:pPr>
      <w:r w:rsidRPr="00E21232">
        <w:rPr>
          <w:b/>
          <w:sz w:val="24"/>
          <w:szCs w:val="24"/>
        </w:rPr>
        <w:lastRenderedPageBreak/>
        <w:t>Priorytet P II. MOBILNOŚĆ</w:t>
      </w:r>
    </w:p>
    <w:p w14:paraId="3A15C10B" w14:textId="77777777" w:rsidR="003D0994" w:rsidRPr="00E21232" w:rsidRDefault="003D0994" w:rsidP="000955D3">
      <w:pPr>
        <w:shd w:val="clear" w:color="auto" w:fill="B7DFA8" w:themeFill="accent1" w:themeFillTint="66"/>
        <w:spacing w:line="360" w:lineRule="auto"/>
        <w:rPr>
          <w:b/>
          <w:i/>
          <w:sz w:val="24"/>
          <w:szCs w:val="24"/>
        </w:rPr>
      </w:pPr>
      <w:r w:rsidRPr="00E21232">
        <w:rPr>
          <w:b/>
          <w:i/>
          <w:sz w:val="24"/>
          <w:szCs w:val="24"/>
        </w:rPr>
        <w:t xml:space="preserve">Cel szczegółowy CS 2. Mobilny Subregion Centralny </w:t>
      </w:r>
    </w:p>
    <w:p w14:paraId="6F9B95A4" w14:textId="6A7F33F3" w:rsidR="003D0994" w:rsidRPr="00E77A11" w:rsidRDefault="003D0994" w:rsidP="000955D3">
      <w:pPr>
        <w:spacing w:line="360" w:lineRule="auto"/>
        <w:rPr>
          <w:sz w:val="24"/>
        </w:rPr>
      </w:pPr>
      <w:r w:rsidRPr="00E77A11">
        <w:rPr>
          <w:sz w:val="24"/>
        </w:rPr>
        <w:t>Nakreślony</w:t>
      </w:r>
      <w:r w:rsidR="00510223">
        <w:rPr>
          <w:sz w:val="24"/>
        </w:rPr>
        <w:t xml:space="preserve"> w </w:t>
      </w:r>
      <w:r w:rsidRPr="00E77A11">
        <w:rPr>
          <w:sz w:val="24"/>
        </w:rPr>
        <w:t xml:space="preserve">ramach Projektu Strategii priorytet </w:t>
      </w:r>
      <w:r w:rsidRPr="00E77A11">
        <w:rPr>
          <w:b/>
          <w:sz w:val="24"/>
        </w:rPr>
        <w:t xml:space="preserve">P II. MOBILNOŚĆ, </w:t>
      </w:r>
      <w:r w:rsidRPr="00E77A11">
        <w:rPr>
          <w:sz w:val="24"/>
        </w:rPr>
        <w:t>ukierunkowany jest na wzmocnienie roli</w:t>
      </w:r>
      <w:r w:rsidR="00510223">
        <w:rPr>
          <w:sz w:val="24"/>
        </w:rPr>
        <w:t xml:space="preserve"> i </w:t>
      </w:r>
      <w:r w:rsidRPr="00E77A11">
        <w:rPr>
          <w:sz w:val="24"/>
        </w:rPr>
        <w:t>znaczenia komunikacji publicznej oraz zwiększanie dostępności</w:t>
      </w:r>
      <w:r w:rsidR="00510223">
        <w:rPr>
          <w:sz w:val="24"/>
        </w:rPr>
        <w:t xml:space="preserve"> i </w:t>
      </w:r>
      <w:r w:rsidRPr="00E77A11">
        <w:rPr>
          <w:sz w:val="24"/>
        </w:rPr>
        <w:t>promocji mikromobilności przy jednoczesnym ograniczaniu indywidualnego ruchu samochodowego</w:t>
      </w:r>
      <w:r w:rsidR="00510223">
        <w:rPr>
          <w:sz w:val="24"/>
        </w:rPr>
        <w:t xml:space="preserve"> w </w:t>
      </w:r>
      <w:r w:rsidRPr="00E77A11">
        <w:rPr>
          <w:sz w:val="24"/>
        </w:rPr>
        <w:t>centrach miast (</w:t>
      </w:r>
      <w:r w:rsidRPr="00E77A11">
        <w:rPr>
          <w:b/>
          <w:bCs/>
          <w:sz w:val="24"/>
        </w:rPr>
        <w:t>C 2.1. Dostępna</w:t>
      </w:r>
      <w:r w:rsidR="00510223">
        <w:rPr>
          <w:b/>
          <w:bCs/>
          <w:sz w:val="24"/>
        </w:rPr>
        <w:t xml:space="preserve"> i </w:t>
      </w:r>
      <w:r w:rsidRPr="00E77A11">
        <w:rPr>
          <w:b/>
          <w:bCs/>
          <w:sz w:val="24"/>
        </w:rPr>
        <w:t>zrównoważona mobilność miejska</w:t>
      </w:r>
      <w:r w:rsidRPr="00E77A11">
        <w:rPr>
          <w:sz w:val="24"/>
        </w:rPr>
        <w:t>). Równolegle do powyższych działań prowadzony będzie rozwój zintegrowanego, dostępnego</w:t>
      </w:r>
      <w:r w:rsidR="00510223">
        <w:rPr>
          <w:sz w:val="24"/>
        </w:rPr>
        <w:t xml:space="preserve"> i </w:t>
      </w:r>
      <w:r w:rsidRPr="00E77A11">
        <w:rPr>
          <w:sz w:val="24"/>
        </w:rPr>
        <w:t>bezpiecznego systemu tras rowerowych</w:t>
      </w:r>
      <w:r w:rsidR="00C02848">
        <w:rPr>
          <w:sz w:val="24"/>
        </w:rPr>
        <w:t>.</w:t>
      </w:r>
      <w:r w:rsidRPr="00E77A11">
        <w:rPr>
          <w:sz w:val="24"/>
        </w:rPr>
        <w:t xml:space="preserve"> Negatywne oddziaływanie może nastąpić</w:t>
      </w:r>
      <w:r w:rsidR="00510223">
        <w:rPr>
          <w:sz w:val="24"/>
        </w:rPr>
        <w:t xml:space="preserve"> w </w:t>
      </w:r>
      <w:r w:rsidRPr="00E77A11">
        <w:rPr>
          <w:sz w:val="24"/>
        </w:rPr>
        <w:t>wyniku prac inwestycyjnych obejmujących: budowę niezbędnej infrastruktury do obsługi taboru publicznego transportu zbiorowego</w:t>
      </w:r>
      <w:r w:rsidR="00510223">
        <w:rPr>
          <w:sz w:val="24"/>
        </w:rPr>
        <w:t xml:space="preserve"> i </w:t>
      </w:r>
      <w:r w:rsidRPr="00E77A11">
        <w:rPr>
          <w:sz w:val="24"/>
        </w:rPr>
        <w:t>tankowania/zasilania,</w:t>
      </w:r>
      <w:r w:rsidR="00510223">
        <w:rPr>
          <w:sz w:val="24"/>
        </w:rPr>
        <w:t xml:space="preserve"> w </w:t>
      </w:r>
      <w:r w:rsidRPr="00E77A11">
        <w:rPr>
          <w:sz w:val="24"/>
        </w:rPr>
        <w:t>tym inwestycje</w:t>
      </w:r>
      <w:r w:rsidR="00510223">
        <w:rPr>
          <w:sz w:val="24"/>
        </w:rPr>
        <w:t xml:space="preserve"> w </w:t>
      </w:r>
      <w:r w:rsidRPr="00E77A11">
        <w:rPr>
          <w:sz w:val="24"/>
        </w:rPr>
        <w:t>infrastrukturę</w:t>
      </w:r>
      <w:r w:rsidR="00510223">
        <w:rPr>
          <w:sz w:val="24"/>
        </w:rPr>
        <w:t xml:space="preserve"> i </w:t>
      </w:r>
      <w:r w:rsidRPr="00E77A11">
        <w:rPr>
          <w:sz w:val="24"/>
        </w:rPr>
        <w:t>tabor szynowy, inwestycje</w:t>
      </w:r>
      <w:r w:rsidR="00510223">
        <w:rPr>
          <w:sz w:val="24"/>
        </w:rPr>
        <w:t xml:space="preserve"> w </w:t>
      </w:r>
      <w:r w:rsidRPr="00E77A11">
        <w:rPr>
          <w:sz w:val="24"/>
        </w:rPr>
        <w:t>dostępną infrastrukturę węzłów przesiadkowych wraz</w:t>
      </w:r>
      <w:r w:rsidR="00510223">
        <w:rPr>
          <w:sz w:val="24"/>
        </w:rPr>
        <w:t xml:space="preserve"> z </w:t>
      </w:r>
      <w:r w:rsidRPr="00E77A11">
        <w:rPr>
          <w:sz w:val="24"/>
        </w:rPr>
        <w:t>drobną infrastrukturą towarzyszącą oraz zapewniającą skomunikowanie (ciągi pieszo-rowerowe, drogi rowerowe). Inwestycje te jednak będą odbywały się głównie na terenach zurbanizowanych, zatem już</w:t>
      </w:r>
      <w:r w:rsidR="00510223">
        <w:rPr>
          <w:sz w:val="24"/>
        </w:rPr>
        <w:t xml:space="preserve"> w </w:t>
      </w:r>
      <w:r w:rsidRPr="00E77A11">
        <w:rPr>
          <w:sz w:val="24"/>
        </w:rPr>
        <w:t>głównej mierze przekształconych przez człowieka. Można oczekiwać zatem negatywnego wpływu głównie na etapie realizacji inwestycji, oddziaływania te będą krótkoterminowe</w:t>
      </w:r>
      <w:r w:rsidR="00510223">
        <w:rPr>
          <w:sz w:val="24"/>
        </w:rPr>
        <w:t xml:space="preserve"> i </w:t>
      </w:r>
      <w:r w:rsidRPr="00E77A11">
        <w:rPr>
          <w:sz w:val="24"/>
        </w:rPr>
        <w:t>mogą wiązać się</w:t>
      </w:r>
      <w:r w:rsidR="00510223">
        <w:rPr>
          <w:sz w:val="24"/>
        </w:rPr>
        <w:t xml:space="preserve"> z </w:t>
      </w:r>
      <w:r w:rsidRPr="00E77A11">
        <w:rPr>
          <w:sz w:val="24"/>
        </w:rPr>
        <w:t>chwilowymi uciążliwościami (emisja zanieczyszczań, hałas, płoszenie zwierząt). Dodatkowo zastosowanie odpowiednich rozwiązań techniczno-organizacyjnych (</w:t>
      </w:r>
      <w:r w:rsidR="007A48D7">
        <w:rPr>
          <w:sz w:val="24"/>
        </w:rPr>
        <w:t>na przykład:</w:t>
      </w:r>
      <w:r w:rsidRPr="00E77A11">
        <w:rPr>
          <w:sz w:val="24"/>
        </w:rPr>
        <w:t xml:space="preserve"> zabezpieczenie drzew</w:t>
      </w:r>
      <w:r w:rsidR="00510223">
        <w:rPr>
          <w:sz w:val="24"/>
        </w:rPr>
        <w:t xml:space="preserve"> w </w:t>
      </w:r>
      <w:r w:rsidRPr="00E77A11">
        <w:rPr>
          <w:sz w:val="24"/>
        </w:rPr>
        <w:t>pobliżu prowadzonych prac) znacznie ograniczy potencjalny wpływ na zasoby przyrody. Niemniej niniejsze oddziaływania będą odwracalne,</w:t>
      </w:r>
      <w:r w:rsidR="00510223">
        <w:rPr>
          <w:sz w:val="24"/>
        </w:rPr>
        <w:t xml:space="preserve"> a </w:t>
      </w:r>
      <w:r w:rsidRPr="00E77A11">
        <w:rPr>
          <w:sz w:val="24"/>
        </w:rPr>
        <w:t>obszar ich występowania będzie miał charakter lokalny.</w:t>
      </w:r>
      <w:r w:rsidR="00510223">
        <w:rPr>
          <w:sz w:val="24"/>
        </w:rPr>
        <w:t xml:space="preserve"> </w:t>
      </w:r>
      <w:r w:rsidR="009E4003">
        <w:rPr>
          <w:sz w:val="24"/>
        </w:rPr>
        <w:t>W </w:t>
      </w:r>
      <w:r w:rsidRPr="00E77A11">
        <w:rPr>
          <w:sz w:val="24"/>
        </w:rPr>
        <w:t>związku</w:t>
      </w:r>
      <w:r w:rsidR="00510223">
        <w:rPr>
          <w:sz w:val="24"/>
        </w:rPr>
        <w:t xml:space="preserve"> z </w:t>
      </w:r>
      <w:r w:rsidRPr="00E77A11">
        <w:rPr>
          <w:sz w:val="24"/>
        </w:rPr>
        <w:t>realizacją zadań obejmujących rozwój zintegrowanego, dostępnego</w:t>
      </w:r>
      <w:r w:rsidR="00510223">
        <w:rPr>
          <w:sz w:val="24"/>
        </w:rPr>
        <w:t xml:space="preserve"> i </w:t>
      </w:r>
      <w:r w:rsidRPr="00E77A11">
        <w:rPr>
          <w:sz w:val="24"/>
        </w:rPr>
        <w:t>bezpiecznego systemu tras rowerowych mogą nastąpić potencjalne negatywne oddziaływania głównie</w:t>
      </w:r>
      <w:r w:rsidR="00510223">
        <w:rPr>
          <w:sz w:val="24"/>
        </w:rPr>
        <w:t xml:space="preserve"> w </w:t>
      </w:r>
      <w:r w:rsidRPr="00E77A11">
        <w:rPr>
          <w:sz w:val="24"/>
        </w:rPr>
        <w:t>fazie realizacji inwestycji obejmujące czasowe przekształcenie</w:t>
      </w:r>
      <w:r w:rsidR="00510223">
        <w:rPr>
          <w:sz w:val="24"/>
        </w:rPr>
        <w:t xml:space="preserve"> i </w:t>
      </w:r>
      <w:r w:rsidRPr="00E77A11">
        <w:rPr>
          <w:sz w:val="24"/>
        </w:rPr>
        <w:t>zajęcie terenu, przemieszczanie mas ziemnych podczas prac budowlanych, zajęcie terenu</w:t>
      </w:r>
      <w:r w:rsidR="00510223">
        <w:rPr>
          <w:sz w:val="24"/>
        </w:rPr>
        <w:t xml:space="preserve"> w </w:t>
      </w:r>
      <w:r w:rsidRPr="00E77A11">
        <w:rPr>
          <w:sz w:val="24"/>
        </w:rPr>
        <w:t xml:space="preserve">wyniku składowania materiałów budowlanych, wzmożoną </w:t>
      </w:r>
      <w:r w:rsidRPr="00A55683">
        <w:rPr>
          <w:sz w:val="24"/>
        </w:rPr>
        <w:t>emisję zanieczyszczeń</w:t>
      </w:r>
      <w:r w:rsidR="00510223">
        <w:rPr>
          <w:sz w:val="24"/>
        </w:rPr>
        <w:t xml:space="preserve"> i </w:t>
      </w:r>
      <w:r w:rsidRPr="00A55683">
        <w:rPr>
          <w:sz w:val="24"/>
        </w:rPr>
        <w:t>hałas,</w:t>
      </w:r>
      <w:r w:rsidR="00510223">
        <w:rPr>
          <w:sz w:val="24"/>
        </w:rPr>
        <w:t xml:space="preserve"> a </w:t>
      </w:r>
      <w:r w:rsidRPr="00A55683">
        <w:rPr>
          <w:sz w:val="24"/>
        </w:rPr>
        <w:t>także płoszenie zwierząt</w:t>
      </w:r>
      <w:r w:rsidR="00510223">
        <w:rPr>
          <w:sz w:val="24"/>
        </w:rPr>
        <w:t xml:space="preserve"> i </w:t>
      </w:r>
      <w:r w:rsidRPr="00A55683">
        <w:rPr>
          <w:sz w:val="24"/>
        </w:rPr>
        <w:t xml:space="preserve">wzrost ich </w:t>
      </w:r>
      <w:r w:rsidR="00366160" w:rsidRPr="00A55683">
        <w:rPr>
          <w:sz w:val="24"/>
        </w:rPr>
        <w:t>śmiertelności</w:t>
      </w:r>
      <w:r w:rsidRPr="00A55683">
        <w:rPr>
          <w:sz w:val="24"/>
        </w:rPr>
        <w:t>. J</w:t>
      </w:r>
      <w:r w:rsidRPr="00E77A11">
        <w:rPr>
          <w:sz w:val="24"/>
        </w:rPr>
        <w:t>ako potencjalne oddziaływania długoterminowe można wskazać wzrost antropopresji wzdłuż ścieżek,</w:t>
      </w:r>
      <w:r w:rsidR="00510223">
        <w:rPr>
          <w:sz w:val="24"/>
        </w:rPr>
        <w:t xml:space="preserve"> w </w:t>
      </w:r>
      <w:r w:rsidRPr="00E77A11">
        <w:rPr>
          <w:sz w:val="24"/>
        </w:rPr>
        <w:t>szczególności jeśli ścieżki będą przebiegać przez obszary cenne przyrodniczo, potencjalne ryzyko zaśmiecania</w:t>
      </w:r>
      <w:r w:rsidR="00510223">
        <w:rPr>
          <w:sz w:val="24"/>
        </w:rPr>
        <w:t xml:space="preserve"> i </w:t>
      </w:r>
      <w:r w:rsidRPr="00E77A11">
        <w:rPr>
          <w:sz w:val="24"/>
        </w:rPr>
        <w:t>płoszenia zwierząt wzdłuż tras rowerowych.</w:t>
      </w:r>
      <w:r w:rsidR="00510223">
        <w:rPr>
          <w:sz w:val="24"/>
        </w:rPr>
        <w:t xml:space="preserve"> z </w:t>
      </w:r>
      <w:r w:rsidRPr="00E77A11">
        <w:rPr>
          <w:sz w:val="24"/>
        </w:rPr>
        <w:t>kolei pozytywny długoterminowy wpływ na środowisko,</w:t>
      </w:r>
      <w:r w:rsidR="00510223">
        <w:rPr>
          <w:sz w:val="24"/>
        </w:rPr>
        <w:t xml:space="preserve"> w </w:t>
      </w:r>
      <w:r w:rsidRPr="00E77A11">
        <w:rPr>
          <w:sz w:val="24"/>
        </w:rPr>
        <w:t>tym zasoby przyrody, można rozpatrywać</w:t>
      </w:r>
      <w:r w:rsidR="00510223">
        <w:rPr>
          <w:sz w:val="24"/>
        </w:rPr>
        <w:t xml:space="preserve"> w </w:t>
      </w:r>
      <w:r w:rsidRPr="00E77A11">
        <w:rPr>
          <w:sz w:val="24"/>
        </w:rPr>
        <w:t xml:space="preserve">kontekście, iż budowa nowych tras rowerowych przyczyni </w:t>
      </w:r>
      <w:r w:rsidRPr="00E77A11">
        <w:rPr>
          <w:sz w:val="24"/>
        </w:rPr>
        <w:lastRenderedPageBreak/>
        <w:t>się do zmiany zachowań komunikacyjnych, co ograniczy emisje zanieczyszczeń do powietrza, e</w:t>
      </w:r>
      <w:r w:rsidR="00A55683">
        <w:rPr>
          <w:sz w:val="24"/>
        </w:rPr>
        <w:t>misję</w:t>
      </w:r>
      <w:r w:rsidRPr="00E77A11">
        <w:rPr>
          <w:sz w:val="24"/>
        </w:rPr>
        <w:t xml:space="preserve"> hałasu</w:t>
      </w:r>
      <w:r w:rsidR="00510223">
        <w:rPr>
          <w:sz w:val="24"/>
        </w:rPr>
        <w:t xml:space="preserve"> i </w:t>
      </w:r>
      <w:r w:rsidRPr="00E77A11">
        <w:rPr>
          <w:sz w:val="24"/>
        </w:rPr>
        <w:t>ilości zanieczyszczeń spływających</w:t>
      </w:r>
      <w:r w:rsidR="00510223">
        <w:rPr>
          <w:sz w:val="24"/>
        </w:rPr>
        <w:t xml:space="preserve"> z </w:t>
      </w:r>
      <w:r w:rsidRPr="00E77A11">
        <w:rPr>
          <w:sz w:val="24"/>
        </w:rPr>
        <w:t xml:space="preserve">dróg. </w:t>
      </w:r>
    </w:p>
    <w:p w14:paraId="3EC89BD4" w14:textId="6B965A05" w:rsidR="003D0994" w:rsidRPr="00142EE4" w:rsidRDefault="003D0994" w:rsidP="000955D3">
      <w:pPr>
        <w:shd w:val="clear" w:color="auto" w:fill="B7DFA8" w:themeFill="accent1" w:themeFillTint="66"/>
        <w:spacing w:line="360" w:lineRule="auto"/>
        <w:rPr>
          <w:b/>
          <w:sz w:val="24"/>
          <w:szCs w:val="24"/>
        </w:rPr>
      </w:pPr>
      <w:r w:rsidRPr="00142EE4">
        <w:rPr>
          <w:b/>
          <w:sz w:val="24"/>
          <w:szCs w:val="24"/>
        </w:rPr>
        <w:t xml:space="preserve">Priorytet P III. </w:t>
      </w:r>
      <w:r w:rsidR="00C02848">
        <w:rPr>
          <w:b/>
          <w:sz w:val="24"/>
          <w:szCs w:val="24"/>
        </w:rPr>
        <w:t>SPOŁECZEŃSTWO</w:t>
      </w:r>
      <w:r w:rsidR="00510223">
        <w:rPr>
          <w:b/>
          <w:sz w:val="24"/>
          <w:szCs w:val="24"/>
        </w:rPr>
        <w:t xml:space="preserve"> i </w:t>
      </w:r>
      <w:r w:rsidR="00C02848">
        <w:rPr>
          <w:b/>
          <w:sz w:val="24"/>
          <w:szCs w:val="24"/>
        </w:rPr>
        <w:t>GOSPODARKA</w:t>
      </w:r>
    </w:p>
    <w:p w14:paraId="310EF98B" w14:textId="17B4EAE1" w:rsidR="003D0994" w:rsidRPr="00142EE4" w:rsidRDefault="003D0994" w:rsidP="000955D3">
      <w:pPr>
        <w:shd w:val="clear" w:color="auto" w:fill="B7DFA8" w:themeFill="accent1" w:themeFillTint="66"/>
        <w:spacing w:line="360" w:lineRule="auto"/>
        <w:rPr>
          <w:b/>
          <w:sz w:val="24"/>
          <w:szCs w:val="24"/>
        </w:rPr>
      </w:pPr>
      <w:r w:rsidRPr="00142EE4">
        <w:rPr>
          <w:b/>
          <w:i/>
          <w:sz w:val="24"/>
          <w:szCs w:val="24"/>
        </w:rPr>
        <w:t xml:space="preserve">Cel szczegółowy </w:t>
      </w:r>
      <w:r w:rsidRPr="00833A23">
        <w:rPr>
          <w:b/>
          <w:i/>
          <w:iCs/>
          <w:sz w:val="24"/>
          <w:szCs w:val="24"/>
        </w:rPr>
        <w:t>CS 3.</w:t>
      </w:r>
      <w:r w:rsidRPr="00142EE4">
        <w:rPr>
          <w:b/>
          <w:sz w:val="24"/>
          <w:szCs w:val="24"/>
        </w:rPr>
        <w:t xml:space="preserve"> </w:t>
      </w:r>
      <w:r w:rsidRPr="00142EE4">
        <w:rPr>
          <w:b/>
          <w:i/>
          <w:sz w:val="24"/>
          <w:szCs w:val="24"/>
        </w:rPr>
        <w:t>Subregion Centralny sprzyjający rozwojowi społecznemu</w:t>
      </w:r>
      <w:r w:rsidR="00510223">
        <w:rPr>
          <w:b/>
          <w:i/>
          <w:sz w:val="24"/>
          <w:szCs w:val="24"/>
        </w:rPr>
        <w:t xml:space="preserve"> i </w:t>
      </w:r>
      <w:r w:rsidRPr="00142EE4">
        <w:rPr>
          <w:b/>
          <w:i/>
          <w:sz w:val="24"/>
          <w:szCs w:val="24"/>
        </w:rPr>
        <w:t>gospodarczemu</w:t>
      </w:r>
    </w:p>
    <w:p w14:paraId="2688280F" w14:textId="2CF8EF4F" w:rsidR="003D0994" w:rsidRPr="000955D3" w:rsidRDefault="003D0994" w:rsidP="000955D3">
      <w:pPr>
        <w:spacing w:line="360" w:lineRule="auto"/>
        <w:rPr>
          <w:rFonts w:ascii="Calibri" w:hAnsi="Calibri" w:cs="Calibri"/>
          <w:sz w:val="24"/>
          <w:szCs w:val="24"/>
        </w:rPr>
      </w:pPr>
      <w:r w:rsidRPr="00E77A11">
        <w:rPr>
          <w:sz w:val="24"/>
        </w:rPr>
        <w:t xml:space="preserve">W ramach priorytetu </w:t>
      </w:r>
      <w:r w:rsidRPr="00E77A11">
        <w:rPr>
          <w:b/>
          <w:bCs/>
          <w:sz w:val="24"/>
        </w:rPr>
        <w:t xml:space="preserve">P III. </w:t>
      </w:r>
      <w:r w:rsidR="00DE5829">
        <w:rPr>
          <w:b/>
          <w:bCs/>
          <w:sz w:val="24"/>
        </w:rPr>
        <w:t>Społeczeństwo</w:t>
      </w:r>
      <w:r w:rsidR="00510223">
        <w:rPr>
          <w:b/>
          <w:bCs/>
          <w:sz w:val="24"/>
        </w:rPr>
        <w:t xml:space="preserve"> i </w:t>
      </w:r>
      <w:r w:rsidR="00DE5829">
        <w:rPr>
          <w:b/>
          <w:bCs/>
          <w:sz w:val="24"/>
        </w:rPr>
        <w:t>gospodarka</w:t>
      </w:r>
      <w:r w:rsidRPr="00E77A11">
        <w:rPr>
          <w:sz w:val="24"/>
        </w:rPr>
        <w:t>, realizacja zadań</w:t>
      </w:r>
      <w:r w:rsidR="00510223">
        <w:rPr>
          <w:sz w:val="24"/>
        </w:rPr>
        <w:t xml:space="preserve"> z </w:t>
      </w:r>
      <w:r w:rsidRPr="00E77A11">
        <w:rPr>
          <w:sz w:val="24"/>
        </w:rPr>
        <w:t xml:space="preserve">celów operacyjnych: </w:t>
      </w:r>
      <w:r w:rsidRPr="00E77A11">
        <w:rPr>
          <w:b/>
          <w:bCs/>
          <w:sz w:val="24"/>
        </w:rPr>
        <w:t>C 3.1. Łagodzenie społecznych</w:t>
      </w:r>
      <w:r w:rsidR="00510223">
        <w:rPr>
          <w:b/>
          <w:bCs/>
          <w:sz w:val="24"/>
        </w:rPr>
        <w:t xml:space="preserve"> i </w:t>
      </w:r>
      <w:r w:rsidR="00D35CDD">
        <w:rPr>
          <w:b/>
          <w:bCs/>
          <w:sz w:val="24"/>
        </w:rPr>
        <w:t>gospodarczych</w:t>
      </w:r>
      <w:r w:rsidRPr="00E77A11">
        <w:rPr>
          <w:b/>
          <w:bCs/>
          <w:sz w:val="24"/>
        </w:rPr>
        <w:t xml:space="preserve"> skutków transformacji, C 3.2. Łagodzenie niekorzystnych trendów demograficznych</w:t>
      </w:r>
      <w:r w:rsidRPr="00E77A11">
        <w:rPr>
          <w:sz w:val="24"/>
        </w:rPr>
        <w:t xml:space="preserve"> będzie</w:t>
      </w:r>
      <w:r w:rsidR="00510223">
        <w:rPr>
          <w:sz w:val="24"/>
        </w:rPr>
        <w:t xml:space="preserve"> w </w:t>
      </w:r>
      <w:r w:rsidRPr="00E77A11">
        <w:rPr>
          <w:sz w:val="24"/>
        </w:rPr>
        <w:t>głównej mierze neutralna</w:t>
      </w:r>
      <w:r w:rsidR="00510223">
        <w:rPr>
          <w:sz w:val="24"/>
        </w:rPr>
        <w:t xml:space="preserve"> w </w:t>
      </w:r>
      <w:r w:rsidRPr="00E77A11">
        <w:rPr>
          <w:sz w:val="24"/>
        </w:rPr>
        <w:t>stosunku do zasobów przyrodniczych</w:t>
      </w:r>
      <w:r w:rsidR="00510223">
        <w:rPr>
          <w:sz w:val="24"/>
        </w:rPr>
        <w:t xml:space="preserve"> i </w:t>
      </w:r>
      <w:r w:rsidRPr="00E77A11">
        <w:rPr>
          <w:sz w:val="24"/>
        </w:rPr>
        <w:t>obszarów chronionych, gdyż działania te skupiają się głównie na aspektach społecznych (podniesienie jakości kapitału ludzkiego, zwiększenie dostępności do usług społecznych</w:t>
      </w:r>
      <w:r w:rsidR="00510223">
        <w:rPr>
          <w:sz w:val="24"/>
        </w:rPr>
        <w:t xml:space="preserve"> i </w:t>
      </w:r>
      <w:r w:rsidRPr="00E77A11">
        <w:rPr>
          <w:sz w:val="24"/>
        </w:rPr>
        <w:t>zdrowotnych, zapobieganie izolacji społecznej osób starszych, wzmacnianie kształcenia ustawicznego). Potencjalne negatywne oddziaływanie może nastąpić</w:t>
      </w:r>
      <w:r w:rsidR="00510223">
        <w:rPr>
          <w:sz w:val="24"/>
        </w:rPr>
        <w:t xml:space="preserve"> w </w:t>
      </w:r>
      <w:r w:rsidRPr="00E77A11">
        <w:rPr>
          <w:sz w:val="24"/>
        </w:rPr>
        <w:t>związku</w:t>
      </w:r>
      <w:r w:rsidR="00510223">
        <w:rPr>
          <w:sz w:val="24"/>
        </w:rPr>
        <w:t xml:space="preserve"> z </w:t>
      </w:r>
      <w:r w:rsidRPr="00E77A11">
        <w:rPr>
          <w:sz w:val="24"/>
        </w:rPr>
        <w:t>realizacją inwestycji</w:t>
      </w:r>
      <w:r w:rsidR="00510223">
        <w:rPr>
          <w:sz w:val="24"/>
        </w:rPr>
        <w:t xml:space="preserve"> w </w:t>
      </w:r>
      <w:r w:rsidRPr="00E77A11">
        <w:rPr>
          <w:sz w:val="24"/>
        </w:rPr>
        <w:t>infrastrukturę kształcenia zawodowego (C 3.1), infrastrukturę mającą na celu dostosowywanie przestrzeni publicznej do osób ze specjalnymi potrzebami (C 3.2), infrastrukturę czasu wolnego oraz terenów zielonych, zintegrowaną infrastrukturę turystyczną oraz rekreacyjną infrastrukturę pieszą</w:t>
      </w:r>
      <w:r w:rsidR="00510223">
        <w:rPr>
          <w:sz w:val="24"/>
        </w:rPr>
        <w:t xml:space="preserve"> i </w:t>
      </w:r>
      <w:r w:rsidRPr="00E77A11">
        <w:rPr>
          <w:sz w:val="24"/>
        </w:rPr>
        <w:t>rowe</w:t>
      </w:r>
      <w:r w:rsidR="00C65CB9">
        <w:rPr>
          <w:sz w:val="24"/>
        </w:rPr>
        <w:t>rową (C 3.4).</w:t>
      </w:r>
      <w:r w:rsidR="00510223">
        <w:rPr>
          <w:sz w:val="24"/>
        </w:rPr>
        <w:t xml:space="preserve"> w </w:t>
      </w:r>
      <w:r w:rsidR="00C65CB9">
        <w:rPr>
          <w:sz w:val="24"/>
        </w:rPr>
        <w:t>sytuacji gdy wymienione</w:t>
      </w:r>
      <w:r w:rsidRPr="00E77A11">
        <w:rPr>
          <w:sz w:val="24"/>
        </w:rPr>
        <w:t xml:space="preserve"> inwestycje będą obejmować prace budowlane negatywne oddziaływanie może nastąpić</w:t>
      </w:r>
      <w:r w:rsidR="00510223">
        <w:rPr>
          <w:sz w:val="24"/>
        </w:rPr>
        <w:t xml:space="preserve"> w </w:t>
      </w:r>
      <w:r w:rsidRPr="00E77A11">
        <w:rPr>
          <w:sz w:val="24"/>
        </w:rPr>
        <w:t>postaci czasowego przekształcenia</w:t>
      </w:r>
      <w:r w:rsidR="00510223">
        <w:rPr>
          <w:sz w:val="24"/>
        </w:rPr>
        <w:t xml:space="preserve"> i </w:t>
      </w:r>
      <w:r w:rsidRPr="00E77A11">
        <w:rPr>
          <w:sz w:val="24"/>
        </w:rPr>
        <w:t>zajęcia terenu, wycinki drzew lub krzewów, przemieszczania mas ziemnych podczas prac budowlanych, zajęcia terenu</w:t>
      </w:r>
      <w:r w:rsidR="00510223">
        <w:rPr>
          <w:sz w:val="24"/>
        </w:rPr>
        <w:t xml:space="preserve"> w </w:t>
      </w:r>
      <w:r w:rsidRPr="00E77A11">
        <w:rPr>
          <w:sz w:val="24"/>
        </w:rPr>
        <w:t>wyniku składowania materiałów budowlanych, wzmożonej emisji zanieczyszczeń</w:t>
      </w:r>
      <w:r w:rsidR="00510223">
        <w:rPr>
          <w:sz w:val="24"/>
        </w:rPr>
        <w:t xml:space="preserve"> i </w:t>
      </w:r>
      <w:r w:rsidRPr="00E77A11">
        <w:rPr>
          <w:sz w:val="24"/>
        </w:rPr>
        <w:t>hałasu,</w:t>
      </w:r>
      <w:r w:rsidR="00510223">
        <w:rPr>
          <w:sz w:val="24"/>
        </w:rPr>
        <w:t xml:space="preserve"> a </w:t>
      </w:r>
      <w:r w:rsidRPr="00E77A11">
        <w:rPr>
          <w:sz w:val="24"/>
        </w:rPr>
        <w:t>także płoszenia zwierząt</w:t>
      </w:r>
      <w:r w:rsidR="00510223">
        <w:rPr>
          <w:sz w:val="24"/>
        </w:rPr>
        <w:t xml:space="preserve"> i </w:t>
      </w:r>
      <w:r w:rsidRPr="00E77A11">
        <w:rPr>
          <w:sz w:val="24"/>
        </w:rPr>
        <w:t>wzrostu ich śmiertelność.</w:t>
      </w:r>
      <w:r w:rsidR="00510223">
        <w:rPr>
          <w:sz w:val="24"/>
        </w:rPr>
        <w:t xml:space="preserve"> </w:t>
      </w:r>
      <w:r w:rsidR="009E4003">
        <w:rPr>
          <w:sz w:val="24"/>
        </w:rPr>
        <w:t>W </w:t>
      </w:r>
      <w:r w:rsidRPr="00E77A11">
        <w:rPr>
          <w:sz w:val="24"/>
        </w:rPr>
        <w:t xml:space="preserve">wyniku realizacji zadań celu operacyjnego </w:t>
      </w:r>
      <w:r w:rsidRPr="00E77A11">
        <w:rPr>
          <w:b/>
          <w:bCs/>
          <w:sz w:val="24"/>
        </w:rPr>
        <w:t xml:space="preserve">C 3.3. Atrakcyjne warunki </w:t>
      </w:r>
      <w:r w:rsidR="00D35CDD">
        <w:rPr>
          <w:b/>
          <w:bCs/>
          <w:sz w:val="24"/>
        </w:rPr>
        <w:t>życia</w:t>
      </w:r>
      <w:r w:rsidR="00510223">
        <w:rPr>
          <w:b/>
          <w:bCs/>
          <w:sz w:val="24"/>
        </w:rPr>
        <w:t xml:space="preserve"> i </w:t>
      </w:r>
      <w:r w:rsidRPr="00E77A11">
        <w:rPr>
          <w:b/>
          <w:bCs/>
          <w:sz w:val="24"/>
        </w:rPr>
        <w:t>zamieszkania</w:t>
      </w:r>
      <w:r w:rsidR="0069794C">
        <w:rPr>
          <w:sz w:val="24"/>
        </w:rPr>
        <w:t xml:space="preserve"> </w:t>
      </w:r>
      <w:r w:rsidRPr="00E77A11">
        <w:rPr>
          <w:sz w:val="24"/>
        </w:rPr>
        <w:t xml:space="preserve">oraz </w:t>
      </w:r>
      <w:r w:rsidRPr="00E77A11">
        <w:rPr>
          <w:b/>
          <w:bCs/>
          <w:sz w:val="24"/>
        </w:rPr>
        <w:t>C 3.4. Zintegrowana</w:t>
      </w:r>
      <w:r w:rsidR="00510223">
        <w:rPr>
          <w:b/>
          <w:bCs/>
          <w:sz w:val="24"/>
        </w:rPr>
        <w:t xml:space="preserve"> i </w:t>
      </w:r>
      <w:r w:rsidRPr="00E77A11">
        <w:rPr>
          <w:b/>
          <w:bCs/>
          <w:sz w:val="24"/>
        </w:rPr>
        <w:t>atrakcyjna oferta turystyczna</w:t>
      </w:r>
      <w:r w:rsidRPr="00E77A11">
        <w:rPr>
          <w:sz w:val="24"/>
        </w:rPr>
        <w:t xml:space="preserve"> można upatrywać pozytywnego długoterminowego oddziaływania</w:t>
      </w:r>
      <w:r w:rsidR="00510223">
        <w:rPr>
          <w:sz w:val="24"/>
        </w:rPr>
        <w:t xml:space="preserve"> w </w:t>
      </w:r>
      <w:r w:rsidRPr="00E77A11">
        <w:rPr>
          <w:sz w:val="24"/>
        </w:rPr>
        <w:t>wyniku uporządkowania przestrzeni publicznych oraz tworzenia terenów zielonych, prowadząc do tworzenia wysokiej jakości przestrzeni publicznych</w:t>
      </w:r>
      <w:r w:rsidR="00510223">
        <w:rPr>
          <w:sz w:val="24"/>
        </w:rPr>
        <w:t xml:space="preserve"> z </w:t>
      </w:r>
      <w:r w:rsidRPr="00E77A11">
        <w:rPr>
          <w:sz w:val="24"/>
        </w:rPr>
        <w:t xml:space="preserve">poszanowaniem dla zasobów przyrody, oferujących szereg usług ekosystemowych. </w:t>
      </w:r>
      <w:r w:rsidRPr="00E77A11">
        <w:rPr>
          <w:rFonts w:ascii="Calibri" w:hAnsi="Calibri" w:cs="Calibri"/>
          <w:sz w:val="24"/>
          <w:szCs w:val="24"/>
        </w:rPr>
        <w:t>Sieciowanie infrastruktury turystycznej otworzy potencjał turystyczny regionu,</w:t>
      </w:r>
      <w:r w:rsidRPr="00E77A11">
        <w:rPr>
          <w:rFonts w:ascii="Calibri" w:hAnsi="Calibri" w:cs="Calibri"/>
          <w:b/>
          <w:sz w:val="24"/>
          <w:szCs w:val="24"/>
        </w:rPr>
        <w:t xml:space="preserve"> </w:t>
      </w:r>
      <w:r w:rsidRPr="00E77A11">
        <w:rPr>
          <w:rFonts w:ascii="Calibri" w:hAnsi="Calibri" w:cs="Calibri"/>
          <w:sz w:val="24"/>
          <w:szCs w:val="24"/>
        </w:rPr>
        <w:t>oraz potencjał drzemiący</w:t>
      </w:r>
      <w:r w:rsidR="00510223">
        <w:rPr>
          <w:rFonts w:ascii="Calibri" w:hAnsi="Calibri" w:cs="Calibri"/>
          <w:sz w:val="24"/>
          <w:szCs w:val="24"/>
        </w:rPr>
        <w:t xml:space="preserve"> w </w:t>
      </w:r>
      <w:r w:rsidRPr="00E77A11">
        <w:rPr>
          <w:rFonts w:ascii="Calibri" w:hAnsi="Calibri" w:cs="Calibri"/>
          <w:sz w:val="24"/>
          <w:szCs w:val="24"/>
        </w:rPr>
        <w:t xml:space="preserve">terenach zielonych analizowanego </w:t>
      </w:r>
      <w:r w:rsidR="001F5676">
        <w:rPr>
          <w:rFonts w:ascii="Calibri" w:hAnsi="Calibri" w:cs="Calibri"/>
          <w:sz w:val="24"/>
          <w:szCs w:val="24"/>
        </w:rPr>
        <w:t>Subregionu centralnego</w:t>
      </w:r>
      <w:r w:rsidRPr="00E77A11">
        <w:rPr>
          <w:rFonts w:ascii="Calibri" w:hAnsi="Calibri" w:cs="Calibri"/>
          <w:sz w:val="24"/>
          <w:szCs w:val="24"/>
        </w:rPr>
        <w:t>. Potencjalne negatywne oddziaływanie długoterminowe wynikające</w:t>
      </w:r>
      <w:r w:rsidR="00510223">
        <w:rPr>
          <w:rFonts w:ascii="Calibri" w:hAnsi="Calibri" w:cs="Calibri"/>
          <w:sz w:val="24"/>
          <w:szCs w:val="24"/>
        </w:rPr>
        <w:t xml:space="preserve"> z </w:t>
      </w:r>
      <w:r w:rsidRPr="00E77A11">
        <w:rPr>
          <w:rFonts w:ascii="Calibri" w:hAnsi="Calibri" w:cs="Calibri"/>
          <w:sz w:val="24"/>
          <w:szCs w:val="24"/>
        </w:rPr>
        <w:t xml:space="preserve">rozwoju oferty </w:t>
      </w:r>
      <w:r w:rsidRPr="00E77A11">
        <w:rPr>
          <w:rFonts w:ascii="Calibri" w:hAnsi="Calibri" w:cs="Calibri"/>
          <w:sz w:val="24"/>
          <w:szCs w:val="24"/>
        </w:rPr>
        <w:lastRenderedPageBreak/>
        <w:t xml:space="preserve">turystycznej może wynikać ze zwiększonej presji turystycznej na tereny </w:t>
      </w:r>
      <w:r w:rsidRPr="000955D3">
        <w:rPr>
          <w:rFonts w:ascii="Calibri" w:hAnsi="Calibri" w:cs="Calibri"/>
          <w:sz w:val="24"/>
          <w:szCs w:val="24"/>
        </w:rPr>
        <w:t>zielone,</w:t>
      </w:r>
      <w:r w:rsidR="00510223">
        <w:rPr>
          <w:rFonts w:ascii="Calibri" w:hAnsi="Calibri" w:cs="Calibri"/>
          <w:sz w:val="24"/>
          <w:szCs w:val="24"/>
        </w:rPr>
        <w:t xml:space="preserve"> w </w:t>
      </w:r>
      <w:r w:rsidRPr="000955D3">
        <w:rPr>
          <w:rFonts w:ascii="Calibri" w:hAnsi="Calibri" w:cs="Calibri"/>
          <w:sz w:val="24"/>
          <w:szCs w:val="24"/>
        </w:rPr>
        <w:t xml:space="preserve">szczególności tereny cenne przyrodniczo. </w:t>
      </w:r>
    </w:p>
    <w:p w14:paraId="507583C4" w14:textId="6340EE9F" w:rsidR="003D0994" w:rsidRPr="000955D3" w:rsidRDefault="003D0994" w:rsidP="000955D3">
      <w:pPr>
        <w:shd w:val="clear" w:color="auto" w:fill="B7DFA8" w:themeFill="accent1" w:themeFillTint="66"/>
        <w:spacing w:line="360" w:lineRule="auto"/>
        <w:rPr>
          <w:b/>
          <w:sz w:val="24"/>
          <w:szCs w:val="24"/>
        </w:rPr>
      </w:pPr>
      <w:r w:rsidRPr="000955D3">
        <w:rPr>
          <w:b/>
          <w:sz w:val="24"/>
          <w:szCs w:val="24"/>
        </w:rPr>
        <w:t>Priorytet P IV. ZARZĄDZANIE</w:t>
      </w:r>
      <w:r w:rsidR="00510223">
        <w:rPr>
          <w:b/>
          <w:sz w:val="24"/>
          <w:szCs w:val="24"/>
        </w:rPr>
        <w:t xml:space="preserve"> i </w:t>
      </w:r>
      <w:r w:rsidRPr="000955D3">
        <w:rPr>
          <w:b/>
          <w:sz w:val="24"/>
          <w:szCs w:val="24"/>
        </w:rPr>
        <w:t>WSPÓŁPRACA</w:t>
      </w:r>
    </w:p>
    <w:p w14:paraId="474CD882" w14:textId="5DA6C523" w:rsidR="003D0994" w:rsidRPr="000955D3" w:rsidRDefault="003D0994" w:rsidP="000955D3">
      <w:pPr>
        <w:shd w:val="clear" w:color="auto" w:fill="B7DFA8" w:themeFill="accent1" w:themeFillTint="66"/>
        <w:spacing w:line="360" w:lineRule="auto"/>
        <w:rPr>
          <w:b/>
          <w:sz w:val="24"/>
          <w:szCs w:val="24"/>
        </w:rPr>
      </w:pPr>
      <w:r w:rsidRPr="000955D3">
        <w:rPr>
          <w:b/>
          <w:i/>
          <w:sz w:val="24"/>
          <w:szCs w:val="24"/>
        </w:rPr>
        <w:t xml:space="preserve">Cel szczegółowy </w:t>
      </w:r>
      <w:r w:rsidRPr="000955D3">
        <w:rPr>
          <w:b/>
          <w:i/>
          <w:iCs/>
          <w:sz w:val="24"/>
          <w:szCs w:val="24"/>
        </w:rPr>
        <w:t>CS 4.</w:t>
      </w:r>
      <w:r w:rsidRPr="000955D3">
        <w:rPr>
          <w:b/>
          <w:sz w:val="24"/>
          <w:szCs w:val="24"/>
        </w:rPr>
        <w:t xml:space="preserve"> </w:t>
      </w:r>
      <w:r w:rsidRPr="000955D3">
        <w:rPr>
          <w:b/>
          <w:i/>
          <w:sz w:val="24"/>
          <w:szCs w:val="24"/>
        </w:rPr>
        <w:t>Subregion Centralny zintegrowany</w:t>
      </w:r>
      <w:r w:rsidR="00510223">
        <w:rPr>
          <w:b/>
          <w:i/>
          <w:sz w:val="24"/>
          <w:szCs w:val="24"/>
        </w:rPr>
        <w:t xml:space="preserve"> i </w:t>
      </w:r>
      <w:r w:rsidRPr="000955D3">
        <w:rPr>
          <w:b/>
          <w:i/>
          <w:sz w:val="24"/>
          <w:szCs w:val="24"/>
        </w:rPr>
        <w:t>sprawnie zarządzany</w:t>
      </w:r>
    </w:p>
    <w:p w14:paraId="2305C228" w14:textId="475752F3" w:rsidR="003D0994" w:rsidRPr="000955D3" w:rsidRDefault="003D0994" w:rsidP="000955D3">
      <w:pPr>
        <w:spacing w:line="360" w:lineRule="auto"/>
        <w:rPr>
          <w:rFonts w:ascii="Calibri" w:hAnsi="Calibri" w:cs="Calibri"/>
          <w:sz w:val="24"/>
          <w:szCs w:val="24"/>
        </w:rPr>
      </w:pPr>
      <w:r w:rsidRPr="000955D3">
        <w:rPr>
          <w:sz w:val="24"/>
          <w:szCs w:val="24"/>
        </w:rPr>
        <w:t xml:space="preserve">W ramach priorytetu </w:t>
      </w:r>
      <w:r w:rsidRPr="000955D3">
        <w:rPr>
          <w:b/>
          <w:bCs/>
          <w:sz w:val="24"/>
          <w:szCs w:val="24"/>
        </w:rPr>
        <w:t>P IV. Zarządzanie</w:t>
      </w:r>
      <w:r w:rsidR="00510223">
        <w:rPr>
          <w:b/>
          <w:bCs/>
          <w:sz w:val="24"/>
          <w:szCs w:val="24"/>
        </w:rPr>
        <w:t xml:space="preserve"> i </w:t>
      </w:r>
      <w:r w:rsidRPr="000955D3">
        <w:rPr>
          <w:b/>
          <w:bCs/>
          <w:sz w:val="24"/>
          <w:szCs w:val="24"/>
        </w:rPr>
        <w:t>współpraca</w:t>
      </w:r>
      <w:r w:rsidRPr="000955D3">
        <w:rPr>
          <w:sz w:val="24"/>
          <w:szCs w:val="24"/>
        </w:rPr>
        <w:t>, realizacja zadań</w:t>
      </w:r>
      <w:r w:rsidR="00510223">
        <w:rPr>
          <w:sz w:val="24"/>
          <w:szCs w:val="24"/>
        </w:rPr>
        <w:t xml:space="preserve"> z </w:t>
      </w:r>
      <w:r w:rsidRPr="000955D3">
        <w:rPr>
          <w:sz w:val="24"/>
          <w:szCs w:val="24"/>
        </w:rPr>
        <w:t xml:space="preserve">celów operacyjnych: </w:t>
      </w:r>
      <w:r w:rsidRPr="000955D3">
        <w:rPr>
          <w:b/>
          <w:bCs/>
          <w:sz w:val="24"/>
          <w:szCs w:val="24"/>
        </w:rPr>
        <w:t xml:space="preserve">C 4.1. Wysoka jakość zarządzania rozwojem </w:t>
      </w:r>
      <w:r w:rsidR="001F5676">
        <w:rPr>
          <w:b/>
          <w:bCs/>
          <w:sz w:val="24"/>
          <w:szCs w:val="24"/>
        </w:rPr>
        <w:t>Subregionu Centralnego</w:t>
      </w:r>
      <w:r w:rsidRPr="000955D3">
        <w:rPr>
          <w:b/>
          <w:bCs/>
          <w:sz w:val="24"/>
          <w:szCs w:val="24"/>
        </w:rPr>
        <w:t>, C 4.2. Wysoki poziom kompetencji kadr jednostek samorządu terytorialnego</w:t>
      </w:r>
      <w:r w:rsidR="00510223">
        <w:rPr>
          <w:b/>
          <w:bCs/>
          <w:sz w:val="24"/>
          <w:szCs w:val="24"/>
        </w:rPr>
        <w:t xml:space="preserve"> w </w:t>
      </w:r>
      <w:r w:rsidRPr="000955D3">
        <w:rPr>
          <w:b/>
          <w:bCs/>
          <w:sz w:val="24"/>
          <w:szCs w:val="24"/>
        </w:rPr>
        <w:t>subregionie centralnym, C 4.3. Współpraca</w:t>
      </w:r>
      <w:r w:rsidR="00510223">
        <w:rPr>
          <w:b/>
          <w:bCs/>
          <w:sz w:val="24"/>
          <w:szCs w:val="24"/>
        </w:rPr>
        <w:t xml:space="preserve"> z </w:t>
      </w:r>
      <w:r w:rsidRPr="000955D3">
        <w:rPr>
          <w:b/>
          <w:bCs/>
          <w:sz w:val="24"/>
          <w:szCs w:val="24"/>
        </w:rPr>
        <w:t>otocze</w:t>
      </w:r>
      <w:r w:rsidR="001F5676">
        <w:rPr>
          <w:b/>
          <w:bCs/>
          <w:sz w:val="24"/>
          <w:szCs w:val="24"/>
        </w:rPr>
        <w:t>niem wewnętrznym</w:t>
      </w:r>
      <w:r w:rsidR="00510223">
        <w:rPr>
          <w:b/>
          <w:bCs/>
          <w:sz w:val="24"/>
          <w:szCs w:val="24"/>
        </w:rPr>
        <w:t xml:space="preserve"> i </w:t>
      </w:r>
      <w:r w:rsidR="001F5676">
        <w:rPr>
          <w:b/>
          <w:bCs/>
          <w:sz w:val="24"/>
          <w:szCs w:val="24"/>
        </w:rPr>
        <w:t>zewnętrznym S</w:t>
      </w:r>
      <w:r w:rsidRPr="000955D3">
        <w:rPr>
          <w:b/>
          <w:bCs/>
          <w:sz w:val="24"/>
          <w:szCs w:val="24"/>
        </w:rPr>
        <w:t>ubregi</w:t>
      </w:r>
      <w:r w:rsidR="001F5676">
        <w:rPr>
          <w:b/>
          <w:bCs/>
          <w:sz w:val="24"/>
          <w:szCs w:val="24"/>
        </w:rPr>
        <w:t>onu C</w:t>
      </w:r>
      <w:r w:rsidRPr="000955D3">
        <w:rPr>
          <w:b/>
          <w:bCs/>
          <w:sz w:val="24"/>
          <w:szCs w:val="24"/>
        </w:rPr>
        <w:t>entralnego</w:t>
      </w:r>
      <w:r w:rsidRPr="000955D3">
        <w:rPr>
          <w:sz w:val="24"/>
          <w:szCs w:val="24"/>
        </w:rPr>
        <w:t xml:space="preserve"> będzie</w:t>
      </w:r>
      <w:r w:rsidR="00510223">
        <w:rPr>
          <w:sz w:val="24"/>
          <w:szCs w:val="24"/>
        </w:rPr>
        <w:t xml:space="preserve"> w </w:t>
      </w:r>
      <w:r w:rsidRPr="000955D3">
        <w:rPr>
          <w:sz w:val="24"/>
          <w:szCs w:val="24"/>
        </w:rPr>
        <w:t>głównej mierze neutralna</w:t>
      </w:r>
      <w:r w:rsidR="00510223">
        <w:rPr>
          <w:sz w:val="24"/>
          <w:szCs w:val="24"/>
        </w:rPr>
        <w:t xml:space="preserve"> w </w:t>
      </w:r>
      <w:r w:rsidRPr="000955D3">
        <w:rPr>
          <w:sz w:val="24"/>
          <w:szCs w:val="24"/>
        </w:rPr>
        <w:t>stosunku do zasobów przyrodniczych, gdyż działania te skupiają się głównie na aspektach związanych</w:t>
      </w:r>
      <w:r w:rsidR="00510223">
        <w:rPr>
          <w:sz w:val="24"/>
          <w:szCs w:val="24"/>
        </w:rPr>
        <w:t xml:space="preserve"> z </w:t>
      </w:r>
      <w:r w:rsidRPr="000955D3">
        <w:rPr>
          <w:sz w:val="24"/>
          <w:szCs w:val="24"/>
        </w:rPr>
        <w:t xml:space="preserve">wysoką jakością zarządzania rozwojem </w:t>
      </w:r>
      <w:r w:rsidR="001F5676">
        <w:rPr>
          <w:sz w:val="24"/>
          <w:szCs w:val="24"/>
        </w:rPr>
        <w:t>Subregionu centralnego</w:t>
      </w:r>
      <w:r w:rsidRPr="000955D3">
        <w:rPr>
          <w:sz w:val="24"/>
          <w:szCs w:val="24"/>
        </w:rPr>
        <w:t xml:space="preserve">, </w:t>
      </w:r>
      <w:r w:rsidRPr="000955D3">
        <w:rPr>
          <w:rFonts w:ascii="Calibri" w:hAnsi="Calibri" w:cs="Calibri"/>
          <w:sz w:val="24"/>
          <w:szCs w:val="24"/>
        </w:rPr>
        <w:t>rozwojem kompetencji</w:t>
      </w:r>
      <w:r w:rsidR="00510223">
        <w:rPr>
          <w:rFonts w:ascii="Calibri" w:hAnsi="Calibri" w:cs="Calibri"/>
          <w:sz w:val="24"/>
          <w:szCs w:val="24"/>
        </w:rPr>
        <w:t xml:space="preserve"> i </w:t>
      </w:r>
      <w:r w:rsidRPr="000955D3">
        <w:rPr>
          <w:rFonts w:ascii="Calibri" w:hAnsi="Calibri" w:cs="Calibri"/>
          <w:sz w:val="24"/>
          <w:szCs w:val="24"/>
        </w:rPr>
        <w:t>umiejętności pracowników jednostek samorządu terytorialnego, rozwojem</w:t>
      </w:r>
      <w:r w:rsidR="00510223">
        <w:rPr>
          <w:rFonts w:ascii="Calibri" w:hAnsi="Calibri" w:cs="Calibri"/>
          <w:sz w:val="24"/>
          <w:szCs w:val="24"/>
        </w:rPr>
        <w:t xml:space="preserve"> i </w:t>
      </w:r>
      <w:r w:rsidRPr="000955D3">
        <w:rPr>
          <w:rFonts w:ascii="Calibri" w:hAnsi="Calibri" w:cs="Calibri"/>
          <w:sz w:val="24"/>
          <w:szCs w:val="24"/>
        </w:rPr>
        <w:t>wzmacnianiem już istniejących partnerskich relacji oraz budowaniem nowych na poziomie lokalnym, regionalnym, krajowym</w:t>
      </w:r>
      <w:r w:rsidR="00510223">
        <w:rPr>
          <w:rFonts w:ascii="Calibri" w:hAnsi="Calibri" w:cs="Calibri"/>
          <w:sz w:val="24"/>
          <w:szCs w:val="24"/>
        </w:rPr>
        <w:t xml:space="preserve"> i </w:t>
      </w:r>
      <w:r w:rsidRPr="000955D3">
        <w:rPr>
          <w:rFonts w:ascii="Calibri" w:hAnsi="Calibri" w:cs="Calibri"/>
          <w:sz w:val="24"/>
          <w:szCs w:val="24"/>
        </w:rPr>
        <w:t>międzynarodowym. Pozytywnego, długoterminowego oddziaływania na zasoby przyrody</w:t>
      </w:r>
      <w:r w:rsidR="00510223">
        <w:rPr>
          <w:rFonts w:ascii="Calibri" w:hAnsi="Calibri" w:cs="Calibri"/>
          <w:sz w:val="24"/>
          <w:szCs w:val="24"/>
        </w:rPr>
        <w:t xml:space="preserve"> i </w:t>
      </w:r>
      <w:r w:rsidRPr="000955D3">
        <w:rPr>
          <w:rFonts w:ascii="Calibri" w:hAnsi="Calibri" w:cs="Calibri"/>
          <w:sz w:val="24"/>
          <w:szCs w:val="24"/>
        </w:rPr>
        <w:t>obszary chronione można upatrywać</w:t>
      </w:r>
      <w:r w:rsidR="00510223">
        <w:rPr>
          <w:rFonts w:ascii="Calibri" w:hAnsi="Calibri" w:cs="Calibri"/>
          <w:sz w:val="24"/>
          <w:szCs w:val="24"/>
        </w:rPr>
        <w:t xml:space="preserve"> w </w:t>
      </w:r>
      <w:r w:rsidRPr="000955D3">
        <w:rPr>
          <w:rFonts w:ascii="Calibri" w:hAnsi="Calibri" w:cs="Calibri"/>
          <w:sz w:val="24"/>
          <w:szCs w:val="24"/>
        </w:rPr>
        <w:t>kontekście prawidłowego planowania przestrzeni,</w:t>
      </w:r>
      <w:r w:rsidR="00510223">
        <w:rPr>
          <w:rFonts w:ascii="Calibri" w:hAnsi="Calibri" w:cs="Calibri"/>
          <w:sz w:val="24"/>
          <w:szCs w:val="24"/>
        </w:rPr>
        <w:t xml:space="preserve"> z </w:t>
      </w:r>
      <w:r w:rsidRPr="000955D3">
        <w:rPr>
          <w:rFonts w:ascii="Calibri" w:hAnsi="Calibri" w:cs="Calibri"/>
          <w:sz w:val="24"/>
          <w:szCs w:val="24"/>
        </w:rPr>
        <w:t>poszanowaniem obszarów cennych przyrodniczo (C 4.1).</w:t>
      </w:r>
    </w:p>
    <w:p w14:paraId="3821D430" w14:textId="6501711B" w:rsidR="00B15BB5" w:rsidRPr="007C199D" w:rsidRDefault="003D0994" w:rsidP="000955D3">
      <w:pPr>
        <w:spacing w:line="360" w:lineRule="auto"/>
        <w:rPr>
          <w:sz w:val="24"/>
          <w:szCs w:val="24"/>
        </w:rPr>
      </w:pPr>
      <w:r w:rsidRPr="000955D3">
        <w:rPr>
          <w:rFonts w:cstheme="minorHAnsi"/>
          <w:sz w:val="24"/>
          <w:szCs w:val="24"/>
        </w:rPr>
        <w:t>Podsumowując, realizacja celów operacyjnych, które zostały przyjęte</w:t>
      </w:r>
      <w:r w:rsidR="00510223">
        <w:rPr>
          <w:rFonts w:cstheme="minorHAnsi"/>
          <w:sz w:val="24"/>
          <w:szCs w:val="24"/>
        </w:rPr>
        <w:t xml:space="preserve"> w </w:t>
      </w:r>
      <w:r w:rsidRPr="000955D3">
        <w:rPr>
          <w:rFonts w:cstheme="minorHAnsi"/>
          <w:sz w:val="24"/>
          <w:szCs w:val="24"/>
        </w:rPr>
        <w:t>projekcie Strategii, będzie się wiązała</w:t>
      </w:r>
      <w:r w:rsidR="00510223">
        <w:rPr>
          <w:rFonts w:cstheme="minorHAnsi"/>
          <w:sz w:val="24"/>
          <w:szCs w:val="24"/>
        </w:rPr>
        <w:t xml:space="preserve"> z </w:t>
      </w:r>
      <w:r w:rsidRPr="000955D3">
        <w:rPr>
          <w:rFonts w:cstheme="minorHAnsi"/>
          <w:sz w:val="24"/>
          <w:szCs w:val="24"/>
        </w:rPr>
        <w:t>wykonywaniem określonych zadań inwestycyjnych,</w:t>
      </w:r>
      <w:r w:rsidR="00510223">
        <w:rPr>
          <w:rFonts w:cstheme="minorHAnsi"/>
          <w:sz w:val="24"/>
          <w:szCs w:val="24"/>
        </w:rPr>
        <w:t xml:space="preserve"> w </w:t>
      </w:r>
      <w:r w:rsidRPr="000955D3">
        <w:rPr>
          <w:rFonts w:cstheme="minorHAnsi"/>
          <w:sz w:val="24"/>
          <w:szCs w:val="24"/>
        </w:rPr>
        <w:t>sposób uwzględniający zrównoważony rozwój oraz wymagania ochrony środowiska.</w:t>
      </w:r>
      <w:r w:rsidR="00510223">
        <w:rPr>
          <w:rFonts w:cstheme="minorHAnsi"/>
          <w:sz w:val="24"/>
          <w:szCs w:val="24"/>
        </w:rPr>
        <w:t xml:space="preserve"> </w:t>
      </w:r>
      <w:r w:rsidR="009E4003">
        <w:rPr>
          <w:rFonts w:cstheme="minorHAnsi"/>
          <w:sz w:val="24"/>
          <w:szCs w:val="24"/>
        </w:rPr>
        <w:t>W </w:t>
      </w:r>
      <w:r w:rsidRPr="000955D3">
        <w:rPr>
          <w:rFonts w:cstheme="minorHAnsi"/>
          <w:sz w:val="24"/>
          <w:szCs w:val="24"/>
        </w:rPr>
        <w:t>ramach przyjętych celów, planowane do realizacji są konkretne przedsięwzięcia, m.in.</w:t>
      </w:r>
      <w:r w:rsidR="00510223">
        <w:rPr>
          <w:rFonts w:cstheme="minorHAnsi"/>
          <w:sz w:val="24"/>
          <w:szCs w:val="24"/>
        </w:rPr>
        <w:t xml:space="preserve"> z </w:t>
      </w:r>
      <w:r w:rsidRPr="000955D3">
        <w:rPr>
          <w:rFonts w:cstheme="minorHAnsi"/>
          <w:sz w:val="24"/>
          <w:szCs w:val="24"/>
        </w:rPr>
        <w:t>zakresu likwidacji emisyjnych źródeł ciepła, rozwoju energetyki rozproszonej</w:t>
      </w:r>
      <w:r w:rsidR="00510223">
        <w:rPr>
          <w:rFonts w:cstheme="minorHAnsi"/>
          <w:sz w:val="24"/>
          <w:szCs w:val="24"/>
        </w:rPr>
        <w:t xml:space="preserve"> w </w:t>
      </w:r>
      <w:r w:rsidRPr="000955D3">
        <w:rPr>
          <w:rFonts w:cstheme="minorHAnsi"/>
          <w:sz w:val="24"/>
          <w:szCs w:val="24"/>
        </w:rPr>
        <w:t>oparciu</w:t>
      </w:r>
      <w:r w:rsidR="00510223">
        <w:rPr>
          <w:rFonts w:cstheme="minorHAnsi"/>
          <w:sz w:val="24"/>
          <w:szCs w:val="24"/>
        </w:rPr>
        <w:t xml:space="preserve"> o </w:t>
      </w:r>
      <w:r w:rsidRPr="000955D3">
        <w:rPr>
          <w:rFonts w:cstheme="minorHAnsi"/>
          <w:sz w:val="24"/>
          <w:szCs w:val="24"/>
        </w:rPr>
        <w:t>odnawialne źródła energii,</w:t>
      </w:r>
      <w:r w:rsidR="00510223">
        <w:rPr>
          <w:rFonts w:cstheme="minorHAnsi"/>
          <w:sz w:val="24"/>
          <w:szCs w:val="24"/>
        </w:rPr>
        <w:t xml:space="preserve"> w </w:t>
      </w:r>
      <w:r w:rsidRPr="000955D3">
        <w:rPr>
          <w:rFonts w:cstheme="minorHAnsi"/>
          <w:sz w:val="24"/>
          <w:szCs w:val="24"/>
        </w:rPr>
        <w:t>tym rozwój klastrów energii</w:t>
      </w:r>
      <w:r w:rsidR="00510223">
        <w:rPr>
          <w:rFonts w:cstheme="minorHAnsi"/>
          <w:sz w:val="24"/>
          <w:szCs w:val="24"/>
        </w:rPr>
        <w:t xml:space="preserve"> i </w:t>
      </w:r>
      <w:r w:rsidRPr="000955D3">
        <w:rPr>
          <w:rFonts w:cstheme="minorHAnsi"/>
          <w:sz w:val="24"/>
          <w:szCs w:val="24"/>
        </w:rPr>
        <w:t>społeczności energetycznych,</w:t>
      </w:r>
      <w:r w:rsidR="00510223">
        <w:rPr>
          <w:rFonts w:cstheme="minorHAnsi"/>
          <w:sz w:val="24"/>
          <w:szCs w:val="24"/>
        </w:rPr>
        <w:t xml:space="preserve"> a </w:t>
      </w:r>
      <w:r w:rsidRPr="000955D3">
        <w:rPr>
          <w:rFonts w:cstheme="minorHAnsi"/>
          <w:sz w:val="24"/>
          <w:szCs w:val="24"/>
        </w:rPr>
        <w:t>także infrastruktury wytwarzania</w:t>
      </w:r>
      <w:r w:rsidR="00510223">
        <w:rPr>
          <w:rFonts w:cstheme="minorHAnsi"/>
          <w:sz w:val="24"/>
          <w:szCs w:val="24"/>
        </w:rPr>
        <w:t xml:space="preserve"> i </w:t>
      </w:r>
      <w:r w:rsidRPr="000955D3">
        <w:rPr>
          <w:rFonts w:cstheme="minorHAnsi"/>
          <w:sz w:val="24"/>
          <w:szCs w:val="24"/>
        </w:rPr>
        <w:t>magazynowania energii, przedsięwzięcia obejmujące rozwój zielono-niebieskiej infrastruktury, infrastruktury wodno-kanalizacyjnej, przedsięwzięcia dot. rekultywacji, remediacji, regeneracji</w:t>
      </w:r>
      <w:r w:rsidR="00510223">
        <w:rPr>
          <w:rFonts w:cstheme="minorHAnsi"/>
          <w:sz w:val="24"/>
          <w:szCs w:val="24"/>
        </w:rPr>
        <w:t xml:space="preserve"> i </w:t>
      </w:r>
      <w:r w:rsidRPr="000955D3">
        <w:rPr>
          <w:rFonts w:cstheme="minorHAnsi"/>
          <w:sz w:val="24"/>
          <w:szCs w:val="24"/>
        </w:rPr>
        <w:t>renaturyzacji terenów pokopalnianych</w:t>
      </w:r>
      <w:r w:rsidR="00510223">
        <w:rPr>
          <w:rFonts w:cstheme="minorHAnsi"/>
          <w:sz w:val="24"/>
          <w:szCs w:val="24"/>
        </w:rPr>
        <w:t xml:space="preserve"> i </w:t>
      </w:r>
      <w:r w:rsidRPr="000955D3">
        <w:rPr>
          <w:rFonts w:cstheme="minorHAnsi"/>
          <w:sz w:val="24"/>
          <w:szCs w:val="24"/>
        </w:rPr>
        <w:t>poprzemysłowych, wprowadzenie infrastruktury do obsługi taboru publicznego transportu zbiorowego</w:t>
      </w:r>
      <w:r w:rsidR="00510223">
        <w:rPr>
          <w:rFonts w:cstheme="minorHAnsi"/>
          <w:sz w:val="24"/>
          <w:szCs w:val="24"/>
        </w:rPr>
        <w:t xml:space="preserve"> i </w:t>
      </w:r>
      <w:r w:rsidRPr="000955D3">
        <w:rPr>
          <w:rFonts w:cstheme="minorHAnsi"/>
          <w:sz w:val="24"/>
          <w:szCs w:val="24"/>
        </w:rPr>
        <w:t>tankowania/zasilania,</w:t>
      </w:r>
      <w:r w:rsidR="00510223">
        <w:rPr>
          <w:rFonts w:cstheme="minorHAnsi"/>
          <w:sz w:val="24"/>
          <w:szCs w:val="24"/>
        </w:rPr>
        <w:t xml:space="preserve"> w </w:t>
      </w:r>
      <w:r w:rsidRPr="000955D3">
        <w:rPr>
          <w:rFonts w:cstheme="minorHAnsi"/>
          <w:sz w:val="24"/>
          <w:szCs w:val="24"/>
        </w:rPr>
        <w:t>tym inwestycje</w:t>
      </w:r>
      <w:r w:rsidR="00510223">
        <w:rPr>
          <w:rFonts w:cstheme="minorHAnsi"/>
          <w:sz w:val="24"/>
          <w:szCs w:val="24"/>
        </w:rPr>
        <w:t xml:space="preserve"> w </w:t>
      </w:r>
      <w:r w:rsidRPr="000955D3">
        <w:rPr>
          <w:rFonts w:cstheme="minorHAnsi"/>
          <w:sz w:val="24"/>
          <w:szCs w:val="24"/>
        </w:rPr>
        <w:t>infrastrukturę</w:t>
      </w:r>
      <w:r w:rsidR="00510223">
        <w:rPr>
          <w:rFonts w:cstheme="minorHAnsi"/>
          <w:sz w:val="24"/>
          <w:szCs w:val="24"/>
        </w:rPr>
        <w:t xml:space="preserve"> i </w:t>
      </w:r>
      <w:r w:rsidRPr="000955D3">
        <w:rPr>
          <w:rFonts w:cstheme="minorHAnsi"/>
          <w:sz w:val="24"/>
          <w:szCs w:val="24"/>
        </w:rPr>
        <w:t>tabor szynowy, budowa systemu tras rowerowych wraz</w:t>
      </w:r>
      <w:r w:rsidR="00510223">
        <w:rPr>
          <w:rFonts w:cstheme="minorHAnsi"/>
          <w:sz w:val="24"/>
          <w:szCs w:val="24"/>
        </w:rPr>
        <w:t xml:space="preserve"> z </w:t>
      </w:r>
      <w:r w:rsidRPr="000955D3">
        <w:rPr>
          <w:rFonts w:cstheme="minorHAnsi"/>
          <w:sz w:val="24"/>
          <w:szCs w:val="24"/>
        </w:rPr>
        <w:t>niezbędną infrastrukturą, infrastruktura spędzania czasu wolnego oraz terenów zielonych, które mogą negatywnie oddziaływać na środowisko. Jednak na poziome analizowanego projektu Strategii ze względu na brak dokładnych danych</w:t>
      </w:r>
      <w:r w:rsidR="00510223">
        <w:rPr>
          <w:rFonts w:cstheme="minorHAnsi"/>
          <w:sz w:val="24"/>
          <w:szCs w:val="24"/>
        </w:rPr>
        <w:t xml:space="preserve"> </w:t>
      </w:r>
      <w:r w:rsidR="00510223">
        <w:rPr>
          <w:rFonts w:cstheme="minorHAnsi"/>
          <w:sz w:val="24"/>
          <w:szCs w:val="24"/>
        </w:rPr>
        <w:lastRenderedPageBreak/>
        <w:t>w </w:t>
      </w:r>
      <w:r w:rsidRPr="000955D3">
        <w:rPr>
          <w:rFonts w:cstheme="minorHAnsi"/>
          <w:sz w:val="24"/>
          <w:szCs w:val="24"/>
        </w:rPr>
        <w:t>zakr</w:t>
      </w:r>
      <w:r w:rsidR="00C65CB9">
        <w:rPr>
          <w:rFonts w:cstheme="minorHAnsi"/>
          <w:sz w:val="24"/>
          <w:szCs w:val="24"/>
        </w:rPr>
        <w:t>esie planowanych inwestycji, czyli</w:t>
      </w:r>
      <w:r w:rsidRPr="000955D3">
        <w:rPr>
          <w:rFonts w:cstheme="minorHAnsi"/>
          <w:sz w:val="24"/>
          <w:szCs w:val="24"/>
        </w:rPr>
        <w:t xml:space="preserve"> dokładnej lokalizacji</w:t>
      </w:r>
      <w:r w:rsidR="00510223">
        <w:rPr>
          <w:rFonts w:cstheme="minorHAnsi"/>
          <w:sz w:val="24"/>
          <w:szCs w:val="24"/>
        </w:rPr>
        <w:t xml:space="preserve"> i </w:t>
      </w:r>
      <w:r w:rsidRPr="000955D3">
        <w:rPr>
          <w:rFonts w:cstheme="minorHAnsi"/>
          <w:sz w:val="24"/>
          <w:szCs w:val="24"/>
        </w:rPr>
        <w:t>innych parametrów wielkościowych</w:t>
      </w:r>
      <w:r w:rsidR="00510223">
        <w:rPr>
          <w:rFonts w:cstheme="minorHAnsi"/>
          <w:sz w:val="24"/>
          <w:szCs w:val="24"/>
        </w:rPr>
        <w:t xml:space="preserve"> i </w:t>
      </w:r>
      <w:r w:rsidRPr="000955D3">
        <w:rPr>
          <w:rFonts w:cstheme="minorHAnsi"/>
          <w:sz w:val="24"/>
          <w:szCs w:val="24"/>
        </w:rPr>
        <w:t>technologicznych, niniejsze analizy</w:t>
      </w:r>
      <w:r w:rsidR="00510223">
        <w:rPr>
          <w:rFonts w:cstheme="minorHAnsi"/>
          <w:sz w:val="24"/>
          <w:szCs w:val="24"/>
        </w:rPr>
        <w:t xml:space="preserve"> w </w:t>
      </w:r>
      <w:r w:rsidRPr="000955D3">
        <w:rPr>
          <w:rFonts w:cstheme="minorHAnsi"/>
          <w:sz w:val="24"/>
          <w:szCs w:val="24"/>
        </w:rPr>
        <w:t>kontekście oddziaływań na bioróżnorodność,</w:t>
      </w:r>
      <w:r w:rsidR="00510223">
        <w:rPr>
          <w:rFonts w:cstheme="minorHAnsi"/>
          <w:sz w:val="24"/>
          <w:szCs w:val="24"/>
        </w:rPr>
        <w:t xml:space="preserve"> w </w:t>
      </w:r>
      <w:r w:rsidRPr="000955D3">
        <w:rPr>
          <w:rFonts w:cstheme="minorHAnsi"/>
          <w:sz w:val="24"/>
          <w:szCs w:val="24"/>
        </w:rPr>
        <w:t>tym zwierzęta</w:t>
      </w:r>
      <w:r w:rsidR="00510223">
        <w:rPr>
          <w:rFonts w:cstheme="minorHAnsi"/>
          <w:sz w:val="24"/>
          <w:szCs w:val="24"/>
        </w:rPr>
        <w:t xml:space="preserve"> i </w:t>
      </w:r>
      <w:r w:rsidRPr="000955D3">
        <w:rPr>
          <w:rFonts w:cstheme="minorHAnsi"/>
          <w:sz w:val="24"/>
          <w:szCs w:val="24"/>
        </w:rPr>
        <w:t>rośliny</w:t>
      </w:r>
      <w:r w:rsidR="00510223">
        <w:rPr>
          <w:rFonts w:cstheme="minorHAnsi"/>
          <w:sz w:val="24"/>
          <w:szCs w:val="24"/>
        </w:rPr>
        <w:t xml:space="preserve"> i w </w:t>
      </w:r>
      <w:r w:rsidRPr="000955D3">
        <w:rPr>
          <w:rFonts w:cstheme="minorHAnsi"/>
          <w:sz w:val="24"/>
          <w:szCs w:val="24"/>
        </w:rPr>
        <w:t>szczególności</w:t>
      </w:r>
      <w:r w:rsidR="00510223">
        <w:rPr>
          <w:rFonts w:cstheme="minorHAnsi"/>
          <w:sz w:val="24"/>
          <w:szCs w:val="24"/>
        </w:rPr>
        <w:t xml:space="preserve"> w </w:t>
      </w:r>
      <w:r w:rsidRPr="000955D3">
        <w:rPr>
          <w:rFonts w:cstheme="minorHAnsi"/>
          <w:sz w:val="24"/>
          <w:szCs w:val="24"/>
        </w:rPr>
        <w:t>odniesieniu do obszarów chronionych,</w:t>
      </w:r>
      <w:r w:rsidR="00510223">
        <w:rPr>
          <w:rFonts w:cstheme="minorHAnsi"/>
          <w:sz w:val="24"/>
          <w:szCs w:val="24"/>
        </w:rPr>
        <w:t xml:space="preserve"> w </w:t>
      </w:r>
      <w:r w:rsidRPr="000955D3">
        <w:rPr>
          <w:rFonts w:cstheme="minorHAnsi"/>
          <w:sz w:val="24"/>
          <w:szCs w:val="24"/>
        </w:rPr>
        <w:t>tym obszarów Natura 2000,</w:t>
      </w:r>
      <w:r w:rsidR="00510223">
        <w:rPr>
          <w:rFonts w:cstheme="minorHAnsi"/>
          <w:sz w:val="24"/>
          <w:szCs w:val="24"/>
        </w:rPr>
        <w:t xml:space="preserve"> a </w:t>
      </w:r>
      <w:r w:rsidRPr="000955D3">
        <w:rPr>
          <w:rFonts w:cstheme="minorHAnsi"/>
          <w:sz w:val="24"/>
          <w:szCs w:val="24"/>
        </w:rPr>
        <w:t xml:space="preserve">także sieć korytarzy ekologicznych zostały dokonane bazując na założeniach ogólnych. </w:t>
      </w:r>
      <w:r w:rsidR="000955D3">
        <w:rPr>
          <w:sz w:val="24"/>
          <w:szCs w:val="24"/>
        </w:rPr>
        <w:t>Tworzenie</w:t>
      </w:r>
      <w:r w:rsidR="00510223">
        <w:rPr>
          <w:sz w:val="24"/>
          <w:szCs w:val="24"/>
        </w:rPr>
        <w:t xml:space="preserve"> i </w:t>
      </w:r>
      <w:r w:rsidRPr="000955D3">
        <w:rPr>
          <w:sz w:val="24"/>
          <w:szCs w:val="24"/>
        </w:rPr>
        <w:t>funkcjonowanie form ochrony przyrody stanowi ważny element realizacji celów ochrony przyrody</w:t>
      </w:r>
      <w:r w:rsidR="00510223">
        <w:rPr>
          <w:sz w:val="24"/>
          <w:szCs w:val="24"/>
        </w:rPr>
        <w:t xml:space="preserve"> w </w:t>
      </w:r>
      <w:r w:rsidRPr="000955D3">
        <w:rPr>
          <w:sz w:val="24"/>
          <w:szCs w:val="24"/>
        </w:rPr>
        <w:t>Polsce,</w:t>
      </w:r>
      <w:r w:rsidR="00510223">
        <w:rPr>
          <w:sz w:val="24"/>
          <w:szCs w:val="24"/>
        </w:rPr>
        <w:t xml:space="preserve"> a </w:t>
      </w:r>
      <w:r w:rsidRPr="000955D3">
        <w:rPr>
          <w:sz w:val="24"/>
          <w:szCs w:val="24"/>
        </w:rPr>
        <w:t>poszczególna forma spełnia inną rolę</w:t>
      </w:r>
      <w:r w:rsidR="00510223">
        <w:rPr>
          <w:sz w:val="24"/>
          <w:szCs w:val="24"/>
        </w:rPr>
        <w:t xml:space="preserve"> w </w:t>
      </w:r>
      <w:r w:rsidRPr="000955D3">
        <w:rPr>
          <w:sz w:val="24"/>
          <w:szCs w:val="24"/>
        </w:rPr>
        <w:t>polskim systemie ochrony przyrody oraz</w:t>
      </w:r>
      <w:r w:rsidR="000955D3">
        <w:rPr>
          <w:sz w:val="24"/>
          <w:szCs w:val="24"/>
        </w:rPr>
        <w:t xml:space="preserve"> </w:t>
      </w:r>
      <w:r w:rsidRPr="000955D3">
        <w:rPr>
          <w:sz w:val="24"/>
          <w:szCs w:val="24"/>
        </w:rPr>
        <w:t>służy innym celom, stąd też posiada odmienny reżim ochronny</w:t>
      </w:r>
      <w:r w:rsidR="00510223">
        <w:rPr>
          <w:sz w:val="24"/>
          <w:szCs w:val="24"/>
        </w:rPr>
        <w:t xml:space="preserve"> i </w:t>
      </w:r>
      <w:r w:rsidRPr="000955D3">
        <w:rPr>
          <w:sz w:val="24"/>
          <w:szCs w:val="24"/>
        </w:rPr>
        <w:t>zakres ograniczeń</w:t>
      </w:r>
      <w:r w:rsidR="00510223">
        <w:rPr>
          <w:sz w:val="24"/>
          <w:szCs w:val="24"/>
        </w:rPr>
        <w:t xml:space="preserve"> w </w:t>
      </w:r>
      <w:r w:rsidRPr="000955D3">
        <w:rPr>
          <w:sz w:val="24"/>
          <w:szCs w:val="24"/>
        </w:rPr>
        <w:t>użytkowaniu</w:t>
      </w:r>
      <w:r w:rsidRPr="000955D3">
        <w:rPr>
          <w:sz w:val="24"/>
          <w:szCs w:val="24"/>
          <w:vertAlign w:val="superscript"/>
        </w:rPr>
        <w:footnoteReference w:id="103"/>
      </w:r>
      <w:r w:rsidRPr="000955D3">
        <w:rPr>
          <w:sz w:val="24"/>
          <w:szCs w:val="24"/>
        </w:rPr>
        <w:t xml:space="preserve">. </w:t>
      </w:r>
      <w:r w:rsidRPr="000955D3">
        <w:rPr>
          <w:rFonts w:cstheme="minorHAnsi"/>
          <w:sz w:val="24"/>
          <w:szCs w:val="24"/>
        </w:rPr>
        <w:t>Niemniej jednak precyzyjna ocena oddziaływania na różnorodność biologiczną oraz obszary chronione,</w:t>
      </w:r>
      <w:r w:rsidR="00510223">
        <w:rPr>
          <w:rFonts w:cstheme="minorHAnsi"/>
          <w:sz w:val="24"/>
          <w:szCs w:val="24"/>
        </w:rPr>
        <w:t xml:space="preserve"> w </w:t>
      </w:r>
      <w:r w:rsidRPr="000955D3">
        <w:rPr>
          <w:rFonts w:cstheme="minorHAnsi"/>
          <w:sz w:val="24"/>
          <w:szCs w:val="24"/>
        </w:rPr>
        <w:t>tym obszary Natura 2000,</w:t>
      </w:r>
      <w:r w:rsidR="00510223">
        <w:rPr>
          <w:rFonts w:cstheme="minorHAnsi"/>
          <w:sz w:val="24"/>
          <w:szCs w:val="24"/>
        </w:rPr>
        <w:t xml:space="preserve"> a </w:t>
      </w:r>
      <w:r w:rsidRPr="000955D3">
        <w:rPr>
          <w:rFonts w:cstheme="minorHAnsi"/>
          <w:sz w:val="24"/>
          <w:szCs w:val="24"/>
        </w:rPr>
        <w:t xml:space="preserve">także ich integralność, oraz ewentualność wystąpienia znaczących negatywnych oddziaływań, będzie stanowiła przedmiot oceny oddziaływania na środowisko </w:t>
      </w:r>
      <w:r w:rsidRPr="007C199D">
        <w:rPr>
          <w:rFonts w:cstheme="minorHAnsi"/>
          <w:sz w:val="24"/>
          <w:szCs w:val="24"/>
        </w:rPr>
        <w:t>konkretnych inwestycji wybranych do realizacji,</w:t>
      </w:r>
      <w:r w:rsidR="00510223">
        <w:rPr>
          <w:rFonts w:cstheme="minorHAnsi"/>
          <w:sz w:val="24"/>
          <w:szCs w:val="24"/>
        </w:rPr>
        <w:t xml:space="preserve"> w </w:t>
      </w:r>
      <w:r w:rsidRPr="007C199D">
        <w:rPr>
          <w:rFonts w:cstheme="minorHAnsi"/>
          <w:sz w:val="24"/>
          <w:szCs w:val="24"/>
        </w:rPr>
        <w:t>sytuacji, gdy będzie ona wymagan</w:t>
      </w:r>
      <w:r w:rsidRPr="007C199D">
        <w:rPr>
          <w:rFonts w:ascii="Calibri" w:hAnsi="Calibri" w:cs="Calibri"/>
          <w:sz w:val="24"/>
          <w:szCs w:val="24"/>
        </w:rPr>
        <w:t>a</w:t>
      </w:r>
      <w:r w:rsidRPr="007C199D">
        <w:rPr>
          <w:sz w:val="24"/>
          <w:szCs w:val="24"/>
          <w:vertAlign w:val="superscript"/>
        </w:rPr>
        <w:footnoteReference w:id="104"/>
      </w:r>
      <w:r w:rsidRPr="007C199D">
        <w:rPr>
          <w:sz w:val="24"/>
          <w:szCs w:val="24"/>
        </w:rPr>
        <w:t>. Należy mieć także na uwadze, iż oddziaływania te mogą być zminimalizowane poprzez respektowanie ogólnie obowiązujących przepisów prawa</w:t>
      </w:r>
      <w:r w:rsidR="00510223">
        <w:rPr>
          <w:sz w:val="24"/>
          <w:szCs w:val="24"/>
        </w:rPr>
        <w:t xml:space="preserve"> i </w:t>
      </w:r>
      <w:r w:rsidRPr="007C199D">
        <w:rPr>
          <w:sz w:val="24"/>
          <w:szCs w:val="24"/>
        </w:rPr>
        <w:t>zaleceń wynikających</w:t>
      </w:r>
      <w:r w:rsidR="00510223">
        <w:rPr>
          <w:sz w:val="24"/>
          <w:szCs w:val="24"/>
        </w:rPr>
        <w:t xml:space="preserve"> z </w:t>
      </w:r>
      <w:r w:rsidRPr="007C199D">
        <w:rPr>
          <w:sz w:val="24"/>
          <w:szCs w:val="24"/>
        </w:rPr>
        <w:t>dobrych praktyk</w:t>
      </w:r>
      <w:r w:rsidR="00510223">
        <w:rPr>
          <w:sz w:val="24"/>
          <w:szCs w:val="24"/>
        </w:rPr>
        <w:t xml:space="preserve"> w </w:t>
      </w:r>
      <w:r w:rsidRPr="007C199D">
        <w:rPr>
          <w:sz w:val="24"/>
          <w:szCs w:val="24"/>
        </w:rPr>
        <w:t>zakresie realizacji tego typu inwestycji</w:t>
      </w:r>
      <w:r w:rsidRPr="007C199D">
        <w:rPr>
          <w:sz w:val="24"/>
          <w:szCs w:val="24"/>
          <w:vertAlign w:val="superscript"/>
        </w:rPr>
        <w:footnoteReference w:id="105"/>
      </w:r>
      <w:r w:rsidRPr="007C199D">
        <w:rPr>
          <w:sz w:val="24"/>
          <w:szCs w:val="24"/>
        </w:rPr>
        <w:t>.</w:t>
      </w:r>
    </w:p>
    <w:p w14:paraId="7D74C3AE" w14:textId="0BF99385" w:rsidR="00655B1E" w:rsidRPr="007C199D" w:rsidRDefault="00655B1E">
      <w:pPr>
        <w:pStyle w:val="Nagwek1"/>
        <w:numPr>
          <w:ilvl w:val="1"/>
          <w:numId w:val="7"/>
        </w:numPr>
        <w:ind w:left="1134" w:hanging="774"/>
        <w:rPr>
          <w:caps w:val="0"/>
          <w:sz w:val="32"/>
        </w:rPr>
      </w:pPr>
      <w:bookmarkStart w:id="113" w:name="_Toc80283930"/>
      <w:bookmarkStart w:id="114" w:name="_Toc82945172"/>
      <w:bookmarkStart w:id="115" w:name="_Toc124176968"/>
      <w:r w:rsidRPr="007C199D">
        <w:rPr>
          <w:caps w:val="0"/>
          <w:sz w:val="32"/>
        </w:rPr>
        <w:t>PRZEWIDYWANE ZNACZĄCE ODDZIAŁYWANIA NA ZDROWIE</w:t>
      </w:r>
      <w:r w:rsidR="00510223">
        <w:rPr>
          <w:caps w:val="0"/>
          <w:sz w:val="32"/>
        </w:rPr>
        <w:t xml:space="preserve"> i </w:t>
      </w:r>
      <w:r w:rsidRPr="007C199D">
        <w:rPr>
          <w:caps w:val="0"/>
          <w:sz w:val="32"/>
        </w:rPr>
        <w:t>JAKOŚĆ ŻYCIA LUDZI</w:t>
      </w:r>
      <w:bookmarkEnd w:id="113"/>
      <w:bookmarkEnd w:id="114"/>
      <w:bookmarkEnd w:id="115"/>
    </w:p>
    <w:p w14:paraId="45A9D1CE" w14:textId="256C8E24" w:rsidR="00173C58" w:rsidRPr="007C199D" w:rsidRDefault="00173C58" w:rsidP="000955D3">
      <w:pPr>
        <w:shd w:val="clear" w:color="auto" w:fill="B7DFA8" w:themeFill="accent1" w:themeFillTint="66"/>
        <w:spacing w:line="360" w:lineRule="auto"/>
        <w:rPr>
          <w:b/>
          <w:sz w:val="24"/>
          <w:szCs w:val="24"/>
        </w:rPr>
      </w:pPr>
      <w:r w:rsidRPr="007C199D">
        <w:rPr>
          <w:b/>
          <w:sz w:val="24"/>
          <w:szCs w:val="24"/>
        </w:rPr>
        <w:t>Priorytet P I. PRZESTRZEŃ</w:t>
      </w:r>
      <w:r w:rsidR="00510223">
        <w:rPr>
          <w:b/>
          <w:sz w:val="24"/>
          <w:szCs w:val="24"/>
        </w:rPr>
        <w:t xml:space="preserve"> i </w:t>
      </w:r>
      <w:r w:rsidRPr="007C199D">
        <w:rPr>
          <w:b/>
          <w:sz w:val="24"/>
          <w:szCs w:val="24"/>
        </w:rPr>
        <w:t>ŚRODOWISKO</w:t>
      </w:r>
    </w:p>
    <w:p w14:paraId="1EE2B5C9" w14:textId="77777777" w:rsidR="00173C58" w:rsidRPr="007C199D" w:rsidRDefault="00173C58" w:rsidP="000955D3">
      <w:pPr>
        <w:shd w:val="clear" w:color="auto" w:fill="B7DFA8" w:themeFill="accent1" w:themeFillTint="66"/>
        <w:spacing w:line="360" w:lineRule="auto"/>
        <w:rPr>
          <w:b/>
          <w:i/>
          <w:sz w:val="24"/>
          <w:szCs w:val="24"/>
        </w:rPr>
      </w:pPr>
      <w:r w:rsidRPr="007C199D">
        <w:rPr>
          <w:b/>
          <w:i/>
          <w:sz w:val="24"/>
          <w:szCs w:val="24"/>
        </w:rPr>
        <w:t>Cel szczegółowy CS 1. Subregion Centralny przyjazny środowisku</w:t>
      </w:r>
    </w:p>
    <w:p w14:paraId="7A64B3B6" w14:textId="02D331FA" w:rsidR="00173C58" w:rsidRDefault="00173C58" w:rsidP="000955D3">
      <w:pPr>
        <w:spacing w:line="360" w:lineRule="auto"/>
        <w:rPr>
          <w:rFonts w:cstheme="minorHAnsi"/>
          <w:bCs/>
          <w:sz w:val="24"/>
          <w:szCs w:val="24"/>
        </w:rPr>
      </w:pPr>
      <w:bookmarkStart w:id="116" w:name="_Hlk122089543"/>
      <w:r w:rsidRPr="007C199D">
        <w:rPr>
          <w:rFonts w:cstheme="minorHAnsi"/>
          <w:sz w:val="24"/>
          <w:szCs w:val="24"/>
        </w:rPr>
        <w:t>Działania</w:t>
      </w:r>
      <w:r w:rsidR="00510223">
        <w:rPr>
          <w:rFonts w:cstheme="minorHAnsi"/>
          <w:sz w:val="24"/>
          <w:szCs w:val="24"/>
        </w:rPr>
        <w:t xml:space="preserve"> w </w:t>
      </w:r>
      <w:r w:rsidRPr="007C199D">
        <w:rPr>
          <w:rFonts w:cstheme="minorHAnsi"/>
          <w:sz w:val="24"/>
          <w:szCs w:val="24"/>
        </w:rPr>
        <w:t>ramach celu strategicznego</w:t>
      </w:r>
      <w:r w:rsidRPr="007C199D">
        <w:rPr>
          <w:rFonts w:cstheme="minorHAnsi"/>
          <w:i/>
          <w:sz w:val="24"/>
          <w:szCs w:val="24"/>
        </w:rPr>
        <w:t xml:space="preserve"> </w:t>
      </w:r>
      <w:r w:rsidRPr="007C199D">
        <w:rPr>
          <w:rFonts w:cstheme="minorHAnsi"/>
          <w:b/>
          <w:bCs/>
          <w:i/>
          <w:sz w:val="24"/>
          <w:szCs w:val="24"/>
        </w:rPr>
        <w:t xml:space="preserve">CS </w:t>
      </w:r>
      <w:r w:rsidRPr="007C199D">
        <w:rPr>
          <w:rFonts w:cstheme="minorHAnsi"/>
          <w:b/>
          <w:i/>
          <w:sz w:val="24"/>
          <w:szCs w:val="24"/>
        </w:rPr>
        <w:t>1. Subregion Centralny przyjazny środowisku</w:t>
      </w:r>
      <w:r w:rsidRPr="007C199D">
        <w:rPr>
          <w:rFonts w:cstheme="minorHAnsi"/>
          <w:b/>
          <w:sz w:val="24"/>
          <w:szCs w:val="24"/>
        </w:rPr>
        <w:t xml:space="preserve"> </w:t>
      </w:r>
      <w:r w:rsidRPr="007C199D">
        <w:rPr>
          <w:rFonts w:cstheme="minorHAnsi"/>
          <w:bCs/>
          <w:sz w:val="24"/>
          <w:szCs w:val="24"/>
        </w:rPr>
        <w:t>nakierowane są na poprawę stanu środowiska, tym samym pośrednio na poprawę jakości życia ludzi</w:t>
      </w:r>
      <w:r w:rsidR="00510223">
        <w:rPr>
          <w:rFonts w:cstheme="minorHAnsi"/>
          <w:bCs/>
          <w:sz w:val="24"/>
          <w:szCs w:val="24"/>
        </w:rPr>
        <w:t xml:space="preserve"> w </w:t>
      </w:r>
      <w:r w:rsidRPr="007C199D">
        <w:rPr>
          <w:rFonts w:cstheme="minorHAnsi"/>
          <w:bCs/>
          <w:sz w:val="24"/>
          <w:szCs w:val="24"/>
        </w:rPr>
        <w:t>regionie.</w:t>
      </w:r>
    </w:p>
    <w:p w14:paraId="044F4934" w14:textId="50DF33FF" w:rsidR="00173C58" w:rsidRPr="00843079" w:rsidRDefault="00173C58" w:rsidP="000955D3">
      <w:pPr>
        <w:spacing w:line="360" w:lineRule="auto"/>
        <w:rPr>
          <w:rFonts w:cstheme="minorHAnsi"/>
          <w:bCs/>
          <w:sz w:val="24"/>
          <w:szCs w:val="24"/>
        </w:rPr>
      </w:pPr>
      <w:r>
        <w:rPr>
          <w:rFonts w:cstheme="minorHAnsi"/>
          <w:bCs/>
          <w:sz w:val="24"/>
          <w:szCs w:val="24"/>
        </w:rPr>
        <w:t xml:space="preserve">W ramach celu operacyjnego </w:t>
      </w:r>
      <w:r w:rsidRPr="00705126">
        <w:rPr>
          <w:rFonts w:cstheme="minorHAnsi"/>
          <w:b/>
          <w:sz w:val="24"/>
          <w:szCs w:val="24"/>
        </w:rPr>
        <w:t>C 1.1 Poprawa jakości powietrza</w:t>
      </w:r>
      <w:r>
        <w:rPr>
          <w:rFonts w:cstheme="minorHAnsi"/>
          <w:bCs/>
          <w:i/>
          <w:iCs/>
          <w:sz w:val="24"/>
          <w:szCs w:val="24"/>
        </w:rPr>
        <w:t xml:space="preserve"> </w:t>
      </w:r>
      <w:r>
        <w:rPr>
          <w:rFonts w:cstheme="minorHAnsi"/>
          <w:bCs/>
          <w:iCs/>
          <w:sz w:val="24"/>
          <w:szCs w:val="24"/>
        </w:rPr>
        <w:t>planuje się p</w:t>
      </w:r>
      <w:r w:rsidRPr="00843079">
        <w:rPr>
          <w:rFonts w:cstheme="minorHAnsi"/>
          <w:bCs/>
          <w:iCs/>
          <w:sz w:val="24"/>
          <w:szCs w:val="24"/>
        </w:rPr>
        <w:t>odnoszenie efektywności energetycznej budynków użyteczności publicznej</w:t>
      </w:r>
      <w:r w:rsidR="00510223">
        <w:rPr>
          <w:rFonts w:cstheme="minorHAnsi"/>
          <w:bCs/>
          <w:iCs/>
          <w:sz w:val="24"/>
          <w:szCs w:val="24"/>
        </w:rPr>
        <w:t xml:space="preserve"> i </w:t>
      </w:r>
      <w:r w:rsidRPr="00843079">
        <w:rPr>
          <w:rFonts w:cstheme="minorHAnsi"/>
          <w:bCs/>
          <w:iCs/>
          <w:sz w:val="24"/>
          <w:szCs w:val="24"/>
        </w:rPr>
        <w:t>mieszkalnych</w:t>
      </w:r>
      <w:r>
        <w:rPr>
          <w:rFonts w:cstheme="minorHAnsi"/>
          <w:bCs/>
          <w:iCs/>
          <w:sz w:val="24"/>
          <w:szCs w:val="24"/>
        </w:rPr>
        <w:t>, kluczowym aspektem jest pozytywny wpływ na środowisko oraz zdrowie</w:t>
      </w:r>
      <w:r w:rsidR="00510223">
        <w:rPr>
          <w:rFonts w:cstheme="minorHAnsi"/>
          <w:bCs/>
          <w:iCs/>
          <w:sz w:val="24"/>
          <w:szCs w:val="24"/>
        </w:rPr>
        <w:t xml:space="preserve"> i </w:t>
      </w:r>
      <w:r>
        <w:rPr>
          <w:rFonts w:cstheme="minorHAnsi"/>
          <w:bCs/>
          <w:iCs/>
          <w:sz w:val="24"/>
          <w:szCs w:val="24"/>
        </w:rPr>
        <w:t>jakość mieszkańców regionu r</w:t>
      </w:r>
      <w:r w:rsidRPr="00843079">
        <w:rPr>
          <w:rFonts w:cstheme="minorHAnsi"/>
          <w:bCs/>
          <w:iCs/>
          <w:sz w:val="24"/>
          <w:szCs w:val="24"/>
        </w:rPr>
        <w:t>ozw</w:t>
      </w:r>
      <w:r>
        <w:rPr>
          <w:rFonts w:cstheme="minorHAnsi"/>
          <w:bCs/>
          <w:iCs/>
          <w:sz w:val="24"/>
          <w:szCs w:val="24"/>
        </w:rPr>
        <w:t>ój</w:t>
      </w:r>
      <w:r w:rsidRPr="00843079">
        <w:rPr>
          <w:rFonts w:cstheme="minorHAnsi"/>
          <w:bCs/>
          <w:iCs/>
          <w:sz w:val="24"/>
          <w:szCs w:val="24"/>
        </w:rPr>
        <w:t xml:space="preserve"> energetyki rozproszonej</w:t>
      </w:r>
      <w:r w:rsidR="00510223">
        <w:rPr>
          <w:rFonts w:cstheme="minorHAnsi"/>
          <w:bCs/>
          <w:iCs/>
          <w:sz w:val="24"/>
          <w:szCs w:val="24"/>
        </w:rPr>
        <w:t xml:space="preserve"> w </w:t>
      </w:r>
      <w:r w:rsidRPr="00843079">
        <w:rPr>
          <w:rFonts w:cstheme="minorHAnsi"/>
          <w:bCs/>
          <w:iCs/>
          <w:sz w:val="24"/>
          <w:szCs w:val="24"/>
        </w:rPr>
        <w:t>oparciu</w:t>
      </w:r>
      <w:r w:rsidR="00510223">
        <w:rPr>
          <w:rFonts w:cstheme="minorHAnsi"/>
          <w:bCs/>
          <w:iCs/>
          <w:sz w:val="24"/>
          <w:szCs w:val="24"/>
        </w:rPr>
        <w:t xml:space="preserve"> o </w:t>
      </w:r>
      <w:r w:rsidRPr="00843079">
        <w:rPr>
          <w:rFonts w:cstheme="minorHAnsi"/>
          <w:bCs/>
          <w:iCs/>
          <w:sz w:val="24"/>
          <w:szCs w:val="24"/>
        </w:rPr>
        <w:t>odnawialne źródła energii,</w:t>
      </w:r>
      <w:r w:rsidR="00510223">
        <w:rPr>
          <w:rFonts w:cstheme="minorHAnsi"/>
          <w:bCs/>
          <w:iCs/>
          <w:sz w:val="24"/>
          <w:szCs w:val="24"/>
        </w:rPr>
        <w:t xml:space="preserve"> w </w:t>
      </w:r>
      <w:r w:rsidRPr="00843079">
        <w:rPr>
          <w:rFonts w:cstheme="minorHAnsi"/>
          <w:bCs/>
          <w:iCs/>
          <w:sz w:val="24"/>
          <w:szCs w:val="24"/>
        </w:rPr>
        <w:t xml:space="preserve">tym rozwój </w:t>
      </w:r>
      <w:r w:rsidRPr="00843079">
        <w:rPr>
          <w:rFonts w:cstheme="minorHAnsi"/>
          <w:bCs/>
          <w:iCs/>
          <w:sz w:val="24"/>
          <w:szCs w:val="24"/>
        </w:rPr>
        <w:lastRenderedPageBreak/>
        <w:t>klastrów energii</w:t>
      </w:r>
      <w:r w:rsidR="00510223">
        <w:rPr>
          <w:rFonts w:cstheme="minorHAnsi"/>
          <w:bCs/>
          <w:iCs/>
          <w:sz w:val="24"/>
          <w:szCs w:val="24"/>
        </w:rPr>
        <w:t xml:space="preserve"> i </w:t>
      </w:r>
      <w:r w:rsidRPr="00843079">
        <w:rPr>
          <w:rFonts w:cstheme="minorHAnsi"/>
          <w:bCs/>
          <w:iCs/>
          <w:sz w:val="24"/>
          <w:szCs w:val="24"/>
        </w:rPr>
        <w:t>społeczności energetycznych,</w:t>
      </w:r>
      <w:r w:rsidR="00510223">
        <w:rPr>
          <w:rFonts w:cstheme="minorHAnsi"/>
          <w:bCs/>
          <w:iCs/>
          <w:sz w:val="24"/>
          <w:szCs w:val="24"/>
        </w:rPr>
        <w:t xml:space="preserve"> a </w:t>
      </w:r>
      <w:r w:rsidRPr="00843079">
        <w:rPr>
          <w:rFonts w:cstheme="minorHAnsi"/>
          <w:bCs/>
          <w:iCs/>
          <w:sz w:val="24"/>
          <w:szCs w:val="24"/>
        </w:rPr>
        <w:t>także infrastruktury wytwarzania</w:t>
      </w:r>
      <w:r w:rsidR="00510223">
        <w:rPr>
          <w:rFonts w:cstheme="minorHAnsi"/>
          <w:bCs/>
          <w:iCs/>
          <w:sz w:val="24"/>
          <w:szCs w:val="24"/>
        </w:rPr>
        <w:t xml:space="preserve"> i </w:t>
      </w:r>
      <w:r w:rsidRPr="00843079">
        <w:rPr>
          <w:rFonts w:cstheme="minorHAnsi"/>
          <w:bCs/>
          <w:iCs/>
          <w:sz w:val="24"/>
          <w:szCs w:val="24"/>
        </w:rPr>
        <w:t>magazynowania energii</w:t>
      </w:r>
      <w:r>
        <w:rPr>
          <w:rFonts w:cstheme="minorHAnsi"/>
          <w:bCs/>
          <w:iCs/>
          <w:sz w:val="24"/>
          <w:szCs w:val="24"/>
        </w:rPr>
        <w:t xml:space="preserve">. </w:t>
      </w:r>
      <w:r w:rsidRPr="00D022F4">
        <w:rPr>
          <w:rFonts w:cstheme="minorHAnsi"/>
          <w:bCs/>
          <w:iCs/>
          <w:sz w:val="24"/>
          <w:szCs w:val="24"/>
        </w:rPr>
        <w:t>Inwestycje</w:t>
      </w:r>
      <w:r w:rsidR="00510223">
        <w:rPr>
          <w:rFonts w:cstheme="minorHAnsi"/>
          <w:bCs/>
          <w:iCs/>
          <w:sz w:val="24"/>
          <w:szCs w:val="24"/>
        </w:rPr>
        <w:t xml:space="preserve"> w </w:t>
      </w:r>
      <w:r w:rsidRPr="00D022F4">
        <w:rPr>
          <w:rFonts w:cstheme="minorHAnsi"/>
          <w:bCs/>
          <w:iCs/>
          <w:sz w:val="24"/>
          <w:szCs w:val="24"/>
        </w:rPr>
        <w:t>OZE pozwolą na podniesienie lokalnego bezpieczeństwa energetycznego,</w:t>
      </w:r>
      <w:r w:rsidR="00510223">
        <w:rPr>
          <w:rFonts w:cstheme="minorHAnsi"/>
          <w:sz w:val="24"/>
        </w:rPr>
        <w:t xml:space="preserve"> w </w:t>
      </w:r>
      <w:r w:rsidRPr="00687BEF">
        <w:rPr>
          <w:rFonts w:cstheme="minorHAnsi"/>
          <w:sz w:val="24"/>
        </w:rPr>
        <w:t>tym rozbudowę istniejących instalacji do produkcji energii</w:t>
      </w:r>
      <w:r w:rsidR="00510223">
        <w:rPr>
          <w:rFonts w:cstheme="minorHAnsi"/>
          <w:sz w:val="24"/>
        </w:rPr>
        <w:t xml:space="preserve"> i </w:t>
      </w:r>
      <w:r w:rsidRPr="00687BEF">
        <w:rPr>
          <w:rFonts w:cstheme="minorHAnsi"/>
          <w:sz w:val="24"/>
        </w:rPr>
        <w:t>ciepła</w:t>
      </w:r>
      <w:r w:rsidR="00510223">
        <w:rPr>
          <w:rFonts w:cstheme="minorHAnsi"/>
          <w:sz w:val="24"/>
        </w:rPr>
        <w:t xml:space="preserve"> z </w:t>
      </w:r>
      <w:r w:rsidRPr="00687BEF">
        <w:rPr>
          <w:rFonts w:cstheme="minorHAnsi"/>
          <w:sz w:val="24"/>
        </w:rPr>
        <w:t>OZE</w:t>
      </w:r>
      <w:r w:rsidR="00510223">
        <w:rPr>
          <w:rFonts w:cstheme="minorHAnsi"/>
          <w:sz w:val="24"/>
        </w:rPr>
        <w:t xml:space="preserve"> o </w:t>
      </w:r>
      <w:r w:rsidRPr="00687BEF">
        <w:rPr>
          <w:rFonts w:cstheme="minorHAnsi"/>
          <w:sz w:val="24"/>
        </w:rPr>
        <w:t>magazyny energii działające na potrzeby istniejącego źródła</w:t>
      </w:r>
      <w:r>
        <w:rPr>
          <w:rFonts w:cstheme="minorHAnsi"/>
          <w:sz w:val="24"/>
        </w:rPr>
        <w:t>.</w:t>
      </w:r>
      <w:r>
        <w:rPr>
          <w:rFonts w:cstheme="minorHAnsi"/>
          <w:bCs/>
          <w:iCs/>
          <w:sz w:val="24"/>
          <w:szCs w:val="24"/>
        </w:rPr>
        <w:t xml:space="preserve"> Natomiast rozwój sieci ciepłowniczych przyczyni się do zmniejszenia ilości indywidualnych </w:t>
      </w:r>
      <w:r w:rsidRPr="00D022F4">
        <w:rPr>
          <w:rFonts w:cstheme="minorHAnsi"/>
          <w:bCs/>
          <w:iCs/>
          <w:sz w:val="24"/>
          <w:szCs w:val="24"/>
        </w:rPr>
        <w:t>źródeł ciepła zasilanych paliwami stałymi przez przyłączenie do sieci,</w:t>
      </w:r>
      <w:r w:rsidR="00510223">
        <w:rPr>
          <w:rFonts w:cstheme="minorHAnsi"/>
          <w:bCs/>
          <w:iCs/>
          <w:sz w:val="24"/>
          <w:szCs w:val="24"/>
        </w:rPr>
        <w:t xml:space="preserve"> a z </w:t>
      </w:r>
      <w:r w:rsidRPr="00D022F4">
        <w:rPr>
          <w:rFonts w:cstheme="minorHAnsi"/>
          <w:bCs/>
          <w:iCs/>
          <w:sz w:val="24"/>
          <w:szCs w:val="24"/>
        </w:rPr>
        <w:t xml:space="preserve">drugiej na modernizację </w:t>
      </w:r>
      <w:r w:rsidR="00A55683">
        <w:rPr>
          <w:rFonts w:cstheme="minorHAnsi"/>
          <w:bCs/>
          <w:iCs/>
          <w:sz w:val="24"/>
          <w:szCs w:val="24"/>
        </w:rPr>
        <w:t xml:space="preserve">instalacji </w:t>
      </w:r>
      <w:r w:rsidRPr="00D022F4">
        <w:rPr>
          <w:rFonts w:cstheme="minorHAnsi"/>
          <w:bCs/>
          <w:iCs/>
          <w:sz w:val="24"/>
          <w:szCs w:val="24"/>
        </w:rPr>
        <w:t>wytwarzających ciepło</w:t>
      </w:r>
      <w:r w:rsidR="00510223">
        <w:rPr>
          <w:rFonts w:cstheme="minorHAnsi"/>
          <w:bCs/>
          <w:iCs/>
          <w:sz w:val="24"/>
          <w:szCs w:val="24"/>
        </w:rPr>
        <w:t xml:space="preserve"> z </w:t>
      </w:r>
      <w:r w:rsidRPr="00D022F4">
        <w:rPr>
          <w:rFonts w:cstheme="minorHAnsi"/>
          <w:bCs/>
          <w:iCs/>
          <w:sz w:val="24"/>
          <w:szCs w:val="24"/>
        </w:rPr>
        <w:t>węgla lub powstawanie nowych, opartych na czystych technologiach</w:t>
      </w:r>
      <w:r>
        <w:rPr>
          <w:rFonts w:cstheme="minorHAnsi"/>
          <w:bCs/>
          <w:iCs/>
          <w:sz w:val="24"/>
          <w:szCs w:val="24"/>
        </w:rPr>
        <w:t>, co</w:t>
      </w:r>
      <w:r w:rsidR="00510223">
        <w:rPr>
          <w:rFonts w:cstheme="minorHAnsi"/>
          <w:bCs/>
          <w:iCs/>
          <w:sz w:val="24"/>
          <w:szCs w:val="24"/>
        </w:rPr>
        <w:t xml:space="preserve"> w </w:t>
      </w:r>
      <w:r w:rsidRPr="00B952D9">
        <w:rPr>
          <w:rFonts w:cstheme="minorHAnsi"/>
          <w:bCs/>
          <w:iCs/>
          <w:sz w:val="24"/>
          <w:szCs w:val="24"/>
        </w:rPr>
        <w:t>perspektywie długoterminowej będzie miało odzwierciedlenie</w:t>
      </w:r>
      <w:r w:rsidR="00510223">
        <w:rPr>
          <w:rFonts w:cstheme="minorHAnsi"/>
          <w:bCs/>
          <w:iCs/>
          <w:sz w:val="24"/>
          <w:szCs w:val="24"/>
        </w:rPr>
        <w:t xml:space="preserve"> w </w:t>
      </w:r>
      <w:r w:rsidRPr="00B952D9">
        <w:rPr>
          <w:rFonts w:cstheme="minorHAnsi"/>
          <w:bCs/>
          <w:iCs/>
          <w:sz w:val="24"/>
          <w:szCs w:val="24"/>
        </w:rPr>
        <w:t>poprawie jakości środowiska życia ludzi.</w:t>
      </w:r>
      <w:r>
        <w:rPr>
          <w:rFonts w:cstheme="minorHAnsi"/>
          <w:bCs/>
          <w:iCs/>
          <w:sz w:val="24"/>
          <w:szCs w:val="24"/>
        </w:rPr>
        <w:t xml:space="preserve"> Ponadto planuje się szereg d</w:t>
      </w:r>
      <w:r w:rsidRPr="00843079">
        <w:rPr>
          <w:rFonts w:cstheme="minorHAnsi"/>
          <w:bCs/>
          <w:iCs/>
          <w:sz w:val="24"/>
          <w:szCs w:val="24"/>
        </w:rPr>
        <w:t>ziała</w:t>
      </w:r>
      <w:r>
        <w:rPr>
          <w:rFonts w:cstheme="minorHAnsi"/>
          <w:bCs/>
          <w:iCs/>
          <w:sz w:val="24"/>
          <w:szCs w:val="24"/>
        </w:rPr>
        <w:t>ń</w:t>
      </w:r>
      <w:r w:rsidR="00510223">
        <w:rPr>
          <w:rFonts w:cstheme="minorHAnsi"/>
          <w:bCs/>
          <w:iCs/>
          <w:sz w:val="24"/>
          <w:szCs w:val="24"/>
        </w:rPr>
        <w:t xml:space="preserve"> z </w:t>
      </w:r>
      <w:r w:rsidRPr="00843079">
        <w:rPr>
          <w:rFonts w:cstheme="minorHAnsi"/>
          <w:bCs/>
          <w:iCs/>
          <w:sz w:val="24"/>
          <w:szCs w:val="24"/>
        </w:rPr>
        <w:t>zakresu edukacji ekologicznej</w:t>
      </w:r>
      <w:r>
        <w:rPr>
          <w:rFonts w:cstheme="minorHAnsi"/>
          <w:bCs/>
          <w:iCs/>
          <w:sz w:val="24"/>
          <w:szCs w:val="24"/>
        </w:rPr>
        <w:t>, których celem jest zmiana zachowań</w:t>
      </w:r>
      <w:r w:rsidR="00510223">
        <w:rPr>
          <w:rFonts w:cstheme="minorHAnsi"/>
          <w:bCs/>
          <w:iCs/>
          <w:sz w:val="24"/>
          <w:szCs w:val="24"/>
        </w:rPr>
        <w:t xml:space="preserve"> i </w:t>
      </w:r>
      <w:r w:rsidRPr="00654821">
        <w:rPr>
          <w:rFonts w:cstheme="minorHAnsi"/>
          <w:bCs/>
          <w:iCs/>
          <w:sz w:val="24"/>
          <w:szCs w:val="24"/>
        </w:rPr>
        <w:t>świadomości mieszkańców</w:t>
      </w:r>
      <w:r>
        <w:rPr>
          <w:rFonts w:cstheme="minorHAnsi"/>
          <w:bCs/>
          <w:iCs/>
          <w:sz w:val="24"/>
          <w:szCs w:val="24"/>
        </w:rPr>
        <w:t xml:space="preserve"> (</w:t>
      </w:r>
      <w:r w:rsidRPr="00654821">
        <w:rPr>
          <w:rFonts w:cstheme="minorHAnsi"/>
          <w:bCs/>
          <w:iCs/>
          <w:sz w:val="24"/>
          <w:szCs w:val="24"/>
        </w:rPr>
        <w:t>kreowani</w:t>
      </w:r>
      <w:r>
        <w:rPr>
          <w:rFonts w:cstheme="minorHAnsi"/>
          <w:bCs/>
          <w:iCs/>
          <w:sz w:val="24"/>
          <w:szCs w:val="24"/>
        </w:rPr>
        <w:t>e</w:t>
      </w:r>
      <w:r w:rsidRPr="00654821">
        <w:rPr>
          <w:rFonts w:cstheme="minorHAnsi"/>
          <w:bCs/>
          <w:iCs/>
          <w:sz w:val="24"/>
          <w:szCs w:val="24"/>
        </w:rPr>
        <w:t xml:space="preserve"> proekologicznych postaw</w:t>
      </w:r>
      <w:r>
        <w:rPr>
          <w:rFonts w:cstheme="minorHAnsi"/>
          <w:bCs/>
          <w:iCs/>
          <w:sz w:val="24"/>
          <w:szCs w:val="24"/>
        </w:rPr>
        <w:t>).</w:t>
      </w:r>
    </w:p>
    <w:p w14:paraId="70B7FB92" w14:textId="70BEDC5E" w:rsidR="00173C58" w:rsidRDefault="00173C58" w:rsidP="000955D3">
      <w:pPr>
        <w:spacing w:line="360" w:lineRule="auto"/>
        <w:rPr>
          <w:rFonts w:cstheme="minorHAnsi"/>
          <w:bCs/>
          <w:sz w:val="24"/>
          <w:szCs w:val="24"/>
        </w:rPr>
      </w:pPr>
      <w:r>
        <w:rPr>
          <w:rFonts w:cstheme="minorHAnsi"/>
          <w:bCs/>
          <w:sz w:val="24"/>
          <w:szCs w:val="24"/>
        </w:rPr>
        <w:t>Realizacja działań przewidzianych</w:t>
      </w:r>
      <w:r w:rsidR="00510223">
        <w:rPr>
          <w:rFonts w:cstheme="minorHAnsi"/>
          <w:bCs/>
          <w:sz w:val="24"/>
          <w:szCs w:val="24"/>
        </w:rPr>
        <w:t xml:space="preserve"> w </w:t>
      </w:r>
      <w:r>
        <w:rPr>
          <w:rFonts w:cstheme="minorHAnsi"/>
          <w:bCs/>
          <w:sz w:val="24"/>
          <w:szCs w:val="24"/>
        </w:rPr>
        <w:t xml:space="preserve">ramach celu operacyjnego </w:t>
      </w:r>
      <w:r w:rsidRPr="00705126">
        <w:rPr>
          <w:rFonts w:cstheme="minorHAnsi"/>
          <w:b/>
          <w:sz w:val="24"/>
          <w:szCs w:val="24"/>
        </w:rPr>
        <w:t>C 1.2. Zwiększanie odporności miast na zmiany klimatu</w:t>
      </w:r>
      <w:r w:rsidR="00510223">
        <w:rPr>
          <w:rFonts w:cstheme="minorHAnsi"/>
          <w:bCs/>
          <w:sz w:val="24"/>
          <w:szCs w:val="24"/>
        </w:rPr>
        <w:t xml:space="preserve"> w </w:t>
      </w:r>
      <w:r>
        <w:rPr>
          <w:rFonts w:cstheme="minorHAnsi"/>
          <w:bCs/>
          <w:sz w:val="24"/>
          <w:szCs w:val="24"/>
        </w:rPr>
        <w:t>bezpośredni pozytywny sposób wpłynie na jakość życia mieszkańców subregionu poprzez zapobieganie</w:t>
      </w:r>
      <w:r w:rsidR="00510223">
        <w:rPr>
          <w:rFonts w:cstheme="minorHAnsi"/>
          <w:bCs/>
          <w:sz w:val="24"/>
          <w:szCs w:val="24"/>
        </w:rPr>
        <w:t xml:space="preserve"> i </w:t>
      </w:r>
      <w:r>
        <w:rPr>
          <w:rFonts w:cstheme="minorHAnsi"/>
          <w:bCs/>
          <w:sz w:val="24"/>
          <w:szCs w:val="24"/>
        </w:rPr>
        <w:t>minimalizację zagrożenia dla zdrowia</w:t>
      </w:r>
      <w:r w:rsidR="00510223">
        <w:rPr>
          <w:rFonts w:cstheme="minorHAnsi"/>
          <w:bCs/>
          <w:sz w:val="24"/>
          <w:szCs w:val="24"/>
        </w:rPr>
        <w:t xml:space="preserve"> i </w:t>
      </w:r>
      <w:r>
        <w:rPr>
          <w:rFonts w:cstheme="minorHAnsi"/>
          <w:bCs/>
          <w:sz w:val="24"/>
          <w:szCs w:val="24"/>
        </w:rPr>
        <w:t>życia ludzi</w:t>
      </w:r>
      <w:r w:rsidR="00510223">
        <w:rPr>
          <w:rFonts w:cstheme="minorHAnsi"/>
          <w:bCs/>
          <w:sz w:val="24"/>
          <w:szCs w:val="24"/>
        </w:rPr>
        <w:t xml:space="preserve"> w </w:t>
      </w:r>
      <w:r w:rsidRPr="00AC7469">
        <w:rPr>
          <w:rFonts w:eastAsia="Times New Roman"/>
          <w:noProof/>
          <w:sz w:val="24"/>
          <w:szCs w:val="22"/>
        </w:rPr>
        <w:t>wyniku wystąpienia ekstremalnych stanów pogodowych</w:t>
      </w:r>
      <w:r>
        <w:rPr>
          <w:rFonts w:eastAsia="Times New Roman"/>
          <w:noProof/>
          <w:sz w:val="24"/>
          <w:szCs w:val="22"/>
        </w:rPr>
        <w:t xml:space="preserve"> </w:t>
      </w:r>
      <w:r>
        <w:rPr>
          <w:rFonts w:cstheme="minorHAnsi"/>
          <w:bCs/>
          <w:sz w:val="24"/>
          <w:szCs w:val="24"/>
        </w:rPr>
        <w:t xml:space="preserve">m.in. </w:t>
      </w:r>
      <w:r w:rsidRPr="00090154">
        <w:rPr>
          <w:rFonts w:cstheme="minorHAnsi"/>
          <w:bCs/>
          <w:sz w:val="24"/>
          <w:szCs w:val="24"/>
        </w:rPr>
        <w:t>poprzez wdrażanie systemowych rozwiązań</w:t>
      </w:r>
      <w:r w:rsidR="00510223">
        <w:rPr>
          <w:rFonts w:cstheme="minorHAnsi"/>
          <w:bCs/>
          <w:sz w:val="24"/>
          <w:szCs w:val="24"/>
        </w:rPr>
        <w:t xml:space="preserve"> z </w:t>
      </w:r>
      <w:r w:rsidRPr="00090154">
        <w:rPr>
          <w:rFonts w:cstheme="minorHAnsi"/>
          <w:bCs/>
          <w:sz w:val="24"/>
          <w:szCs w:val="24"/>
        </w:rPr>
        <w:t>zakresu błękitno-zielonej infrastruktury</w:t>
      </w:r>
      <w:r>
        <w:rPr>
          <w:rFonts w:cstheme="minorHAnsi"/>
          <w:bCs/>
          <w:sz w:val="24"/>
          <w:szCs w:val="24"/>
        </w:rPr>
        <w:t xml:space="preserve"> oraz zracjonalizowanie gospodarowania wodą.</w:t>
      </w:r>
    </w:p>
    <w:p w14:paraId="5D3B0C45" w14:textId="1E6FD6D9" w:rsidR="00173C58" w:rsidRDefault="00173C58" w:rsidP="000955D3">
      <w:pPr>
        <w:spacing w:line="360" w:lineRule="auto"/>
        <w:rPr>
          <w:rFonts w:cstheme="minorHAnsi"/>
          <w:bCs/>
          <w:sz w:val="24"/>
          <w:szCs w:val="24"/>
        </w:rPr>
      </w:pPr>
      <w:r w:rsidRPr="00677F0E">
        <w:rPr>
          <w:rFonts w:cstheme="minorHAnsi"/>
          <w:bCs/>
          <w:sz w:val="24"/>
          <w:szCs w:val="24"/>
        </w:rPr>
        <w:t>Realizacja działań przewidzianych</w:t>
      </w:r>
      <w:r w:rsidR="00510223">
        <w:rPr>
          <w:rFonts w:cstheme="minorHAnsi"/>
          <w:bCs/>
          <w:sz w:val="24"/>
          <w:szCs w:val="24"/>
        </w:rPr>
        <w:t xml:space="preserve"> w </w:t>
      </w:r>
      <w:r w:rsidRPr="00677F0E">
        <w:rPr>
          <w:rFonts w:cstheme="minorHAnsi"/>
          <w:bCs/>
          <w:sz w:val="24"/>
          <w:szCs w:val="24"/>
        </w:rPr>
        <w:t xml:space="preserve">ramach celu operacyjnego </w:t>
      </w:r>
      <w:r w:rsidRPr="00705126">
        <w:rPr>
          <w:rFonts w:cstheme="minorHAnsi"/>
          <w:b/>
          <w:sz w:val="24"/>
          <w:szCs w:val="24"/>
        </w:rPr>
        <w:t>C 1.3. Zrównoważona gospodarka zasobami</w:t>
      </w:r>
      <w:r w:rsidR="00510223">
        <w:rPr>
          <w:rFonts w:cstheme="minorHAnsi"/>
          <w:b/>
          <w:sz w:val="24"/>
          <w:szCs w:val="24"/>
        </w:rPr>
        <w:t xml:space="preserve"> i </w:t>
      </w:r>
      <w:r w:rsidRPr="00705126">
        <w:rPr>
          <w:rFonts w:cstheme="minorHAnsi"/>
          <w:b/>
          <w:sz w:val="24"/>
          <w:szCs w:val="24"/>
        </w:rPr>
        <w:t xml:space="preserve">ochrona środowiska </w:t>
      </w:r>
      <w:r w:rsidRPr="00677F0E">
        <w:rPr>
          <w:rFonts w:cstheme="minorHAnsi"/>
          <w:bCs/>
          <w:sz w:val="24"/>
          <w:szCs w:val="24"/>
        </w:rPr>
        <w:t>będzie</w:t>
      </w:r>
      <w:r>
        <w:rPr>
          <w:rFonts w:cstheme="minorHAnsi"/>
          <w:bCs/>
          <w:sz w:val="24"/>
          <w:szCs w:val="24"/>
        </w:rPr>
        <w:t xml:space="preserve"> miała bezpośredni pozytywny wpływ na zdrowie</w:t>
      </w:r>
      <w:r w:rsidR="00510223">
        <w:rPr>
          <w:rFonts w:cstheme="minorHAnsi"/>
          <w:bCs/>
          <w:sz w:val="24"/>
          <w:szCs w:val="24"/>
        </w:rPr>
        <w:t xml:space="preserve"> i </w:t>
      </w:r>
      <w:r>
        <w:rPr>
          <w:rFonts w:cstheme="minorHAnsi"/>
          <w:bCs/>
          <w:sz w:val="24"/>
          <w:szCs w:val="24"/>
        </w:rPr>
        <w:t>jakość życia mieszkańców. Zwiększy się dostępność do infrastruktury wodno-kanalizacyjnej, tym samym widocznie polepszy się komfort życia</w:t>
      </w:r>
      <w:r w:rsidR="00510223">
        <w:rPr>
          <w:rFonts w:cstheme="minorHAnsi"/>
          <w:bCs/>
          <w:sz w:val="24"/>
          <w:szCs w:val="24"/>
        </w:rPr>
        <w:t xml:space="preserve"> w </w:t>
      </w:r>
      <w:r>
        <w:rPr>
          <w:rFonts w:cstheme="minorHAnsi"/>
          <w:bCs/>
          <w:sz w:val="24"/>
          <w:szCs w:val="24"/>
        </w:rPr>
        <w:t>regionie. P</w:t>
      </w:r>
      <w:r w:rsidRPr="00826BF0">
        <w:rPr>
          <w:rFonts w:cstheme="minorHAnsi"/>
          <w:bCs/>
          <w:sz w:val="24"/>
          <w:szCs w:val="24"/>
        </w:rPr>
        <w:t>rzechodzenie na gospodarkę obiegu zamkniętego</w:t>
      </w:r>
      <w:r>
        <w:rPr>
          <w:rFonts w:cstheme="minorHAnsi"/>
          <w:bCs/>
          <w:sz w:val="24"/>
          <w:szCs w:val="24"/>
        </w:rPr>
        <w:t xml:space="preserve">, </w:t>
      </w:r>
      <w:r w:rsidRPr="009917DD">
        <w:rPr>
          <w:rFonts w:cstheme="minorHAnsi"/>
          <w:bCs/>
          <w:sz w:val="24"/>
          <w:szCs w:val="24"/>
        </w:rPr>
        <w:t>likwidacja dzikich wysypisk oraz zidentyfikowanych wielkoobszarowych obszarów zdegradowanych (bomb ekologicznych),</w:t>
      </w:r>
      <w:r w:rsidR="00510223">
        <w:rPr>
          <w:rFonts w:cstheme="minorHAnsi"/>
          <w:bCs/>
          <w:sz w:val="24"/>
          <w:szCs w:val="24"/>
        </w:rPr>
        <w:t xml:space="preserve"> a </w:t>
      </w:r>
      <w:r w:rsidRPr="009917DD">
        <w:rPr>
          <w:rFonts w:cstheme="minorHAnsi"/>
          <w:bCs/>
          <w:sz w:val="24"/>
          <w:szCs w:val="24"/>
        </w:rPr>
        <w:t>także rekultywacja, remediacja, regeneracja</w:t>
      </w:r>
      <w:r w:rsidR="00510223">
        <w:rPr>
          <w:rFonts w:cstheme="minorHAnsi"/>
          <w:bCs/>
          <w:sz w:val="24"/>
          <w:szCs w:val="24"/>
        </w:rPr>
        <w:t xml:space="preserve"> i </w:t>
      </w:r>
      <w:r w:rsidRPr="009917DD">
        <w:rPr>
          <w:rFonts w:cstheme="minorHAnsi"/>
          <w:bCs/>
          <w:sz w:val="24"/>
          <w:szCs w:val="24"/>
        </w:rPr>
        <w:t>renaturyzacja terenów pokopalnianych</w:t>
      </w:r>
      <w:r w:rsidR="00510223">
        <w:rPr>
          <w:rFonts w:cstheme="minorHAnsi"/>
          <w:bCs/>
          <w:sz w:val="24"/>
          <w:szCs w:val="24"/>
        </w:rPr>
        <w:t xml:space="preserve"> i </w:t>
      </w:r>
      <w:r w:rsidRPr="009917DD">
        <w:rPr>
          <w:rFonts w:cstheme="minorHAnsi"/>
          <w:bCs/>
          <w:sz w:val="24"/>
          <w:szCs w:val="24"/>
        </w:rPr>
        <w:t xml:space="preserve">poprzemysłowych oraz </w:t>
      </w:r>
      <w:r w:rsidRPr="00677F0E">
        <w:rPr>
          <w:rFonts w:cstheme="minorHAnsi"/>
          <w:bCs/>
          <w:sz w:val="24"/>
          <w:szCs w:val="24"/>
        </w:rPr>
        <w:t>zagospodarowanie ich na inne cele środowiskowe przyczyni się do podniesienia jakości życia oraz ograniczy ich negatywny wpływ na środowisko. Realizacja zadań dotyczących oczyszczania terenów</w:t>
      </w:r>
      <w:r w:rsidR="00510223">
        <w:rPr>
          <w:rFonts w:cstheme="minorHAnsi"/>
          <w:bCs/>
          <w:sz w:val="24"/>
          <w:szCs w:val="24"/>
        </w:rPr>
        <w:t xml:space="preserve"> z </w:t>
      </w:r>
      <w:r w:rsidRPr="00677F0E">
        <w:rPr>
          <w:rFonts w:cstheme="minorHAnsi"/>
          <w:bCs/>
          <w:sz w:val="24"/>
          <w:szCs w:val="24"/>
        </w:rPr>
        <w:t>odpadów zawierających azbest nie powinna prowadzić do negatywnego oddziaływania na zdrowie ludzi. Należy założyć, że wszelkie prace związane</w:t>
      </w:r>
      <w:r w:rsidR="00510223">
        <w:rPr>
          <w:rFonts w:cstheme="minorHAnsi"/>
          <w:bCs/>
          <w:sz w:val="24"/>
          <w:szCs w:val="24"/>
        </w:rPr>
        <w:t xml:space="preserve"> z </w:t>
      </w:r>
      <w:r w:rsidRPr="00677F0E">
        <w:rPr>
          <w:rFonts w:cstheme="minorHAnsi"/>
          <w:bCs/>
          <w:sz w:val="24"/>
          <w:szCs w:val="24"/>
        </w:rPr>
        <w:t>usuwaniem wyrobów azbestowych będą wykonywane</w:t>
      </w:r>
      <w:r w:rsidR="00510223">
        <w:rPr>
          <w:rFonts w:cstheme="minorHAnsi"/>
          <w:bCs/>
          <w:sz w:val="24"/>
          <w:szCs w:val="24"/>
        </w:rPr>
        <w:t xml:space="preserve"> w </w:t>
      </w:r>
      <w:r w:rsidRPr="00677F0E">
        <w:rPr>
          <w:rFonts w:cstheme="minorHAnsi"/>
          <w:bCs/>
          <w:sz w:val="24"/>
          <w:szCs w:val="24"/>
        </w:rPr>
        <w:t>odpowiednim, prawidłowym schemacie technologicznym</w:t>
      </w:r>
      <w:r w:rsidR="00510223">
        <w:rPr>
          <w:rFonts w:cstheme="minorHAnsi"/>
          <w:bCs/>
          <w:sz w:val="24"/>
          <w:szCs w:val="24"/>
        </w:rPr>
        <w:t xml:space="preserve"> i z </w:t>
      </w:r>
      <w:r w:rsidRPr="00677F0E">
        <w:rPr>
          <w:rFonts w:cstheme="minorHAnsi"/>
          <w:bCs/>
          <w:sz w:val="24"/>
          <w:szCs w:val="24"/>
        </w:rPr>
        <w:t>poszanowaniem obowiązującego prawa przez firmy wyspecjalizowane</w:t>
      </w:r>
      <w:r w:rsidR="00510223">
        <w:rPr>
          <w:rFonts w:cstheme="minorHAnsi"/>
          <w:bCs/>
          <w:sz w:val="24"/>
          <w:szCs w:val="24"/>
        </w:rPr>
        <w:t xml:space="preserve"> w </w:t>
      </w:r>
      <w:r w:rsidRPr="00677F0E">
        <w:rPr>
          <w:rFonts w:cstheme="minorHAnsi"/>
          <w:bCs/>
          <w:sz w:val="24"/>
          <w:szCs w:val="24"/>
        </w:rPr>
        <w:t xml:space="preserve">usuwaniu tego typu wyrobów, dlatego nie będą wpływały negatywnie </w:t>
      </w:r>
      <w:r w:rsidRPr="00677F0E">
        <w:rPr>
          <w:rFonts w:cstheme="minorHAnsi"/>
          <w:bCs/>
          <w:sz w:val="24"/>
          <w:szCs w:val="24"/>
        </w:rPr>
        <w:lastRenderedPageBreak/>
        <w:t>na zdrowie ludzi oraz otaczające środowisko. Usunięcie wyrobów azbestowych zlikwiduje potencjalne ognisko zanieczyszczenia włóknami azbestowymi. Pozytywnym skutkiem</w:t>
      </w:r>
      <w:r w:rsidR="00510223">
        <w:rPr>
          <w:rFonts w:cstheme="minorHAnsi"/>
          <w:bCs/>
          <w:sz w:val="24"/>
          <w:szCs w:val="24"/>
        </w:rPr>
        <w:t xml:space="preserve"> o </w:t>
      </w:r>
      <w:r w:rsidRPr="00677F0E">
        <w:rPr>
          <w:rFonts w:cstheme="minorHAnsi"/>
          <w:bCs/>
          <w:sz w:val="24"/>
          <w:szCs w:val="24"/>
        </w:rPr>
        <w:t>wymiarze pośrednim, lecz długoterminowym będzie realizacja projektów</w:t>
      </w:r>
      <w:r w:rsidR="00510223">
        <w:rPr>
          <w:rFonts w:cstheme="minorHAnsi"/>
          <w:bCs/>
          <w:sz w:val="24"/>
          <w:szCs w:val="24"/>
        </w:rPr>
        <w:t xml:space="preserve"> o </w:t>
      </w:r>
      <w:r w:rsidRPr="00677F0E">
        <w:rPr>
          <w:rFonts w:cstheme="minorHAnsi"/>
          <w:bCs/>
          <w:sz w:val="24"/>
          <w:szCs w:val="24"/>
        </w:rPr>
        <w:t>charakterze edukacyjno-informacyjnym, dzięki którym przewiduje się wzrost świadomości mieszkańców</w:t>
      </w:r>
      <w:r w:rsidR="00510223">
        <w:rPr>
          <w:rFonts w:cstheme="minorHAnsi"/>
          <w:bCs/>
          <w:sz w:val="24"/>
          <w:szCs w:val="24"/>
        </w:rPr>
        <w:t xml:space="preserve"> i </w:t>
      </w:r>
      <w:r w:rsidRPr="00677F0E">
        <w:rPr>
          <w:rFonts w:cstheme="minorHAnsi"/>
          <w:bCs/>
          <w:sz w:val="24"/>
          <w:szCs w:val="24"/>
        </w:rPr>
        <w:t>przedsiębiorców</w:t>
      </w:r>
      <w:r w:rsidR="00510223">
        <w:rPr>
          <w:rFonts w:cstheme="minorHAnsi"/>
          <w:bCs/>
          <w:sz w:val="24"/>
          <w:szCs w:val="24"/>
        </w:rPr>
        <w:t xml:space="preserve"> w </w:t>
      </w:r>
      <w:r w:rsidRPr="00677F0E">
        <w:rPr>
          <w:rFonts w:cstheme="minorHAnsi"/>
          <w:bCs/>
          <w:sz w:val="24"/>
          <w:szCs w:val="24"/>
        </w:rPr>
        <w:t>zakresie gospodarki cyrkularnej, jak również</w:t>
      </w:r>
      <w:r w:rsidR="00510223">
        <w:rPr>
          <w:rFonts w:cstheme="minorHAnsi"/>
          <w:bCs/>
          <w:sz w:val="24"/>
          <w:szCs w:val="24"/>
        </w:rPr>
        <w:t xml:space="preserve"> w </w:t>
      </w:r>
      <w:r w:rsidRPr="00677F0E">
        <w:rPr>
          <w:rFonts w:cstheme="minorHAnsi"/>
          <w:bCs/>
          <w:sz w:val="24"/>
          <w:szCs w:val="24"/>
        </w:rPr>
        <w:t>zakresie rozwiązań proekologicznych.</w:t>
      </w:r>
    </w:p>
    <w:p w14:paraId="3D529333" w14:textId="475B993C" w:rsidR="00173C58" w:rsidRDefault="00173C58" w:rsidP="000955D3">
      <w:pPr>
        <w:spacing w:line="360" w:lineRule="auto"/>
        <w:rPr>
          <w:rFonts w:cstheme="minorHAnsi"/>
          <w:sz w:val="24"/>
          <w:szCs w:val="22"/>
        </w:rPr>
      </w:pPr>
      <w:r w:rsidRPr="00545373">
        <w:rPr>
          <w:rFonts w:cstheme="minorHAnsi"/>
          <w:sz w:val="24"/>
          <w:szCs w:val="22"/>
        </w:rPr>
        <w:t>Potencjalnego, krótkotrwałego negatywnego oddziaływania na zdrowie</w:t>
      </w:r>
      <w:r w:rsidR="00510223">
        <w:rPr>
          <w:rFonts w:cstheme="minorHAnsi"/>
          <w:sz w:val="24"/>
          <w:szCs w:val="22"/>
        </w:rPr>
        <w:t xml:space="preserve"> i </w:t>
      </w:r>
      <w:r w:rsidRPr="00545373">
        <w:rPr>
          <w:rFonts w:cstheme="minorHAnsi"/>
          <w:sz w:val="24"/>
          <w:szCs w:val="22"/>
        </w:rPr>
        <w:t>jakość życia ludzi można się spodziewać</w:t>
      </w:r>
      <w:r w:rsidR="00510223">
        <w:rPr>
          <w:rFonts w:cstheme="minorHAnsi"/>
          <w:sz w:val="24"/>
          <w:szCs w:val="22"/>
        </w:rPr>
        <w:t xml:space="preserve"> w </w:t>
      </w:r>
      <w:r w:rsidRPr="00545373">
        <w:rPr>
          <w:rFonts w:cstheme="minorHAnsi"/>
          <w:sz w:val="24"/>
          <w:szCs w:val="22"/>
        </w:rPr>
        <w:t>związku</w:t>
      </w:r>
      <w:r w:rsidR="00510223">
        <w:rPr>
          <w:rFonts w:cstheme="minorHAnsi"/>
          <w:sz w:val="24"/>
          <w:szCs w:val="22"/>
        </w:rPr>
        <w:t xml:space="preserve"> z </w:t>
      </w:r>
      <w:r w:rsidRPr="00545373">
        <w:rPr>
          <w:rFonts w:cstheme="minorHAnsi"/>
          <w:sz w:val="24"/>
          <w:szCs w:val="22"/>
        </w:rPr>
        <w:t>realizacją prac obejmujących: kompleksową, głęboką modernizację energetyczną budynków</w:t>
      </w:r>
      <w:r>
        <w:rPr>
          <w:rFonts w:cstheme="minorHAnsi"/>
          <w:sz w:val="24"/>
          <w:szCs w:val="22"/>
        </w:rPr>
        <w:t xml:space="preserve">, </w:t>
      </w:r>
      <w:r w:rsidRPr="00545373">
        <w:rPr>
          <w:rFonts w:cstheme="minorHAnsi"/>
          <w:sz w:val="24"/>
          <w:szCs w:val="22"/>
        </w:rPr>
        <w:t>podłączeniem</w:t>
      </w:r>
      <w:r>
        <w:rPr>
          <w:rFonts w:cstheme="minorHAnsi"/>
          <w:sz w:val="24"/>
          <w:szCs w:val="22"/>
        </w:rPr>
        <w:t xml:space="preserve"> oraz modernizacją</w:t>
      </w:r>
      <w:r w:rsidRPr="00545373">
        <w:rPr>
          <w:rFonts w:cstheme="minorHAnsi"/>
          <w:sz w:val="24"/>
          <w:szCs w:val="22"/>
        </w:rPr>
        <w:t xml:space="preserve"> sieci ciepłowniczych</w:t>
      </w:r>
      <w:r>
        <w:rPr>
          <w:rFonts w:cstheme="minorHAnsi"/>
          <w:sz w:val="24"/>
          <w:szCs w:val="22"/>
        </w:rPr>
        <w:t xml:space="preserve">, </w:t>
      </w:r>
      <w:r w:rsidRPr="00FD5A85">
        <w:rPr>
          <w:rFonts w:cstheme="minorHAnsi"/>
          <w:sz w:val="24"/>
          <w:szCs w:val="22"/>
        </w:rPr>
        <w:t>realizacją projektów związanych</w:t>
      </w:r>
      <w:r w:rsidR="00510223">
        <w:rPr>
          <w:rFonts w:cstheme="minorHAnsi"/>
          <w:sz w:val="24"/>
          <w:szCs w:val="22"/>
        </w:rPr>
        <w:t xml:space="preserve"> z </w:t>
      </w:r>
      <w:r w:rsidRPr="00FD5A85">
        <w:rPr>
          <w:rFonts w:cstheme="minorHAnsi"/>
          <w:sz w:val="24"/>
          <w:szCs w:val="22"/>
        </w:rPr>
        <w:t>dostosowaniem infrastruktury do ekstremalnych stanów</w:t>
      </w:r>
      <w:r>
        <w:rPr>
          <w:rFonts w:cstheme="minorHAnsi"/>
          <w:sz w:val="24"/>
          <w:szCs w:val="22"/>
        </w:rPr>
        <w:t xml:space="preserve"> pogodowych</w:t>
      </w:r>
      <w:r w:rsidR="00510223">
        <w:rPr>
          <w:rFonts w:cstheme="minorHAnsi"/>
          <w:sz w:val="24"/>
          <w:szCs w:val="22"/>
        </w:rPr>
        <w:t xml:space="preserve"> i </w:t>
      </w:r>
      <w:r w:rsidRPr="00FD5A85">
        <w:rPr>
          <w:rFonts w:cstheme="minorHAnsi"/>
          <w:sz w:val="24"/>
          <w:szCs w:val="22"/>
        </w:rPr>
        <w:t>ich skutków,</w:t>
      </w:r>
      <w:r w:rsidRPr="00545373">
        <w:t xml:space="preserve"> </w:t>
      </w:r>
      <w:r w:rsidRPr="00545373">
        <w:rPr>
          <w:rFonts w:cstheme="minorHAnsi"/>
          <w:sz w:val="24"/>
          <w:szCs w:val="22"/>
        </w:rPr>
        <w:t xml:space="preserve">budową lub modernizacją sieci </w:t>
      </w:r>
      <w:r>
        <w:rPr>
          <w:rFonts w:cstheme="minorHAnsi"/>
          <w:sz w:val="24"/>
          <w:szCs w:val="22"/>
        </w:rPr>
        <w:t>wodno-</w:t>
      </w:r>
      <w:r w:rsidRPr="00545373">
        <w:rPr>
          <w:rFonts w:cstheme="minorHAnsi"/>
          <w:sz w:val="24"/>
          <w:szCs w:val="22"/>
        </w:rPr>
        <w:t>kanalizacyjnych</w:t>
      </w:r>
      <w:r>
        <w:rPr>
          <w:rFonts w:cstheme="minorHAnsi"/>
          <w:sz w:val="24"/>
          <w:szCs w:val="22"/>
        </w:rPr>
        <w:t xml:space="preserve"> (zwłaszcza</w:t>
      </w:r>
      <w:r w:rsidR="00510223">
        <w:rPr>
          <w:rFonts w:cstheme="minorHAnsi"/>
          <w:sz w:val="24"/>
          <w:szCs w:val="22"/>
        </w:rPr>
        <w:t xml:space="preserve"> w </w:t>
      </w:r>
      <w:r>
        <w:rPr>
          <w:rFonts w:cstheme="minorHAnsi"/>
          <w:sz w:val="24"/>
          <w:szCs w:val="22"/>
        </w:rPr>
        <w:t xml:space="preserve">podregionie </w:t>
      </w:r>
      <w:r w:rsidRPr="00831B3F">
        <w:rPr>
          <w:rFonts w:cstheme="minorHAnsi"/>
          <w:sz w:val="24"/>
          <w:szCs w:val="22"/>
        </w:rPr>
        <w:t>sosnowieckim</w:t>
      </w:r>
      <w:r w:rsidR="00510223">
        <w:rPr>
          <w:rFonts w:cstheme="minorHAnsi"/>
          <w:sz w:val="24"/>
          <w:szCs w:val="22"/>
        </w:rPr>
        <w:t xml:space="preserve"> i </w:t>
      </w:r>
      <w:r w:rsidRPr="00831B3F">
        <w:rPr>
          <w:rFonts w:cstheme="minorHAnsi"/>
          <w:sz w:val="24"/>
          <w:szCs w:val="22"/>
        </w:rPr>
        <w:t>gliwickim</w:t>
      </w:r>
      <w:r>
        <w:rPr>
          <w:rFonts w:cstheme="minorHAnsi"/>
          <w:sz w:val="24"/>
          <w:szCs w:val="22"/>
        </w:rPr>
        <w:t>)</w:t>
      </w:r>
      <w:r w:rsidRPr="00545373">
        <w:rPr>
          <w:rFonts w:cstheme="minorHAnsi"/>
          <w:sz w:val="24"/>
          <w:szCs w:val="22"/>
        </w:rPr>
        <w:t>,</w:t>
      </w:r>
      <w:r>
        <w:rPr>
          <w:rFonts w:cstheme="minorHAnsi"/>
          <w:sz w:val="24"/>
          <w:szCs w:val="22"/>
        </w:rPr>
        <w:t xml:space="preserve"> tworzeniem </w:t>
      </w:r>
      <w:r w:rsidRPr="004C11A7">
        <w:rPr>
          <w:rFonts w:cstheme="minorHAnsi"/>
          <w:sz w:val="24"/>
          <w:szCs w:val="22"/>
        </w:rPr>
        <w:t xml:space="preserve">Punktów Selektywnej Zbiórki Odpadów Komunalnych (PSZOK) oraz </w:t>
      </w:r>
      <w:r w:rsidRPr="00A55683">
        <w:rPr>
          <w:rFonts w:cstheme="minorHAnsi"/>
          <w:sz w:val="24"/>
          <w:szCs w:val="22"/>
        </w:rPr>
        <w:t>punktów napraw</w:t>
      </w:r>
      <w:r w:rsidR="00510223">
        <w:rPr>
          <w:rFonts w:cstheme="minorHAnsi"/>
          <w:sz w:val="24"/>
          <w:szCs w:val="22"/>
        </w:rPr>
        <w:t xml:space="preserve"> i </w:t>
      </w:r>
      <w:r w:rsidRPr="00A55683">
        <w:rPr>
          <w:rFonts w:cstheme="minorHAnsi"/>
          <w:sz w:val="24"/>
          <w:szCs w:val="22"/>
        </w:rPr>
        <w:t>przygotowania do ponownego użycia</w:t>
      </w:r>
      <w:r>
        <w:rPr>
          <w:rFonts w:cstheme="minorHAnsi"/>
          <w:sz w:val="24"/>
          <w:szCs w:val="22"/>
        </w:rPr>
        <w:t>, r</w:t>
      </w:r>
      <w:r w:rsidRPr="00545373">
        <w:rPr>
          <w:rFonts w:cstheme="minorHAnsi"/>
          <w:sz w:val="24"/>
          <w:szCs w:val="22"/>
        </w:rPr>
        <w:t>ekultywacj</w:t>
      </w:r>
      <w:r>
        <w:rPr>
          <w:rFonts w:cstheme="minorHAnsi"/>
          <w:sz w:val="24"/>
          <w:szCs w:val="22"/>
        </w:rPr>
        <w:t>ą</w:t>
      </w:r>
      <w:r w:rsidRPr="00545373">
        <w:rPr>
          <w:rFonts w:cstheme="minorHAnsi"/>
          <w:sz w:val="24"/>
          <w:szCs w:val="22"/>
        </w:rPr>
        <w:t>, remediacj</w:t>
      </w:r>
      <w:r>
        <w:rPr>
          <w:rFonts w:cstheme="minorHAnsi"/>
          <w:sz w:val="24"/>
          <w:szCs w:val="22"/>
        </w:rPr>
        <w:t>ą</w:t>
      </w:r>
      <w:r w:rsidRPr="00545373">
        <w:rPr>
          <w:rFonts w:cstheme="minorHAnsi"/>
          <w:sz w:val="24"/>
          <w:szCs w:val="22"/>
        </w:rPr>
        <w:t>, regeneracj</w:t>
      </w:r>
      <w:r>
        <w:rPr>
          <w:rFonts w:cstheme="minorHAnsi"/>
          <w:sz w:val="24"/>
          <w:szCs w:val="22"/>
        </w:rPr>
        <w:t>ą</w:t>
      </w:r>
      <w:r w:rsidR="00510223">
        <w:rPr>
          <w:rFonts w:cstheme="minorHAnsi"/>
          <w:sz w:val="24"/>
          <w:szCs w:val="22"/>
        </w:rPr>
        <w:t xml:space="preserve"> i </w:t>
      </w:r>
      <w:r w:rsidRPr="00545373">
        <w:rPr>
          <w:rFonts w:cstheme="minorHAnsi"/>
          <w:sz w:val="24"/>
          <w:szCs w:val="22"/>
        </w:rPr>
        <w:t>renaturyzacj</w:t>
      </w:r>
      <w:r>
        <w:rPr>
          <w:rFonts w:cstheme="minorHAnsi"/>
          <w:sz w:val="24"/>
          <w:szCs w:val="22"/>
        </w:rPr>
        <w:t>ą</w:t>
      </w:r>
      <w:r w:rsidRPr="00545373">
        <w:rPr>
          <w:rFonts w:cstheme="minorHAnsi"/>
          <w:sz w:val="24"/>
          <w:szCs w:val="22"/>
        </w:rPr>
        <w:t xml:space="preserve"> terenów pokopalnianych</w:t>
      </w:r>
      <w:r w:rsidR="00510223">
        <w:rPr>
          <w:rFonts w:cstheme="minorHAnsi"/>
          <w:sz w:val="24"/>
          <w:szCs w:val="22"/>
        </w:rPr>
        <w:t xml:space="preserve"> i </w:t>
      </w:r>
      <w:r w:rsidRPr="00545373">
        <w:rPr>
          <w:rFonts w:cstheme="minorHAnsi"/>
          <w:sz w:val="24"/>
          <w:szCs w:val="22"/>
        </w:rPr>
        <w:t>poprzemysłowych</w:t>
      </w:r>
      <w:r>
        <w:rPr>
          <w:rFonts w:cstheme="minorHAnsi"/>
          <w:sz w:val="24"/>
          <w:szCs w:val="22"/>
        </w:rPr>
        <w:t xml:space="preserve">. </w:t>
      </w:r>
      <w:r w:rsidRPr="00710068">
        <w:rPr>
          <w:rFonts w:cstheme="minorHAnsi"/>
          <w:sz w:val="24"/>
          <w:szCs w:val="22"/>
        </w:rPr>
        <w:t>Negatywne oddziaływania mogą wiązać się</w:t>
      </w:r>
      <w:r w:rsidR="00510223">
        <w:rPr>
          <w:rFonts w:cstheme="minorHAnsi"/>
          <w:sz w:val="24"/>
          <w:szCs w:val="22"/>
        </w:rPr>
        <w:t xml:space="preserve"> z </w:t>
      </w:r>
      <w:r w:rsidRPr="00710068">
        <w:rPr>
          <w:rFonts w:cstheme="minorHAnsi"/>
          <w:sz w:val="24"/>
          <w:szCs w:val="22"/>
        </w:rPr>
        <w:t>nadmiernym hałasem, wibracjami, pyleniem</w:t>
      </w:r>
      <w:r w:rsidR="00510223">
        <w:rPr>
          <w:rFonts w:cstheme="minorHAnsi"/>
          <w:sz w:val="24"/>
          <w:szCs w:val="22"/>
        </w:rPr>
        <w:t xml:space="preserve"> i </w:t>
      </w:r>
      <w:r w:rsidRPr="00710068">
        <w:rPr>
          <w:rFonts w:cstheme="minorHAnsi"/>
          <w:sz w:val="24"/>
          <w:szCs w:val="22"/>
        </w:rPr>
        <w:t>zanieczyszczeniem światłem</w:t>
      </w:r>
      <w:r w:rsidR="00510223">
        <w:rPr>
          <w:rFonts w:cstheme="minorHAnsi"/>
          <w:sz w:val="24"/>
          <w:szCs w:val="22"/>
        </w:rPr>
        <w:t xml:space="preserve"> w </w:t>
      </w:r>
      <w:r w:rsidRPr="00710068">
        <w:rPr>
          <w:rFonts w:cstheme="minorHAnsi"/>
          <w:sz w:val="24"/>
          <w:szCs w:val="22"/>
        </w:rPr>
        <w:t>trakcie budowy, emisją pyłów</w:t>
      </w:r>
      <w:r w:rsidR="00510223">
        <w:rPr>
          <w:rFonts w:cstheme="minorHAnsi"/>
          <w:sz w:val="24"/>
          <w:szCs w:val="22"/>
        </w:rPr>
        <w:t xml:space="preserve"> i </w:t>
      </w:r>
      <w:r>
        <w:rPr>
          <w:rFonts w:cstheme="minorHAnsi"/>
          <w:sz w:val="24"/>
          <w:szCs w:val="22"/>
        </w:rPr>
        <w:t>zanieczyszczeń, utrudnieniami</w:t>
      </w:r>
      <w:r w:rsidR="00510223">
        <w:rPr>
          <w:rFonts w:cstheme="minorHAnsi"/>
          <w:sz w:val="24"/>
          <w:szCs w:val="22"/>
        </w:rPr>
        <w:t xml:space="preserve"> w </w:t>
      </w:r>
      <w:r w:rsidRPr="00710068">
        <w:rPr>
          <w:rFonts w:cstheme="minorHAnsi"/>
          <w:sz w:val="24"/>
          <w:szCs w:val="22"/>
        </w:rPr>
        <w:t>postaci objazdów, zwężeń odcinków dróg, podczas prowadzenia prac inwestycyjnych, składowa</w:t>
      </w:r>
      <w:r>
        <w:rPr>
          <w:rFonts w:cstheme="minorHAnsi"/>
          <w:sz w:val="24"/>
          <w:szCs w:val="22"/>
        </w:rPr>
        <w:t>niem odpadów powstających</w:t>
      </w:r>
      <w:r w:rsidR="00510223">
        <w:rPr>
          <w:rFonts w:cstheme="minorHAnsi"/>
          <w:sz w:val="24"/>
          <w:szCs w:val="22"/>
        </w:rPr>
        <w:t xml:space="preserve"> w </w:t>
      </w:r>
      <w:r w:rsidRPr="00710068">
        <w:rPr>
          <w:rFonts w:cstheme="minorHAnsi"/>
          <w:sz w:val="24"/>
          <w:szCs w:val="22"/>
        </w:rPr>
        <w:t>trakcie prac budowlanych. Powyższe oddziaływania</w:t>
      </w:r>
      <w:r>
        <w:rPr>
          <w:rFonts w:cstheme="minorHAnsi"/>
          <w:sz w:val="24"/>
          <w:szCs w:val="22"/>
        </w:rPr>
        <w:t xml:space="preserve"> będą miały charakter lokalny</w:t>
      </w:r>
      <w:r w:rsidR="00510223">
        <w:rPr>
          <w:rFonts w:cstheme="minorHAnsi"/>
          <w:sz w:val="24"/>
          <w:szCs w:val="22"/>
        </w:rPr>
        <w:t xml:space="preserve"> i </w:t>
      </w:r>
      <w:r w:rsidRPr="00710068">
        <w:rPr>
          <w:rFonts w:cstheme="minorHAnsi"/>
          <w:sz w:val="24"/>
          <w:szCs w:val="22"/>
        </w:rPr>
        <w:t>krótkoterminowy, będą przede wszystkim wynikiem prowadzonych prac budowlanych na etapie realizacji inwestycji.</w:t>
      </w:r>
    </w:p>
    <w:p w14:paraId="23E5E717" w14:textId="77777777" w:rsidR="00173C58" w:rsidRPr="00142EE4" w:rsidRDefault="00173C58" w:rsidP="000955D3">
      <w:pPr>
        <w:shd w:val="clear" w:color="auto" w:fill="B7DFA8" w:themeFill="accent1" w:themeFillTint="66"/>
        <w:spacing w:line="360" w:lineRule="auto"/>
        <w:rPr>
          <w:b/>
          <w:sz w:val="24"/>
          <w:szCs w:val="24"/>
        </w:rPr>
      </w:pPr>
      <w:r w:rsidRPr="00142EE4">
        <w:rPr>
          <w:b/>
          <w:sz w:val="24"/>
          <w:szCs w:val="24"/>
        </w:rPr>
        <w:t>Priorytet P II. MOBILNOŚĆ</w:t>
      </w:r>
    </w:p>
    <w:p w14:paraId="45DF35D9" w14:textId="77777777" w:rsidR="00173C58" w:rsidRPr="00142EE4" w:rsidRDefault="00173C58" w:rsidP="000955D3">
      <w:pPr>
        <w:shd w:val="clear" w:color="auto" w:fill="B7DFA8" w:themeFill="accent1" w:themeFillTint="66"/>
        <w:spacing w:line="360" w:lineRule="auto"/>
        <w:rPr>
          <w:b/>
          <w:i/>
          <w:sz w:val="24"/>
          <w:szCs w:val="24"/>
        </w:rPr>
      </w:pPr>
      <w:r w:rsidRPr="00142EE4">
        <w:rPr>
          <w:b/>
          <w:i/>
          <w:sz w:val="24"/>
          <w:szCs w:val="24"/>
        </w:rPr>
        <w:t xml:space="preserve">Cel szczegółowy CS 2. Mobilny Subregion Centralny </w:t>
      </w:r>
    </w:p>
    <w:p w14:paraId="65315B19" w14:textId="43510A18" w:rsidR="00173C58" w:rsidRPr="00771CB5" w:rsidRDefault="00173C58" w:rsidP="000955D3">
      <w:pPr>
        <w:spacing w:line="360" w:lineRule="auto"/>
        <w:rPr>
          <w:rFonts w:cstheme="minorHAnsi"/>
          <w:bCs/>
          <w:sz w:val="24"/>
          <w:szCs w:val="24"/>
        </w:rPr>
      </w:pPr>
      <w:r w:rsidRPr="00771CB5">
        <w:rPr>
          <w:rFonts w:cstheme="minorHAnsi"/>
          <w:sz w:val="24"/>
          <w:szCs w:val="24"/>
        </w:rPr>
        <w:t>Realizacja działań</w:t>
      </w:r>
      <w:r w:rsidR="00510223">
        <w:rPr>
          <w:rFonts w:cstheme="minorHAnsi"/>
          <w:sz w:val="24"/>
          <w:szCs w:val="24"/>
        </w:rPr>
        <w:t xml:space="preserve"> w </w:t>
      </w:r>
      <w:r w:rsidRPr="00771CB5">
        <w:rPr>
          <w:rFonts w:cstheme="minorHAnsi"/>
          <w:sz w:val="24"/>
          <w:szCs w:val="24"/>
        </w:rPr>
        <w:t>ramach celu strategicznego</w:t>
      </w:r>
      <w:r w:rsidRPr="00771CB5">
        <w:rPr>
          <w:rFonts w:cstheme="minorHAnsi"/>
          <w:i/>
          <w:sz w:val="24"/>
          <w:szCs w:val="24"/>
        </w:rPr>
        <w:t xml:space="preserve"> </w:t>
      </w:r>
      <w:r w:rsidRPr="00705126">
        <w:rPr>
          <w:rFonts w:cstheme="minorHAnsi"/>
          <w:b/>
          <w:bCs/>
          <w:i/>
          <w:sz w:val="24"/>
          <w:szCs w:val="24"/>
        </w:rPr>
        <w:t xml:space="preserve">CS </w:t>
      </w:r>
      <w:r w:rsidRPr="00705126">
        <w:rPr>
          <w:rFonts w:cstheme="minorHAnsi"/>
          <w:b/>
          <w:i/>
          <w:sz w:val="24"/>
          <w:szCs w:val="24"/>
        </w:rPr>
        <w:t>2. Mobilny Subregion Centralny</w:t>
      </w:r>
      <w:r w:rsidR="00510223">
        <w:rPr>
          <w:rFonts w:cstheme="minorHAnsi"/>
          <w:b/>
          <w:sz w:val="24"/>
          <w:szCs w:val="24"/>
        </w:rPr>
        <w:t xml:space="preserve"> </w:t>
      </w:r>
      <w:r w:rsidR="00510223" w:rsidRPr="0018593B">
        <w:rPr>
          <w:rFonts w:cstheme="minorHAnsi"/>
          <w:sz w:val="24"/>
          <w:szCs w:val="24"/>
        </w:rPr>
        <w:t>w</w:t>
      </w:r>
      <w:r w:rsidR="00510223">
        <w:rPr>
          <w:rFonts w:cstheme="minorHAnsi"/>
          <w:b/>
          <w:sz w:val="24"/>
          <w:szCs w:val="24"/>
        </w:rPr>
        <w:t> </w:t>
      </w:r>
      <w:r w:rsidRPr="00771CB5">
        <w:rPr>
          <w:rFonts w:cstheme="minorHAnsi"/>
          <w:bCs/>
          <w:sz w:val="24"/>
          <w:szCs w:val="24"/>
        </w:rPr>
        <w:t xml:space="preserve">ramach celu operacyjnego </w:t>
      </w:r>
      <w:r w:rsidRPr="00705126">
        <w:rPr>
          <w:rFonts w:cstheme="minorHAnsi"/>
          <w:b/>
          <w:sz w:val="24"/>
          <w:szCs w:val="24"/>
        </w:rPr>
        <w:t>C 2.1. Dostępna</w:t>
      </w:r>
      <w:r w:rsidR="00510223">
        <w:rPr>
          <w:rFonts w:cstheme="minorHAnsi"/>
          <w:b/>
          <w:sz w:val="24"/>
          <w:szCs w:val="24"/>
        </w:rPr>
        <w:t xml:space="preserve"> i </w:t>
      </w:r>
      <w:r w:rsidRPr="00705126">
        <w:rPr>
          <w:rFonts w:cstheme="minorHAnsi"/>
          <w:b/>
          <w:sz w:val="24"/>
          <w:szCs w:val="24"/>
        </w:rPr>
        <w:t>zrównoważona mobilność miejska</w:t>
      </w:r>
      <w:r w:rsidRPr="00771CB5">
        <w:rPr>
          <w:rFonts w:cstheme="minorHAnsi"/>
          <w:bCs/>
          <w:i/>
          <w:iCs/>
          <w:sz w:val="24"/>
          <w:szCs w:val="24"/>
        </w:rPr>
        <w:t>,</w:t>
      </w:r>
      <w:r w:rsidR="00510223">
        <w:rPr>
          <w:rFonts w:cstheme="minorHAnsi"/>
          <w:bCs/>
          <w:sz w:val="24"/>
          <w:szCs w:val="24"/>
        </w:rPr>
        <w:t xml:space="preserve"> w </w:t>
      </w:r>
      <w:r w:rsidRPr="00771CB5">
        <w:rPr>
          <w:rFonts w:cstheme="minorHAnsi"/>
          <w:bCs/>
          <w:sz w:val="24"/>
          <w:szCs w:val="24"/>
        </w:rPr>
        <w:t>długoterminowym ujęciu przyczyni się do poprawy jakości życia ludzi</w:t>
      </w:r>
      <w:r w:rsidR="00510223">
        <w:rPr>
          <w:rFonts w:cstheme="minorHAnsi"/>
          <w:bCs/>
          <w:sz w:val="24"/>
          <w:szCs w:val="24"/>
        </w:rPr>
        <w:t xml:space="preserve"> i </w:t>
      </w:r>
      <w:r w:rsidRPr="00771CB5">
        <w:rPr>
          <w:rFonts w:cstheme="minorHAnsi"/>
          <w:bCs/>
          <w:sz w:val="24"/>
          <w:szCs w:val="24"/>
        </w:rPr>
        <w:t>komfortu podróżowania poprzez zapewnienie bezpiecznego, niskoemisyjnego taboru publicznego (w tym inwestycji</w:t>
      </w:r>
      <w:r w:rsidR="00510223">
        <w:rPr>
          <w:rFonts w:cstheme="minorHAnsi"/>
          <w:bCs/>
          <w:sz w:val="24"/>
          <w:szCs w:val="24"/>
        </w:rPr>
        <w:t xml:space="preserve"> w </w:t>
      </w:r>
      <w:r w:rsidRPr="00771CB5">
        <w:rPr>
          <w:rFonts w:cstheme="minorHAnsi"/>
          <w:bCs/>
          <w:sz w:val="24"/>
          <w:szCs w:val="24"/>
        </w:rPr>
        <w:t>infrastrukturę</w:t>
      </w:r>
      <w:r w:rsidR="00510223">
        <w:rPr>
          <w:rFonts w:cstheme="minorHAnsi"/>
          <w:bCs/>
          <w:sz w:val="24"/>
          <w:szCs w:val="24"/>
        </w:rPr>
        <w:t xml:space="preserve"> i </w:t>
      </w:r>
      <w:r w:rsidRPr="00771CB5">
        <w:rPr>
          <w:rFonts w:cstheme="minorHAnsi"/>
          <w:bCs/>
          <w:sz w:val="24"/>
          <w:szCs w:val="24"/>
        </w:rPr>
        <w:t>tabor szynowy) oraz zredukowania hałasu</w:t>
      </w:r>
      <w:r w:rsidR="00510223">
        <w:rPr>
          <w:rFonts w:cstheme="minorHAnsi"/>
          <w:bCs/>
          <w:sz w:val="24"/>
          <w:szCs w:val="24"/>
        </w:rPr>
        <w:t xml:space="preserve"> w </w:t>
      </w:r>
      <w:r w:rsidRPr="00771CB5">
        <w:rPr>
          <w:rFonts w:cstheme="minorHAnsi"/>
          <w:bCs/>
          <w:sz w:val="24"/>
          <w:szCs w:val="24"/>
        </w:rPr>
        <w:t>wyniku inwestycji związanych</w:t>
      </w:r>
      <w:r w:rsidR="00510223">
        <w:rPr>
          <w:rFonts w:cstheme="minorHAnsi"/>
          <w:bCs/>
          <w:sz w:val="24"/>
          <w:szCs w:val="24"/>
        </w:rPr>
        <w:t xml:space="preserve"> z </w:t>
      </w:r>
      <w:r w:rsidRPr="00771CB5">
        <w:rPr>
          <w:rFonts w:cstheme="minorHAnsi"/>
          <w:bCs/>
          <w:sz w:val="24"/>
          <w:szCs w:val="24"/>
        </w:rPr>
        <w:t>ograniczaniem indywidualnego ruchu samochodowego</w:t>
      </w:r>
      <w:r w:rsidR="00510223">
        <w:rPr>
          <w:rFonts w:cstheme="minorHAnsi"/>
          <w:bCs/>
          <w:sz w:val="24"/>
          <w:szCs w:val="24"/>
        </w:rPr>
        <w:t xml:space="preserve"> w </w:t>
      </w:r>
      <w:r w:rsidRPr="00771CB5">
        <w:rPr>
          <w:rFonts w:cstheme="minorHAnsi"/>
          <w:bCs/>
          <w:sz w:val="24"/>
          <w:szCs w:val="24"/>
        </w:rPr>
        <w:t>centrach miast.</w:t>
      </w:r>
      <w:r w:rsidR="00C02848">
        <w:rPr>
          <w:rFonts w:cstheme="minorHAnsi"/>
          <w:bCs/>
          <w:sz w:val="24"/>
          <w:szCs w:val="24"/>
        </w:rPr>
        <w:t xml:space="preserve"> </w:t>
      </w:r>
      <w:r w:rsidRPr="00771CB5">
        <w:rPr>
          <w:rFonts w:cstheme="minorHAnsi"/>
          <w:bCs/>
          <w:sz w:val="24"/>
          <w:szCs w:val="24"/>
        </w:rPr>
        <w:t>Rów</w:t>
      </w:r>
      <w:r w:rsidR="00C02848">
        <w:rPr>
          <w:rFonts w:cstheme="minorHAnsi"/>
          <w:bCs/>
          <w:sz w:val="24"/>
          <w:szCs w:val="24"/>
        </w:rPr>
        <w:t>nocześnie działania przewidziany jest rozwój tras rowerowych, co przyczyni</w:t>
      </w:r>
      <w:r w:rsidRPr="00771CB5">
        <w:rPr>
          <w:rFonts w:cstheme="minorHAnsi"/>
          <w:bCs/>
          <w:sz w:val="24"/>
          <w:szCs w:val="24"/>
        </w:rPr>
        <w:t xml:space="preserve"> się </w:t>
      </w:r>
      <w:r w:rsidRPr="00771CB5">
        <w:rPr>
          <w:rFonts w:cstheme="minorHAnsi"/>
          <w:bCs/>
          <w:sz w:val="24"/>
          <w:szCs w:val="24"/>
        </w:rPr>
        <w:lastRenderedPageBreak/>
        <w:t>poprawy zdrowia ludzi poprzez rozwój zintegrowanego, dostępnego</w:t>
      </w:r>
      <w:r w:rsidR="00510223">
        <w:rPr>
          <w:rFonts w:cstheme="minorHAnsi"/>
          <w:bCs/>
          <w:sz w:val="24"/>
          <w:szCs w:val="24"/>
        </w:rPr>
        <w:t xml:space="preserve"> i </w:t>
      </w:r>
      <w:r w:rsidRPr="00771CB5">
        <w:rPr>
          <w:rFonts w:cstheme="minorHAnsi"/>
          <w:bCs/>
          <w:sz w:val="24"/>
          <w:szCs w:val="24"/>
        </w:rPr>
        <w:t>bezpiecznego systemu tras rowerowych,</w:t>
      </w:r>
      <w:r w:rsidR="00510223">
        <w:rPr>
          <w:rFonts w:cstheme="minorHAnsi"/>
          <w:bCs/>
          <w:sz w:val="24"/>
          <w:szCs w:val="24"/>
        </w:rPr>
        <w:t xml:space="preserve"> a </w:t>
      </w:r>
      <w:r w:rsidRPr="00771CB5">
        <w:rPr>
          <w:rFonts w:cstheme="minorHAnsi"/>
          <w:bCs/>
          <w:sz w:val="24"/>
          <w:szCs w:val="24"/>
        </w:rPr>
        <w:t>tym samym do ograniczenia emisji zanieczyszczeń. Należy pamiętać, że inwestycje muszą być zgodne</w:t>
      </w:r>
      <w:r w:rsidR="00510223">
        <w:rPr>
          <w:rFonts w:cstheme="minorHAnsi"/>
          <w:bCs/>
          <w:sz w:val="24"/>
          <w:szCs w:val="24"/>
        </w:rPr>
        <w:t xml:space="preserve"> z </w:t>
      </w:r>
      <w:r w:rsidRPr="00771CB5">
        <w:rPr>
          <w:rFonts w:cstheme="minorHAnsi"/>
          <w:bCs/>
          <w:sz w:val="24"/>
          <w:szCs w:val="24"/>
        </w:rPr>
        <w:t>koncepcją sieci Regionalnych Tras Rowerowych oraz</w:t>
      </w:r>
      <w:r w:rsidR="00510223">
        <w:rPr>
          <w:rFonts w:cstheme="minorHAnsi"/>
          <w:bCs/>
          <w:sz w:val="24"/>
          <w:szCs w:val="24"/>
        </w:rPr>
        <w:t xml:space="preserve"> z </w:t>
      </w:r>
      <w:r w:rsidRPr="00771CB5">
        <w:rPr>
          <w:rFonts w:cstheme="minorHAnsi"/>
          <w:bCs/>
          <w:sz w:val="24"/>
          <w:szCs w:val="24"/>
        </w:rPr>
        <w:t>Regionalną Polityką Rowerową Województwa Śląskiego</w:t>
      </w:r>
      <w:r w:rsidR="00A55683">
        <w:rPr>
          <w:rFonts w:cstheme="minorHAnsi"/>
          <w:bCs/>
          <w:sz w:val="24"/>
          <w:szCs w:val="24"/>
        </w:rPr>
        <w:t>,</w:t>
      </w:r>
      <w:r w:rsidR="00510223">
        <w:rPr>
          <w:rFonts w:cstheme="minorHAnsi"/>
          <w:bCs/>
          <w:sz w:val="24"/>
          <w:szCs w:val="24"/>
        </w:rPr>
        <w:t xml:space="preserve"> a </w:t>
      </w:r>
      <w:r w:rsidR="00A55683">
        <w:rPr>
          <w:rFonts w:cstheme="minorHAnsi"/>
          <w:bCs/>
          <w:sz w:val="24"/>
          <w:szCs w:val="24"/>
        </w:rPr>
        <w:t xml:space="preserve">także </w:t>
      </w:r>
      <w:r w:rsidRPr="00771CB5">
        <w:rPr>
          <w:rFonts w:cstheme="minorHAnsi"/>
          <w:bCs/>
          <w:sz w:val="24"/>
          <w:szCs w:val="24"/>
        </w:rPr>
        <w:t>wynikać</w:t>
      </w:r>
      <w:r w:rsidR="00510223">
        <w:rPr>
          <w:rFonts w:cstheme="minorHAnsi"/>
          <w:bCs/>
          <w:sz w:val="24"/>
          <w:szCs w:val="24"/>
        </w:rPr>
        <w:t xml:space="preserve"> z </w:t>
      </w:r>
      <w:r w:rsidRPr="00771CB5">
        <w:rPr>
          <w:rFonts w:cstheme="minorHAnsi"/>
          <w:bCs/>
          <w:sz w:val="24"/>
          <w:szCs w:val="24"/>
        </w:rPr>
        <w:t>Planu Zrównoważonej Mobilności Miejskiej (SUMP). Przewiduje się długotrwały pozytywny charakter oddziaływań</w:t>
      </w:r>
      <w:r w:rsidR="00510223">
        <w:rPr>
          <w:rFonts w:cstheme="minorHAnsi"/>
          <w:bCs/>
          <w:sz w:val="24"/>
          <w:szCs w:val="24"/>
        </w:rPr>
        <w:t xml:space="preserve"> w </w:t>
      </w:r>
      <w:r w:rsidRPr="00771CB5">
        <w:rPr>
          <w:rFonts w:cstheme="minorHAnsi"/>
          <w:bCs/>
          <w:sz w:val="24"/>
          <w:szCs w:val="24"/>
        </w:rPr>
        <w:t>wyniku prowadzonych działań informacyjno-edukacyjnych mających za zadanie zachęcić do korzystania</w:t>
      </w:r>
      <w:r w:rsidR="00510223">
        <w:rPr>
          <w:rFonts w:cstheme="minorHAnsi"/>
          <w:bCs/>
          <w:sz w:val="24"/>
          <w:szCs w:val="24"/>
        </w:rPr>
        <w:t xml:space="preserve"> z </w:t>
      </w:r>
      <w:r w:rsidRPr="00771CB5">
        <w:rPr>
          <w:rFonts w:cstheme="minorHAnsi"/>
          <w:bCs/>
          <w:sz w:val="24"/>
          <w:szCs w:val="24"/>
        </w:rPr>
        <w:t xml:space="preserve">alternatywnych, zeroemisyjnych form transportu (w tym rowerowego). </w:t>
      </w:r>
    </w:p>
    <w:p w14:paraId="3180BBEE" w14:textId="74D5D68C" w:rsidR="00173C58" w:rsidRDefault="00173C58" w:rsidP="000955D3">
      <w:pPr>
        <w:spacing w:line="360" w:lineRule="auto"/>
        <w:rPr>
          <w:rFonts w:cstheme="minorHAnsi"/>
          <w:bCs/>
          <w:sz w:val="24"/>
          <w:szCs w:val="24"/>
        </w:rPr>
      </w:pPr>
      <w:r w:rsidRPr="00771CB5">
        <w:rPr>
          <w:rFonts w:cstheme="minorHAnsi"/>
          <w:bCs/>
          <w:sz w:val="24"/>
          <w:szCs w:val="24"/>
        </w:rPr>
        <w:t>Negatywnego oddziaływania na jakość życia ludzi można upatrywać</w:t>
      </w:r>
      <w:r w:rsidR="00510223">
        <w:rPr>
          <w:rFonts w:cstheme="minorHAnsi"/>
          <w:bCs/>
          <w:sz w:val="24"/>
          <w:szCs w:val="24"/>
        </w:rPr>
        <w:t xml:space="preserve"> w </w:t>
      </w:r>
      <w:r w:rsidRPr="00771CB5">
        <w:rPr>
          <w:rFonts w:cstheme="minorHAnsi"/>
          <w:bCs/>
          <w:sz w:val="24"/>
          <w:szCs w:val="24"/>
        </w:rPr>
        <w:t>kontekście uciążliwości na etapie realizacji inwestycji przewidzianych</w:t>
      </w:r>
      <w:r w:rsidR="00510223">
        <w:rPr>
          <w:rFonts w:cstheme="minorHAnsi"/>
          <w:bCs/>
          <w:sz w:val="24"/>
          <w:szCs w:val="24"/>
        </w:rPr>
        <w:t xml:space="preserve"> w </w:t>
      </w:r>
      <w:r w:rsidRPr="00771CB5">
        <w:rPr>
          <w:rFonts w:cstheme="minorHAnsi"/>
          <w:bCs/>
          <w:sz w:val="24"/>
          <w:szCs w:val="24"/>
        </w:rPr>
        <w:t>ramach niniejszego celu strategicznego, takich jak: nadmierny hałas, wibracje, pylenie, zanieczyszczenie oświetleniem</w:t>
      </w:r>
      <w:r w:rsidR="00510223">
        <w:rPr>
          <w:rFonts w:cstheme="minorHAnsi"/>
          <w:bCs/>
          <w:sz w:val="24"/>
          <w:szCs w:val="24"/>
        </w:rPr>
        <w:t xml:space="preserve"> w </w:t>
      </w:r>
      <w:r w:rsidRPr="00771CB5">
        <w:rPr>
          <w:rFonts w:cstheme="minorHAnsi"/>
          <w:bCs/>
          <w:sz w:val="24"/>
          <w:szCs w:val="24"/>
        </w:rPr>
        <w:t>trakcie budowy, zmiana organizacji ruchu. Oddziaływanie będzie miało charakter krótkoterminowy</w:t>
      </w:r>
      <w:r w:rsidR="00510223">
        <w:rPr>
          <w:rFonts w:cstheme="minorHAnsi"/>
          <w:bCs/>
          <w:sz w:val="24"/>
          <w:szCs w:val="24"/>
        </w:rPr>
        <w:t xml:space="preserve"> i </w:t>
      </w:r>
      <w:r w:rsidRPr="00771CB5">
        <w:rPr>
          <w:rFonts w:cstheme="minorHAnsi"/>
          <w:bCs/>
          <w:sz w:val="24"/>
          <w:szCs w:val="24"/>
        </w:rPr>
        <w:t>przemijający, zakończy się wraz końcem prac budowlanych.</w:t>
      </w:r>
    </w:p>
    <w:p w14:paraId="32B657E1" w14:textId="1EEA1055" w:rsidR="00173C58" w:rsidRPr="00142EE4" w:rsidRDefault="00173C58" w:rsidP="000955D3">
      <w:pPr>
        <w:shd w:val="clear" w:color="auto" w:fill="B7DFA8" w:themeFill="accent1" w:themeFillTint="66"/>
        <w:spacing w:line="360" w:lineRule="auto"/>
        <w:rPr>
          <w:b/>
          <w:sz w:val="24"/>
          <w:szCs w:val="24"/>
        </w:rPr>
      </w:pPr>
      <w:r w:rsidRPr="00142EE4">
        <w:rPr>
          <w:b/>
          <w:sz w:val="24"/>
          <w:szCs w:val="24"/>
        </w:rPr>
        <w:t xml:space="preserve">Priorytet P III. </w:t>
      </w:r>
      <w:r w:rsidR="00C02848">
        <w:rPr>
          <w:b/>
          <w:sz w:val="24"/>
          <w:szCs w:val="24"/>
        </w:rPr>
        <w:t>SPOŁECZEŃSTWO</w:t>
      </w:r>
      <w:r w:rsidR="00510223">
        <w:rPr>
          <w:b/>
          <w:sz w:val="24"/>
          <w:szCs w:val="24"/>
        </w:rPr>
        <w:t xml:space="preserve"> i </w:t>
      </w:r>
      <w:r w:rsidR="00C02848">
        <w:rPr>
          <w:b/>
          <w:sz w:val="24"/>
          <w:szCs w:val="24"/>
        </w:rPr>
        <w:t>GOSPODARKA</w:t>
      </w:r>
    </w:p>
    <w:p w14:paraId="185611FB" w14:textId="4082B2B8" w:rsidR="00173C58" w:rsidRPr="00142EE4" w:rsidRDefault="00173C58" w:rsidP="000955D3">
      <w:pPr>
        <w:shd w:val="clear" w:color="auto" w:fill="B7DFA8" w:themeFill="accent1" w:themeFillTint="66"/>
        <w:spacing w:line="360" w:lineRule="auto"/>
        <w:rPr>
          <w:b/>
          <w:sz w:val="24"/>
          <w:szCs w:val="24"/>
        </w:rPr>
      </w:pPr>
      <w:r w:rsidRPr="00142EE4">
        <w:rPr>
          <w:b/>
          <w:i/>
          <w:sz w:val="24"/>
          <w:szCs w:val="24"/>
        </w:rPr>
        <w:t xml:space="preserve">Cel szczegółowy </w:t>
      </w:r>
      <w:r w:rsidRPr="00833A23">
        <w:rPr>
          <w:b/>
          <w:i/>
          <w:iCs/>
          <w:sz w:val="24"/>
          <w:szCs w:val="24"/>
        </w:rPr>
        <w:t>CS 3.</w:t>
      </w:r>
      <w:r w:rsidRPr="00142EE4">
        <w:rPr>
          <w:b/>
          <w:sz w:val="24"/>
          <w:szCs w:val="24"/>
        </w:rPr>
        <w:t xml:space="preserve"> </w:t>
      </w:r>
      <w:r w:rsidRPr="00142EE4">
        <w:rPr>
          <w:b/>
          <w:i/>
          <w:sz w:val="24"/>
          <w:szCs w:val="24"/>
        </w:rPr>
        <w:t>Subregion Centralny sprzyjający rozwojowi społecznemu</w:t>
      </w:r>
      <w:r w:rsidR="00510223">
        <w:rPr>
          <w:b/>
          <w:i/>
          <w:sz w:val="24"/>
          <w:szCs w:val="24"/>
        </w:rPr>
        <w:t xml:space="preserve"> i </w:t>
      </w:r>
      <w:r w:rsidRPr="00142EE4">
        <w:rPr>
          <w:b/>
          <w:i/>
          <w:sz w:val="24"/>
          <w:szCs w:val="24"/>
        </w:rPr>
        <w:t>gospodarczemu</w:t>
      </w:r>
    </w:p>
    <w:p w14:paraId="38FC8959" w14:textId="52EAB7A1" w:rsidR="00173C58" w:rsidRPr="002246D2" w:rsidRDefault="00173C58" w:rsidP="000955D3">
      <w:pPr>
        <w:spacing w:line="360" w:lineRule="auto"/>
        <w:rPr>
          <w:rFonts w:cstheme="minorHAnsi"/>
          <w:bCs/>
          <w:sz w:val="24"/>
          <w:szCs w:val="24"/>
        </w:rPr>
      </w:pPr>
      <w:r w:rsidRPr="002246D2">
        <w:rPr>
          <w:rFonts w:cstheme="minorHAnsi"/>
          <w:sz w:val="24"/>
          <w:szCs w:val="24"/>
        </w:rPr>
        <w:t xml:space="preserve">Zdecydowanie </w:t>
      </w:r>
      <w:r w:rsidRPr="00C02848">
        <w:rPr>
          <w:rFonts w:cstheme="minorHAnsi"/>
          <w:sz w:val="24"/>
          <w:szCs w:val="24"/>
        </w:rPr>
        <w:t>najbardziej pozytywnego,</w:t>
      </w:r>
      <w:r w:rsidR="00510223">
        <w:rPr>
          <w:rFonts w:cstheme="minorHAnsi"/>
          <w:sz w:val="24"/>
          <w:szCs w:val="24"/>
        </w:rPr>
        <w:t xml:space="preserve"> o </w:t>
      </w:r>
      <w:r w:rsidRPr="00C02848">
        <w:rPr>
          <w:rFonts w:cstheme="minorHAnsi"/>
          <w:sz w:val="24"/>
          <w:szCs w:val="24"/>
        </w:rPr>
        <w:t>be</w:t>
      </w:r>
      <w:r w:rsidR="00A55683" w:rsidRPr="00C02848">
        <w:rPr>
          <w:rFonts w:cstheme="minorHAnsi"/>
          <w:sz w:val="24"/>
          <w:szCs w:val="24"/>
        </w:rPr>
        <w:t>zpośrednim</w:t>
      </w:r>
      <w:r w:rsidRPr="00C02848">
        <w:rPr>
          <w:rFonts w:cstheme="minorHAnsi"/>
          <w:sz w:val="24"/>
          <w:szCs w:val="24"/>
        </w:rPr>
        <w:t xml:space="preserve"> charakteru</w:t>
      </w:r>
      <w:r w:rsidRPr="002246D2">
        <w:rPr>
          <w:rFonts w:cstheme="minorHAnsi"/>
          <w:sz w:val="24"/>
          <w:szCs w:val="24"/>
        </w:rPr>
        <w:t xml:space="preserve"> </w:t>
      </w:r>
      <w:r w:rsidR="00A55683">
        <w:rPr>
          <w:rFonts w:cstheme="minorHAnsi"/>
          <w:sz w:val="24"/>
          <w:szCs w:val="24"/>
        </w:rPr>
        <w:t xml:space="preserve">wpływu </w:t>
      </w:r>
      <w:r w:rsidRPr="002246D2">
        <w:rPr>
          <w:rFonts w:cstheme="minorHAnsi"/>
          <w:sz w:val="24"/>
          <w:szCs w:val="24"/>
        </w:rPr>
        <w:t>na zdrowie</w:t>
      </w:r>
      <w:r w:rsidR="00510223">
        <w:rPr>
          <w:rFonts w:cstheme="minorHAnsi"/>
          <w:sz w:val="24"/>
          <w:szCs w:val="24"/>
        </w:rPr>
        <w:t xml:space="preserve"> i </w:t>
      </w:r>
      <w:r w:rsidRPr="002246D2">
        <w:rPr>
          <w:rFonts w:cstheme="minorHAnsi"/>
          <w:sz w:val="24"/>
          <w:szCs w:val="24"/>
        </w:rPr>
        <w:t>jakość życia ludzi należy się spodziewać</w:t>
      </w:r>
      <w:r w:rsidR="00510223">
        <w:rPr>
          <w:rFonts w:cstheme="minorHAnsi"/>
          <w:sz w:val="24"/>
          <w:szCs w:val="24"/>
        </w:rPr>
        <w:t xml:space="preserve"> w </w:t>
      </w:r>
      <w:r w:rsidRPr="002246D2">
        <w:rPr>
          <w:rFonts w:cstheme="minorHAnsi"/>
          <w:sz w:val="24"/>
          <w:szCs w:val="24"/>
        </w:rPr>
        <w:t>wyniku realizacji celu strategicznego</w:t>
      </w:r>
      <w:r w:rsidRPr="002246D2">
        <w:rPr>
          <w:rFonts w:cstheme="minorHAnsi"/>
          <w:i/>
          <w:sz w:val="24"/>
          <w:szCs w:val="24"/>
        </w:rPr>
        <w:t xml:space="preserve"> </w:t>
      </w:r>
      <w:r w:rsidRPr="00BA3FC9">
        <w:rPr>
          <w:rFonts w:cstheme="minorHAnsi"/>
          <w:b/>
          <w:bCs/>
          <w:i/>
          <w:sz w:val="24"/>
          <w:szCs w:val="24"/>
        </w:rPr>
        <w:t xml:space="preserve">CS </w:t>
      </w:r>
      <w:r w:rsidRPr="00BA3FC9">
        <w:rPr>
          <w:rFonts w:cstheme="minorHAnsi"/>
          <w:b/>
          <w:i/>
          <w:sz w:val="24"/>
          <w:szCs w:val="24"/>
        </w:rPr>
        <w:t>3. Subregion Centralny sprzyjający rozwojowi społecznemu</w:t>
      </w:r>
      <w:r w:rsidR="00510223">
        <w:rPr>
          <w:rFonts w:cstheme="minorHAnsi"/>
          <w:b/>
          <w:i/>
          <w:sz w:val="24"/>
          <w:szCs w:val="24"/>
        </w:rPr>
        <w:t xml:space="preserve"> i </w:t>
      </w:r>
      <w:r w:rsidRPr="00BA3FC9">
        <w:rPr>
          <w:rFonts w:cstheme="minorHAnsi"/>
          <w:b/>
          <w:i/>
          <w:sz w:val="24"/>
          <w:szCs w:val="24"/>
        </w:rPr>
        <w:t>gospodarczemu</w:t>
      </w:r>
      <w:r w:rsidRPr="002246D2">
        <w:rPr>
          <w:sz w:val="24"/>
          <w:szCs w:val="24"/>
        </w:rPr>
        <w:t>, gdyż działania niniejszego celu strategicznego koncentrują się</w:t>
      </w:r>
      <w:r w:rsidR="00510223">
        <w:rPr>
          <w:sz w:val="24"/>
          <w:szCs w:val="24"/>
        </w:rPr>
        <w:t xml:space="preserve"> w </w:t>
      </w:r>
      <w:r w:rsidRPr="002246D2">
        <w:rPr>
          <w:sz w:val="24"/>
          <w:szCs w:val="24"/>
        </w:rPr>
        <w:t>obrębie obszaru społecznego.</w:t>
      </w:r>
    </w:p>
    <w:p w14:paraId="4B2DF9E4" w14:textId="230E0AA3" w:rsidR="00173C58" w:rsidRPr="005D18F3" w:rsidRDefault="00173C58" w:rsidP="000955D3">
      <w:pPr>
        <w:spacing w:line="360" w:lineRule="auto"/>
        <w:rPr>
          <w:rFonts w:cstheme="minorHAnsi"/>
          <w:bCs/>
          <w:sz w:val="24"/>
          <w:szCs w:val="24"/>
        </w:rPr>
      </w:pPr>
      <w:r w:rsidRPr="002246D2">
        <w:rPr>
          <w:rFonts w:cstheme="minorHAnsi"/>
          <w:bCs/>
          <w:sz w:val="24"/>
          <w:szCs w:val="24"/>
        </w:rPr>
        <w:t xml:space="preserve">Realizacja celu operacyjnego </w:t>
      </w:r>
      <w:r w:rsidRPr="00BA3FC9">
        <w:rPr>
          <w:rFonts w:cstheme="minorHAnsi"/>
          <w:b/>
          <w:sz w:val="24"/>
          <w:szCs w:val="24"/>
        </w:rPr>
        <w:t>C 3.1. Łagodzenie społecznych</w:t>
      </w:r>
      <w:r w:rsidR="00510223">
        <w:rPr>
          <w:rFonts w:cstheme="minorHAnsi"/>
          <w:b/>
          <w:sz w:val="24"/>
          <w:szCs w:val="24"/>
        </w:rPr>
        <w:t xml:space="preserve"> i </w:t>
      </w:r>
      <w:r w:rsidR="00DE5829">
        <w:rPr>
          <w:rFonts w:cstheme="minorHAnsi"/>
          <w:b/>
          <w:sz w:val="24"/>
          <w:szCs w:val="24"/>
        </w:rPr>
        <w:t>gospodarczych</w:t>
      </w:r>
      <w:r w:rsidRPr="00BA3FC9">
        <w:rPr>
          <w:rFonts w:cstheme="minorHAnsi"/>
          <w:b/>
          <w:sz w:val="24"/>
          <w:szCs w:val="24"/>
        </w:rPr>
        <w:t xml:space="preserve"> skutków transformacji</w:t>
      </w:r>
      <w:r w:rsidRPr="002246D2">
        <w:rPr>
          <w:rFonts w:cstheme="minorHAnsi"/>
          <w:bCs/>
          <w:sz w:val="24"/>
          <w:szCs w:val="24"/>
        </w:rPr>
        <w:t xml:space="preserve"> ma na celu przede wszystkim podniesienie jakości kapitału ludzkiego oraz wsparcie osób odchodzących</w:t>
      </w:r>
      <w:r w:rsidR="00510223">
        <w:rPr>
          <w:rFonts w:cstheme="minorHAnsi"/>
          <w:bCs/>
          <w:sz w:val="24"/>
          <w:szCs w:val="24"/>
        </w:rPr>
        <w:t xml:space="preserve"> z </w:t>
      </w:r>
      <w:r w:rsidRPr="002246D2">
        <w:rPr>
          <w:rFonts w:cstheme="minorHAnsi"/>
          <w:bCs/>
          <w:sz w:val="24"/>
          <w:szCs w:val="24"/>
        </w:rPr>
        <w:t>górnictwa</w:t>
      </w:r>
      <w:r w:rsidR="00510223">
        <w:rPr>
          <w:rFonts w:cstheme="minorHAnsi"/>
          <w:bCs/>
          <w:sz w:val="24"/>
          <w:szCs w:val="24"/>
        </w:rPr>
        <w:t xml:space="preserve"> i </w:t>
      </w:r>
      <w:r w:rsidRPr="002246D2">
        <w:rPr>
          <w:rFonts w:cstheme="minorHAnsi"/>
          <w:bCs/>
          <w:sz w:val="24"/>
          <w:szCs w:val="24"/>
        </w:rPr>
        <w:t>branż</w:t>
      </w:r>
      <w:r w:rsidR="00510223">
        <w:rPr>
          <w:rFonts w:cstheme="minorHAnsi"/>
          <w:bCs/>
          <w:sz w:val="24"/>
          <w:szCs w:val="24"/>
        </w:rPr>
        <w:t xml:space="preserve"> z </w:t>
      </w:r>
      <w:r w:rsidRPr="002246D2">
        <w:rPr>
          <w:rFonts w:cstheme="minorHAnsi"/>
          <w:bCs/>
          <w:sz w:val="24"/>
          <w:szCs w:val="24"/>
        </w:rPr>
        <w:t>nim powiązanych oraz ich rodzin</w:t>
      </w:r>
      <w:r w:rsidR="00DE5829">
        <w:rPr>
          <w:rFonts w:cstheme="minorHAnsi"/>
          <w:bCs/>
          <w:sz w:val="24"/>
          <w:szCs w:val="24"/>
        </w:rPr>
        <w:t>,</w:t>
      </w:r>
      <w:r w:rsidR="00510223">
        <w:rPr>
          <w:rFonts w:cstheme="minorHAnsi"/>
          <w:bCs/>
          <w:sz w:val="24"/>
          <w:szCs w:val="24"/>
        </w:rPr>
        <w:t xml:space="preserve"> a </w:t>
      </w:r>
      <w:r w:rsidR="00DE5829">
        <w:rPr>
          <w:rFonts w:cstheme="minorHAnsi"/>
          <w:bCs/>
          <w:sz w:val="24"/>
          <w:szCs w:val="24"/>
        </w:rPr>
        <w:t>także przekształcanie terenów pogórniczych</w:t>
      </w:r>
      <w:r w:rsidR="00510223">
        <w:rPr>
          <w:rFonts w:cstheme="minorHAnsi"/>
          <w:bCs/>
          <w:sz w:val="24"/>
          <w:szCs w:val="24"/>
        </w:rPr>
        <w:t xml:space="preserve"> i </w:t>
      </w:r>
      <w:r w:rsidR="00DE5829">
        <w:rPr>
          <w:rFonts w:cstheme="minorHAnsi"/>
          <w:bCs/>
          <w:sz w:val="24"/>
          <w:szCs w:val="24"/>
        </w:rPr>
        <w:t>poprzemysłowych na cele społeczne</w:t>
      </w:r>
      <w:r w:rsidR="00510223">
        <w:rPr>
          <w:rFonts w:cstheme="minorHAnsi"/>
          <w:bCs/>
          <w:sz w:val="24"/>
          <w:szCs w:val="24"/>
        </w:rPr>
        <w:t xml:space="preserve"> i </w:t>
      </w:r>
      <w:r w:rsidR="00DE5829">
        <w:rPr>
          <w:rFonts w:cstheme="minorHAnsi"/>
          <w:bCs/>
          <w:sz w:val="24"/>
          <w:szCs w:val="24"/>
        </w:rPr>
        <w:t>gospodarcze</w:t>
      </w:r>
      <w:r w:rsidRPr="002246D2">
        <w:rPr>
          <w:rFonts w:cstheme="minorHAnsi"/>
          <w:bCs/>
          <w:sz w:val="24"/>
          <w:szCs w:val="24"/>
        </w:rPr>
        <w:t>. Planuje się szereg inwestycji</w:t>
      </w:r>
      <w:r w:rsidR="00510223">
        <w:rPr>
          <w:rFonts w:cstheme="minorHAnsi"/>
          <w:bCs/>
          <w:sz w:val="24"/>
          <w:szCs w:val="24"/>
        </w:rPr>
        <w:t xml:space="preserve"> w </w:t>
      </w:r>
      <w:r w:rsidRPr="002246D2">
        <w:rPr>
          <w:rFonts w:cstheme="minorHAnsi"/>
          <w:bCs/>
          <w:sz w:val="24"/>
          <w:szCs w:val="24"/>
        </w:rPr>
        <w:t>infrastrukturę kształcenia zawodowego oraz podnoszenie kompetencji</w:t>
      </w:r>
      <w:r w:rsidR="00510223">
        <w:rPr>
          <w:rFonts w:cstheme="minorHAnsi"/>
          <w:bCs/>
          <w:sz w:val="24"/>
          <w:szCs w:val="24"/>
        </w:rPr>
        <w:t xml:space="preserve"> i </w:t>
      </w:r>
      <w:r w:rsidRPr="002246D2">
        <w:rPr>
          <w:rFonts w:cstheme="minorHAnsi"/>
          <w:bCs/>
          <w:sz w:val="24"/>
          <w:szCs w:val="24"/>
        </w:rPr>
        <w:t>zdobywanie nowych kwalifikacji zarówno przez uczniów jak</w:t>
      </w:r>
      <w:r w:rsidR="00510223">
        <w:rPr>
          <w:rFonts w:cstheme="minorHAnsi"/>
          <w:bCs/>
          <w:sz w:val="24"/>
          <w:szCs w:val="24"/>
        </w:rPr>
        <w:t xml:space="preserve"> i </w:t>
      </w:r>
      <w:r w:rsidRPr="002246D2">
        <w:rPr>
          <w:rFonts w:cstheme="minorHAnsi"/>
          <w:bCs/>
          <w:sz w:val="24"/>
          <w:szCs w:val="24"/>
        </w:rPr>
        <w:t>nauczycieli. Działania przyczynią się do podnoszenia kompetencji, przekwalifikowania</w:t>
      </w:r>
      <w:r w:rsidR="00510223">
        <w:rPr>
          <w:rFonts w:cstheme="minorHAnsi"/>
          <w:bCs/>
          <w:sz w:val="24"/>
          <w:szCs w:val="24"/>
        </w:rPr>
        <w:t xml:space="preserve"> i </w:t>
      </w:r>
      <w:r w:rsidRPr="002246D2">
        <w:rPr>
          <w:rFonts w:cstheme="minorHAnsi"/>
          <w:bCs/>
          <w:sz w:val="24"/>
          <w:szCs w:val="24"/>
        </w:rPr>
        <w:t>poszerzenia kwalifikacji,</w:t>
      </w:r>
      <w:r w:rsidR="00510223">
        <w:rPr>
          <w:rFonts w:cstheme="minorHAnsi"/>
          <w:bCs/>
          <w:sz w:val="24"/>
          <w:szCs w:val="24"/>
        </w:rPr>
        <w:t xml:space="preserve"> a </w:t>
      </w:r>
      <w:r w:rsidRPr="002246D2">
        <w:rPr>
          <w:rFonts w:cstheme="minorHAnsi"/>
          <w:bCs/>
          <w:sz w:val="24"/>
          <w:szCs w:val="24"/>
        </w:rPr>
        <w:t>także zakładania własnej działalności gospodarczej</w:t>
      </w:r>
      <w:r w:rsidR="00510223">
        <w:rPr>
          <w:rFonts w:cstheme="minorHAnsi"/>
          <w:bCs/>
          <w:sz w:val="24"/>
          <w:szCs w:val="24"/>
        </w:rPr>
        <w:t xml:space="preserve"> i </w:t>
      </w:r>
      <w:r w:rsidRPr="002246D2">
        <w:rPr>
          <w:rFonts w:cstheme="minorHAnsi"/>
          <w:bCs/>
          <w:sz w:val="24"/>
          <w:szCs w:val="24"/>
        </w:rPr>
        <w:t xml:space="preserve">tworzenia przedsiębiorstw sektora MŚP, tym samym do aktywizacji zawodowej mieszkańców (m.in. poprzez </w:t>
      </w:r>
      <w:r w:rsidRPr="002246D2">
        <w:rPr>
          <w:rFonts w:cstheme="minorHAnsi"/>
          <w:bCs/>
          <w:sz w:val="24"/>
          <w:szCs w:val="24"/>
        </w:rPr>
        <w:lastRenderedPageBreak/>
        <w:t>samozatrudnienie),</w:t>
      </w:r>
      <w:r w:rsidR="00510223">
        <w:rPr>
          <w:rFonts w:cstheme="minorHAnsi"/>
          <w:bCs/>
          <w:sz w:val="24"/>
          <w:szCs w:val="24"/>
        </w:rPr>
        <w:t xml:space="preserve"> a </w:t>
      </w:r>
      <w:r w:rsidRPr="002246D2">
        <w:rPr>
          <w:rFonts w:cstheme="minorHAnsi"/>
          <w:bCs/>
          <w:sz w:val="24"/>
          <w:szCs w:val="24"/>
        </w:rPr>
        <w:t>przez to do poprawy sytuacji na rynku pracy</w:t>
      </w:r>
      <w:r w:rsidR="00510223">
        <w:rPr>
          <w:rFonts w:cstheme="minorHAnsi"/>
          <w:bCs/>
          <w:sz w:val="24"/>
          <w:szCs w:val="24"/>
        </w:rPr>
        <w:t xml:space="preserve"> w </w:t>
      </w:r>
      <w:r w:rsidRPr="002246D2">
        <w:rPr>
          <w:rFonts w:cstheme="minorHAnsi"/>
          <w:bCs/>
          <w:sz w:val="24"/>
          <w:szCs w:val="24"/>
        </w:rPr>
        <w:t>regionie, co pozytywnie przełoży się na jakość życia ludzi. Jednocześnie zostanie zachowana tożsamość kulturowa, terytorialna, społeczna</w:t>
      </w:r>
      <w:r w:rsidR="00510223">
        <w:rPr>
          <w:rFonts w:cstheme="minorHAnsi"/>
          <w:bCs/>
          <w:sz w:val="24"/>
          <w:szCs w:val="24"/>
        </w:rPr>
        <w:t xml:space="preserve"> i </w:t>
      </w:r>
      <w:r w:rsidRPr="002246D2">
        <w:rPr>
          <w:rFonts w:cstheme="minorHAnsi"/>
          <w:bCs/>
          <w:sz w:val="24"/>
          <w:szCs w:val="24"/>
        </w:rPr>
        <w:t>dziedzictwa przemysłowego</w:t>
      </w:r>
      <w:r w:rsidR="00510223">
        <w:rPr>
          <w:rFonts w:cstheme="minorHAnsi"/>
          <w:bCs/>
          <w:sz w:val="24"/>
          <w:szCs w:val="24"/>
        </w:rPr>
        <w:t xml:space="preserve"> z </w:t>
      </w:r>
      <w:r w:rsidRPr="002246D2">
        <w:rPr>
          <w:rFonts w:cstheme="minorHAnsi"/>
          <w:bCs/>
          <w:sz w:val="24"/>
          <w:szCs w:val="24"/>
        </w:rPr>
        <w:t>poszanowaniem tradycji regionalnych.</w:t>
      </w:r>
    </w:p>
    <w:p w14:paraId="3DD88282" w14:textId="1A97701B" w:rsidR="00173C58" w:rsidRPr="0098653D" w:rsidRDefault="00173C58" w:rsidP="000955D3">
      <w:pPr>
        <w:spacing w:line="360" w:lineRule="auto"/>
        <w:rPr>
          <w:rFonts w:cstheme="minorHAnsi"/>
          <w:bCs/>
          <w:sz w:val="24"/>
          <w:szCs w:val="24"/>
        </w:rPr>
      </w:pPr>
      <w:r>
        <w:rPr>
          <w:rFonts w:cstheme="minorHAnsi"/>
          <w:bCs/>
          <w:sz w:val="24"/>
          <w:szCs w:val="24"/>
        </w:rPr>
        <w:t>Działania przewidziane do realizacji</w:t>
      </w:r>
      <w:r w:rsidR="00510223">
        <w:rPr>
          <w:rFonts w:cstheme="minorHAnsi"/>
          <w:bCs/>
          <w:sz w:val="24"/>
          <w:szCs w:val="24"/>
        </w:rPr>
        <w:t xml:space="preserve"> w </w:t>
      </w:r>
      <w:r>
        <w:rPr>
          <w:rFonts w:cstheme="minorHAnsi"/>
          <w:bCs/>
          <w:sz w:val="24"/>
          <w:szCs w:val="24"/>
        </w:rPr>
        <w:t>ramach celu operacyjnego</w:t>
      </w:r>
      <w:r w:rsidRPr="008262F1">
        <w:rPr>
          <w:rFonts w:cstheme="minorHAnsi"/>
          <w:bCs/>
          <w:sz w:val="24"/>
          <w:szCs w:val="24"/>
        </w:rPr>
        <w:t xml:space="preserve"> </w:t>
      </w:r>
      <w:r w:rsidRPr="00BA3FC9">
        <w:rPr>
          <w:rFonts w:cstheme="minorHAnsi"/>
          <w:b/>
          <w:sz w:val="24"/>
          <w:szCs w:val="24"/>
        </w:rPr>
        <w:t>C 3.2. Łagodzenie skutków niekorzystnych trendów demograficznych</w:t>
      </w:r>
      <w:r>
        <w:rPr>
          <w:rFonts w:cstheme="minorHAnsi"/>
          <w:bCs/>
          <w:sz w:val="24"/>
          <w:szCs w:val="24"/>
        </w:rPr>
        <w:t xml:space="preserve"> skierowane są przede wszystkim do osób starszych. Mają za zadanie zwiększyć dostępność </w:t>
      </w:r>
      <w:r w:rsidRPr="0098653D">
        <w:rPr>
          <w:rFonts w:cstheme="minorHAnsi"/>
          <w:bCs/>
          <w:sz w:val="24"/>
          <w:szCs w:val="24"/>
        </w:rPr>
        <w:t>do usług społecznych</w:t>
      </w:r>
      <w:r w:rsidR="00510223">
        <w:rPr>
          <w:rFonts w:cstheme="minorHAnsi"/>
          <w:bCs/>
          <w:sz w:val="24"/>
          <w:szCs w:val="24"/>
        </w:rPr>
        <w:t xml:space="preserve"> i </w:t>
      </w:r>
      <w:r w:rsidRPr="0098653D">
        <w:rPr>
          <w:rFonts w:cstheme="minorHAnsi"/>
          <w:bCs/>
          <w:sz w:val="24"/>
          <w:szCs w:val="24"/>
        </w:rPr>
        <w:t>zdrowotnych, zapobiega</w:t>
      </w:r>
      <w:r>
        <w:rPr>
          <w:rFonts w:cstheme="minorHAnsi"/>
          <w:bCs/>
          <w:sz w:val="24"/>
          <w:szCs w:val="24"/>
        </w:rPr>
        <w:t>ć</w:t>
      </w:r>
      <w:r w:rsidRPr="0098653D">
        <w:rPr>
          <w:rFonts w:cstheme="minorHAnsi"/>
          <w:bCs/>
          <w:sz w:val="24"/>
          <w:szCs w:val="24"/>
        </w:rPr>
        <w:t xml:space="preserve"> izolacji społecznej osób starszych czy dostosowyw</w:t>
      </w:r>
      <w:r>
        <w:rPr>
          <w:rFonts w:cstheme="minorHAnsi"/>
          <w:bCs/>
          <w:sz w:val="24"/>
          <w:szCs w:val="24"/>
        </w:rPr>
        <w:t xml:space="preserve">ać </w:t>
      </w:r>
      <w:r w:rsidRPr="0098653D">
        <w:rPr>
          <w:rFonts w:cstheme="minorHAnsi"/>
          <w:bCs/>
          <w:sz w:val="24"/>
          <w:szCs w:val="24"/>
        </w:rPr>
        <w:t>przestrze</w:t>
      </w:r>
      <w:r>
        <w:rPr>
          <w:rFonts w:cstheme="minorHAnsi"/>
          <w:bCs/>
          <w:sz w:val="24"/>
          <w:szCs w:val="24"/>
        </w:rPr>
        <w:t>ń</w:t>
      </w:r>
      <w:r w:rsidRPr="0098653D">
        <w:rPr>
          <w:rFonts w:cstheme="minorHAnsi"/>
          <w:bCs/>
          <w:sz w:val="24"/>
          <w:szCs w:val="24"/>
        </w:rPr>
        <w:t xml:space="preserve"> publiczn</w:t>
      </w:r>
      <w:r>
        <w:rPr>
          <w:rFonts w:cstheme="minorHAnsi"/>
          <w:bCs/>
          <w:sz w:val="24"/>
          <w:szCs w:val="24"/>
        </w:rPr>
        <w:t>ą</w:t>
      </w:r>
      <w:r w:rsidRPr="0098653D">
        <w:rPr>
          <w:rFonts w:cstheme="minorHAnsi"/>
          <w:bCs/>
          <w:sz w:val="24"/>
          <w:szCs w:val="24"/>
        </w:rPr>
        <w:t xml:space="preserve"> do takiej, która będzie dostępna dla wszystkich użytkowników, szczególnie tych ze specjalnymi potrzebami</w:t>
      </w:r>
      <w:r>
        <w:rPr>
          <w:rFonts w:cstheme="minorHAnsi"/>
          <w:bCs/>
          <w:sz w:val="24"/>
          <w:szCs w:val="24"/>
        </w:rPr>
        <w:t>, tym samym będą miały pozytywny wpływ na zdrowie</w:t>
      </w:r>
      <w:r w:rsidR="00510223">
        <w:rPr>
          <w:rFonts w:cstheme="minorHAnsi"/>
          <w:bCs/>
          <w:sz w:val="24"/>
          <w:szCs w:val="24"/>
        </w:rPr>
        <w:t xml:space="preserve"> i </w:t>
      </w:r>
      <w:r>
        <w:rPr>
          <w:rFonts w:cstheme="minorHAnsi"/>
          <w:bCs/>
          <w:sz w:val="24"/>
          <w:szCs w:val="24"/>
        </w:rPr>
        <w:t>jakość życia osób</w:t>
      </w:r>
      <w:r w:rsidR="00510223">
        <w:rPr>
          <w:rFonts w:cstheme="minorHAnsi"/>
          <w:bCs/>
          <w:sz w:val="24"/>
          <w:szCs w:val="24"/>
        </w:rPr>
        <w:t xml:space="preserve"> w </w:t>
      </w:r>
      <w:r>
        <w:rPr>
          <w:rFonts w:cstheme="minorHAnsi"/>
          <w:bCs/>
          <w:sz w:val="24"/>
          <w:szCs w:val="24"/>
        </w:rPr>
        <w:t>podeszłym wieku.</w:t>
      </w:r>
    </w:p>
    <w:p w14:paraId="36139789" w14:textId="035CF69F" w:rsidR="00173C58" w:rsidRPr="00F37408" w:rsidRDefault="00173C58" w:rsidP="000955D3">
      <w:pPr>
        <w:spacing w:line="360" w:lineRule="auto"/>
        <w:rPr>
          <w:rFonts w:cstheme="minorHAnsi"/>
          <w:bCs/>
          <w:sz w:val="24"/>
          <w:szCs w:val="24"/>
        </w:rPr>
      </w:pPr>
      <w:r>
        <w:rPr>
          <w:rFonts w:cstheme="minorHAnsi"/>
          <w:bCs/>
          <w:sz w:val="24"/>
          <w:szCs w:val="24"/>
        </w:rPr>
        <w:t xml:space="preserve">W ramach celu operacyjnego </w:t>
      </w:r>
      <w:r w:rsidRPr="00EC0390">
        <w:rPr>
          <w:rFonts w:cstheme="minorHAnsi"/>
          <w:b/>
          <w:sz w:val="24"/>
          <w:szCs w:val="24"/>
        </w:rPr>
        <w:t xml:space="preserve">C 3.3. Atrakcyjne warunki </w:t>
      </w:r>
      <w:r w:rsidR="00DE5829">
        <w:rPr>
          <w:rFonts w:cstheme="minorHAnsi"/>
          <w:b/>
          <w:sz w:val="24"/>
          <w:szCs w:val="24"/>
        </w:rPr>
        <w:t>życia</w:t>
      </w:r>
      <w:r w:rsidR="00510223">
        <w:rPr>
          <w:rFonts w:cstheme="minorHAnsi"/>
          <w:b/>
          <w:sz w:val="24"/>
          <w:szCs w:val="24"/>
        </w:rPr>
        <w:t xml:space="preserve"> i </w:t>
      </w:r>
      <w:r w:rsidRPr="00EC0390">
        <w:rPr>
          <w:rFonts w:cstheme="minorHAnsi"/>
          <w:b/>
          <w:sz w:val="24"/>
          <w:szCs w:val="24"/>
        </w:rPr>
        <w:t>zamieszkania</w:t>
      </w:r>
      <w:r>
        <w:rPr>
          <w:rFonts w:cstheme="minorHAnsi"/>
          <w:bCs/>
          <w:i/>
          <w:iCs/>
          <w:sz w:val="24"/>
          <w:szCs w:val="24"/>
        </w:rPr>
        <w:t xml:space="preserve"> </w:t>
      </w:r>
      <w:r>
        <w:rPr>
          <w:rFonts w:cstheme="minorHAnsi"/>
          <w:bCs/>
          <w:sz w:val="24"/>
          <w:szCs w:val="24"/>
        </w:rPr>
        <w:t xml:space="preserve">przewidziano działania mające na celu </w:t>
      </w:r>
      <w:r w:rsidRPr="00F37408">
        <w:rPr>
          <w:rFonts w:cstheme="minorHAnsi"/>
          <w:bCs/>
          <w:sz w:val="24"/>
          <w:szCs w:val="24"/>
        </w:rPr>
        <w:t>zahamowa</w:t>
      </w:r>
      <w:r>
        <w:rPr>
          <w:rFonts w:cstheme="minorHAnsi"/>
          <w:bCs/>
          <w:sz w:val="24"/>
          <w:szCs w:val="24"/>
        </w:rPr>
        <w:t>nie</w:t>
      </w:r>
      <w:r w:rsidRPr="00F37408">
        <w:rPr>
          <w:rFonts w:cstheme="minorHAnsi"/>
          <w:bCs/>
          <w:sz w:val="24"/>
          <w:szCs w:val="24"/>
        </w:rPr>
        <w:t xml:space="preserve"> odpływ</w:t>
      </w:r>
      <w:r>
        <w:rPr>
          <w:rFonts w:cstheme="minorHAnsi"/>
          <w:bCs/>
          <w:sz w:val="24"/>
          <w:szCs w:val="24"/>
        </w:rPr>
        <w:t>u</w:t>
      </w:r>
      <w:r w:rsidRPr="00F37408">
        <w:rPr>
          <w:rFonts w:cstheme="minorHAnsi"/>
          <w:bCs/>
          <w:sz w:val="24"/>
          <w:szCs w:val="24"/>
        </w:rPr>
        <w:t xml:space="preserve"> młodych mieszkańców </w:t>
      </w:r>
      <w:r w:rsidR="001F5676">
        <w:rPr>
          <w:rFonts w:cstheme="minorHAnsi"/>
          <w:bCs/>
          <w:sz w:val="24"/>
          <w:szCs w:val="24"/>
        </w:rPr>
        <w:t>subregionu centralnego</w:t>
      </w:r>
      <w:r w:rsidRPr="00F37408">
        <w:rPr>
          <w:rFonts w:cstheme="minorHAnsi"/>
          <w:bCs/>
          <w:sz w:val="24"/>
          <w:szCs w:val="24"/>
        </w:rPr>
        <w:t xml:space="preserve"> </w:t>
      </w:r>
      <w:r>
        <w:rPr>
          <w:rFonts w:cstheme="minorHAnsi"/>
          <w:bCs/>
          <w:sz w:val="24"/>
          <w:szCs w:val="24"/>
        </w:rPr>
        <w:t xml:space="preserve">m.in. poprzez zwiększenie atrakcyjności miejsca zamieszkania, </w:t>
      </w:r>
      <w:r w:rsidRPr="00F37408">
        <w:rPr>
          <w:rFonts w:cstheme="minorHAnsi"/>
          <w:bCs/>
          <w:sz w:val="24"/>
          <w:szCs w:val="24"/>
        </w:rPr>
        <w:t>stworzenie dobrych w</w:t>
      </w:r>
      <w:r w:rsidRPr="00A55683">
        <w:rPr>
          <w:rFonts w:cstheme="minorHAnsi"/>
          <w:bCs/>
          <w:sz w:val="24"/>
          <w:szCs w:val="24"/>
        </w:rPr>
        <w:t>arunków do godzenia życia prywatnego</w:t>
      </w:r>
      <w:r w:rsidR="00510223">
        <w:rPr>
          <w:rFonts w:cstheme="minorHAnsi"/>
          <w:bCs/>
          <w:sz w:val="24"/>
          <w:szCs w:val="24"/>
        </w:rPr>
        <w:t xml:space="preserve"> i </w:t>
      </w:r>
      <w:r w:rsidRPr="00A55683">
        <w:rPr>
          <w:rFonts w:cstheme="minorHAnsi"/>
          <w:bCs/>
          <w:sz w:val="24"/>
          <w:szCs w:val="24"/>
        </w:rPr>
        <w:t xml:space="preserve">zawodowego oraz </w:t>
      </w:r>
      <w:r w:rsidR="00A55683">
        <w:rPr>
          <w:rFonts w:cstheme="minorHAnsi"/>
          <w:bCs/>
          <w:sz w:val="24"/>
          <w:szCs w:val="24"/>
        </w:rPr>
        <w:t>aktywności na</w:t>
      </w:r>
      <w:r w:rsidR="00A55683" w:rsidRPr="00A55683">
        <w:rPr>
          <w:rFonts w:cstheme="minorHAnsi"/>
          <w:bCs/>
          <w:sz w:val="24"/>
          <w:szCs w:val="24"/>
        </w:rPr>
        <w:t xml:space="preserve"> rynku</w:t>
      </w:r>
      <w:r w:rsidRPr="00A55683">
        <w:rPr>
          <w:rFonts w:cstheme="minorHAnsi"/>
          <w:bCs/>
          <w:sz w:val="24"/>
          <w:szCs w:val="24"/>
        </w:rPr>
        <w:t xml:space="preserve"> pracy. Planuje</w:t>
      </w:r>
      <w:r>
        <w:rPr>
          <w:rFonts w:cstheme="minorHAnsi"/>
          <w:bCs/>
          <w:sz w:val="24"/>
          <w:szCs w:val="24"/>
        </w:rPr>
        <w:t xml:space="preserve"> się także zwiększenie dostępności do </w:t>
      </w:r>
      <w:r w:rsidRPr="00F2536E">
        <w:rPr>
          <w:rFonts w:cstheme="minorHAnsi"/>
          <w:bCs/>
          <w:sz w:val="24"/>
          <w:szCs w:val="24"/>
        </w:rPr>
        <w:t>wysokiej jakości infrastruktury spędzania czasu wolnego oraz terenów zielonych</w:t>
      </w:r>
      <w:r>
        <w:rPr>
          <w:rFonts w:cstheme="minorHAnsi"/>
          <w:bCs/>
          <w:sz w:val="24"/>
          <w:szCs w:val="24"/>
        </w:rPr>
        <w:t>.</w:t>
      </w:r>
      <w:r w:rsidR="00510223">
        <w:rPr>
          <w:rFonts w:cstheme="minorHAnsi"/>
          <w:bCs/>
          <w:sz w:val="24"/>
          <w:szCs w:val="24"/>
        </w:rPr>
        <w:t xml:space="preserve"> </w:t>
      </w:r>
      <w:r w:rsidR="003272E1">
        <w:rPr>
          <w:rFonts w:cstheme="minorHAnsi"/>
          <w:bCs/>
          <w:sz w:val="24"/>
          <w:szCs w:val="24"/>
        </w:rPr>
        <w:t>W </w:t>
      </w:r>
      <w:r>
        <w:rPr>
          <w:rFonts w:cstheme="minorHAnsi"/>
          <w:bCs/>
          <w:sz w:val="24"/>
          <w:szCs w:val="24"/>
        </w:rPr>
        <w:t>związku</w:t>
      </w:r>
      <w:r w:rsidR="00510223">
        <w:rPr>
          <w:rFonts w:cstheme="minorHAnsi"/>
          <w:bCs/>
          <w:sz w:val="24"/>
          <w:szCs w:val="24"/>
        </w:rPr>
        <w:t xml:space="preserve"> z </w:t>
      </w:r>
      <w:r>
        <w:rPr>
          <w:rFonts w:cstheme="minorHAnsi"/>
          <w:bCs/>
          <w:sz w:val="24"/>
          <w:szCs w:val="24"/>
        </w:rPr>
        <w:t>powyższym planowane działania będą miały pozytywny wpływ na rozwój</w:t>
      </w:r>
      <w:r w:rsidR="00510223">
        <w:rPr>
          <w:rFonts w:cstheme="minorHAnsi"/>
          <w:bCs/>
          <w:sz w:val="24"/>
          <w:szCs w:val="24"/>
        </w:rPr>
        <w:t xml:space="preserve"> i </w:t>
      </w:r>
      <w:r>
        <w:rPr>
          <w:rFonts w:cstheme="minorHAnsi"/>
          <w:bCs/>
          <w:sz w:val="24"/>
          <w:szCs w:val="24"/>
        </w:rPr>
        <w:t>zdrowie mieszkańców, jak również integrację lokalnych społeczności.</w:t>
      </w:r>
    </w:p>
    <w:p w14:paraId="28A9223C" w14:textId="190939C9" w:rsidR="00173C58" w:rsidRPr="00F2536E" w:rsidRDefault="00173C58" w:rsidP="000955D3">
      <w:pPr>
        <w:spacing w:line="360" w:lineRule="auto"/>
        <w:rPr>
          <w:rFonts w:cstheme="minorHAnsi"/>
          <w:bCs/>
          <w:sz w:val="24"/>
          <w:szCs w:val="24"/>
        </w:rPr>
      </w:pPr>
      <w:r>
        <w:rPr>
          <w:rFonts w:cstheme="minorHAnsi"/>
          <w:bCs/>
          <w:sz w:val="24"/>
          <w:szCs w:val="24"/>
        </w:rPr>
        <w:t>Realizacja działań</w:t>
      </w:r>
      <w:r w:rsidR="00510223">
        <w:rPr>
          <w:rFonts w:cstheme="minorHAnsi"/>
          <w:bCs/>
          <w:sz w:val="24"/>
          <w:szCs w:val="24"/>
        </w:rPr>
        <w:t xml:space="preserve"> w </w:t>
      </w:r>
      <w:r>
        <w:rPr>
          <w:rFonts w:cstheme="minorHAnsi"/>
          <w:bCs/>
          <w:sz w:val="24"/>
          <w:szCs w:val="24"/>
        </w:rPr>
        <w:t>ramach celu operacyjnego</w:t>
      </w:r>
      <w:r w:rsidRPr="008262F1">
        <w:rPr>
          <w:rFonts w:cstheme="minorHAnsi"/>
          <w:bCs/>
          <w:sz w:val="24"/>
          <w:szCs w:val="24"/>
        </w:rPr>
        <w:t xml:space="preserve"> </w:t>
      </w:r>
      <w:r w:rsidRPr="006B3849">
        <w:rPr>
          <w:rFonts w:cstheme="minorHAnsi"/>
          <w:b/>
          <w:sz w:val="24"/>
          <w:szCs w:val="24"/>
        </w:rPr>
        <w:t>C 3.4. Zintegrowana</w:t>
      </w:r>
      <w:r w:rsidR="00510223">
        <w:rPr>
          <w:rFonts w:cstheme="minorHAnsi"/>
          <w:b/>
          <w:sz w:val="24"/>
          <w:szCs w:val="24"/>
        </w:rPr>
        <w:t xml:space="preserve"> i </w:t>
      </w:r>
      <w:r w:rsidRPr="006B3849">
        <w:rPr>
          <w:rFonts w:cstheme="minorHAnsi"/>
          <w:b/>
          <w:sz w:val="24"/>
          <w:szCs w:val="24"/>
        </w:rPr>
        <w:t>atrakcyjna oferta turystyczna</w:t>
      </w:r>
      <w:r>
        <w:rPr>
          <w:rFonts w:cstheme="minorHAnsi"/>
          <w:bCs/>
          <w:i/>
          <w:iCs/>
          <w:sz w:val="24"/>
          <w:szCs w:val="24"/>
        </w:rPr>
        <w:t xml:space="preserve"> </w:t>
      </w:r>
      <w:r w:rsidRPr="00D27DA1">
        <w:rPr>
          <w:rFonts w:eastAsiaTheme="minorHAnsi" w:cs="Calibri"/>
          <w:sz w:val="24"/>
          <w:szCs w:val="24"/>
        </w:rPr>
        <w:t>pozytywnie wpłynie na jakoś</w:t>
      </w:r>
      <w:r>
        <w:rPr>
          <w:rFonts w:eastAsiaTheme="minorHAnsi" w:cs="Calibri"/>
          <w:sz w:val="24"/>
          <w:szCs w:val="24"/>
        </w:rPr>
        <w:t>ć</w:t>
      </w:r>
      <w:r w:rsidRPr="00D27DA1">
        <w:rPr>
          <w:rFonts w:eastAsiaTheme="minorHAnsi" w:cs="Calibri"/>
          <w:sz w:val="24"/>
          <w:szCs w:val="24"/>
        </w:rPr>
        <w:t xml:space="preserve"> życia ludzi,</w:t>
      </w:r>
      <w:r>
        <w:rPr>
          <w:rFonts w:eastAsiaTheme="minorHAnsi" w:cs="Calibri"/>
          <w:sz w:val="24"/>
          <w:szCs w:val="24"/>
        </w:rPr>
        <w:t xml:space="preserve"> wzrost</w:t>
      </w:r>
      <w:r w:rsidRPr="00D27DA1">
        <w:rPr>
          <w:rFonts w:eastAsiaTheme="minorHAnsi" w:cs="Calibri"/>
          <w:sz w:val="24"/>
          <w:szCs w:val="24"/>
        </w:rPr>
        <w:t xml:space="preserve"> ich poczuci</w:t>
      </w:r>
      <w:r>
        <w:rPr>
          <w:rFonts w:eastAsiaTheme="minorHAnsi" w:cs="Calibri"/>
          <w:sz w:val="24"/>
          <w:szCs w:val="24"/>
        </w:rPr>
        <w:t>a</w:t>
      </w:r>
      <w:r w:rsidRPr="00D27DA1">
        <w:rPr>
          <w:rFonts w:eastAsiaTheme="minorHAnsi" w:cs="Calibri"/>
          <w:sz w:val="24"/>
          <w:szCs w:val="24"/>
        </w:rPr>
        <w:t xml:space="preserve"> zakorzenienia</w:t>
      </w:r>
      <w:r w:rsidR="00510223">
        <w:rPr>
          <w:rFonts w:eastAsiaTheme="minorHAnsi" w:cs="Calibri"/>
          <w:sz w:val="24"/>
          <w:szCs w:val="24"/>
        </w:rPr>
        <w:t xml:space="preserve"> i </w:t>
      </w:r>
      <w:r w:rsidRPr="00D27DA1">
        <w:rPr>
          <w:rFonts w:eastAsiaTheme="minorHAnsi" w:cs="Calibri"/>
          <w:sz w:val="24"/>
          <w:szCs w:val="24"/>
        </w:rPr>
        <w:t>tożsamości kulturowej</w:t>
      </w:r>
      <w:r>
        <w:rPr>
          <w:rFonts w:eastAsiaTheme="minorHAnsi" w:cs="Calibri"/>
          <w:sz w:val="24"/>
          <w:szCs w:val="24"/>
        </w:rPr>
        <w:t xml:space="preserve"> (</w:t>
      </w:r>
      <w:r w:rsidRPr="00EB4CC8">
        <w:rPr>
          <w:rFonts w:eastAsiaTheme="minorHAnsi" w:cs="Calibri"/>
          <w:sz w:val="24"/>
          <w:szCs w:val="24"/>
        </w:rPr>
        <w:t>identyfikowani</w:t>
      </w:r>
      <w:r>
        <w:rPr>
          <w:rFonts w:eastAsiaTheme="minorHAnsi" w:cs="Calibri"/>
          <w:sz w:val="24"/>
          <w:szCs w:val="24"/>
        </w:rPr>
        <w:t>e</w:t>
      </w:r>
      <w:r w:rsidRPr="00EB4CC8">
        <w:rPr>
          <w:rFonts w:eastAsiaTheme="minorHAnsi" w:cs="Calibri"/>
          <w:sz w:val="24"/>
          <w:szCs w:val="24"/>
        </w:rPr>
        <w:t>, tworzeni</w:t>
      </w:r>
      <w:r>
        <w:rPr>
          <w:rFonts w:eastAsiaTheme="minorHAnsi" w:cs="Calibri"/>
          <w:sz w:val="24"/>
          <w:szCs w:val="24"/>
        </w:rPr>
        <w:t>e</w:t>
      </w:r>
      <w:r w:rsidRPr="00EB4CC8">
        <w:rPr>
          <w:rFonts w:eastAsiaTheme="minorHAnsi" w:cs="Calibri"/>
          <w:sz w:val="24"/>
          <w:szCs w:val="24"/>
        </w:rPr>
        <w:t>, wzmacniani</w:t>
      </w:r>
      <w:r>
        <w:rPr>
          <w:rFonts w:eastAsiaTheme="minorHAnsi" w:cs="Calibri"/>
          <w:sz w:val="24"/>
          <w:szCs w:val="24"/>
        </w:rPr>
        <w:t>e</w:t>
      </w:r>
      <w:r w:rsidR="00510223">
        <w:rPr>
          <w:rFonts w:eastAsiaTheme="minorHAnsi" w:cs="Calibri"/>
          <w:sz w:val="24"/>
          <w:szCs w:val="24"/>
        </w:rPr>
        <w:t xml:space="preserve"> i </w:t>
      </w:r>
      <w:r w:rsidRPr="00EB4CC8">
        <w:rPr>
          <w:rFonts w:eastAsiaTheme="minorHAnsi" w:cs="Calibri"/>
          <w:sz w:val="24"/>
          <w:szCs w:val="24"/>
        </w:rPr>
        <w:t>promowani</w:t>
      </w:r>
      <w:r>
        <w:rPr>
          <w:rFonts w:eastAsiaTheme="minorHAnsi" w:cs="Calibri"/>
          <w:sz w:val="24"/>
          <w:szCs w:val="24"/>
        </w:rPr>
        <w:t>e</w:t>
      </w:r>
      <w:r w:rsidRPr="00EB4CC8">
        <w:rPr>
          <w:rFonts w:eastAsiaTheme="minorHAnsi" w:cs="Calibri"/>
          <w:sz w:val="24"/>
          <w:szCs w:val="24"/>
        </w:rPr>
        <w:t xml:space="preserve"> lokalnych marek turystycznych, tworzeni</w:t>
      </w:r>
      <w:r>
        <w:rPr>
          <w:rFonts w:eastAsiaTheme="minorHAnsi" w:cs="Calibri"/>
          <w:sz w:val="24"/>
          <w:szCs w:val="24"/>
        </w:rPr>
        <w:t>e</w:t>
      </w:r>
      <w:r w:rsidRPr="00EB4CC8">
        <w:rPr>
          <w:rFonts w:eastAsiaTheme="minorHAnsi" w:cs="Calibri"/>
          <w:sz w:val="24"/>
          <w:szCs w:val="24"/>
        </w:rPr>
        <w:t xml:space="preserve"> nowych szlaków dziedzictwa kulturowego oraz rozw</w:t>
      </w:r>
      <w:r>
        <w:rPr>
          <w:rFonts w:eastAsiaTheme="minorHAnsi" w:cs="Calibri"/>
          <w:sz w:val="24"/>
          <w:szCs w:val="24"/>
        </w:rPr>
        <w:t>ój</w:t>
      </w:r>
      <w:r w:rsidRPr="00EB4CC8">
        <w:rPr>
          <w:rFonts w:eastAsiaTheme="minorHAnsi" w:cs="Calibri"/>
          <w:sz w:val="24"/>
          <w:szCs w:val="24"/>
        </w:rPr>
        <w:t xml:space="preserve"> już istniejących</w:t>
      </w:r>
      <w:r>
        <w:rPr>
          <w:rFonts w:eastAsiaTheme="minorHAnsi" w:cs="Calibri"/>
          <w:sz w:val="24"/>
          <w:szCs w:val="24"/>
        </w:rPr>
        <w:t>),</w:t>
      </w:r>
      <w:r w:rsidR="00510223">
        <w:rPr>
          <w:rFonts w:eastAsiaTheme="minorHAnsi" w:cs="Calibri"/>
          <w:sz w:val="24"/>
          <w:szCs w:val="24"/>
        </w:rPr>
        <w:t xml:space="preserve"> a </w:t>
      </w:r>
      <w:r w:rsidRPr="00D27DA1">
        <w:rPr>
          <w:rFonts w:eastAsiaTheme="minorHAnsi" w:cs="Calibri"/>
          <w:sz w:val="24"/>
          <w:szCs w:val="24"/>
        </w:rPr>
        <w:t>także</w:t>
      </w:r>
      <w:r w:rsidR="00510223">
        <w:rPr>
          <w:rFonts w:eastAsiaTheme="minorHAnsi" w:cs="Calibri"/>
          <w:sz w:val="24"/>
          <w:szCs w:val="24"/>
        </w:rPr>
        <w:t xml:space="preserve"> w </w:t>
      </w:r>
      <w:r w:rsidRPr="00D27DA1">
        <w:rPr>
          <w:rFonts w:eastAsiaTheme="minorHAnsi" w:cs="Calibri"/>
          <w:sz w:val="24"/>
          <w:szCs w:val="24"/>
        </w:rPr>
        <w:t>kontekście długoterminowym przyczyni się do wzrostu atrakcyjności turystycznej</w:t>
      </w:r>
      <w:r w:rsidR="00510223">
        <w:rPr>
          <w:rFonts w:eastAsiaTheme="minorHAnsi" w:cs="Calibri"/>
          <w:sz w:val="24"/>
          <w:szCs w:val="24"/>
        </w:rPr>
        <w:t xml:space="preserve"> i </w:t>
      </w:r>
      <w:r w:rsidRPr="00D27DA1">
        <w:rPr>
          <w:rFonts w:eastAsiaTheme="minorHAnsi" w:cs="Calibri"/>
          <w:sz w:val="24"/>
          <w:szCs w:val="24"/>
        </w:rPr>
        <w:t xml:space="preserve">rozwoju gospodarczego regionu oraz zachowania dziedzictwa </w:t>
      </w:r>
      <w:r>
        <w:rPr>
          <w:rFonts w:eastAsiaTheme="minorHAnsi" w:cs="Calibri"/>
          <w:sz w:val="24"/>
          <w:szCs w:val="24"/>
        </w:rPr>
        <w:t>przemysłowego subregionu</w:t>
      </w:r>
      <w:r w:rsidRPr="00D27DA1">
        <w:rPr>
          <w:rFonts w:eastAsiaTheme="minorHAnsi" w:cs="Calibri"/>
          <w:sz w:val="24"/>
          <w:szCs w:val="24"/>
        </w:rPr>
        <w:t>.</w:t>
      </w:r>
    </w:p>
    <w:p w14:paraId="7B932BDD" w14:textId="032AD600" w:rsidR="00173C58" w:rsidRPr="00CF5C60" w:rsidRDefault="00173C58" w:rsidP="000955D3">
      <w:pPr>
        <w:spacing w:line="360" w:lineRule="auto"/>
        <w:rPr>
          <w:rFonts w:cstheme="minorHAnsi"/>
          <w:bCs/>
          <w:sz w:val="24"/>
          <w:szCs w:val="24"/>
        </w:rPr>
      </w:pPr>
      <w:r>
        <w:rPr>
          <w:rFonts w:cstheme="minorHAnsi"/>
          <w:bCs/>
          <w:sz w:val="24"/>
          <w:szCs w:val="24"/>
        </w:rPr>
        <w:t>Przewiduje się, że</w:t>
      </w:r>
      <w:r w:rsidR="00510223">
        <w:rPr>
          <w:rFonts w:cstheme="minorHAnsi"/>
          <w:bCs/>
          <w:sz w:val="24"/>
          <w:szCs w:val="24"/>
        </w:rPr>
        <w:t xml:space="preserve"> w </w:t>
      </w:r>
      <w:r>
        <w:rPr>
          <w:rFonts w:cstheme="minorHAnsi"/>
          <w:bCs/>
          <w:sz w:val="24"/>
          <w:szCs w:val="24"/>
        </w:rPr>
        <w:t>większości planowane działania</w:t>
      </w:r>
      <w:r w:rsidR="00510223">
        <w:rPr>
          <w:rFonts w:cstheme="minorHAnsi"/>
          <w:bCs/>
          <w:sz w:val="24"/>
          <w:szCs w:val="24"/>
        </w:rPr>
        <w:t xml:space="preserve"> w </w:t>
      </w:r>
      <w:r>
        <w:rPr>
          <w:rFonts w:cstheme="minorHAnsi"/>
          <w:bCs/>
          <w:sz w:val="24"/>
          <w:szCs w:val="24"/>
        </w:rPr>
        <w:t>ramach niniejszego celu strategicznego nie będą miały negatywnego wpływu na zdrowie</w:t>
      </w:r>
      <w:r w:rsidR="00510223">
        <w:rPr>
          <w:rFonts w:cstheme="minorHAnsi"/>
          <w:bCs/>
          <w:sz w:val="24"/>
          <w:szCs w:val="24"/>
        </w:rPr>
        <w:t xml:space="preserve"> i </w:t>
      </w:r>
      <w:r>
        <w:rPr>
          <w:rFonts w:cstheme="minorHAnsi"/>
          <w:bCs/>
          <w:sz w:val="24"/>
          <w:szCs w:val="24"/>
        </w:rPr>
        <w:t>jakość życia mieszkańców. Jedynie</w:t>
      </w:r>
      <w:r w:rsidR="00510223">
        <w:rPr>
          <w:rFonts w:cstheme="minorHAnsi"/>
          <w:bCs/>
          <w:sz w:val="24"/>
          <w:szCs w:val="24"/>
        </w:rPr>
        <w:t xml:space="preserve"> w </w:t>
      </w:r>
      <w:r>
        <w:rPr>
          <w:rFonts w:cstheme="minorHAnsi"/>
          <w:bCs/>
          <w:sz w:val="24"/>
          <w:szCs w:val="24"/>
        </w:rPr>
        <w:t xml:space="preserve">ramach celu operacyjnego </w:t>
      </w:r>
      <w:r w:rsidRPr="006B3849">
        <w:rPr>
          <w:rFonts w:cstheme="minorHAnsi"/>
          <w:b/>
          <w:sz w:val="24"/>
          <w:szCs w:val="24"/>
        </w:rPr>
        <w:t>C 3.2. Łagodzenie skutków niekorzystnych trendów demograficznych</w:t>
      </w:r>
      <w:r w:rsidR="00510223">
        <w:rPr>
          <w:rFonts w:cstheme="minorHAnsi"/>
          <w:bCs/>
          <w:i/>
          <w:iCs/>
          <w:sz w:val="24"/>
          <w:szCs w:val="24"/>
        </w:rPr>
        <w:t xml:space="preserve"> w </w:t>
      </w:r>
      <w:r>
        <w:rPr>
          <w:rFonts w:cstheme="minorHAnsi"/>
          <w:bCs/>
          <w:sz w:val="24"/>
          <w:szCs w:val="24"/>
        </w:rPr>
        <w:t xml:space="preserve">trakcie prowadzenia prac rewitalizacyjnych mogą się pojawić </w:t>
      </w:r>
      <w:r w:rsidRPr="00CF5C60">
        <w:rPr>
          <w:rFonts w:cstheme="minorHAnsi"/>
          <w:bCs/>
          <w:sz w:val="24"/>
          <w:szCs w:val="24"/>
        </w:rPr>
        <w:t>chwilow</w:t>
      </w:r>
      <w:r>
        <w:rPr>
          <w:rFonts w:cstheme="minorHAnsi"/>
          <w:bCs/>
          <w:sz w:val="24"/>
          <w:szCs w:val="24"/>
        </w:rPr>
        <w:t>e</w:t>
      </w:r>
      <w:r w:rsidRPr="00CF5C60">
        <w:rPr>
          <w:rFonts w:cstheme="minorHAnsi"/>
          <w:bCs/>
          <w:sz w:val="24"/>
          <w:szCs w:val="24"/>
        </w:rPr>
        <w:t xml:space="preserve"> uciążliwości dla ludzi, </w:t>
      </w:r>
      <w:r>
        <w:rPr>
          <w:rFonts w:cstheme="minorHAnsi"/>
          <w:bCs/>
          <w:sz w:val="24"/>
          <w:szCs w:val="24"/>
        </w:rPr>
        <w:t xml:space="preserve">takie jak </w:t>
      </w:r>
      <w:r w:rsidR="007A48D7">
        <w:rPr>
          <w:rFonts w:cstheme="minorHAnsi"/>
          <w:bCs/>
          <w:sz w:val="24"/>
          <w:szCs w:val="24"/>
        </w:rPr>
        <w:t>na przykład:</w:t>
      </w:r>
      <w:r w:rsidRPr="00CF5C60">
        <w:rPr>
          <w:rFonts w:cstheme="minorHAnsi"/>
          <w:bCs/>
          <w:sz w:val="24"/>
          <w:szCs w:val="24"/>
        </w:rPr>
        <w:t xml:space="preserve"> wzmożony hałas</w:t>
      </w:r>
      <w:r w:rsidR="00510223">
        <w:rPr>
          <w:rFonts w:cstheme="minorHAnsi"/>
          <w:bCs/>
          <w:sz w:val="24"/>
          <w:szCs w:val="24"/>
        </w:rPr>
        <w:t xml:space="preserve"> i </w:t>
      </w:r>
      <w:r w:rsidRPr="00CF5C60">
        <w:rPr>
          <w:rFonts w:cstheme="minorHAnsi"/>
          <w:bCs/>
          <w:sz w:val="24"/>
          <w:szCs w:val="24"/>
        </w:rPr>
        <w:t>emisja zanieczyszczeń</w:t>
      </w:r>
      <w:r w:rsidR="00510223">
        <w:rPr>
          <w:rFonts w:cstheme="minorHAnsi"/>
          <w:bCs/>
          <w:sz w:val="24"/>
          <w:szCs w:val="24"/>
        </w:rPr>
        <w:t xml:space="preserve"> </w:t>
      </w:r>
      <w:r w:rsidR="00510223">
        <w:rPr>
          <w:rFonts w:cstheme="minorHAnsi"/>
          <w:bCs/>
          <w:sz w:val="24"/>
          <w:szCs w:val="24"/>
        </w:rPr>
        <w:lastRenderedPageBreak/>
        <w:t>w </w:t>
      </w:r>
      <w:r w:rsidRPr="00CF5C60">
        <w:rPr>
          <w:rFonts w:cstheme="minorHAnsi"/>
          <w:bCs/>
          <w:sz w:val="24"/>
          <w:szCs w:val="24"/>
        </w:rPr>
        <w:t>trakcie prac budowlanych, zajmowanie terenu</w:t>
      </w:r>
      <w:r w:rsidR="00510223">
        <w:rPr>
          <w:rFonts w:cstheme="minorHAnsi"/>
          <w:bCs/>
          <w:sz w:val="24"/>
          <w:szCs w:val="24"/>
        </w:rPr>
        <w:t xml:space="preserve"> w </w:t>
      </w:r>
      <w:r w:rsidRPr="00CF5C60">
        <w:rPr>
          <w:rFonts w:cstheme="minorHAnsi"/>
          <w:bCs/>
          <w:sz w:val="24"/>
          <w:szCs w:val="24"/>
        </w:rPr>
        <w:t>wyniku składowania materiałów budowlanych</w:t>
      </w:r>
      <w:r w:rsidR="00510223">
        <w:rPr>
          <w:rFonts w:cstheme="minorHAnsi"/>
          <w:bCs/>
          <w:sz w:val="24"/>
          <w:szCs w:val="24"/>
        </w:rPr>
        <w:t xml:space="preserve"> i </w:t>
      </w:r>
      <w:r w:rsidR="00C65CB9">
        <w:rPr>
          <w:rFonts w:cstheme="minorHAnsi"/>
          <w:bCs/>
          <w:sz w:val="24"/>
          <w:szCs w:val="24"/>
        </w:rPr>
        <w:t>tym podobne</w:t>
      </w:r>
      <w:r>
        <w:rPr>
          <w:rFonts w:cstheme="minorHAnsi"/>
          <w:bCs/>
          <w:sz w:val="24"/>
          <w:szCs w:val="24"/>
        </w:rPr>
        <w:t xml:space="preserve"> </w:t>
      </w:r>
      <w:r w:rsidRPr="00791B8B">
        <w:rPr>
          <w:sz w:val="24"/>
          <w:szCs w:val="24"/>
        </w:rPr>
        <w:t>niemniej jednak związane wyłącznie</w:t>
      </w:r>
      <w:r w:rsidR="00510223">
        <w:rPr>
          <w:sz w:val="24"/>
          <w:szCs w:val="24"/>
        </w:rPr>
        <w:t xml:space="preserve"> z </w:t>
      </w:r>
      <w:r w:rsidRPr="00791B8B">
        <w:rPr>
          <w:sz w:val="24"/>
          <w:szCs w:val="24"/>
        </w:rPr>
        <w:t>etapem budowy inwestycji.</w:t>
      </w:r>
    </w:p>
    <w:p w14:paraId="5806B5D8" w14:textId="55C0C8F0" w:rsidR="00173C58" w:rsidRPr="00142EE4" w:rsidRDefault="00173C58" w:rsidP="000955D3">
      <w:pPr>
        <w:shd w:val="clear" w:color="auto" w:fill="B7DFA8" w:themeFill="accent1" w:themeFillTint="66"/>
        <w:spacing w:line="360" w:lineRule="auto"/>
        <w:rPr>
          <w:b/>
          <w:sz w:val="24"/>
          <w:szCs w:val="24"/>
        </w:rPr>
      </w:pPr>
      <w:r w:rsidRPr="00142EE4">
        <w:rPr>
          <w:b/>
          <w:sz w:val="24"/>
          <w:szCs w:val="24"/>
        </w:rPr>
        <w:t>Priorytet P IV. ZARZĄDZANIE</w:t>
      </w:r>
      <w:r w:rsidR="00510223">
        <w:rPr>
          <w:b/>
          <w:sz w:val="24"/>
          <w:szCs w:val="24"/>
        </w:rPr>
        <w:t xml:space="preserve"> i </w:t>
      </w:r>
      <w:r w:rsidRPr="00142EE4">
        <w:rPr>
          <w:b/>
          <w:sz w:val="24"/>
          <w:szCs w:val="24"/>
        </w:rPr>
        <w:t>WSPÓŁPRACA</w:t>
      </w:r>
    </w:p>
    <w:p w14:paraId="147B035A" w14:textId="1DC8D134" w:rsidR="00173C58" w:rsidRPr="00142EE4" w:rsidRDefault="00173C58" w:rsidP="000955D3">
      <w:pPr>
        <w:shd w:val="clear" w:color="auto" w:fill="B7DFA8" w:themeFill="accent1" w:themeFillTint="66"/>
        <w:spacing w:line="360" w:lineRule="auto"/>
        <w:rPr>
          <w:b/>
          <w:sz w:val="24"/>
          <w:szCs w:val="24"/>
        </w:rPr>
      </w:pPr>
      <w:r w:rsidRPr="00142EE4">
        <w:rPr>
          <w:b/>
          <w:i/>
          <w:sz w:val="24"/>
          <w:szCs w:val="24"/>
        </w:rPr>
        <w:t>Cel szczegółowy</w:t>
      </w:r>
      <w:r w:rsidRPr="00833A23">
        <w:rPr>
          <w:b/>
          <w:i/>
          <w:iCs/>
          <w:sz w:val="24"/>
          <w:szCs w:val="24"/>
        </w:rPr>
        <w:t xml:space="preserve"> CS 4</w:t>
      </w:r>
      <w:r w:rsidRPr="00142EE4">
        <w:rPr>
          <w:b/>
          <w:sz w:val="24"/>
          <w:szCs w:val="24"/>
        </w:rPr>
        <w:t xml:space="preserve">. </w:t>
      </w:r>
      <w:r w:rsidRPr="00142EE4">
        <w:rPr>
          <w:b/>
          <w:i/>
          <w:sz w:val="24"/>
          <w:szCs w:val="24"/>
        </w:rPr>
        <w:t>Subregion Centralny zintegrowany</w:t>
      </w:r>
      <w:r w:rsidR="00510223">
        <w:rPr>
          <w:b/>
          <w:i/>
          <w:sz w:val="24"/>
          <w:szCs w:val="24"/>
        </w:rPr>
        <w:t xml:space="preserve"> i </w:t>
      </w:r>
      <w:r w:rsidRPr="00142EE4">
        <w:rPr>
          <w:b/>
          <w:i/>
          <w:sz w:val="24"/>
          <w:szCs w:val="24"/>
        </w:rPr>
        <w:t>sprawnie zarządzany</w:t>
      </w:r>
    </w:p>
    <w:p w14:paraId="4E3C4C0A" w14:textId="0B06B23B" w:rsidR="00173C58" w:rsidRPr="00C000AD" w:rsidRDefault="00173C58" w:rsidP="000955D3">
      <w:pPr>
        <w:spacing w:line="360" w:lineRule="auto"/>
        <w:rPr>
          <w:rFonts w:cstheme="minorHAnsi"/>
          <w:bCs/>
          <w:sz w:val="24"/>
          <w:szCs w:val="24"/>
        </w:rPr>
      </w:pPr>
      <w:r w:rsidRPr="00C000AD">
        <w:rPr>
          <w:rFonts w:cstheme="minorHAnsi"/>
          <w:sz w:val="24"/>
          <w:szCs w:val="24"/>
        </w:rPr>
        <w:t>W ramach celu strategicznego</w:t>
      </w:r>
      <w:r w:rsidRPr="00C000AD">
        <w:rPr>
          <w:rFonts w:cstheme="minorHAnsi"/>
          <w:i/>
          <w:sz w:val="24"/>
          <w:szCs w:val="24"/>
        </w:rPr>
        <w:t xml:space="preserve"> </w:t>
      </w:r>
      <w:r w:rsidRPr="006B3849">
        <w:rPr>
          <w:rFonts w:cstheme="minorHAnsi"/>
          <w:b/>
          <w:bCs/>
          <w:i/>
          <w:sz w:val="24"/>
          <w:szCs w:val="24"/>
        </w:rPr>
        <w:t xml:space="preserve">CS </w:t>
      </w:r>
      <w:r w:rsidRPr="006B3849">
        <w:rPr>
          <w:rFonts w:cstheme="minorHAnsi"/>
          <w:b/>
          <w:i/>
          <w:sz w:val="24"/>
          <w:szCs w:val="24"/>
        </w:rPr>
        <w:t>4. Subregion Centralny zintegrowany</w:t>
      </w:r>
      <w:r w:rsidR="00510223">
        <w:rPr>
          <w:rFonts w:cstheme="minorHAnsi"/>
          <w:b/>
          <w:i/>
          <w:sz w:val="24"/>
          <w:szCs w:val="24"/>
        </w:rPr>
        <w:t xml:space="preserve"> i </w:t>
      </w:r>
      <w:r w:rsidRPr="006B3849">
        <w:rPr>
          <w:rFonts w:cstheme="minorHAnsi"/>
          <w:b/>
          <w:i/>
          <w:sz w:val="24"/>
          <w:szCs w:val="24"/>
        </w:rPr>
        <w:t xml:space="preserve">sprawnie zarządzany </w:t>
      </w:r>
      <w:r w:rsidRPr="00C000AD">
        <w:rPr>
          <w:rFonts w:cstheme="minorHAnsi"/>
          <w:bCs/>
          <w:sz w:val="24"/>
          <w:szCs w:val="24"/>
        </w:rPr>
        <w:t>planuje się szereg działań podnoszących jakość zarządzania</w:t>
      </w:r>
      <w:r w:rsidR="00510223">
        <w:rPr>
          <w:rFonts w:cstheme="minorHAnsi"/>
          <w:bCs/>
          <w:sz w:val="24"/>
          <w:szCs w:val="24"/>
        </w:rPr>
        <w:t xml:space="preserve"> w </w:t>
      </w:r>
      <w:r w:rsidRPr="00C000AD">
        <w:rPr>
          <w:rFonts w:cstheme="minorHAnsi"/>
          <w:bCs/>
          <w:sz w:val="24"/>
          <w:szCs w:val="24"/>
        </w:rPr>
        <w:t xml:space="preserve">regionie, </w:t>
      </w:r>
      <w:r w:rsidRPr="00C000AD">
        <w:rPr>
          <w:rFonts w:cstheme="minorHAnsi"/>
          <w:sz w:val="24"/>
        </w:rPr>
        <w:t>tym samym pośrednio wpłyną na poprawę jakości życia ludzi</w:t>
      </w:r>
      <w:r w:rsidR="00510223">
        <w:rPr>
          <w:rFonts w:cstheme="minorHAnsi"/>
          <w:sz w:val="24"/>
        </w:rPr>
        <w:t xml:space="preserve"> w </w:t>
      </w:r>
      <w:r w:rsidRPr="00C000AD">
        <w:rPr>
          <w:rFonts w:cstheme="minorHAnsi"/>
          <w:sz w:val="24"/>
        </w:rPr>
        <w:t xml:space="preserve">regionie. </w:t>
      </w:r>
    </w:p>
    <w:p w14:paraId="7A3E0C3F" w14:textId="3C96E7A7" w:rsidR="00173C58" w:rsidRPr="00B17B40" w:rsidRDefault="00173C58" w:rsidP="000955D3">
      <w:pPr>
        <w:spacing w:line="360" w:lineRule="auto"/>
        <w:rPr>
          <w:rFonts w:cstheme="minorHAnsi"/>
          <w:bCs/>
          <w:sz w:val="24"/>
          <w:szCs w:val="24"/>
        </w:rPr>
      </w:pPr>
      <w:r w:rsidRPr="00C000AD">
        <w:rPr>
          <w:rFonts w:cstheme="minorHAnsi"/>
          <w:bCs/>
          <w:sz w:val="24"/>
          <w:szCs w:val="24"/>
        </w:rPr>
        <w:t xml:space="preserve">Długotrwałych pozytywnych oddziaływań można </w:t>
      </w:r>
      <w:r w:rsidRPr="00C000AD">
        <w:rPr>
          <w:rFonts w:cstheme="minorHAnsi"/>
          <w:sz w:val="24"/>
        </w:rPr>
        <w:t>upatrywać</w:t>
      </w:r>
      <w:r w:rsidR="00510223">
        <w:rPr>
          <w:rFonts w:cstheme="minorHAnsi"/>
          <w:sz w:val="24"/>
        </w:rPr>
        <w:t xml:space="preserve"> w </w:t>
      </w:r>
      <w:r w:rsidRPr="001779E3">
        <w:rPr>
          <w:rFonts w:cstheme="minorHAnsi"/>
          <w:sz w:val="24"/>
        </w:rPr>
        <w:t xml:space="preserve">ramach realizacji </w:t>
      </w:r>
      <w:r>
        <w:rPr>
          <w:rFonts w:cstheme="minorHAnsi"/>
          <w:sz w:val="24"/>
        </w:rPr>
        <w:t>c</w:t>
      </w:r>
      <w:r>
        <w:rPr>
          <w:rFonts w:cstheme="minorHAnsi"/>
          <w:bCs/>
          <w:sz w:val="24"/>
          <w:szCs w:val="24"/>
        </w:rPr>
        <w:t xml:space="preserve">elu operacyjnego </w:t>
      </w:r>
      <w:r w:rsidRPr="00316F36">
        <w:rPr>
          <w:rFonts w:cstheme="minorHAnsi"/>
          <w:b/>
          <w:sz w:val="24"/>
          <w:szCs w:val="24"/>
        </w:rPr>
        <w:t>C 4.1. Wysoka jakość zarządzania rozwojem Subregionu Centralnego</w:t>
      </w:r>
      <w:r>
        <w:rPr>
          <w:rFonts w:cstheme="minorHAnsi"/>
          <w:bCs/>
          <w:i/>
          <w:iCs/>
          <w:sz w:val="24"/>
          <w:szCs w:val="24"/>
        </w:rPr>
        <w:t xml:space="preserve">, </w:t>
      </w:r>
      <w:r w:rsidRPr="0071625E">
        <w:rPr>
          <w:rFonts w:cstheme="minorHAnsi"/>
          <w:bCs/>
          <w:sz w:val="24"/>
          <w:szCs w:val="24"/>
        </w:rPr>
        <w:t>zintegrowany rozwój</w:t>
      </w:r>
      <w:r w:rsidR="00510223">
        <w:rPr>
          <w:rFonts w:cstheme="minorHAnsi"/>
          <w:bCs/>
          <w:sz w:val="24"/>
          <w:szCs w:val="24"/>
        </w:rPr>
        <w:t xml:space="preserve"> i </w:t>
      </w:r>
      <w:r w:rsidRPr="0071625E">
        <w:rPr>
          <w:rFonts w:cstheme="minorHAnsi"/>
          <w:bCs/>
          <w:sz w:val="24"/>
          <w:szCs w:val="24"/>
        </w:rPr>
        <w:t>planowanie przestrzeni przyczynią się do poprawy komfortu życia</w:t>
      </w:r>
      <w:r w:rsidR="00510223">
        <w:rPr>
          <w:rFonts w:cstheme="minorHAnsi"/>
          <w:bCs/>
          <w:sz w:val="24"/>
          <w:szCs w:val="24"/>
        </w:rPr>
        <w:t xml:space="preserve"> w </w:t>
      </w:r>
      <w:r w:rsidRPr="0071625E">
        <w:rPr>
          <w:rFonts w:cstheme="minorHAnsi"/>
          <w:bCs/>
          <w:sz w:val="24"/>
          <w:szCs w:val="24"/>
        </w:rPr>
        <w:t>regionie. Natomiast r</w:t>
      </w:r>
      <w:r w:rsidRPr="0071625E">
        <w:rPr>
          <w:rFonts w:cstheme="minorHAnsi"/>
          <w:sz w:val="24"/>
        </w:rPr>
        <w:t>ozwój</w:t>
      </w:r>
      <w:r w:rsidR="00510223">
        <w:rPr>
          <w:rFonts w:cstheme="minorHAnsi"/>
          <w:sz w:val="24"/>
        </w:rPr>
        <w:t xml:space="preserve"> i </w:t>
      </w:r>
      <w:r w:rsidRPr="0071625E">
        <w:rPr>
          <w:rFonts w:cstheme="minorHAnsi"/>
          <w:sz w:val="24"/>
        </w:rPr>
        <w:t>integracja e-usług publicznych ułatwi</w:t>
      </w:r>
      <w:r w:rsidR="00510223">
        <w:rPr>
          <w:rFonts w:cstheme="minorHAnsi"/>
          <w:sz w:val="24"/>
        </w:rPr>
        <w:t xml:space="preserve"> i </w:t>
      </w:r>
      <w:r w:rsidRPr="0071625E">
        <w:rPr>
          <w:rFonts w:cstheme="minorHAnsi"/>
          <w:sz w:val="24"/>
        </w:rPr>
        <w:t>przyspieszy załatwienie spraw (przez przedsiębiorców</w:t>
      </w:r>
      <w:r w:rsidR="00510223">
        <w:rPr>
          <w:rFonts w:cstheme="minorHAnsi"/>
          <w:sz w:val="24"/>
        </w:rPr>
        <w:t xml:space="preserve"> i </w:t>
      </w:r>
      <w:r w:rsidRPr="0071625E">
        <w:rPr>
          <w:rFonts w:cstheme="minorHAnsi"/>
          <w:sz w:val="24"/>
        </w:rPr>
        <w:t>osoby prywatne).</w:t>
      </w:r>
    </w:p>
    <w:p w14:paraId="3968CD51" w14:textId="025026C4" w:rsidR="00173C58" w:rsidRPr="005C235E" w:rsidRDefault="00173C58" w:rsidP="000955D3">
      <w:pPr>
        <w:spacing w:line="360" w:lineRule="auto"/>
        <w:rPr>
          <w:rFonts w:cstheme="minorHAnsi"/>
          <w:bCs/>
          <w:sz w:val="24"/>
          <w:szCs w:val="24"/>
        </w:rPr>
      </w:pPr>
      <w:r>
        <w:rPr>
          <w:rFonts w:cstheme="minorHAnsi"/>
          <w:bCs/>
          <w:sz w:val="24"/>
          <w:szCs w:val="24"/>
        </w:rPr>
        <w:t>Działania</w:t>
      </w:r>
      <w:r w:rsidR="00510223">
        <w:rPr>
          <w:rFonts w:cstheme="minorHAnsi"/>
          <w:bCs/>
          <w:sz w:val="24"/>
          <w:szCs w:val="24"/>
        </w:rPr>
        <w:t xml:space="preserve"> w </w:t>
      </w:r>
      <w:r>
        <w:rPr>
          <w:rFonts w:cstheme="minorHAnsi"/>
          <w:bCs/>
          <w:sz w:val="24"/>
          <w:szCs w:val="24"/>
        </w:rPr>
        <w:t xml:space="preserve">ramach celu operacyjnego </w:t>
      </w:r>
      <w:r w:rsidRPr="00E04F47">
        <w:rPr>
          <w:rFonts w:cstheme="minorHAnsi"/>
          <w:b/>
          <w:sz w:val="24"/>
          <w:szCs w:val="24"/>
        </w:rPr>
        <w:t>C 4.2. Wysoki poziom kompetencji kadr jednostek samorządu terytorialnego</w:t>
      </w:r>
      <w:r w:rsidR="00510223">
        <w:rPr>
          <w:rFonts w:cstheme="minorHAnsi"/>
          <w:b/>
          <w:sz w:val="24"/>
          <w:szCs w:val="24"/>
        </w:rPr>
        <w:t xml:space="preserve"> w </w:t>
      </w:r>
      <w:r w:rsidRPr="00E04F47">
        <w:rPr>
          <w:rFonts w:cstheme="minorHAnsi"/>
          <w:b/>
          <w:sz w:val="24"/>
          <w:szCs w:val="24"/>
        </w:rPr>
        <w:t>Subregionie Centralnym</w:t>
      </w:r>
      <w:r>
        <w:rPr>
          <w:rFonts w:cstheme="minorHAnsi"/>
          <w:bCs/>
          <w:sz w:val="24"/>
          <w:szCs w:val="24"/>
        </w:rPr>
        <w:t xml:space="preserve"> skupiają się na rozwoju kompetencji</w:t>
      </w:r>
      <w:r w:rsidR="00510223">
        <w:rPr>
          <w:rFonts w:cstheme="minorHAnsi"/>
          <w:bCs/>
          <w:sz w:val="24"/>
          <w:szCs w:val="24"/>
        </w:rPr>
        <w:t xml:space="preserve"> i </w:t>
      </w:r>
      <w:r>
        <w:rPr>
          <w:rFonts w:cstheme="minorHAnsi"/>
          <w:bCs/>
          <w:sz w:val="24"/>
          <w:szCs w:val="24"/>
        </w:rPr>
        <w:t xml:space="preserve">umiejętności pracowników </w:t>
      </w:r>
      <w:r w:rsidRPr="005C235E">
        <w:rPr>
          <w:rFonts w:cstheme="minorHAnsi"/>
          <w:bCs/>
          <w:sz w:val="24"/>
          <w:szCs w:val="24"/>
        </w:rPr>
        <w:t>jednostek samorządu terytorialnego</w:t>
      </w:r>
      <w:r>
        <w:rPr>
          <w:rFonts w:cstheme="minorHAnsi"/>
          <w:bCs/>
          <w:sz w:val="24"/>
          <w:szCs w:val="24"/>
        </w:rPr>
        <w:t>, co</w:t>
      </w:r>
      <w:r w:rsidRPr="005C235E">
        <w:rPr>
          <w:rFonts w:cstheme="minorHAnsi"/>
          <w:bCs/>
          <w:sz w:val="24"/>
          <w:szCs w:val="24"/>
        </w:rPr>
        <w:t xml:space="preserve"> wpłynie na </w:t>
      </w:r>
      <w:r>
        <w:rPr>
          <w:rFonts w:cstheme="minorHAnsi"/>
          <w:bCs/>
          <w:sz w:val="24"/>
          <w:szCs w:val="24"/>
        </w:rPr>
        <w:t xml:space="preserve">poprawę </w:t>
      </w:r>
      <w:r w:rsidRPr="005C235E">
        <w:rPr>
          <w:rFonts w:cstheme="minorHAnsi"/>
          <w:bCs/>
          <w:sz w:val="24"/>
          <w:szCs w:val="24"/>
        </w:rPr>
        <w:t>jakoś</w:t>
      </w:r>
      <w:r>
        <w:rPr>
          <w:rFonts w:cstheme="minorHAnsi"/>
          <w:bCs/>
          <w:sz w:val="24"/>
          <w:szCs w:val="24"/>
        </w:rPr>
        <w:t>ci</w:t>
      </w:r>
      <w:r w:rsidRPr="005C235E">
        <w:rPr>
          <w:rFonts w:cstheme="minorHAnsi"/>
          <w:bCs/>
          <w:sz w:val="24"/>
          <w:szCs w:val="24"/>
        </w:rPr>
        <w:t xml:space="preserve"> zadań</w:t>
      </w:r>
      <w:r w:rsidR="00510223">
        <w:rPr>
          <w:rFonts w:cstheme="minorHAnsi"/>
          <w:bCs/>
          <w:sz w:val="24"/>
          <w:szCs w:val="24"/>
        </w:rPr>
        <w:t xml:space="preserve"> i </w:t>
      </w:r>
      <w:r w:rsidRPr="005C235E">
        <w:rPr>
          <w:rFonts w:cstheme="minorHAnsi"/>
          <w:bCs/>
          <w:sz w:val="24"/>
          <w:szCs w:val="24"/>
        </w:rPr>
        <w:t>projektów realizowanych przez Członków Związku</w:t>
      </w:r>
      <w:r>
        <w:rPr>
          <w:rFonts w:cstheme="minorHAnsi"/>
          <w:bCs/>
          <w:sz w:val="24"/>
          <w:szCs w:val="24"/>
        </w:rPr>
        <w:t xml:space="preserve"> oraz</w:t>
      </w:r>
      <w:r w:rsidR="00510223">
        <w:rPr>
          <w:rFonts w:cstheme="minorHAnsi"/>
          <w:bCs/>
          <w:sz w:val="24"/>
          <w:szCs w:val="24"/>
        </w:rPr>
        <w:t xml:space="preserve"> w </w:t>
      </w:r>
      <w:r>
        <w:rPr>
          <w:rFonts w:cstheme="minorHAnsi"/>
          <w:bCs/>
          <w:sz w:val="24"/>
          <w:szCs w:val="24"/>
        </w:rPr>
        <w:t>pośredni sposób pozytywnie wpłynie na jakość życia mieszkańców.</w:t>
      </w:r>
    </w:p>
    <w:p w14:paraId="04995CCB" w14:textId="1A5B0B10" w:rsidR="00173C58" w:rsidRPr="005472B3" w:rsidRDefault="00173C58" w:rsidP="000955D3">
      <w:pPr>
        <w:spacing w:line="360" w:lineRule="auto"/>
      </w:pPr>
      <w:r>
        <w:rPr>
          <w:rFonts w:cstheme="minorHAnsi"/>
          <w:bCs/>
          <w:sz w:val="24"/>
          <w:szCs w:val="24"/>
        </w:rPr>
        <w:t xml:space="preserve">Cel operacyjny </w:t>
      </w:r>
      <w:r w:rsidRPr="00D4409B">
        <w:rPr>
          <w:rFonts w:cstheme="minorHAnsi"/>
          <w:b/>
          <w:sz w:val="24"/>
          <w:szCs w:val="24"/>
        </w:rPr>
        <w:t>C 4.3. Współpraca</w:t>
      </w:r>
      <w:r w:rsidR="00510223">
        <w:rPr>
          <w:rFonts w:cstheme="minorHAnsi"/>
          <w:b/>
          <w:sz w:val="24"/>
          <w:szCs w:val="24"/>
        </w:rPr>
        <w:t xml:space="preserve"> z </w:t>
      </w:r>
      <w:r w:rsidRPr="00D4409B">
        <w:rPr>
          <w:rFonts w:cstheme="minorHAnsi"/>
          <w:b/>
          <w:sz w:val="24"/>
          <w:szCs w:val="24"/>
        </w:rPr>
        <w:t>otoczeniem wewnętrznym</w:t>
      </w:r>
      <w:r w:rsidR="00510223">
        <w:rPr>
          <w:rFonts w:cstheme="minorHAnsi"/>
          <w:b/>
          <w:sz w:val="24"/>
          <w:szCs w:val="24"/>
        </w:rPr>
        <w:t xml:space="preserve"> i </w:t>
      </w:r>
      <w:r w:rsidRPr="00D4409B">
        <w:rPr>
          <w:rFonts w:cstheme="minorHAnsi"/>
          <w:b/>
          <w:sz w:val="24"/>
          <w:szCs w:val="24"/>
        </w:rPr>
        <w:t>zewnętrznym Subregionu Centralnego</w:t>
      </w:r>
      <w:bookmarkEnd w:id="116"/>
      <w:r w:rsidRPr="00D4409B">
        <w:rPr>
          <w:rFonts w:cstheme="minorHAnsi"/>
          <w:b/>
          <w:sz w:val="24"/>
          <w:szCs w:val="24"/>
        </w:rPr>
        <w:t xml:space="preserve"> </w:t>
      </w:r>
      <w:r>
        <w:rPr>
          <w:rFonts w:cstheme="minorHAnsi"/>
          <w:bCs/>
          <w:sz w:val="24"/>
          <w:szCs w:val="24"/>
        </w:rPr>
        <w:t>przewiduje działania mające zapewnić zrównoważony rozwój terytorialny, poprzez rozwój</w:t>
      </w:r>
      <w:r w:rsidR="00510223">
        <w:rPr>
          <w:rFonts w:cstheme="minorHAnsi"/>
          <w:bCs/>
          <w:sz w:val="24"/>
          <w:szCs w:val="24"/>
        </w:rPr>
        <w:t xml:space="preserve"> i </w:t>
      </w:r>
      <w:r w:rsidRPr="00D024D3">
        <w:rPr>
          <w:rFonts w:cstheme="minorHAnsi"/>
          <w:bCs/>
          <w:sz w:val="24"/>
          <w:szCs w:val="24"/>
        </w:rPr>
        <w:t>wzmacnianie już istniejących partnerskich relacji oraz budowanie nowych na poziomie lokalnym, regionalnym, krajowym</w:t>
      </w:r>
      <w:r w:rsidR="00510223">
        <w:rPr>
          <w:rFonts w:cstheme="minorHAnsi"/>
          <w:bCs/>
          <w:sz w:val="24"/>
          <w:szCs w:val="24"/>
        </w:rPr>
        <w:t xml:space="preserve"> i </w:t>
      </w:r>
      <w:r w:rsidRPr="00D024D3">
        <w:rPr>
          <w:rFonts w:cstheme="minorHAnsi"/>
          <w:bCs/>
          <w:sz w:val="24"/>
          <w:szCs w:val="24"/>
        </w:rPr>
        <w:t>międzynarodowym</w:t>
      </w:r>
      <w:r>
        <w:rPr>
          <w:rFonts w:cstheme="minorHAnsi"/>
          <w:bCs/>
          <w:sz w:val="24"/>
          <w:szCs w:val="24"/>
        </w:rPr>
        <w:t>. B</w:t>
      </w:r>
      <w:r w:rsidRPr="0071625E">
        <w:rPr>
          <w:rFonts w:cstheme="minorHAnsi"/>
          <w:bCs/>
          <w:sz w:val="24"/>
          <w:szCs w:val="24"/>
        </w:rPr>
        <w:t>udowani</w:t>
      </w:r>
      <w:r>
        <w:rPr>
          <w:rFonts w:cstheme="minorHAnsi"/>
          <w:bCs/>
          <w:sz w:val="24"/>
          <w:szCs w:val="24"/>
        </w:rPr>
        <w:t>e</w:t>
      </w:r>
      <w:r w:rsidRPr="0071625E">
        <w:rPr>
          <w:rFonts w:cstheme="minorHAnsi"/>
          <w:bCs/>
          <w:sz w:val="24"/>
          <w:szCs w:val="24"/>
        </w:rPr>
        <w:t xml:space="preserve"> silnej pozycji subregionu</w:t>
      </w:r>
      <w:r>
        <w:rPr>
          <w:rFonts w:cstheme="minorHAnsi"/>
          <w:bCs/>
          <w:sz w:val="24"/>
          <w:szCs w:val="24"/>
        </w:rPr>
        <w:t xml:space="preserve"> wpłynie na poprawę jakości życia</w:t>
      </w:r>
      <w:r w:rsidR="00510223">
        <w:rPr>
          <w:rFonts w:cstheme="minorHAnsi"/>
          <w:bCs/>
          <w:sz w:val="24"/>
          <w:szCs w:val="24"/>
        </w:rPr>
        <w:t xml:space="preserve"> w </w:t>
      </w:r>
      <w:r>
        <w:rPr>
          <w:rFonts w:cstheme="minorHAnsi"/>
          <w:bCs/>
          <w:sz w:val="24"/>
          <w:szCs w:val="24"/>
        </w:rPr>
        <w:t>regionie, partnerzy społeczni, gospodarczy</w:t>
      </w:r>
      <w:r w:rsidR="00510223">
        <w:rPr>
          <w:rFonts w:cstheme="minorHAnsi"/>
          <w:bCs/>
          <w:sz w:val="24"/>
          <w:szCs w:val="24"/>
        </w:rPr>
        <w:t xml:space="preserve"> i </w:t>
      </w:r>
      <w:r>
        <w:rPr>
          <w:rFonts w:cstheme="minorHAnsi"/>
          <w:bCs/>
          <w:sz w:val="24"/>
          <w:szCs w:val="24"/>
        </w:rPr>
        <w:t>naukowi zostaną włączeni</w:t>
      </w:r>
      <w:r w:rsidR="00510223">
        <w:rPr>
          <w:rFonts w:cstheme="minorHAnsi"/>
          <w:bCs/>
          <w:sz w:val="24"/>
          <w:szCs w:val="24"/>
        </w:rPr>
        <w:t xml:space="preserve"> w </w:t>
      </w:r>
      <w:r>
        <w:rPr>
          <w:rFonts w:cstheme="minorHAnsi"/>
          <w:bCs/>
          <w:sz w:val="24"/>
          <w:szCs w:val="24"/>
        </w:rPr>
        <w:t xml:space="preserve">procesy rozwojowe subregionu, tym samym zostaną uwzględnione potrzeby wszystkich interesariuszy. </w:t>
      </w:r>
    </w:p>
    <w:p w14:paraId="7D07297C" w14:textId="39EDD951" w:rsidR="00655B1E" w:rsidRPr="007C199D" w:rsidRDefault="00655B1E">
      <w:pPr>
        <w:pStyle w:val="Nagwek1"/>
        <w:numPr>
          <w:ilvl w:val="1"/>
          <w:numId w:val="7"/>
        </w:numPr>
        <w:ind w:left="1134" w:hanging="774"/>
        <w:rPr>
          <w:caps w:val="0"/>
          <w:sz w:val="32"/>
        </w:rPr>
      </w:pPr>
      <w:bookmarkStart w:id="117" w:name="_Toc80283931"/>
      <w:bookmarkStart w:id="118" w:name="_Toc82945173"/>
      <w:bookmarkStart w:id="119" w:name="_Toc124176969"/>
      <w:r w:rsidRPr="007C199D">
        <w:rPr>
          <w:caps w:val="0"/>
          <w:sz w:val="32"/>
        </w:rPr>
        <w:t>PRZEWIDYWANE ZNACZĄCE ODDZIAŁYWANIA NA WODY</w:t>
      </w:r>
      <w:bookmarkEnd w:id="117"/>
      <w:bookmarkEnd w:id="118"/>
      <w:bookmarkEnd w:id="119"/>
    </w:p>
    <w:p w14:paraId="0D7233C1" w14:textId="616B4909" w:rsidR="00173C58" w:rsidRPr="007C199D" w:rsidRDefault="00173C58" w:rsidP="000955D3">
      <w:pPr>
        <w:shd w:val="clear" w:color="auto" w:fill="B7DFA8" w:themeFill="accent1" w:themeFillTint="66"/>
        <w:spacing w:line="360" w:lineRule="auto"/>
        <w:rPr>
          <w:b/>
          <w:sz w:val="24"/>
          <w:szCs w:val="24"/>
        </w:rPr>
      </w:pPr>
      <w:r w:rsidRPr="007C199D">
        <w:rPr>
          <w:b/>
          <w:sz w:val="24"/>
          <w:szCs w:val="24"/>
        </w:rPr>
        <w:t>Priorytet P I. PRZESTRZEŃ</w:t>
      </w:r>
      <w:r w:rsidR="00510223">
        <w:rPr>
          <w:b/>
          <w:sz w:val="24"/>
          <w:szCs w:val="24"/>
        </w:rPr>
        <w:t xml:space="preserve"> i </w:t>
      </w:r>
      <w:r w:rsidRPr="007C199D">
        <w:rPr>
          <w:b/>
          <w:sz w:val="24"/>
          <w:szCs w:val="24"/>
        </w:rPr>
        <w:t>ŚRODOWISKO</w:t>
      </w:r>
    </w:p>
    <w:p w14:paraId="71381ECB" w14:textId="77777777" w:rsidR="00173C58" w:rsidRPr="007C199D" w:rsidRDefault="00173C58" w:rsidP="000955D3">
      <w:pPr>
        <w:shd w:val="clear" w:color="auto" w:fill="B7DFA8" w:themeFill="accent1" w:themeFillTint="66"/>
        <w:spacing w:line="360" w:lineRule="auto"/>
        <w:rPr>
          <w:b/>
          <w:i/>
          <w:sz w:val="24"/>
          <w:szCs w:val="24"/>
        </w:rPr>
      </w:pPr>
      <w:r w:rsidRPr="007C199D">
        <w:rPr>
          <w:b/>
          <w:i/>
          <w:sz w:val="24"/>
          <w:szCs w:val="24"/>
        </w:rPr>
        <w:lastRenderedPageBreak/>
        <w:t>Cel szczegółowy CS 1. Subregion Centralny przyjazny środowisku</w:t>
      </w:r>
    </w:p>
    <w:p w14:paraId="11024DFB" w14:textId="40E25792" w:rsidR="00173C58" w:rsidRPr="00FC61AC" w:rsidRDefault="00173C58" w:rsidP="000955D3">
      <w:pPr>
        <w:spacing w:line="360" w:lineRule="auto"/>
        <w:rPr>
          <w:rFonts w:cstheme="minorHAnsi"/>
          <w:sz w:val="24"/>
          <w:szCs w:val="24"/>
        </w:rPr>
      </w:pPr>
      <w:r w:rsidRPr="007C199D">
        <w:rPr>
          <w:rFonts w:cstheme="minorHAnsi"/>
          <w:sz w:val="24"/>
          <w:szCs w:val="24"/>
        </w:rPr>
        <w:t xml:space="preserve">W ramach priorytetu </w:t>
      </w:r>
      <w:r w:rsidRPr="007C199D">
        <w:rPr>
          <w:rFonts w:cstheme="minorHAnsi"/>
          <w:b/>
          <w:sz w:val="24"/>
          <w:szCs w:val="24"/>
        </w:rPr>
        <w:t xml:space="preserve">P I. </w:t>
      </w:r>
      <w:r w:rsidR="008A046D" w:rsidRPr="007C199D">
        <w:rPr>
          <w:rFonts w:cstheme="minorHAnsi"/>
          <w:b/>
          <w:sz w:val="24"/>
          <w:szCs w:val="24"/>
        </w:rPr>
        <w:t>Przestrzeń</w:t>
      </w:r>
      <w:r w:rsidR="00510223">
        <w:rPr>
          <w:rFonts w:cstheme="minorHAnsi"/>
          <w:b/>
          <w:sz w:val="24"/>
          <w:szCs w:val="24"/>
        </w:rPr>
        <w:t xml:space="preserve"> i </w:t>
      </w:r>
      <w:r w:rsidR="008A046D" w:rsidRPr="007C199D">
        <w:rPr>
          <w:rFonts w:cstheme="minorHAnsi"/>
          <w:b/>
          <w:sz w:val="24"/>
          <w:szCs w:val="24"/>
        </w:rPr>
        <w:t>środowisko</w:t>
      </w:r>
      <w:r w:rsidRPr="007C199D">
        <w:rPr>
          <w:rFonts w:cstheme="minorHAnsi"/>
          <w:sz w:val="24"/>
          <w:szCs w:val="24"/>
        </w:rPr>
        <w:t xml:space="preserve">, celu strategicznego </w:t>
      </w:r>
      <w:r w:rsidRPr="007C199D">
        <w:rPr>
          <w:rFonts w:cstheme="minorHAnsi"/>
          <w:b/>
          <w:i/>
          <w:sz w:val="24"/>
          <w:szCs w:val="24"/>
        </w:rPr>
        <w:t>CS 1.</w:t>
      </w:r>
      <w:r w:rsidRPr="007C199D">
        <w:rPr>
          <w:rFonts w:cstheme="minorHAnsi"/>
          <w:i/>
          <w:sz w:val="24"/>
          <w:szCs w:val="24"/>
        </w:rPr>
        <w:t xml:space="preserve"> </w:t>
      </w:r>
      <w:r w:rsidRPr="007C199D">
        <w:rPr>
          <w:rFonts w:cstheme="minorHAnsi"/>
          <w:b/>
          <w:i/>
          <w:sz w:val="24"/>
          <w:szCs w:val="24"/>
        </w:rPr>
        <w:t>Subregion Centralny przyjazny środowisku</w:t>
      </w:r>
      <w:r w:rsidRPr="007C199D">
        <w:rPr>
          <w:rFonts w:cstheme="minorHAnsi"/>
          <w:sz w:val="24"/>
          <w:szCs w:val="24"/>
        </w:rPr>
        <w:t xml:space="preserve"> przewiduje się realizację działań polegających na poprawie jakości powietrza (m.in. poprawa efektywności energetycznej budynków użyteczności publicznej oraz mieszkalnych) – cel operacyjny </w:t>
      </w:r>
      <w:r w:rsidRPr="007C199D">
        <w:rPr>
          <w:rFonts w:cstheme="minorHAnsi"/>
          <w:b/>
          <w:sz w:val="24"/>
          <w:szCs w:val="24"/>
        </w:rPr>
        <w:t>C 1.1. Poprawa jakości powietrza</w:t>
      </w:r>
      <w:r w:rsidRPr="007C199D">
        <w:rPr>
          <w:rFonts w:cstheme="minorHAnsi"/>
          <w:sz w:val="24"/>
          <w:szCs w:val="24"/>
        </w:rPr>
        <w:t>, zwiększaniu odporności miast na zmiany klimatu (m.in. rozwój błękitno-zielonej infrastruktury, rozwój istniejących</w:t>
      </w:r>
      <w:r w:rsidR="00510223">
        <w:rPr>
          <w:rFonts w:cstheme="minorHAnsi"/>
          <w:sz w:val="24"/>
          <w:szCs w:val="24"/>
        </w:rPr>
        <w:t xml:space="preserve"> i </w:t>
      </w:r>
      <w:r w:rsidRPr="00FC61AC">
        <w:rPr>
          <w:rFonts w:cstheme="minorHAnsi"/>
          <w:sz w:val="24"/>
          <w:szCs w:val="24"/>
        </w:rPr>
        <w:t>tworzenie nowych miejsc ochrony bioróżnorodności</w:t>
      </w:r>
      <w:r w:rsidR="00510223">
        <w:rPr>
          <w:rFonts w:cstheme="minorHAnsi"/>
          <w:sz w:val="24"/>
          <w:szCs w:val="24"/>
        </w:rPr>
        <w:t xml:space="preserve"> w </w:t>
      </w:r>
      <w:r w:rsidRPr="00FC61AC">
        <w:rPr>
          <w:rFonts w:cstheme="minorHAnsi"/>
          <w:sz w:val="24"/>
          <w:szCs w:val="24"/>
        </w:rPr>
        <w:t>miastach</w:t>
      </w:r>
      <w:r w:rsidR="00510223">
        <w:rPr>
          <w:rFonts w:cstheme="minorHAnsi"/>
          <w:sz w:val="24"/>
          <w:szCs w:val="24"/>
        </w:rPr>
        <w:t xml:space="preserve"> i </w:t>
      </w:r>
      <w:r w:rsidRPr="00FC61AC">
        <w:rPr>
          <w:rFonts w:cstheme="minorHAnsi"/>
          <w:sz w:val="24"/>
          <w:szCs w:val="24"/>
        </w:rPr>
        <w:t xml:space="preserve">poza nimi) – cel operacyjny </w:t>
      </w:r>
      <w:r w:rsidRPr="00FC61AC">
        <w:rPr>
          <w:rFonts w:cstheme="minorHAnsi"/>
          <w:b/>
          <w:sz w:val="24"/>
          <w:szCs w:val="24"/>
        </w:rPr>
        <w:t>C 1.2. Zwiększanie odporności miast na zmiany klimatu</w:t>
      </w:r>
      <w:r w:rsidRPr="00FC61AC">
        <w:rPr>
          <w:rFonts w:cstheme="minorHAnsi"/>
          <w:sz w:val="24"/>
          <w:szCs w:val="24"/>
        </w:rPr>
        <w:t xml:space="preserve"> oraz zrównoważonym gospodarowaniu zasobami</w:t>
      </w:r>
      <w:r w:rsidR="00510223">
        <w:rPr>
          <w:rFonts w:cstheme="minorHAnsi"/>
          <w:sz w:val="24"/>
          <w:szCs w:val="24"/>
        </w:rPr>
        <w:t xml:space="preserve"> i </w:t>
      </w:r>
      <w:r w:rsidRPr="00FC61AC">
        <w:rPr>
          <w:rFonts w:cstheme="minorHAnsi"/>
          <w:sz w:val="24"/>
          <w:szCs w:val="24"/>
        </w:rPr>
        <w:t xml:space="preserve">ochronie środowiska (m.in. zwiększenie dostępności do infrastruktury wodno-kanalizacyjnej, gospodarka obiegu zamkniętego) – cel operacyjny </w:t>
      </w:r>
      <w:r w:rsidRPr="00FC61AC">
        <w:rPr>
          <w:rFonts w:cstheme="minorHAnsi"/>
          <w:b/>
          <w:sz w:val="24"/>
          <w:szCs w:val="24"/>
        </w:rPr>
        <w:t>C 1.3. Zrównoważona gospodarka zasobami</w:t>
      </w:r>
      <w:r w:rsidR="00510223">
        <w:rPr>
          <w:rFonts w:cstheme="minorHAnsi"/>
          <w:b/>
          <w:sz w:val="24"/>
          <w:szCs w:val="24"/>
        </w:rPr>
        <w:t xml:space="preserve"> i </w:t>
      </w:r>
      <w:r w:rsidRPr="00FC61AC">
        <w:rPr>
          <w:rFonts w:cstheme="minorHAnsi"/>
          <w:b/>
          <w:sz w:val="24"/>
          <w:szCs w:val="24"/>
        </w:rPr>
        <w:t>ochrona środowiska</w:t>
      </w:r>
      <w:r w:rsidRPr="00FC61AC">
        <w:rPr>
          <w:rFonts w:cstheme="minorHAnsi"/>
          <w:sz w:val="24"/>
          <w:szCs w:val="24"/>
        </w:rPr>
        <w:t>.</w:t>
      </w:r>
    </w:p>
    <w:p w14:paraId="20764FF5" w14:textId="529ACB7A" w:rsidR="00173C58" w:rsidRPr="00FC61AC" w:rsidRDefault="00173C58" w:rsidP="000955D3">
      <w:pPr>
        <w:spacing w:line="360" w:lineRule="auto"/>
        <w:rPr>
          <w:rFonts w:cstheme="minorHAnsi"/>
          <w:sz w:val="24"/>
          <w:szCs w:val="24"/>
        </w:rPr>
      </w:pPr>
      <w:r w:rsidRPr="00FC61AC">
        <w:rPr>
          <w:rFonts w:cstheme="minorHAnsi"/>
          <w:sz w:val="24"/>
          <w:szCs w:val="24"/>
        </w:rPr>
        <w:t xml:space="preserve">W ramach celu operacyjnego </w:t>
      </w:r>
      <w:r w:rsidRPr="00FC61AC">
        <w:rPr>
          <w:rFonts w:cstheme="minorHAnsi"/>
          <w:b/>
          <w:sz w:val="24"/>
          <w:szCs w:val="24"/>
        </w:rPr>
        <w:t>C 1.1. Poprawa jakości powietrza</w:t>
      </w:r>
      <w:r w:rsidRPr="00FC61AC">
        <w:rPr>
          <w:rFonts w:cstheme="minorHAnsi"/>
          <w:sz w:val="24"/>
          <w:szCs w:val="24"/>
        </w:rPr>
        <w:t xml:space="preserve"> przewiduje się kontynuację działań podejmowanych do tej pory</w:t>
      </w:r>
      <w:r w:rsidR="00510223">
        <w:rPr>
          <w:rFonts w:cstheme="minorHAnsi"/>
          <w:sz w:val="24"/>
          <w:szCs w:val="24"/>
        </w:rPr>
        <w:t xml:space="preserve"> w </w:t>
      </w:r>
      <w:r w:rsidRPr="00FC61AC">
        <w:rPr>
          <w:rFonts w:cstheme="minorHAnsi"/>
          <w:sz w:val="24"/>
          <w:szCs w:val="24"/>
        </w:rPr>
        <w:t>zakresie zapewnienia efektywności energetycznej budynków użyteczności publicznej oraz mieszkalnych, likwidacji emisyjnych źródeł ciepła, rozwoju energetyki rozproszonej</w:t>
      </w:r>
      <w:r w:rsidR="00510223">
        <w:rPr>
          <w:rFonts w:cstheme="minorHAnsi"/>
          <w:sz w:val="24"/>
          <w:szCs w:val="24"/>
        </w:rPr>
        <w:t xml:space="preserve"> w </w:t>
      </w:r>
      <w:r w:rsidRPr="00FC61AC">
        <w:rPr>
          <w:rFonts w:cstheme="minorHAnsi"/>
          <w:sz w:val="24"/>
          <w:szCs w:val="24"/>
        </w:rPr>
        <w:t>oparciu</w:t>
      </w:r>
      <w:r w:rsidR="00510223">
        <w:rPr>
          <w:rFonts w:cstheme="minorHAnsi"/>
          <w:sz w:val="24"/>
          <w:szCs w:val="24"/>
        </w:rPr>
        <w:t xml:space="preserve"> o </w:t>
      </w:r>
      <w:r w:rsidRPr="00FC61AC">
        <w:rPr>
          <w:rFonts w:cstheme="minorHAnsi"/>
          <w:sz w:val="24"/>
          <w:szCs w:val="24"/>
        </w:rPr>
        <w:t>odnawialne źródła energii,</w:t>
      </w:r>
      <w:r w:rsidR="00510223">
        <w:rPr>
          <w:rFonts w:cstheme="minorHAnsi"/>
          <w:sz w:val="24"/>
          <w:szCs w:val="24"/>
        </w:rPr>
        <w:t xml:space="preserve"> w </w:t>
      </w:r>
      <w:r w:rsidRPr="00FC61AC">
        <w:rPr>
          <w:rFonts w:cstheme="minorHAnsi"/>
          <w:sz w:val="24"/>
          <w:szCs w:val="24"/>
        </w:rPr>
        <w:t>tym rozwój klastrów energii</w:t>
      </w:r>
      <w:r w:rsidR="00510223">
        <w:rPr>
          <w:rFonts w:cstheme="minorHAnsi"/>
          <w:sz w:val="24"/>
          <w:szCs w:val="24"/>
        </w:rPr>
        <w:t xml:space="preserve"> i </w:t>
      </w:r>
      <w:r w:rsidRPr="00FC61AC">
        <w:rPr>
          <w:rFonts w:cstheme="minorHAnsi"/>
          <w:sz w:val="24"/>
          <w:szCs w:val="24"/>
        </w:rPr>
        <w:t>społeczności energetycznych,</w:t>
      </w:r>
      <w:r w:rsidR="00510223">
        <w:rPr>
          <w:rFonts w:cstheme="minorHAnsi"/>
          <w:sz w:val="24"/>
          <w:szCs w:val="24"/>
        </w:rPr>
        <w:t xml:space="preserve"> a </w:t>
      </w:r>
      <w:r w:rsidRPr="00FC61AC">
        <w:rPr>
          <w:rFonts w:cstheme="minorHAnsi"/>
          <w:sz w:val="24"/>
          <w:szCs w:val="24"/>
        </w:rPr>
        <w:t>także infrastruktury wytwarzania</w:t>
      </w:r>
      <w:r w:rsidR="00510223">
        <w:rPr>
          <w:rFonts w:cstheme="minorHAnsi"/>
          <w:sz w:val="24"/>
          <w:szCs w:val="24"/>
        </w:rPr>
        <w:t xml:space="preserve"> i </w:t>
      </w:r>
      <w:r w:rsidRPr="00FC61AC">
        <w:rPr>
          <w:rFonts w:cstheme="minorHAnsi"/>
          <w:sz w:val="24"/>
          <w:szCs w:val="24"/>
        </w:rPr>
        <w:t>magazynowania energii. Przewiduje się ponadto działania</w:t>
      </w:r>
      <w:r w:rsidR="00510223">
        <w:rPr>
          <w:rFonts w:cstheme="minorHAnsi"/>
          <w:sz w:val="24"/>
          <w:szCs w:val="24"/>
        </w:rPr>
        <w:t xml:space="preserve"> o </w:t>
      </w:r>
      <w:r w:rsidRPr="00FC61AC">
        <w:rPr>
          <w:rFonts w:cstheme="minorHAnsi"/>
          <w:sz w:val="24"/>
          <w:szCs w:val="24"/>
        </w:rPr>
        <w:t>charakterze nietechnicznym polegające na wzmacnianiu działań</w:t>
      </w:r>
      <w:r w:rsidR="00510223">
        <w:rPr>
          <w:rFonts w:cstheme="minorHAnsi"/>
          <w:sz w:val="24"/>
          <w:szCs w:val="24"/>
        </w:rPr>
        <w:t xml:space="preserve"> w </w:t>
      </w:r>
      <w:r w:rsidRPr="00FC61AC">
        <w:rPr>
          <w:rFonts w:cstheme="minorHAnsi"/>
          <w:sz w:val="24"/>
          <w:szCs w:val="24"/>
        </w:rPr>
        <w:t>zakresie edukacji ekologicznej zmierzające do zmiany zachowań</w:t>
      </w:r>
      <w:r w:rsidR="00510223">
        <w:rPr>
          <w:rFonts w:cstheme="minorHAnsi"/>
          <w:sz w:val="24"/>
          <w:szCs w:val="24"/>
        </w:rPr>
        <w:t xml:space="preserve"> i </w:t>
      </w:r>
      <w:r w:rsidRPr="00FC61AC">
        <w:rPr>
          <w:rFonts w:cstheme="minorHAnsi"/>
          <w:sz w:val="24"/>
          <w:szCs w:val="24"/>
        </w:rPr>
        <w:t>świadomości mieszkańców</w:t>
      </w:r>
      <w:r w:rsidR="00510223">
        <w:rPr>
          <w:rFonts w:cstheme="minorHAnsi"/>
          <w:sz w:val="24"/>
          <w:szCs w:val="24"/>
        </w:rPr>
        <w:t xml:space="preserve"> w </w:t>
      </w:r>
      <w:r w:rsidRPr="00FC61AC">
        <w:rPr>
          <w:rFonts w:cstheme="minorHAnsi"/>
          <w:sz w:val="24"/>
          <w:szCs w:val="24"/>
        </w:rPr>
        <w:t>postaci szerokiego doradztwa</w:t>
      </w:r>
      <w:r w:rsidR="00510223">
        <w:rPr>
          <w:rFonts w:cstheme="minorHAnsi"/>
          <w:sz w:val="24"/>
          <w:szCs w:val="24"/>
        </w:rPr>
        <w:t xml:space="preserve"> i </w:t>
      </w:r>
      <w:r w:rsidRPr="00FC61AC">
        <w:rPr>
          <w:rFonts w:cstheme="minorHAnsi"/>
          <w:sz w:val="24"/>
          <w:szCs w:val="24"/>
        </w:rPr>
        <w:t>kampanii informacyjno-promocyjnych.</w:t>
      </w:r>
    </w:p>
    <w:p w14:paraId="75E61F33" w14:textId="4D1AE714" w:rsidR="00173C58" w:rsidRPr="00FC61AC" w:rsidRDefault="00173C58" w:rsidP="000955D3">
      <w:pPr>
        <w:spacing w:line="360" w:lineRule="auto"/>
        <w:rPr>
          <w:rFonts w:cstheme="minorHAnsi"/>
          <w:sz w:val="24"/>
          <w:szCs w:val="24"/>
        </w:rPr>
      </w:pPr>
      <w:r w:rsidRPr="00FC61AC">
        <w:rPr>
          <w:rFonts w:cstheme="minorHAnsi"/>
          <w:sz w:val="24"/>
          <w:szCs w:val="24"/>
        </w:rPr>
        <w:t>Przewiduje się, że zdecydowana większość planowanych działań,</w:t>
      </w:r>
      <w:r w:rsidR="00510223">
        <w:rPr>
          <w:rFonts w:cstheme="minorHAnsi"/>
          <w:sz w:val="24"/>
          <w:szCs w:val="24"/>
        </w:rPr>
        <w:t xml:space="preserve"> w </w:t>
      </w:r>
      <w:r w:rsidRPr="00FC61AC">
        <w:rPr>
          <w:rFonts w:cstheme="minorHAnsi"/>
          <w:sz w:val="24"/>
          <w:szCs w:val="24"/>
        </w:rPr>
        <w:t>szczególności te polegające na zwiększaniu efektywności energetycznej, rozw</w:t>
      </w:r>
      <w:r>
        <w:rPr>
          <w:rFonts w:cstheme="minorHAnsi"/>
          <w:sz w:val="24"/>
          <w:szCs w:val="24"/>
        </w:rPr>
        <w:t>oju</w:t>
      </w:r>
      <w:r w:rsidRPr="00FC61AC">
        <w:rPr>
          <w:rFonts w:cstheme="minorHAnsi"/>
          <w:sz w:val="24"/>
          <w:szCs w:val="24"/>
        </w:rPr>
        <w:t xml:space="preserve"> odnawialnych źródeł energii czy też likwidacj</w:t>
      </w:r>
      <w:r>
        <w:rPr>
          <w:rFonts w:cstheme="minorHAnsi"/>
          <w:sz w:val="24"/>
          <w:szCs w:val="24"/>
        </w:rPr>
        <w:t>i</w:t>
      </w:r>
      <w:r w:rsidRPr="00FC61AC">
        <w:rPr>
          <w:rFonts w:cstheme="minorHAnsi"/>
          <w:sz w:val="24"/>
          <w:szCs w:val="24"/>
        </w:rPr>
        <w:t xml:space="preserve"> emisyjnych źródeł ciepła powinny </w:t>
      </w:r>
      <w:r>
        <w:rPr>
          <w:rFonts w:cstheme="minorHAnsi"/>
          <w:sz w:val="24"/>
          <w:szCs w:val="24"/>
        </w:rPr>
        <w:t>pośrednio</w:t>
      </w:r>
      <w:r w:rsidRPr="00FC61AC">
        <w:rPr>
          <w:rFonts w:cstheme="minorHAnsi"/>
          <w:sz w:val="24"/>
          <w:szCs w:val="24"/>
        </w:rPr>
        <w:t>, pozytywnie</w:t>
      </w:r>
      <w:r w:rsidR="00510223">
        <w:rPr>
          <w:rFonts w:cstheme="minorHAnsi"/>
          <w:sz w:val="24"/>
          <w:szCs w:val="24"/>
        </w:rPr>
        <w:t xml:space="preserve"> i </w:t>
      </w:r>
      <w:r w:rsidRPr="00FC61AC">
        <w:rPr>
          <w:rFonts w:cstheme="minorHAnsi"/>
          <w:sz w:val="24"/>
          <w:szCs w:val="24"/>
        </w:rPr>
        <w:t>długoterminowo oddziaływać na środowisko. Oczekuje się, że poprzez realizację zaplanowanych działań stan środowiska ulegnie poprawie,</w:t>
      </w:r>
      <w:r w:rsidR="00510223">
        <w:rPr>
          <w:rFonts w:cstheme="minorHAnsi"/>
          <w:sz w:val="24"/>
          <w:szCs w:val="24"/>
        </w:rPr>
        <w:t xml:space="preserve"> w </w:t>
      </w:r>
      <w:r w:rsidRPr="00FC61AC">
        <w:rPr>
          <w:rFonts w:cstheme="minorHAnsi"/>
          <w:sz w:val="24"/>
          <w:szCs w:val="24"/>
        </w:rPr>
        <w:t>szczególności</w:t>
      </w:r>
      <w:r w:rsidR="00510223">
        <w:rPr>
          <w:rFonts w:cstheme="minorHAnsi"/>
          <w:sz w:val="24"/>
          <w:szCs w:val="24"/>
        </w:rPr>
        <w:t xml:space="preserve"> w </w:t>
      </w:r>
      <w:r w:rsidRPr="00FC61AC">
        <w:rPr>
          <w:rFonts w:cstheme="minorHAnsi"/>
          <w:sz w:val="24"/>
          <w:szCs w:val="24"/>
        </w:rPr>
        <w:t>wyniku ograniczenia emisji zanieczyszczeń pyłowych</w:t>
      </w:r>
      <w:r w:rsidR="00510223">
        <w:rPr>
          <w:rFonts w:cstheme="minorHAnsi"/>
          <w:sz w:val="24"/>
          <w:szCs w:val="24"/>
        </w:rPr>
        <w:t xml:space="preserve"> i </w:t>
      </w:r>
      <w:r w:rsidRPr="00FC61AC">
        <w:rPr>
          <w:rFonts w:cstheme="minorHAnsi"/>
          <w:sz w:val="24"/>
          <w:szCs w:val="24"/>
        </w:rPr>
        <w:t>gazowych do atmosfery, które</w:t>
      </w:r>
      <w:r w:rsidR="00510223">
        <w:rPr>
          <w:rFonts w:cstheme="minorHAnsi"/>
          <w:sz w:val="24"/>
          <w:szCs w:val="24"/>
        </w:rPr>
        <w:t xml:space="preserve"> w </w:t>
      </w:r>
      <w:r w:rsidRPr="00FC61AC">
        <w:rPr>
          <w:rFonts w:cstheme="minorHAnsi"/>
          <w:sz w:val="24"/>
          <w:szCs w:val="24"/>
        </w:rPr>
        <w:t>sposób pośredni lub bezpośredni mogą przedostawać się do wód</w:t>
      </w:r>
      <w:r w:rsidR="00510223">
        <w:rPr>
          <w:rFonts w:cstheme="minorHAnsi"/>
          <w:sz w:val="24"/>
          <w:szCs w:val="24"/>
        </w:rPr>
        <w:t xml:space="preserve"> w </w:t>
      </w:r>
      <w:r w:rsidRPr="00FC61AC">
        <w:rPr>
          <w:rFonts w:cstheme="minorHAnsi"/>
          <w:sz w:val="24"/>
          <w:szCs w:val="24"/>
        </w:rPr>
        <w:t>postaci opadów suchych (pyły, gazy) lub mokrych (deszcze). Ograniczenie emisji gazów cieplarnianych</w:t>
      </w:r>
      <w:r w:rsidR="00510223">
        <w:rPr>
          <w:rFonts w:cstheme="minorHAnsi"/>
          <w:sz w:val="24"/>
          <w:szCs w:val="24"/>
        </w:rPr>
        <w:t xml:space="preserve"> w </w:t>
      </w:r>
      <w:r w:rsidRPr="00FC61AC">
        <w:rPr>
          <w:rFonts w:cstheme="minorHAnsi"/>
          <w:sz w:val="24"/>
          <w:szCs w:val="24"/>
        </w:rPr>
        <w:t xml:space="preserve">perspektywie długoterminowej pozwoli </w:t>
      </w:r>
      <w:r w:rsidRPr="00FC61AC">
        <w:rPr>
          <w:rFonts w:cstheme="minorHAnsi"/>
          <w:sz w:val="24"/>
          <w:szCs w:val="24"/>
        </w:rPr>
        <w:lastRenderedPageBreak/>
        <w:t>ograniczyć skutki zjawiska globalnego ocieplenia</w:t>
      </w:r>
      <w:r w:rsidR="00510223">
        <w:rPr>
          <w:rFonts w:cstheme="minorHAnsi"/>
          <w:sz w:val="24"/>
          <w:szCs w:val="24"/>
        </w:rPr>
        <w:t xml:space="preserve"> i </w:t>
      </w:r>
      <w:r w:rsidRPr="00FC61AC">
        <w:rPr>
          <w:rFonts w:cstheme="minorHAnsi"/>
          <w:sz w:val="24"/>
          <w:szCs w:val="24"/>
        </w:rPr>
        <w:t>związanego</w:t>
      </w:r>
      <w:r w:rsidR="00510223">
        <w:rPr>
          <w:rFonts w:cstheme="minorHAnsi"/>
          <w:sz w:val="24"/>
          <w:szCs w:val="24"/>
        </w:rPr>
        <w:t xml:space="preserve"> z </w:t>
      </w:r>
      <w:r w:rsidRPr="00FC61AC">
        <w:rPr>
          <w:rFonts w:cstheme="minorHAnsi"/>
          <w:sz w:val="24"/>
          <w:szCs w:val="24"/>
        </w:rPr>
        <w:t>tym wzrostu temperatur</w:t>
      </w:r>
      <w:r>
        <w:rPr>
          <w:rFonts w:cstheme="minorHAnsi"/>
          <w:sz w:val="24"/>
          <w:szCs w:val="24"/>
        </w:rPr>
        <w:t>,</w:t>
      </w:r>
      <w:r w:rsidRPr="00FC61AC">
        <w:rPr>
          <w:rFonts w:cstheme="minorHAnsi"/>
          <w:sz w:val="24"/>
          <w:szCs w:val="24"/>
        </w:rPr>
        <w:t xml:space="preserve"> mającego wpływ na zubażanie ilości zasobów wodnych.</w:t>
      </w:r>
    </w:p>
    <w:p w14:paraId="1847E662" w14:textId="206DF520" w:rsidR="00173C58" w:rsidRPr="00FC61AC" w:rsidRDefault="00173C58" w:rsidP="000955D3">
      <w:pPr>
        <w:spacing w:line="360" w:lineRule="auto"/>
        <w:rPr>
          <w:rFonts w:cstheme="minorHAnsi"/>
          <w:sz w:val="24"/>
          <w:szCs w:val="24"/>
        </w:rPr>
      </w:pPr>
      <w:r w:rsidRPr="00FC61AC">
        <w:rPr>
          <w:rFonts w:cstheme="minorHAnsi"/>
          <w:sz w:val="24"/>
          <w:szCs w:val="24"/>
        </w:rPr>
        <w:t>Z kolei rozpatrując działania dotyczące rozwoju energetyki rozproszonej</w:t>
      </w:r>
      <w:r w:rsidR="00510223">
        <w:rPr>
          <w:rFonts w:cstheme="minorHAnsi"/>
          <w:sz w:val="24"/>
          <w:szCs w:val="24"/>
        </w:rPr>
        <w:t xml:space="preserve"> w </w:t>
      </w:r>
      <w:r w:rsidRPr="00FC61AC">
        <w:rPr>
          <w:rFonts w:cstheme="minorHAnsi"/>
          <w:sz w:val="24"/>
          <w:szCs w:val="24"/>
        </w:rPr>
        <w:t>oparciu</w:t>
      </w:r>
      <w:r w:rsidR="00510223">
        <w:rPr>
          <w:rFonts w:cstheme="minorHAnsi"/>
          <w:sz w:val="24"/>
          <w:szCs w:val="24"/>
        </w:rPr>
        <w:t xml:space="preserve"> o </w:t>
      </w:r>
      <w:r w:rsidRPr="00FC61AC">
        <w:rPr>
          <w:rFonts w:cstheme="minorHAnsi"/>
          <w:sz w:val="24"/>
          <w:szCs w:val="24"/>
        </w:rPr>
        <w:t>odnawialne źródła energii, przewiduje się pośre</w:t>
      </w:r>
      <w:r>
        <w:rPr>
          <w:rFonts w:cstheme="minorHAnsi"/>
          <w:sz w:val="24"/>
          <w:szCs w:val="24"/>
        </w:rPr>
        <w:t>dni pozytywny wpływ na stan wód</w:t>
      </w:r>
      <w:r w:rsidRPr="00FC61AC">
        <w:rPr>
          <w:rFonts w:cstheme="minorHAnsi"/>
          <w:sz w:val="24"/>
          <w:szCs w:val="24"/>
        </w:rPr>
        <w:t xml:space="preserve"> poprzez ograniczenie ilości zanieczyszczeń emitowanych do środowiska, dzięki zastąpieniu konwencjonalnych źródeł energii</w:t>
      </w:r>
      <w:r w:rsidR="00A55683">
        <w:rPr>
          <w:rFonts w:cstheme="minorHAnsi"/>
          <w:sz w:val="24"/>
          <w:szCs w:val="24"/>
        </w:rPr>
        <w:t>, źródłami opartymi</w:t>
      </w:r>
      <w:r w:rsidR="00510223">
        <w:rPr>
          <w:rFonts w:cstheme="minorHAnsi"/>
          <w:sz w:val="24"/>
          <w:szCs w:val="24"/>
        </w:rPr>
        <w:t xml:space="preserve"> o </w:t>
      </w:r>
      <w:r w:rsidR="00A55683">
        <w:rPr>
          <w:rFonts w:cstheme="minorHAnsi"/>
          <w:sz w:val="24"/>
          <w:szCs w:val="24"/>
        </w:rPr>
        <w:t>OZE</w:t>
      </w:r>
      <w:r w:rsidR="00510223">
        <w:rPr>
          <w:rFonts w:cstheme="minorHAnsi"/>
          <w:sz w:val="24"/>
          <w:szCs w:val="24"/>
        </w:rPr>
        <w:t xml:space="preserve"> i </w:t>
      </w:r>
      <w:r w:rsidR="00A55683">
        <w:rPr>
          <w:rFonts w:cstheme="minorHAnsi"/>
          <w:sz w:val="24"/>
          <w:szCs w:val="24"/>
        </w:rPr>
        <w:t>wodór</w:t>
      </w:r>
      <w:r w:rsidRPr="00FC61AC">
        <w:rPr>
          <w:rFonts w:cstheme="minorHAnsi"/>
          <w:sz w:val="24"/>
          <w:szCs w:val="24"/>
        </w:rPr>
        <w:t>. Dane literaturowe wskazują, że energetyka odnawialna pozwala na redukcję emisji zanieczyszczeń pyłowych</w:t>
      </w:r>
      <w:r w:rsidR="00510223">
        <w:rPr>
          <w:rFonts w:cstheme="minorHAnsi"/>
          <w:sz w:val="24"/>
          <w:szCs w:val="24"/>
        </w:rPr>
        <w:t xml:space="preserve"> i </w:t>
      </w:r>
      <w:r w:rsidRPr="00FC61AC">
        <w:rPr>
          <w:rFonts w:cstheme="minorHAnsi"/>
          <w:sz w:val="24"/>
          <w:szCs w:val="24"/>
        </w:rPr>
        <w:t>gazowych, które mogłyby</w:t>
      </w:r>
      <w:r w:rsidR="00510223">
        <w:rPr>
          <w:rFonts w:cstheme="minorHAnsi"/>
          <w:sz w:val="24"/>
          <w:szCs w:val="24"/>
        </w:rPr>
        <w:t xml:space="preserve"> w </w:t>
      </w:r>
      <w:r w:rsidRPr="00FC61AC">
        <w:rPr>
          <w:rFonts w:cstheme="minorHAnsi"/>
          <w:sz w:val="24"/>
          <w:szCs w:val="24"/>
        </w:rPr>
        <w:t>przypadku spalania konwencjonalnych paliw dostać się do środowiska</w:t>
      </w:r>
      <w:r>
        <w:rPr>
          <w:rFonts w:cstheme="minorHAnsi"/>
          <w:sz w:val="24"/>
          <w:szCs w:val="24"/>
        </w:rPr>
        <w:t>. Przykładowo szacuje się, że 1 </w:t>
      </w:r>
      <w:r w:rsidRPr="00FC61AC">
        <w:rPr>
          <w:rFonts w:cstheme="minorHAnsi"/>
          <w:sz w:val="24"/>
          <w:szCs w:val="24"/>
        </w:rPr>
        <w:t>TWh energii elektrycznej wyprodukowanej przez elektrownię wiatrową zapobiega wyemitowaniu do atmosfery 5 500 Mg dwutlenku siarki, 4</w:t>
      </w:r>
      <w:r>
        <w:rPr>
          <w:rFonts w:cstheme="minorHAnsi"/>
          <w:sz w:val="24"/>
          <w:szCs w:val="24"/>
        </w:rPr>
        <w:t xml:space="preserve"> 222 Mg tlenków azotu, 700 tys. </w:t>
      </w:r>
      <w:r w:rsidRPr="00FC61AC">
        <w:rPr>
          <w:rFonts w:cstheme="minorHAnsi"/>
          <w:sz w:val="24"/>
          <w:szCs w:val="24"/>
        </w:rPr>
        <w:t>Mg dwutlenku węgla oraz 49 tys. Mg różnego rodzaju pyłów</w:t>
      </w:r>
      <w:r w:rsidR="00510223">
        <w:rPr>
          <w:rFonts w:cstheme="minorHAnsi"/>
          <w:sz w:val="24"/>
          <w:szCs w:val="24"/>
        </w:rPr>
        <w:t xml:space="preserve"> i </w:t>
      </w:r>
      <w:r w:rsidRPr="00FC61AC">
        <w:rPr>
          <w:rFonts w:cstheme="minorHAnsi"/>
          <w:sz w:val="24"/>
          <w:szCs w:val="24"/>
        </w:rPr>
        <w:t>żużli.</w:t>
      </w:r>
      <w:r w:rsidR="00510223">
        <w:rPr>
          <w:rFonts w:cstheme="minorHAnsi"/>
          <w:sz w:val="24"/>
          <w:szCs w:val="24"/>
        </w:rPr>
        <w:t xml:space="preserve"> </w:t>
      </w:r>
      <w:r w:rsidR="003272E1">
        <w:rPr>
          <w:rFonts w:cstheme="minorHAnsi"/>
          <w:sz w:val="24"/>
          <w:szCs w:val="24"/>
        </w:rPr>
        <w:t>Z </w:t>
      </w:r>
      <w:r w:rsidRPr="00FC61AC">
        <w:rPr>
          <w:rFonts w:cstheme="minorHAnsi"/>
          <w:sz w:val="24"/>
          <w:szCs w:val="24"/>
        </w:rPr>
        <w:t>kolei instalacje fotowoltaiczn</w:t>
      </w:r>
      <w:r>
        <w:rPr>
          <w:rFonts w:cstheme="minorHAnsi"/>
          <w:sz w:val="24"/>
          <w:szCs w:val="24"/>
        </w:rPr>
        <w:t>e</w:t>
      </w:r>
      <w:r w:rsidRPr="00FC61AC">
        <w:rPr>
          <w:rFonts w:cstheme="minorHAnsi"/>
          <w:sz w:val="24"/>
          <w:szCs w:val="24"/>
        </w:rPr>
        <w:t xml:space="preserve"> pozwalające wytworzyć rocznie 4</w:t>
      </w:r>
      <w:r>
        <w:rPr>
          <w:rFonts w:cstheme="minorHAnsi"/>
          <w:sz w:val="24"/>
          <w:szCs w:val="24"/>
        </w:rPr>
        <w:t> </w:t>
      </w:r>
      <w:r w:rsidRPr="00FC61AC">
        <w:rPr>
          <w:rFonts w:cstheme="minorHAnsi"/>
          <w:sz w:val="24"/>
          <w:szCs w:val="24"/>
        </w:rPr>
        <w:t>000</w:t>
      </w:r>
      <w:r>
        <w:rPr>
          <w:rFonts w:cstheme="minorHAnsi"/>
          <w:sz w:val="24"/>
          <w:szCs w:val="24"/>
        </w:rPr>
        <w:t xml:space="preserve"> </w:t>
      </w:r>
      <w:r w:rsidRPr="00FC61AC">
        <w:rPr>
          <w:rFonts w:cstheme="minorHAnsi"/>
          <w:sz w:val="24"/>
          <w:szCs w:val="24"/>
        </w:rPr>
        <w:t>- 5</w:t>
      </w:r>
      <w:r>
        <w:rPr>
          <w:rFonts w:cstheme="minorHAnsi"/>
          <w:sz w:val="24"/>
          <w:szCs w:val="24"/>
        </w:rPr>
        <w:t xml:space="preserve"> </w:t>
      </w:r>
      <w:r w:rsidRPr="00FC61AC">
        <w:rPr>
          <w:rFonts w:cstheme="minorHAnsi"/>
          <w:sz w:val="24"/>
          <w:szCs w:val="24"/>
        </w:rPr>
        <w:t>000 kWh energii elektrycznej mogą przyczynić się do redukcji emisji CO</w:t>
      </w:r>
      <w:r w:rsidRPr="00FC61AC">
        <w:rPr>
          <w:rFonts w:cstheme="minorHAnsi"/>
          <w:sz w:val="24"/>
          <w:szCs w:val="24"/>
          <w:vertAlign w:val="subscript"/>
        </w:rPr>
        <w:t>2</w:t>
      </w:r>
      <w:r w:rsidRPr="00FC61AC">
        <w:rPr>
          <w:rFonts w:cstheme="minorHAnsi"/>
          <w:sz w:val="24"/>
          <w:szCs w:val="24"/>
        </w:rPr>
        <w:t xml:space="preserve"> do środowiska</w:t>
      </w:r>
      <w:r w:rsidR="00510223">
        <w:rPr>
          <w:rFonts w:cstheme="minorHAnsi"/>
          <w:sz w:val="24"/>
          <w:szCs w:val="24"/>
        </w:rPr>
        <w:t xml:space="preserve"> o </w:t>
      </w:r>
      <w:r w:rsidRPr="00FC61AC">
        <w:rPr>
          <w:rFonts w:cstheme="minorHAnsi"/>
          <w:sz w:val="24"/>
          <w:szCs w:val="24"/>
        </w:rPr>
        <w:t>ok. 2</w:t>
      </w:r>
      <w:r>
        <w:rPr>
          <w:rFonts w:cstheme="minorHAnsi"/>
          <w:sz w:val="24"/>
          <w:szCs w:val="24"/>
        </w:rPr>
        <w:t xml:space="preserve"> </w:t>
      </w:r>
      <w:r w:rsidRPr="00FC61AC">
        <w:rPr>
          <w:rFonts w:cstheme="minorHAnsi"/>
          <w:sz w:val="24"/>
          <w:szCs w:val="24"/>
        </w:rPr>
        <w:t>200 kg</w:t>
      </w:r>
      <w:r w:rsidR="00510223">
        <w:rPr>
          <w:rFonts w:cstheme="minorHAnsi"/>
          <w:sz w:val="24"/>
          <w:szCs w:val="24"/>
        </w:rPr>
        <w:t xml:space="preserve"> w </w:t>
      </w:r>
      <w:r w:rsidRPr="00FC61AC">
        <w:rPr>
          <w:rFonts w:cstheme="minorHAnsi"/>
          <w:sz w:val="24"/>
          <w:szCs w:val="24"/>
        </w:rPr>
        <w:t>ciągu roku</w:t>
      </w:r>
      <w:r w:rsidRPr="00FC61AC">
        <w:rPr>
          <w:rStyle w:val="Odwoanieprzypisudolnego"/>
          <w:rFonts w:cstheme="minorHAnsi"/>
          <w:sz w:val="24"/>
          <w:szCs w:val="24"/>
        </w:rPr>
        <w:footnoteReference w:id="106"/>
      </w:r>
      <w:r w:rsidRPr="00DA5816">
        <w:rPr>
          <w:rFonts w:cstheme="minorHAnsi"/>
          <w:sz w:val="24"/>
          <w:szCs w:val="24"/>
          <w:vertAlign w:val="superscript"/>
        </w:rPr>
        <w:t>,</w:t>
      </w:r>
      <w:r>
        <w:rPr>
          <w:rStyle w:val="Odwoanieprzypisudolnego"/>
          <w:rFonts w:cstheme="minorHAnsi"/>
          <w:sz w:val="24"/>
          <w:szCs w:val="24"/>
        </w:rPr>
        <w:footnoteReference w:id="107"/>
      </w:r>
      <w:r w:rsidRPr="00DA5816">
        <w:rPr>
          <w:rFonts w:cstheme="minorHAnsi"/>
          <w:sz w:val="24"/>
          <w:szCs w:val="24"/>
          <w:vertAlign w:val="superscript"/>
        </w:rPr>
        <w:t>,</w:t>
      </w:r>
      <w:r>
        <w:rPr>
          <w:rStyle w:val="Odwoanieprzypisudolnego"/>
          <w:rFonts w:cstheme="minorHAnsi"/>
          <w:sz w:val="24"/>
          <w:szCs w:val="24"/>
        </w:rPr>
        <w:footnoteReference w:id="108"/>
      </w:r>
      <w:r w:rsidRPr="00DA5816">
        <w:rPr>
          <w:rFonts w:cstheme="minorHAnsi"/>
          <w:sz w:val="24"/>
          <w:szCs w:val="24"/>
          <w:vertAlign w:val="superscript"/>
        </w:rPr>
        <w:t>,</w:t>
      </w:r>
      <w:r>
        <w:rPr>
          <w:rStyle w:val="Odwoanieprzypisudolnego"/>
          <w:rFonts w:cstheme="minorHAnsi"/>
          <w:sz w:val="24"/>
          <w:szCs w:val="24"/>
        </w:rPr>
        <w:footnoteReference w:id="109"/>
      </w:r>
      <w:r w:rsidRPr="00DA5816">
        <w:rPr>
          <w:rFonts w:cstheme="minorHAnsi"/>
          <w:sz w:val="24"/>
          <w:szCs w:val="24"/>
          <w:vertAlign w:val="superscript"/>
        </w:rPr>
        <w:t>,</w:t>
      </w:r>
      <w:r>
        <w:rPr>
          <w:rStyle w:val="Odwoanieprzypisudolnego"/>
          <w:rFonts w:cstheme="minorHAnsi"/>
          <w:sz w:val="24"/>
          <w:szCs w:val="24"/>
        </w:rPr>
        <w:footnoteReference w:id="110"/>
      </w:r>
      <w:r>
        <w:rPr>
          <w:rFonts w:cstheme="minorHAnsi"/>
          <w:sz w:val="24"/>
          <w:szCs w:val="24"/>
        </w:rPr>
        <w:t xml:space="preserve">. </w:t>
      </w:r>
      <w:r w:rsidRPr="00FC61AC">
        <w:rPr>
          <w:rFonts w:cstheme="minorHAnsi"/>
          <w:sz w:val="24"/>
          <w:szCs w:val="24"/>
        </w:rPr>
        <w:t>Można przypuszczać zatem, że działania polegające na rozwoju energetyki odnawialnej</w:t>
      </w:r>
      <w:r w:rsidR="00510223">
        <w:rPr>
          <w:rFonts w:cstheme="minorHAnsi"/>
          <w:sz w:val="24"/>
          <w:szCs w:val="24"/>
        </w:rPr>
        <w:t xml:space="preserve"> w </w:t>
      </w:r>
      <w:r w:rsidRPr="00FC61AC">
        <w:rPr>
          <w:rFonts w:cstheme="minorHAnsi"/>
          <w:sz w:val="24"/>
          <w:szCs w:val="24"/>
        </w:rPr>
        <w:t>sposób pośredni przyczynią się do poprawy stanu środowiska</w:t>
      </w:r>
      <w:r w:rsidR="00510223">
        <w:rPr>
          <w:rFonts w:cstheme="minorHAnsi"/>
          <w:sz w:val="24"/>
          <w:szCs w:val="24"/>
        </w:rPr>
        <w:t xml:space="preserve"> i </w:t>
      </w:r>
      <w:r w:rsidRPr="00FC61AC">
        <w:rPr>
          <w:rFonts w:cstheme="minorHAnsi"/>
          <w:sz w:val="24"/>
          <w:szCs w:val="24"/>
        </w:rPr>
        <w:t>nie będą miały negatywnego wpływu na zidentyfikowany stan wód. Przy zachowaniu odpowiedniego reżimu technologicznego</w:t>
      </w:r>
      <w:r w:rsidR="00510223">
        <w:rPr>
          <w:rFonts w:cstheme="minorHAnsi"/>
          <w:sz w:val="24"/>
          <w:szCs w:val="24"/>
        </w:rPr>
        <w:t xml:space="preserve"> i </w:t>
      </w:r>
      <w:r w:rsidRPr="00FC61AC">
        <w:rPr>
          <w:rFonts w:cstheme="minorHAnsi"/>
          <w:sz w:val="24"/>
          <w:szCs w:val="24"/>
        </w:rPr>
        <w:t xml:space="preserve">wysokiego poziomu zarządzania środowiskowego, możliwe jest zminimalizowanie ewentualnego ryzyka, </w:t>
      </w:r>
      <w:r w:rsidR="007A48D7">
        <w:rPr>
          <w:rFonts w:cstheme="minorHAnsi"/>
          <w:sz w:val="24"/>
          <w:szCs w:val="24"/>
        </w:rPr>
        <w:t>na przykład:</w:t>
      </w:r>
      <w:r w:rsidRPr="00FC61AC">
        <w:rPr>
          <w:rFonts w:cstheme="minorHAnsi"/>
          <w:sz w:val="24"/>
          <w:szCs w:val="24"/>
        </w:rPr>
        <w:t xml:space="preserve"> awarii maszyn, sprzętu, wycieków</w:t>
      </w:r>
      <w:r w:rsidR="00510223">
        <w:rPr>
          <w:rFonts w:cstheme="minorHAnsi"/>
          <w:sz w:val="24"/>
          <w:szCs w:val="24"/>
        </w:rPr>
        <w:t xml:space="preserve"> i </w:t>
      </w:r>
      <w:r w:rsidR="00C65CB9">
        <w:rPr>
          <w:rFonts w:cstheme="minorHAnsi"/>
          <w:sz w:val="24"/>
          <w:szCs w:val="24"/>
        </w:rPr>
        <w:t>tym podobne</w:t>
      </w:r>
      <w:r w:rsidRPr="00FC61AC">
        <w:rPr>
          <w:rFonts w:cstheme="minorHAnsi"/>
          <w:sz w:val="24"/>
          <w:szCs w:val="24"/>
        </w:rPr>
        <w:t xml:space="preserve"> do poziomu bezpiecznego dla stanu</w:t>
      </w:r>
      <w:r w:rsidR="00510223">
        <w:rPr>
          <w:rFonts w:cstheme="minorHAnsi"/>
          <w:sz w:val="24"/>
          <w:szCs w:val="24"/>
        </w:rPr>
        <w:t xml:space="preserve"> i </w:t>
      </w:r>
      <w:r w:rsidRPr="00FC61AC">
        <w:rPr>
          <w:rFonts w:cstheme="minorHAnsi"/>
          <w:sz w:val="24"/>
          <w:szCs w:val="24"/>
        </w:rPr>
        <w:t>jakości wód. Odnośnie możliwego zanieczyszczenia wód,</w:t>
      </w:r>
      <w:r w:rsidR="00510223">
        <w:rPr>
          <w:rFonts w:cstheme="minorHAnsi"/>
          <w:sz w:val="24"/>
          <w:szCs w:val="24"/>
        </w:rPr>
        <w:t xml:space="preserve"> w </w:t>
      </w:r>
      <w:r w:rsidRPr="00FC61AC">
        <w:rPr>
          <w:rFonts w:cstheme="minorHAnsi"/>
          <w:sz w:val="24"/>
          <w:szCs w:val="24"/>
        </w:rPr>
        <w:t xml:space="preserve">czasie budowy należy wskazać, aby podjęto odpowiednie środki zabezpieczające, </w:t>
      </w:r>
      <w:r w:rsidR="007A48D7">
        <w:rPr>
          <w:rFonts w:cstheme="minorHAnsi"/>
          <w:sz w:val="24"/>
          <w:szCs w:val="24"/>
        </w:rPr>
        <w:t>na przykład:</w:t>
      </w:r>
      <w:r w:rsidRPr="00FC61AC">
        <w:rPr>
          <w:rFonts w:cstheme="minorHAnsi"/>
          <w:sz w:val="24"/>
          <w:szCs w:val="24"/>
        </w:rPr>
        <w:t xml:space="preserve"> </w:t>
      </w:r>
      <w:r w:rsidRPr="00FC61AC">
        <w:rPr>
          <w:rFonts w:cstheme="minorHAnsi"/>
          <w:color w:val="000000"/>
          <w:sz w:val="24"/>
          <w:szCs w:val="24"/>
        </w:rPr>
        <w:t>wariantowanie lokalizacji inwestycji, stosowanie technicznie sprawnego sprzętu, odpowiednie oddalenie maszyn</w:t>
      </w:r>
      <w:r w:rsidR="00510223">
        <w:rPr>
          <w:rFonts w:cstheme="minorHAnsi"/>
          <w:color w:val="000000"/>
          <w:sz w:val="24"/>
          <w:szCs w:val="24"/>
        </w:rPr>
        <w:t xml:space="preserve"> i </w:t>
      </w:r>
      <w:r w:rsidRPr="00FC61AC">
        <w:rPr>
          <w:rFonts w:cstheme="minorHAnsi"/>
          <w:color w:val="000000"/>
          <w:sz w:val="24"/>
          <w:szCs w:val="24"/>
        </w:rPr>
        <w:t>urządzeń od ewentualnych wód powierzchniowych, natychmiastowa utylizacja substancji</w:t>
      </w:r>
      <w:r w:rsidR="00510223">
        <w:rPr>
          <w:rFonts w:cstheme="minorHAnsi"/>
          <w:color w:val="000000"/>
          <w:sz w:val="24"/>
          <w:szCs w:val="24"/>
        </w:rPr>
        <w:t xml:space="preserve"> w </w:t>
      </w:r>
      <w:r w:rsidRPr="00FC61AC">
        <w:rPr>
          <w:rFonts w:cstheme="minorHAnsi"/>
          <w:color w:val="000000"/>
          <w:sz w:val="24"/>
          <w:szCs w:val="24"/>
        </w:rPr>
        <w:t>przypadku ich wylania.</w:t>
      </w:r>
    </w:p>
    <w:p w14:paraId="195E0503" w14:textId="6E53D69C" w:rsidR="00173C58" w:rsidRPr="00FC61AC" w:rsidRDefault="00173C58" w:rsidP="000955D3">
      <w:pPr>
        <w:spacing w:line="360" w:lineRule="auto"/>
        <w:rPr>
          <w:rFonts w:cstheme="minorHAnsi"/>
          <w:sz w:val="24"/>
          <w:szCs w:val="24"/>
        </w:rPr>
      </w:pPr>
      <w:r w:rsidRPr="00FC61AC">
        <w:rPr>
          <w:rFonts w:cstheme="minorHAnsi"/>
          <w:sz w:val="24"/>
          <w:szCs w:val="24"/>
        </w:rPr>
        <w:lastRenderedPageBreak/>
        <w:t xml:space="preserve">W ramach </w:t>
      </w:r>
      <w:r>
        <w:rPr>
          <w:rFonts w:cstheme="minorHAnsi"/>
          <w:sz w:val="24"/>
          <w:szCs w:val="24"/>
        </w:rPr>
        <w:t xml:space="preserve">analizowanego </w:t>
      </w:r>
      <w:r w:rsidRPr="00FC61AC">
        <w:rPr>
          <w:rFonts w:cstheme="minorHAnsi"/>
          <w:sz w:val="24"/>
          <w:szCs w:val="24"/>
        </w:rPr>
        <w:t>celu operacyjnego przewiduje się również działania</w:t>
      </w:r>
      <w:r w:rsidR="00510223">
        <w:rPr>
          <w:rFonts w:cstheme="minorHAnsi"/>
          <w:sz w:val="24"/>
          <w:szCs w:val="24"/>
        </w:rPr>
        <w:t xml:space="preserve"> o </w:t>
      </w:r>
      <w:r w:rsidRPr="00FC61AC">
        <w:rPr>
          <w:rFonts w:cstheme="minorHAnsi"/>
          <w:sz w:val="24"/>
          <w:szCs w:val="24"/>
        </w:rPr>
        <w:t xml:space="preserve">charakterze nietechnicznym, </w:t>
      </w:r>
      <w:r w:rsidR="007A48D7">
        <w:rPr>
          <w:rFonts w:cstheme="minorHAnsi"/>
          <w:sz w:val="24"/>
          <w:szCs w:val="24"/>
        </w:rPr>
        <w:t>na przykład:</w:t>
      </w:r>
      <w:r w:rsidRPr="00FC61AC">
        <w:rPr>
          <w:rFonts w:cstheme="minorHAnsi"/>
          <w:sz w:val="24"/>
          <w:szCs w:val="24"/>
        </w:rPr>
        <w:t xml:space="preserve"> rozwój klastrów energii</w:t>
      </w:r>
      <w:r w:rsidR="00510223">
        <w:rPr>
          <w:rFonts w:cstheme="minorHAnsi"/>
          <w:sz w:val="24"/>
          <w:szCs w:val="24"/>
        </w:rPr>
        <w:t xml:space="preserve"> i </w:t>
      </w:r>
      <w:r w:rsidRPr="00FC61AC">
        <w:rPr>
          <w:rFonts w:cstheme="minorHAnsi"/>
          <w:sz w:val="24"/>
          <w:szCs w:val="24"/>
        </w:rPr>
        <w:t>społeczności energetycznych,</w:t>
      </w:r>
      <w:r w:rsidR="00510223">
        <w:rPr>
          <w:rFonts w:cstheme="minorHAnsi"/>
          <w:sz w:val="24"/>
          <w:szCs w:val="24"/>
        </w:rPr>
        <w:t xml:space="preserve"> a </w:t>
      </w:r>
      <w:r w:rsidRPr="00FC61AC">
        <w:rPr>
          <w:rFonts w:cstheme="minorHAnsi"/>
          <w:sz w:val="24"/>
          <w:szCs w:val="24"/>
        </w:rPr>
        <w:t>także działania edukacyjne. Działania mają charakter rozwiązań systemowych</w:t>
      </w:r>
      <w:r w:rsidR="00510223">
        <w:rPr>
          <w:rFonts w:cstheme="minorHAnsi"/>
          <w:sz w:val="24"/>
          <w:szCs w:val="24"/>
        </w:rPr>
        <w:t xml:space="preserve"> i w </w:t>
      </w:r>
      <w:r w:rsidRPr="00FC61AC">
        <w:rPr>
          <w:rFonts w:cstheme="minorHAnsi"/>
          <w:sz w:val="24"/>
          <w:szCs w:val="24"/>
        </w:rPr>
        <w:t>perspektywie krótko-</w:t>
      </w:r>
      <w:r w:rsidR="00510223">
        <w:rPr>
          <w:rFonts w:cstheme="minorHAnsi"/>
          <w:sz w:val="24"/>
          <w:szCs w:val="24"/>
        </w:rPr>
        <w:t xml:space="preserve"> i </w:t>
      </w:r>
      <w:r w:rsidRPr="00FC61AC">
        <w:rPr>
          <w:rFonts w:cstheme="minorHAnsi"/>
          <w:sz w:val="24"/>
          <w:szCs w:val="24"/>
        </w:rPr>
        <w:t>długoterminowej nie przewiduje się negatywnego wpływu na zidentyfikowany stan wód, ponieważ skala, zakres</w:t>
      </w:r>
      <w:r w:rsidR="00510223">
        <w:rPr>
          <w:rFonts w:cstheme="minorHAnsi"/>
          <w:sz w:val="24"/>
          <w:szCs w:val="24"/>
        </w:rPr>
        <w:t xml:space="preserve"> i </w:t>
      </w:r>
      <w:r w:rsidRPr="00FC61AC">
        <w:rPr>
          <w:rFonts w:cstheme="minorHAnsi"/>
          <w:sz w:val="24"/>
          <w:szCs w:val="24"/>
        </w:rPr>
        <w:t>charakter planowanych przedsięwzięć nie wskazuje, aby ogólny stan analizowanego komponentu środowiska mógłby się pogorszyć.</w:t>
      </w:r>
    </w:p>
    <w:p w14:paraId="46F2FB89" w14:textId="74BA4614" w:rsidR="00173C58" w:rsidRPr="00FC61AC" w:rsidRDefault="00173C58" w:rsidP="000955D3">
      <w:pPr>
        <w:spacing w:line="360" w:lineRule="auto"/>
        <w:rPr>
          <w:rFonts w:cstheme="minorHAnsi"/>
          <w:sz w:val="24"/>
          <w:szCs w:val="24"/>
        </w:rPr>
      </w:pPr>
      <w:r w:rsidRPr="00FC61AC">
        <w:rPr>
          <w:rFonts w:cstheme="minorHAnsi"/>
          <w:sz w:val="24"/>
          <w:szCs w:val="24"/>
        </w:rPr>
        <w:t xml:space="preserve">W ramach celu operacyjnego </w:t>
      </w:r>
      <w:r w:rsidRPr="00FC61AC">
        <w:rPr>
          <w:rFonts w:cstheme="minorHAnsi"/>
          <w:b/>
          <w:sz w:val="24"/>
          <w:szCs w:val="24"/>
        </w:rPr>
        <w:t>C 1.2. Zwiększanie odporności miast na zmiany klimatu</w:t>
      </w:r>
      <w:r w:rsidRPr="00FC61AC">
        <w:rPr>
          <w:rFonts w:cstheme="minorHAnsi"/>
          <w:sz w:val="24"/>
          <w:szCs w:val="24"/>
        </w:rPr>
        <w:t xml:space="preserve"> przewiduje się podjęcie działań adaptacyjnych</w:t>
      </w:r>
      <w:r w:rsidR="00510223">
        <w:rPr>
          <w:rFonts w:cstheme="minorHAnsi"/>
          <w:sz w:val="24"/>
          <w:szCs w:val="24"/>
        </w:rPr>
        <w:t xml:space="preserve"> i </w:t>
      </w:r>
      <w:r w:rsidRPr="00FC61AC">
        <w:rPr>
          <w:rFonts w:cstheme="minorHAnsi"/>
          <w:sz w:val="24"/>
          <w:szCs w:val="24"/>
        </w:rPr>
        <w:t xml:space="preserve">mitygacyjnych ukierunkowanych na uodpornienie miast </w:t>
      </w:r>
      <w:r w:rsidR="001F5676">
        <w:rPr>
          <w:rFonts w:cstheme="minorHAnsi"/>
          <w:sz w:val="24"/>
          <w:szCs w:val="24"/>
        </w:rPr>
        <w:t>Subregionu centralnego</w:t>
      </w:r>
      <w:r w:rsidRPr="00FC61AC">
        <w:rPr>
          <w:rFonts w:cstheme="minorHAnsi"/>
          <w:sz w:val="24"/>
          <w:szCs w:val="24"/>
        </w:rPr>
        <w:t xml:space="preserve"> na zmiany klimatu,</w:t>
      </w:r>
      <w:r w:rsidR="00510223">
        <w:rPr>
          <w:rFonts w:cstheme="minorHAnsi"/>
          <w:sz w:val="24"/>
          <w:szCs w:val="24"/>
        </w:rPr>
        <w:t xml:space="preserve"> w </w:t>
      </w:r>
      <w:r w:rsidRPr="00FC61AC">
        <w:rPr>
          <w:rFonts w:cstheme="minorHAnsi"/>
          <w:sz w:val="24"/>
          <w:szCs w:val="24"/>
        </w:rPr>
        <w:t xml:space="preserve">tym przede wszystkim </w:t>
      </w:r>
      <w:r>
        <w:rPr>
          <w:rFonts w:cstheme="minorHAnsi"/>
          <w:sz w:val="24"/>
          <w:szCs w:val="24"/>
        </w:rPr>
        <w:t xml:space="preserve">poprzez realizację działania </w:t>
      </w:r>
      <w:r w:rsidRPr="00FC61AC">
        <w:rPr>
          <w:rFonts w:cstheme="minorHAnsi"/>
          <w:sz w:val="24"/>
          <w:szCs w:val="24"/>
        </w:rPr>
        <w:t>1.2.1. Rozwój błękitno-zielonej infrastruktury,</w:t>
      </w:r>
      <w:r w:rsidR="00510223">
        <w:rPr>
          <w:rFonts w:cstheme="minorHAnsi"/>
          <w:sz w:val="24"/>
          <w:szCs w:val="24"/>
        </w:rPr>
        <w:t xml:space="preserve"> w </w:t>
      </w:r>
      <w:r w:rsidRPr="00FC61AC">
        <w:rPr>
          <w:rFonts w:cstheme="minorHAnsi"/>
          <w:sz w:val="24"/>
          <w:szCs w:val="24"/>
        </w:rPr>
        <w:t>tym także</w:t>
      </w:r>
      <w:r w:rsidR="00510223">
        <w:rPr>
          <w:rFonts w:cstheme="minorHAnsi"/>
          <w:sz w:val="24"/>
          <w:szCs w:val="24"/>
        </w:rPr>
        <w:t xml:space="preserve"> z </w:t>
      </w:r>
      <w:r w:rsidRPr="00FC61AC">
        <w:rPr>
          <w:rFonts w:cstheme="minorHAnsi"/>
          <w:sz w:val="24"/>
          <w:szCs w:val="24"/>
        </w:rPr>
        <w:t>wykorzystaniem terenów pokopalnianych</w:t>
      </w:r>
      <w:r w:rsidR="00510223">
        <w:rPr>
          <w:rFonts w:cstheme="minorHAnsi"/>
          <w:sz w:val="24"/>
          <w:szCs w:val="24"/>
        </w:rPr>
        <w:t xml:space="preserve"> i </w:t>
      </w:r>
      <w:r w:rsidRPr="00FC61AC">
        <w:rPr>
          <w:rFonts w:cstheme="minorHAnsi"/>
          <w:sz w:val="24"/>
          <w:szCs w:val="24"/>
        </w:rPr>
        <w:t xml:space="preserve">poprzemysłowych. Przewiduje się także realizację </w:t>
      </w:r>
      <w:r>
        <w:rPr>
          <w:rFonts w:cstheme="minorHAnsi"/>
          <w:sz w:val="24"/>
          <w:szCs w:val="24"/>
        </w:rPr>
        <w:t xml:space="preserve">działania </w:t>
      </w:r>
      <w:r w:rsidRPr="00FC61AC">
        <w:rPr>
          <w:rFonts w:cstheme="minorHAnsi"/>
          <w:sz w:val="24"/>
          <w:szCs w:val="24"/>
        </w:rPr>
        <w:t>1.2.2. Tworzeni</w:t>
      </w:r>
      <w:r>
        <w:rPr>
          <w:rFonts w:cstheme="minorHAnsi"/>
          <w:sz w:val="24"/>
          <w:szCs w:val="24"/>
        </w:rPr>
        <w:t>e</w:t>
      </w:r>
      <w:r w:rsidRPr="00FC61AC">
        <w:rPr>
          <w:rFonts w:cstheme="minorHAnsi"/>
          <w:sz w:val="24"/>
          <w:szCs w:val="24"/>
        </w:rPr>
        <w:t xml:space="preserve"> nowych</w:t>
      </w:r>
      <w:r w:rsidR="00510223">
        <w:rPr>
          <w:rFonts w:cstheme="minorHAnsi"/>
          <w:sz w:val="24"/>
          <w:szCs w:val="24"/>
        </w:rPr>
        <w:t xml:space="preserve"> i </w:t>
      </w:r>
      <w:r w:rsidRPr="00FC61AC">
        <w:rPr>
          <w:rFonts w:cstheme="minorHAnsi"/>
          <w:sz w:val="24"/>
          <w:szCs w:val="24"/>
        </w:rPr>
        <w:t>rozwój istniejących miejsc ochrony bioróżnorodności</w:t>
      </w:r>
      <w:r w:rsidR="00510223">
        <w:rPr>
          <w:rFonts w:cstheme="minorHAnsi"/>
          <w:sz w:val="24"/>
          <w:szCs w:val="24"/>
        </w:rPr>
        <w:t xml:space="preserve"> w </w:t>
      </w:r>
      <w:r w:rsidRPr="00FC61AC">
        <w:rPr>
          <w:rFonts w:cstheme="minorHAnsi"/>
          <w:sz w:val="24"/>
          <w:szCs w:val="24"/>
        </w:rPr>
        <w:t>miastach</w:t>
      </w:r>
      <w:r w:rsidR="00510223">
        <w:rPr>
          <w:rFonts w:cstheme="minorHAnsi"/>
          <w:sz w:val="24"/>
          <w:szCs w:val="24"/>
        </w:rPr>
        <w:t xml:space="preserve"> i </w:t>
      </w:r>
      <w:r w:rsidRPr="00FC61AC">
        <w:rPr>
          <w:rFonts w:cstheme="minorHAnsi"/>
          <w:sz w:val="24"/>
          <w:szCs w:val="24"/>
        </w:rPr>
        <w:t>poza nimi oraz 1.2.3. Racjonaln</w:t>
      </w:r>
      <w:r>
        <w:rPr>
          <w:rFonts w:cstheme="minorHAnsi"/>
          <w:sz w:val="24"/>
          <w:szCs w:val="24"/>
        </w:rPr>
        <w:t>e</w:t>
      </w:r>
      <w:r w:rsidRPr="00FC61AC">
        <w:rPr>
          <w:rFonts w:cstheme="minorHAnsi"/>
          <w:sz w:val="24"/>
          <w:szCs w:val="24"/>
        </w:rPr>
        <w:t xml:space="preserve"> gospodarowani</w:t>
      </w:r>
      <w:r>
        <w:rPr>
          <w:rFonts w:cstheme="minorHAnsi"/>
          <w:sz w:val="24"/>
          <w:szCs w:val="24"/>
        </w:rPr>
        <w:t>e</w:t>
      </w:r>
      <w:r w:rsidRPr="00FC61AC">
        <w:rPr>
          <w:rFonts w:cstheme="minorHAnsi"/>
          <w:sz w:val="24"/>
          <w:szCs w:val="24"/>
        </w:rPr>
        <w:t xml:space="preserve"> wodą,</w:t>
      </w:r>
      <w:r w:rsidR="00510223">
        <w:rPr>
          <w:rFonts w:cstheme="minorHAnsi"/>
          <w:sz w:val="24"/>
          <w:szCs w:val="24"/>
        </w:rPr>
        <w:t xml:space="preserve"> w </w:t>
      </w:r>
      <w:r w:rsidRPr="00FC61AC">
        <w:rPr>
          <w:rFonts w:cstheme="minorHAnsi"/>
          <w:sz w:val="24"/>
          <w:szCs w:val="24"/>
        </w:rPr>
        <w:t>tym zabezpieczenie przeciwpowodziowe</w:t>
      </w:r>
      <w:r w:rsidR="00510223">
        <w:rPr>
          <w:rFonts w:cstheme="minorHAnsi"/>
          <w:sz w:val="24"/>
          <w:szCs w:val="24"/>
        </w:rPr>
        <w:t xml:space="preserve"> i </w:t>
      </w:r>
      <w:r w:rsidRPr="00FC61AC">
        <w:rPr>
          <w:rFonts w:cstheme="minorHAnsi"/>
          <w:sz w:val="24"/>
          <w:szCs w:val="24"/>
        </w:rPr>
        <w:t>przeciwdziałanie skutkom suszy.</w:t>
      </w:r>
    </w:p>
    <w:p w14:paraId="72A8A07E" w14:textId="34951354" w:rsidR="00173C58" w:rsidRPr="00FC61AC" w:rsidRDefault="00173C58" w:rsidP="000955D3">
      <w:pPr>
        <w:spacing w:line="360" w:lineRule="auto"/>
        <w:rPr>
          <w:rFonts w:eastAsia="Times New Roman" w:cstheme="minorHAnsi"/>
          <w:sz w:val="24"/>
          <w:szCs w:val="24"/>
        </w:rPr>
      </w:pPr>
      <w:r w:rsidRPr="00FC61AC">
        <w:rPr>
          <w:rFonts w:cstheme="minorHAnsi"/>
          <w:bCs/>
          <w:sz w:val="24"/>
          <w:szCs w:val="24"/>
        </w:rPr>
        <w:t>Przeważająca większość zaplanowanych działań ma bezpośredni jak</w:t>
      </w:r>
      <w:r w:rsidR="00510223">
        <w:rPr>
          <w:rFonts w:cstheme="minorHAnsi"/>
          <w:bCs/>
          <w:sz w:val="24"/>
          <w:szCs w:val="24"/>
        </w:rPr>
        <w:t xml:space="preserve"> i </w:t>
      </w:r>
      <w:r w:rsidRPr="00FC61AC">
        <w:rPr>
          <w:rFonts w:cstheme="minorHAnsi"/>
          <w:bCs/>
          <w:sz w:val="24"/>
          <w:szCs w:val="24"/>
        </w:rPr>
        <w:t>pośredni, pozytywny</w:t>
      </w:r>
      <w:r w:rsidR="00510223">
        <w:rPr>
          <w:rFonts w:cstheme="minorHAnsi"/>
          <w:bCs/>
          <w:sz w:val="24"/>
          <w:szCs w:val="24"/>
        </w:rPr>
        <w:t xml:space="preserve"> i </w:t>
      </w:r>
      <w:r w:rsidRPr="00FC61AC">
        <w:rPr>
          <w:rFonts w:cstheme="minorHAnsi"/>
          <w:bCs/>
          <w:sz w:val="24"/>
          <w:szCs w:val="24"/>
        </w:rPr>
        <w:t>długoterminowy wpływ na stan</w:t>
      </w:r>
      <w:r w:rsidR="00510223">
        <w:rPr>
          <w:rFonts w:cstheme="minorHAnsi"/>
          <w:bCs/>
          <w:sz w:val="24"/>
          <w:szCs w:val="24"/>
        </w:rPr>
        <w:t xml:space="preserve"> i </w:t>
      </w:r>
      <w:r w:rsidRPr="00FC61AC">
        <w:rPr>
          <w:rFonts w:cstheme="minorHAnsi"/>
          <w:bCs/>
          <w:sz w:val="24"/>
          <w:szCs w:val="24"/>
        </w:rPr>
        <w:t xml:space="preserve">jakość wód. Istotnymi działaniami pozytywnie wpływającymi na analizowany komponent środowiska </w:t>
      </w:r>
      <w:r>
        <w:rPr>
          <w:rFonts w:cstheme="minorHAnsi"/>
          <w:bCs/>
          <w:sz w:val="24"/>
          <w:szCs w:val="24"/>
        </w:rPr>
        <w:t xml:space="preserve">będzie </w:t>
      </w:r>
      <w:r w:rsidRPr="00FC61AC">
        <w:rPr>
          <w:rFonts w:cstheme="minorHAnsi"/>
          <w:bCs/>
          <w:sz w:val="24"/>
          <w:szCs w:val="24"/>
        </w:rPr>
        <w:t>rozwój błękitno-zielonej infrastruktury, racjonaln</w:t>
      </w:r>
      <w:r>
        <w:rPr>
          <w:rFonts w:cstheme="minorHAnsi"/>
          <w:bCs/>
          <w:sz w:val="24"/>
          <w:szCs w:val="24"/>
        </w:rPr>
        <w:t>e</w:t>
      </w:r>
      <w:r w:rsidRPr="00FC61AC">
        <w:rPr>
          <w:rFonts w:cstheme="minorHAnsi"/>
          <w:bCs/>
          <w:sz w:val="24"/>
          <w:szCs w:val="24"/>
        </w:rPr>
        <w:t xml:space="preserve"> gospodarowani</w:t>
      </w:r>
      <w:r>
        <w:rPr>
          <w:rFonts w:cstheme="minorHAnsi"/>
          <w:bCs/>
          <w:sz w:val="24"/>
          <w:szCs w:val="24"/>
        </w:rPr>
        <w:t xml:space="preserve">e </w:t>
      </w:r>
      <w:r w:rsidRPr="00FC61AC">
        <w:rPr>
          <w:rFonts w:cstheme="minorHAnsi"/>
          <w:bCs/>
          <w:sz w:val="24"/>
          <w:szCs w:val="24"/>
        </w:rPr>
        <w:t>wodą oraz przeciwdziałani</w:t>
      </w:r>
      <w:r>
        <w:rPr>
          <w:rFonts w:cstheme="minorHAnsi"/>
          <w:bCs/>
          <w:sz w:val="24"/>
          <w:szCs w:val="24"/>
        </w:rPr>
        <w:t>e</w:t>
      </w:r>
      <w:r w:rsidRPr="00FC61AC">
        <w:rPr>
          <w:rFonts w:cstheme="minorHAnsi"/>
          <w:bCs/>
          <w:sz w:val="24"/>
          <w:szCs w:val="24"/>
        </w:rPr>
        <w:t xml:space="preserve"> skutkom suszy. Omawiane działania mają na celu zatrzymanie wody</w:t>
      </w:r>
      <w:r w:rsidR="00510223">
        <w:rPr>
          <w:rFonts w:cstheme="minorHAnsi"/>
          <w:bCs/>
          <w:sz w:val="24"/>
          <w:szCs w:val="24"/>
        </w:rPr>
        <w:t xml:space="preserve"> w </w:t>
      </w:r>
      <w:r w:rsidRPr="00FC61AC">
        <w:rPr>
          <w:rFonts w:cstheme="minorHAnsi"/>
          <w:bCs/>
          <w:sz w:val="24"/>
          <w:szCs w:val="24"/>
        </w:rPr>
        <w:t>lokalnej zlewni miejskiej, możliwie blisko miejsca opadu, dzięki czemu możliwe jest zagospodarowanie wód opadowych, łagodzenie skutków suszy, wykorzystanie wody</w:t>
      </w:r>
      <w:r w:rsidR="00510223">
        <w:rPr>
          <w:rFonts w:cstheme="minorHAnsi"/>
          <w:bCs/>
          <w:sz w:val="24"/>
          <w:szCs w:val="24"/>
        </w:rPr>
        <w:t xml:space="preserve"> w </w:t>
      </w:r>
      <w:r w:rsidRPr="00FC61AC">
        <w:rPr>
          <w:rFonts w:cstheme="minorHAnsi"/>
          <w:bCs/>
          <w:sz w:val="24"/>
          <w:szCs w:val="24"/>
        </w:rPr>
        <w:t>okresach niedoborów, wykorzystanie do zasilania cieków</w:t>
      </w:r>
      <w:r w:rsidR="00510223">
        <w:rPr>
          <w:rFonts w:cstheme="minorHAnsi"/>
          <w:bCs/>
          <w:sz w:val="24"/>
          <w:szCs w:val="24"/>
        </w:rPr>
        <w:t xml:space="preserve"> i </w:t>
      </w:r>
      <w:r w:rsidRPr="00FC61AC">
        <w:rPr>
          <w:rFonts w:cstheme="minorHAnsi"/>
          <w:bCs/>
          <w:sz w:val="24"/>
          <w:szCs w:val="24"/>
        </w:rPr>
        <w:t>zachowanie stabilności przepływu</w:t>
      </w:r>
      <w:r w:rsidR="00510223">
        <w:rPr>
          <w:rFonts w:cstheme="minorHAnsi"/>
          <w:bCs/>
          <w:sz w:val="24"/>
          <w:szCs w:val="24"/>
        </w:rPr>
        <w:t xml:space="preserve"> w </w:t>
      </w:r>
      <w:r w:rsidRPr="00FC61AC">
        <w:rPr>
          <w:rFonts w:cstheme="minorHAnsi"/>
          <w:bCs/>
          <w:sz w:val="24"/>
          <w:szCs w:val="24"/>
        </w:rPr>
        <w:t>ciekach</w:t>
      </w:r>
      <w:r w:rsidR="00510223">
        <w:rPr>
          <w:rFonts w:cstheme="minorHAnsi"/>
          <w:bCs/>
          <w:sz w:val="24"/>
          <w:szCs w:val="24"/>
        </w:rPr>
        <w:t xml:space="preserve"> w </w:t>
      </w:r>
      <w:r w:rsidRPr="00FC61AC">
        <w:rPr>
          <w:rFonts w:cstheme="minorHAnsi"/>
          <w:bCs/>
          <w:sz w:val="24"/>
          <w:szCs w:val="24"/>
        </w:rPr>
        <w:t xml:space="preserve">okresach susz. </w:t>
      </w:r>
      <w:r w:rsidRPr="00FC61AC">
        <w:rPr>
          <w:rFonts w:eastAsia="Times New Roman" w:cstheme="minorHAnsi"/>
          <w:sz w:val="24"/>
          <w:szCs w:val="24"/>
        </w:rPr>
        <w:t>Planowane do realizacji działania wnoszą istotny wkład</w:t>
      </w:r>
      <w:r w:rsidR="00510223">
        <w:rPr>
          <w:rFonts w:eastAsia="Times New Roman" w:cstheme="minorHAnsi"/>
          <w:sz w:val="24"/>
          <w:szCs w:val="24"/>
        </w:rPr>
        <w:t xml:space="preserve"> w </w:t>
      </w:r>
      <w:r w:rsidRPr="00FC61AC">
        <w:rPr>
          <w:rFonts w:eastAsia="Times New Roman" w:cstheme="minorHAnsi"/>
          <w:sz w:val="24"/>
          <w:szCs w:val="24"/>
        </w:rPr>
        <w:t>zrównoważone wykorzystanie</w:t>
      </w:r>
      <w:r w:rsidR="00510223">
        <w:rPr>
          <w:rFonts w:eastAsia="Times New Roman" w:cstheme="minorHAnsi"/>
          <w:sz w:val="24"/>
          <w:szCs w:val="24"/>
        </w:rPr>
        <w:t xml:space="preserve"> i </w:t>
      </w:r>
      <w:r w:rsidRPr="00FC61AC">
        <w:rPr>
          <w:rFonts w:eastAsia="Times New Roman" w:cstheme="minorHAnsi"/>
          <w:sz w:val="24"/>
          <w:szCs w:val="24"/>
        </w:rPr>
        <w:t>ochronę zasobów wodnych realizację celu środowiskowego zgodnie</w:t>
      </w:r>
      <w:r w:rsidR="00510223">
        <w:rPr>
          <w:rFonts w:eastAsia="Times New Roman" w:cstheme="minorHAnsi"/>
          <w:sz w:val="24"/>
          <w:szCs w:val="24"/>
        </w:rPr>
        <w:t xml:space="preserve"> z </w:t>
      </w:r>
      <w:r w:rsidRPr="00FC61AC">
        <w:rPr>
          <w:rFonts w:eastAsia="Times New Roman" w:cstheme="minorHAnsi"/>
          <w:sz w:val="24"/>
          <w:szCs w:val="24"/>
        </w:rPr>
        <w:t>rozporządzeniem</w:t>
      </w:r>
      <w:r w:rsidR="00510223">
        <w:rPr>
          <w:rFonts w:eastAsia="Times New Roman" w:cstheme="minorHAnsi"/>
          <w:sz w:val="24"/>
          <w:szCs w:val="24"/>
        </w:rPr>
        <w:t xml:space="preserve"> w </w:t>
      </w:r>
      <w:r w:rsidRPr="00FC61AC">
        <w:rPr>
          <w:rFonts w:eastAsia="Times New Roman" w:cstheme="minorHAnsi"/>
          <w:sz w:val="24"/>
          <w:szCs w:val="24"/>
        </w:rPr>
        <w:t>sprawie ustanowienia ram ułatwiających zrównoważone inwestycje, zmieniające rozporządzenie (UE) 2019/2088, gdyż ta działalność (pośrednio) może przyczynić się do poprawy stanu wód,</w:t>
      </w:r>
      <w:r w:rsidR="00510223">
        <w:rPr>
          <w:rFonts w:eastAsia="Times New Roman" w:cstheme="minorHAnsi"/>
          <w:sz w:val="24"/>
          <w:szCs w:val="24"/>
        </w:rPr>
        <w:t xml:space="preserve"> w </w:t>
      </w:r>
      <w:r w:rsidRPr="00FC61AC">
        <w:rPr>
          <w:rFonts w:eastAsia="Times New Roman" w:cstheme="minorHAnsi"/>
          <w:sz w:val="24"/>
          <w:szCs w:val="24"/>
        </w:rPr>
        <w:t>tym wód słodkich</w:t>
      </w:r>
      <w:r w:rsidR="00510223">
        <w:rPr>
          <w:rFonts w:eastAsia="Times New Roman" w:cstheme="minorHAnsi"/>
          <w:sz w:val="24"/>
          <w:szCs w:val="24"/>
        </w:rPr>
        <w:t xml:space="preserve"> i </w:t>
      </w:r>
      <w:r w:rsidRPr="00FC61AC">
        <w:rPr>
          <w:rFonts w:eastAsia="Times New Roman" w:cstheme="minorHAnsi"/>
          <w:sz w:val="24"/>
          <w:szCs w:val="24"/>
        </w:rPr>
        <w:t>wód przejściowych.</w:t>
      </w:r>
    </w:p>
    <w:p w14:paraId="4A21E6ED" w14:textId="3E1C7A77" w:rsidR="00173C58" w:rsidRPr="00FC61AC" w:rsidRDefault="00173C58" w:rsidP="000955D3">
      <w:pPr>
        <w:spacing w:line="360" w:lineRule="auto"/>
        <w:rPr>
          <w:rFonts w:cstheme="minorHAnsi"/>
          <w:bCs/>
          <w:sz w:val="24"/>
          <w:szCs w:val="24"/>
        </w:rPr>
      </w:pPr>
      <w:r w:rsidRPr="00FC61AC">
        <w:rPr>
          <w:rFonts w:eastAsia="Times New Roman" w:cstheme="minorHAnsi"/>
          <w:sz w:val="24"/>
          <w:szCs w:val="24"/>
        </w:rPr>
        <w:t>W ramach omawianego celu operacyjnego przewiduje się również realizację działań</w:t>
      </w:r>
      <w:r w:rsidRPr="00FC61AC">
        <w:rPr>
          <w:rFonts w:cstheme="minorHAnsi"/>
          <w:sz w:val="24"/>
          <w:szCs w:val="24"/>
        </w:rPr>
        <w:t xml:space="preserve"> polegających na </w:t>
      </w:r>
      <w:r w:rsidRPr="00FC61AC">
        <w:rPr>
          <w:rFonts w:eastAsia="Times New Roman" w:cstheme="minorHAnsi"/>
          <w:sz w:val="24"/>
          <w:szCs w:val="24"/>
        </w:rPr>
        <w:t>wsparciu rozwoju istniejących</w:t>
      </w:r>
      <w:r w:rsidR="00510223">
        <w:rPr>
          <w:rFonts w:eastAsia="Times New Roman" w:cstheme="minorHAnsi"/>
          <w:sz w:val="24"/>
          <w:szCs w:val="24"/>
        </w:rPr>
        <w:t xml:space="preserve"> i </w:t>
      </w:r>
      <w:r w:rsidRPr="00FC61AC">
        <w:rPr>
          <w:rFonts w:eastAsia="Times New Roman" w:cstheme="minorHAnsi"/>
          <w:sz w:val="24"/>
          <w:szCs w:val="24"/>
        </w:rPr>
        <w:t>tworzenie miejsc ochrony bioróżnorodności.</w:t>
      </w:r>
      <w:r w:rsidRPr="00FC61AC">
        <w:rPr>
          <w:rFonts w:eastAsia="Times New Roman" w:cstheme="minorHAnsi"/>
          <w:bCs/>
          <w:sz w:val="24"/>
          <w:szCs w:val="24"/>
        </w:rPr>
        <w:t xml:space="preserve"> </w:t>
      </w:r>
      <w:r w:rsidRPr="00FC61AC">
        <w:rPr>
          <w:rFonts w:cstheme="minorHAnsi"/>
          <w:bCs/>
          <w:sz w:val="24"/>
          <w:szCs w:val="24"/>
        </w:rPr>
        <w:t xml:space="preserve">Charakter omawianych przewidywanych </w:t>
      </w:r>
      <w:r>
        <w:rPr>
          <w:rFonts w:cstheme="minorHAnsi"/>
          <w:bCs/>
          <w:sz w:val="24"/>
          <w:szCs w:val="24"/>
        </w:rPr>
        <w:t>przedsięwzięć</w:t>
      </w:r>
      <w:r w:rsidRPr="00FC61AC">
        <w:rPr>
          <w:rFonts w:cstheme="minorHAnsi"/>
          <w:bCs/>
          <w:sz w:val="24"/>
          <w:szCs w:val="24"/>
        </w:rPr>
        <w:t xml:space="preserve"> wskazuje</w:t>
      </w:r>
      <w:r>
        <w:rPr>
          <w:rFonts w:cstheme="minorHAnsi"/>
          <w:bCs/>
          <w:sz w:val="24"/>
          <w:szCs w:val="24"/>
        </w:rPr>
        <w:t>,</w:t>
      </w:r>
      <w:r w:rsidRPr="00FC61AC">
        <w:rPr>
          <w:rFonts w:cstheme="minorHAnsi"/>
          <w:bCs/>
          <w:sz w:val="24"/>
          <w:szCs w:val="24"/>
        </w:rPr>
        <w:t xml:space="preserve"> że planowany kierunek </w:t>
      </w:r>
      <w:r w:rsidRPr="00FC61AC">
        <w:rPr>
          <w:rFonts w:cstheme="minorHAnsi"/>
          <w:bCs/>
          <w:sz w:val="24"/>
          <w:szCs w:val="24"/>
        </w:rPr>
        <w:lastRenderedPageBreak/>
        <w:t>działania będzie miał wymiar neutralny względem stanu</w:t>
      </w:r>
      <w:r w:rsidR="00510223">
        <w:rPr>
          <w:rFonts w:cstheme="minorHAnsi"/>
          <w:bCs/>
          <w:sz w:val="24"/>
          <w:szCs w:val="24"/>
        </w:rPr>
        <w:t xml:space="preserve"> i </w:t>
      </w:r>
      <w:r w:rsidRPr="00FC61AC">
        <w:rPr>
          <w:rFonts w:cstheme="minorHAnsi"/>
          <w:bCs/>
          <w:sz w:val="24"/>
          <w:szCs w:val="24"/>
        </w:rPr>
        <w:t>zasobów wód. Względnie, pośrednio</w:t>
      </w:r>
      <w:r w:rsidR="00510223">
        <w:rPr>
          <w:rFonts w:cstheme="minorHAnsi"/>
          <w:bCs/>
          <w:sz w:val="24"/>
          <w:szCs w:val="24"/>
        </w:rPr>
        <w:t xml:space="preserve"> i </w:t>
      </w:r>
      <w:r w:rsidRPr="00FC61AC">
        <w:rPr>
          <w:rFonts w:cstheme="minorHAnsi"/>
          <w:bCs/>
          <w:sz w:val="24"/>
          <w:szCs w:val="24"/>
        </w:rPr>
        <w:t>bezpośrednio</w:t>
      </w:r>
      <w:r w:rsidR="00510223">
        <w:rPr>
          <w:rFonts w:cstheme="minorHAnsi"/>
          <w:bCs/>
          <w:sz w:val="24"/>
          <w:szCs w:val="24"/>
        </w:rPr>
        <w:t xml:space="preserve"> w </w:t>
      </w:r>
      <w:r w:rsidRPr="00FC61AC">
        <w:rPr>
          <w:rFonts w:cstheme="minorHAnsi"/>
          <w:bCs/>
          <w:sz w:val="24"/>
          <w:szCs w:val="24"/>
        </w:rPr>
        <w:t>sposób pozytywny, do poprawy stanu</w:t>
      </w:r>
      <w:r w:rsidR="00510223">
        <w:rPr>
          <w:rFonts w:cstheme="minorHAnsi"/>
          <w:bCs/>
          <w:sz w:val="24"/>
          <w:szCs w:val="24"/>
        </w:rPr>
        <w:t xml:space="preserve"> i </w:t>
      </w:r>
      <w:r w:rsidRPr="00FC61AC">
        <w:rPr>
          <w:rFonts w:cstheme="minorHAnsi"/>
          <w:bCs/>
          <w:sz w:val="24"/>
          <w:szCs w:val="24"/>
        </w:rPr>
        <w:t xml:space="preserve">jakości wód mogłyby przyczynić się inwestycje polegające, </w:t>
      </w:r>
      <w:r w:rsidR="007A48D7">
        <w:rPr>
          <w:rFonts w:cstheme="minorHAnsi"/>
          <w:bCs/>
          <w:sz w:val="24"/>
          <w:szCs w:val="24"/>
        </w:rPr>
        <w:t>na przykład:</w:t>
      </w:r>
      <w:r w:rsidRPr="00FC61AC">
        <w:rPr>
          <w:rFonts w:cstheme="minorHAnsi"/>
          <w:bCs/>
          <w:sz w:val="24"/>
          <w:szCs w:val="24"/>
        </w:rPr>
        <w:t xml:space="preserve"> na powiększaniu powierzchni biologicznie czynn</w:t>
      </w:r>
      <w:r>
        <w:rPr>
          <w:rFonts w:cstheme="minorHAnsi"/>
          <w:bCs/>
          <w:sz w:val="24"/>
          <w:szCs w:val="24"/>
        </w:rPr>
        <w:t xml:space="preserve">ych </w:t>
      </w:r>
      <w:r w:rsidRPr="00FC61AC">
        <w:rPr>
          <w:rFonts w:cstheme="minorHAnsi"/>
          <w:bCs/>
          <w:sz w:val="24"/>
          <w:szCs w:val="24"/>
        </w:rPr>
        <w:t xml:space="preserve">oraz zwiększaniu nasadzeń zieleni wysokiej, ponieważ </w:t>
      </w:r>
      <w:r w:rsidRPr="00FC61AC">
        <w:rPr>
          <w:rFonts w:eastAsia="Times New Roman" w:cstheme="minorHAnsi"/>
          <w:color w:val="000000"/>
          <w:sz w:val="24"/>
          <w:szCs w:val="24"/>
          <w:lang w:eastAsia="pl-PL"/>
        </w:rPr>
        <w:t>powinny one przyczynić się do zwiększenia zdolności zatrzymywania wody, poprawy stosunków wodnych, zmniejszenia ewapotranspiracji, poprawy stanu ochrony torfowisk</w:t>
      </w:r>
      <w:r w:rsidR="00510223">
        <w:rPr>
          <w:rFonts w:eastAsia="Times New Roman" w:cstheme="minorHAnsi"/>
          <w:color w:val="000000"/>
          <w:sz w:val="24"/>
          <w:szCs w:val="24"/>
          <w:lang w:eastAsia="pl-PL"/>
        </w:rPr>
        <w:t xml:space="preserve"> i </w:t>
      </w:r>
      <w:r w:rsidRPr="00FC61AC">
        <w:rPr>
          <w:rFonts w:eastAsia="Times New Roman" w:cstheme="minorHAnsi"/>
          <w:color w:val="000000"/>
          <w:sz w:val="24"/>
          <w:szCs w:val="24"/>
          <w:lang w:eastAsia="pl-PL"/>
        </w:rPr>
        <w:t>terenów podmokłych (poprzez wprowadzenie</w:t>
      </w:r>
      <w:r w:rsidR="00510223">
        <w:rPr>
          <w:rFonts w:eastAsia="Times New Roman" w:cstheme="minorHAnsi"/>
          <w:color w:val="000000"/>
          <w:sz w:val="24"/>
          <w:szCs w:val="24"/>
          <w:lang w:eastAsia="pl-PL"/>
        </w:rPr>
        <w:t xml:space="preserve"> i </w:t>
      </w:r>
      <w:r w:rsidRPr="00FC61AC">
        <w:rPr>
          <w:rFonts w:eastAsia="Times New Roman" w:cstheme="minorHAnsi"/>
          <w:color w:val="000000"/>
          <w:sz w:val="24"/>
          <w:szCs w:val="24"/>
          <w:lang w:eastAsia="pl-PL"/>
        </w:rPr>
        <w:t>odpowiedni dobór roślin), szczególnie</w:t>
      </w:r>
      <w:r w:rsidR="00510223">
        <w:rPr>
          <w:rFonts w:eastAsia="Times New Roman" w:cstheme="minorHAnsi"/>
          <w:color w:val="000000"/>
          <w:sz w:val="24"/>
          <w:szCs w:val="24"/>
          <w:lang w:eastAsia="pl-PL"/>
        </w:rPr>
        <w:t xml:space="preserve"> w </w:t>
      </w:r>
      <w:r w:rsidRPr="00FC61AC">
        <w:rPr>
          <w:rFonts w:eastAsia="Times New Roman" w:cstheme="minorHAnsi"/>
          <w:color w:val="000000"/>
          <w:sz w:val="24"/>
          <w:szCs w:val="24"/>
          <w:lang w:eastAsia="pl-PL"/>
        </w:rPr>
        <w:t>odniesieniu do obszarów Natura 2000, zgodnie</w:t>
      </w:r>
      <w:r w:rsidR="00510223">
        <w:rPr>
          <w:rFonts w:eastAsia="Times New Roman" w:cstheme="minorHAnsi"/>
          <w:color w:val="000000"/>
          <w:sz w:val="24"/>
          <w:szCs w:val="24"/>
          <w:lang w:eastAsia="pl-PL"/>
        </w:rPr>
        <w:t xml:space="preserve"> z </w:t>
      </w:r>
      <w:r w:rsidRPr="00FC61AC">
        <w:rPr>
          <w:rFonts w:cstheme="minorHAnsi"/>
          <w:iCs/>
          <w:sz w:val="24"/>
          <w:szCs w:val="24"/>
        </w:rPr>
        <w:t>Priorytetowymi Ramami Działań (PAF) dla sieci Natura 2000</w:t>
      </w:r>
      <w:r w:rsidR="00510223">
        <w:rPr>
          <w:rFonts w:cstheme="minorHAnsi"/>
          <w:iCs/>
          <w:sz w:val="24"/>
          <w:szCs w:val="24"/>
        </w:rPr>
        <w:t xml:space="preserve"> w </w:t>
      </w:r>
      <w:r w:rsidRPr="00FC61AC">
        <w:rPr>
          <w:rFonts w:cstheme="minorHAnsi"/>
          <w:iCs/>
          <w:sz w:val="24"/>
          <w:szCs w:val="24"/>
        </w:rPr>
        <w:t>Polsce na lata 2021-2027</w:t>
      </w:r>
      <w:r>
        <w:rPr>
          <w:rStyle w:val="Odwoanieprzypisudolnego"/>
          <w:rFonts w:cstheme="minorHAnsi"/>
          <w:iCs/>
          <w:sz w:val="24"/>
          <w:szCs w:val="24"/>
        </w:rPr>
        <w:footnoteReference w:id="111"/>
      </w:r>
      <w:r w:rsidRPr="00FC61AC">
        <w:rPr>
          <w:rFonts w:cstheme="minorHAnsi"/>
          <w:iCs/>
          <w:sz w:val="24"/>
          <w:szCs w:val="24"/>
        </w:rPr>
        <w:t>.</w:t>
      </w:r>
    </w:p>
    <w:p w14:paraId="11A4F455" w14:textId="431CF704" w:rsidR="00173C58" w:rsidRPr="00FC61AC" w:rsidRDefault="00173C58" w:rsidP="000955D3">
      <w:pPr>
        <w:spacing w:line="360" w:lineRule="auto"/>
        <w:rPr>
          <w:rFonts w:cstheme="minorHAnsi"/>
          <w:bCs/>
          <w:sz w:val="24"/>
          <w:szCs w:val="24"/>
        </w:rPr>
      </w:pPr>
      <w:r w:rsidRPr="00FC61AC">
        <w:rPr>
          <w:rFonts w:cstheme="minorHAnsi"/>
          <w:sz w:val="24"/>
          <w:szCs w:val="24"/>
        </w:rPr>
        <w:t>Podsumowując, przewiduje się, że</w:t>
      </w:r>
      <w:r w:rsidR="00510223">
        <w:rPr>
          <w:rFonts w:cstheme="minorHAnsi"/>
          <w:sz w:val="24"/>
          <w:szCs w:val="24"/>
        </w:rPr>
        <w:t xml:space="preserve"> w </w:t>
      </w:r>
      <w:r w:rsidRPr="00FC61AC">
        <w:rPr>
          <w:rFonts w:cstheme="minorHAnsi"/>
          <w:sz w:val="24"/>
          <w:szCs w:val="24"/>
        </w:rPr>
        <w:t>większości tylko inwestycje związane</w:t>
      </w:r>
      <w:r w:rsidR="00510223">
        <w:rPr>
          <w:rFonts w:cstheme="minorHAnsi"/>
          <w:sz w:val="24"/>
          <w:szCs w:val="24"/>
        </w:rPr>
        <w:t xml:space="preserve"> z </w:t>
      </w:r>
      <w:r w:rsidRPr="00FC61AC">
        <w:rPr>
          <w:rFonts w:cstheme="minorHAnsi"/>
          <w:sz w:val="24"/>
          <w:szCs w:val="24"/>
        </w:rPr>
        <w:t>ewentualną budową, przebudową lub modernizacją mogą bezpośrednio potencjalnie oddziaływać na wody. Potencjalne oddziaływanie będzie jednak tymczasowe oraz krótkotrwałe</w:t>
      </w:r>
      <w:r w:rsidR="00510223">
        <w:rPr>
          <w:rFonts w:cstheme="minorHAnsi"/>
          <w:sz w:val="24"/>
          <w:szCs w:val="24"/>
        </w:rPr>
        <w:t xml:space="preserve"> i </w:t>
      </w:r>
      <w:r w:rsidRPr="00FC61AC">
        <w:rPr>
          <w:rFonts w:cstheme="minorHAnsi"/>
          <w:sz w:val="24"/>
          <w:szCs w:val="24"/>
        </w:rPr>
        <w:t>ustąpi</w:t>
      </w:r>
      <w:r w:rsidR="00510223">
        <w:rPr>
          <w:rFonts w:cstheme="minorHAnsi"/>
          <w:sz w:val="24"/>
          <w:szCs w:val="24"/>
        </w:rPr>
        <w:t xml:space="preserve"> w </w:t>
      </w:r>
      <w:r w:rsidRPr="00FC61AC">
        <w:rPr>
          <w:rFonts w:cstheme="minorHAnsi"/>
          <w:sz w:val="24"/>
          <w:szCs w:val="24"/>
        </w:rPr>
        <w:t>chwili zakończenia etapu realizacji inwestycji. Na etapie budowy, przebudowy lub modernizacji istnieje ryzyko potencjalnego przedostawania się zanieczyszczeń</w:t>
      </w:r>
      <w:r w:rsidR="00510223">
        <w:rPr>
          <w:rFonts w:cstheme="minorHAnsi"/>
          <w:sz w:val="24"/>
          <w:szCs w:val="24"/>
        </w:rPr>
        <w:t xml:space="preserve"> z </w:t>
      </w:r>
      <w:r w:rsidRPr="00FC61AC">
        <w:rPr>
          <w:rFonts w:cstheme="minorHAnsi"/>
          <w:sz w:val="24"/>
          <w:szCs w:val="24"/>
        </w:rPr>
        <w:t>placu budowy (</w:t>
      </w:r>
      <w:r w:rsidR="007A48D7">
        <w:rPr>
          <w:rFonts w:cstheme="minorHAnsi"/>
          <w:sz w:val="24"/>
          <w:szCs w:val="24"/>
        </w:rPr>
        <w:t>na przykład:</w:t>
      </w:r>
      <w:r w:rsidRPr="00FC61AC">
        <w:rPr>
          <w:rFonts w:cstheme="minorHAnsi"/>
          <w:sz w:val="24"/>
          <w:szCs w:val="24"/>
        </w:rPr>
        <w:t xml:space="preserve"> oleje, smary, zanieczyszczone wody opadowe lub roztopowe) do wód lub do gruntu. Ewentualne negatywne oddziaływania będą kompensowane przez długoterminowe</w:t>
      </w:r>
      <w:r w:rsidR="00510223">
        <w:rPr>
          <w:rFonts w:cstheme="minorHAnsi"/>
          <w:sz w:val="24"/>
          <w:szCs w:val="24"/>
        </w:rPr>
        <w:t xml:space="preserve"> i </w:t>
      </w:r>
      <w:r w:rsidRPr="00FC61AC">
        <w:rPr>
          <w:rFonts w:cstheme="minorHAnsi"/>
          <w:sz w:val="24"/>
          <w:szCs w:val="24"/>
        </w:rPr>
        <w:t xml:space="preserve">pozytywne efekty realizacji tych działań, </w:t>
      </w:r>
      <w:r w:rsidR="007A48D7">
        <w:rPr>
          <w:rFonts w:cstheme="minorHAnsi"/>
          <w:sz w:val="24"/>
          <w:szCs w:val="24"/>
        </w:rPr>
        <w:t>na przykład:</w:t>
      </w:r>
      <w:r w:rsidRPr="00FC61AC">
        <w:rPr>
          <w:rFonts w:cstheme="minorHAnsi"/>
          <w:sz w:val="24"/>
          <w:szCs w:val="24"/>
        </w:rPr>
        <w:t xml:space="preserve"> ochrona, regeneracja</w:t>
      </w:r>
      <w:r w:rsidR="00510223">
        <w:rPr>
          <w:rFonts w:cstheme="minorHAnsi"/>
          <w:sz w:val="24"/>
          <w:szCs w:val="24"/>
        </w:rPr>
        <w:t xml:space="preserve"> i </w:t>
      </w:r>
      <w:r w:rsidRPr="00FC61AC">
        <w:rPr>
          <w:rFonts w:cstheme="minorHAnsi"/>
          <w:sz w:val="24"/>
          <w:szCs w:val="24"/>
        </w:rPr>
        <w:t>zrównoważone wykorzystanie miejsc ochrony bioróżnorodności.</w:t>
      </w:r>
    </w:p>
    <w:p w14:paraId="003E1961" w14:textId="35618B6A" w:rsidR="00173C58" w:rsidRPr="00FC61AC" w:rsidRDefault="00173C58" w:rsidP="00173C58">
      <w:pPr>
        <w:spacing w:line="360" w:lineRule="auto"/>
        <w:rPr>
          <w:rFonts w:cstheme="minorHAnsi"/>
          <w:sz w:val="24"/>
          <w:szCs w:val="24"/>
        </w:rPr>
      </w:pPr>
      <w:r w:rsidRPr="00FC61AC">
        <w:rPr>
          <w:rFonts w:cstheme="minorHAnsi"/>
          <w:sz w:val="24"/>
          <w:szCs w:val="24"/>
        </w:rPr>
        <w:t xml:space="preserve">W ramach celu operacyjnego </w:t>
      </w:r>
      <w:r w:rsidRPr="00FC61AC">
        <w:rPr>
          <w:rFonts w:cstheme="minorHAnsi"/>
          <w:b/>
          <w:sz w:val="24"/>
          <w:szCs w:val="24"/>
        </w:rPr>
        <w:t>C 1.3. Zrównoważona gospodarka zasobami</w:t>
      </w:r>
      <w:r w:rsidR="00510223">
        <w:rPr>
          <w:rFonts w:cstheme="minorHAnsi"/>
          <w:b/>
          <w:sz w:val="24"/>
          <w:szCs w:val="24"/>
        </w:rPr>
        <w:t xml:space="preserve"> i </w:t>
      </w:r>
      <w:r w:rsidRPr="00FC61AC">
        <w:rPr>
          <w:rFonts w:cstheme="minorHAnsi"/>
          <w:b/>
          <w:sz w:val="24"/>
          <w:szCs w:val="24"/>
        </w:rPr>
        <w:t>ochrona środowiska</w:t>
      </w:r>
      <w:r w:rsidRPr="00FC61AC">
        <w:rPr>
          <w:rFonts w:cstheme="minorHAnsi"/>
          <w:sz w:val="24"/>
          <w:szCs w:val="24"/>
        </w:rPr>
        <w:t>, przewiduje się realizację następujących kierunków działań: 1.3.1. Poprawa jakości</w:t>
      </w:r>
      <w:r w:rsidR="00510223">
        <w:rPr>
          <w:rFonts w:cstheme="minorHAnsi"/>
          <w:sz w:val="24"/>
          <w:szCs w:val="24"/>
        </w:rPr>
        <w:t xml:space="preserve"> i </w:t>
      </w:r>
      <w:r w:rsidRPr="00FC61AC">
        <w:rPr>
          <w:rFonts w:cstheme="minorHAnsi"/>
          <w:sz w:val="24"/>
          <w:szCs w:val="24"/>
        </w:rPr>
        <w:t>dostępności do infrastruktury wodno-kanalizacyjnej; 1.3.2. Efektywna gospodarka odpadami</w:t>
      </w:r>
      <w:r w:rsidR="00510223">
        <w:rPr>
          <w:rFonts w:cstheme="minorHAnsi"/>
          <w:sz w:val="24"/>
          <w:szCs w:val="24"/>
        </w:rPr>
        <w:t xml:space="preserve"> i </w:t>
      </w:r>
      <w:r w:rsidRPr="00FC61AC">
        <w:rPr>
          <w:rFonts w:cstheme="minorHAnsi"/>
          <w:sz w:val="24"/>
          <w:szCs w:val="24"/>
        </w:rPr>
        <w:t>przechodzenie na gospodarkę obiegu zamkniętego; 1.3.3. Likwidacja miejsc nielegalnego składowania odpadów, unieszkodliwianie odpadów niebezpiecznych oraz usuwanie odpadów azbestowych oraz 1.3.4. Rekultywacja, remediacja, regeneracja</w:t>
      </w:r>
      <w:r w:rsidR="00510223">
        <w:rPr>
          <w:rFonts w:cstheme="minorHAnsi"/>
          <w:sz w:val="24"/>
          <w:szCs w:val="24"/>
        </w:rPr>
        <w:t xml:space="preserve"> i </w:t>
      </w:r>
      <w:r w:rsidRPr="00FC61AC">
        <w:rPr>
          <w:rFonts w:cstheme="minorHAnsi"/>
          <w:sz w:val="24"/>
          <w:szCs w:val="24"/>
        </w:rPr>
        <w:t>renaturyzacja terenów pokopalnianych</w:t>
      </w:r>
      <w:r w:rsidR="00510223">
        <w:rPr>
          <w:rFonts w:cstheme="minorHAnsi"/>
          <w:sz w:val="24"/>
          <w:szCs w:val="24"/>
        </w:rPr>
        <w:t xml:space="preserve"> i </w:t>
      </w:r>
      <w:r w:rsidRPr="00FC61AC">
        <w:rPr>
          <w:rFonts w:cstheme="minorHAnsi"/>
          <w:sz w:val="24"/>
          <w:szCs w:val="24"/>
        </w:rPr>
        <w:t>poprzemysłowych na cele środowiskowe.</w:t>
      </w:r>
    </w:p>
    <w:p w14:paraId="69605010" w14:textId="4C9A5ABA" w:rsidR="00173C58" w:rsidRPr="00FC61AC" w:rsidRDefault="00173C58" w:rsidP="00173C58">
      <w:pPr>
        <w:spacing w:line="360" w:lineRule="auto"/>
        <w:rPr>
          <w:rFonts w:cstheme="minorHAnsi"/>
          <w:sz w:val="24"/>
          <w:szCs w:val="24"/>
        </w:rPr>
      </w:pPr>
      <w:r w:rsidRPr="00FC61AC">
        <w:rPr>
          <w:rFonts w:cstheme="minorHAnsi"/>
          <w:sz w:val="24"/>
          <w:szCs w:val="24"/>
        </w:rPr>
        <w:t>Przewiduje się, że realizacja kierunku działania 1.3.1. Poprawa jakości</w:t>
      </w:r>
      <w:r w:rsidR="00510223">
        <w:rPr>
          <w:rFonts w:cstheme="minorHAnsi"/>
          <w:sz w:val="24"/>
          <w:szCs w:val="24"/>
        </w:rPr>
        <w:t xml:space="preserve"> i </w:t>
      </w:r>
      <w:r w:rsidRPr="00FC61AC">
        <w:rPr>
          <w:rFonts w:cstheme="minorHAnsi"/>
          <w:sz w:val="24"/>
          <w:szCs w:val="24"/>
        </w:rPr>
        <w:t xml:space="preserve">dostępności do infrastruktury wodno-kanalizacyjnej nie powinna istotnie negatywnie wpływać na stan </w:t>
      </w:r>
      <w:r w:rsidRPr="00FC61AC">
        <w:rPr>
          <w:rFonts w:cstheme="minorHAnsi"/>
          <w:sz w:val="24"/>
          <w:szCs w:val="24"/>
        </w:rPr>
        <w:lastRenderedPageBreak/>
        <w:t>środowiska,</w:t>
      </w:r>
      <w:r w:rsidR="00510223">
        <w:rPr>
          <w:rFonts w:cstheme="minorHAnsi"/>
          <w:sz w:val="24"/>
          <w:szCs w:val="24"/>
        </w:rPr>
        <w:t xml:space="preserve"> w </w:t>
      </w:r>
      <w:r w:rsidRPr="00FC61AC">
        <w:rPr>
          <w:rFonts w:cstheme="minorHAnsi"/>
          <w:sz w:val="24"/>
          <w:szCs w:val="24"/>
        </w:rPr>
        <w:t>tym na stan</w:t>
      </w:r>
      <w:r w:rsidR="00510223">
        <w:rPr>
          <w:rFonts w:cstheme="minorHAnsi"/>
          <w:sz w:val="24"/>
          <w:szCs w:val="24"/>
        </w:rPr>
        <w:t xml:space="preserve"> i </w:t>
      </w:r>
      <w:r w:rsidRPr="00FC61AC">
        <w:rPr>
          <w:rFonts w:cstheme="minorHAnsi"/>
          <w:sz w:val="24"/>
          <w:szCs w:val="24"/>
        </w:rPr>
        <w:t>jakość wód.</w:t>
      </w:r>
      <w:r w:rsidR="00510223">
        <w:rPr>
          <w:rFonts w:cstheme="minorHAnsi"/>
          <w:sz w:val="24"/>
          <w:szCs w:val="24"/>
        </w:rPr>
        <w:t xml:space="preserve"> </w:t>
      </w:r>
      <w:r w:rsidR="003272E1">
        <w:rPr>
          <w:rFonts w:cstheme="minorHAnsi"/>
          <w:sz w:val="24"/>
          <w:szCs w:val="24"/>
        </w:rPr>
        <w:t>W </w:t>
      </w:r>
      <w:r w:rsidRPr="00FC61AC">
        <w:rPr>
          <w:rFonts w:cstheme="minorHAnsi"/>
          <w:bCs/>
          <w:sz w:val="24"/>
          <w:szCs w:val="24"/>
        </w:rPr>
        <w:t>związku poprawą jakości</w:t>
      </w:r>
      <w:r w:rsidR="00510223">
        <w:rPr>
          <w:rFonts w:cstheme="minorHAnsi"/>
          <w:bCs/>
          <w:sz w:val="24"/>
          <w:szCs w:val="24"/>
        </w:rPr>
        <w:t xml:space="preserve"> i </w:t>
      </w:r>
      <w:r w:rsidRPr="00FC61AC">
        <w:rPr>
          <w:rFonts w:cstheme="minorHAnsi"/>
          <w:bCs/>
          <w:sz w:val="24"/>
          <w:szCs w:val="24"/>
        </w:rPr>
        <w:t>dostępności do infrastruktury wodno-kanalizacyjnej mogą wystąpić chwilowe</w:t>
      </w:r>
      <w:r w:rsidR="00510223">
        <w:rPr>
          <w:rFonts w:cstheme="minorHAnsi"/>
          <w:bCs/>
          <w:sz w:val="24"/>
          <w:szCs w:val="24"/>
        </w:rPr>
        <w:t xml:space="preserve"> i </w:t>
      </w:r>
      <w:r w:rsidRPr="00FC61AC">
        <w:rPr>
          <w:rFonts w:cstheme="minorHAnsi"/>
          <w:bCs/>
          <w:sz w:val="24"/>
          <w:szCs w:val="24"/>
        </w:rPr>
        <w:t>krótkoterminowe, negatywne oddziaływania na wody na etapie ewentualnej budowy, przebudowy lub modernizacji. Oddziaływanie to potencjalnie związane będzie</w:t>
      </w:r>
      <w:r w:rsidR="00510223">
        <w:rPr>
          <w:rFonts w:cstheme="minorHAnsi"/>
          <w:bCs/>
          <w:sz w:val="24"/>
          <w:szCs w:val="24"/>
        </w:rPr>
        <w:t xml:space="preserve"> z </w:t>
      </w:r>
      <w:r w:rsidRPr="00FC61AC">
        <w:rPr>
          <w:rFonts w:cstheme="minorHAnsi"/>
          <w:sz w:val="24"/>
          <w:szCs w:val="24"/>
        </w:rPr>
        <w:t>przygotowaniem placu budowy, budową wodociągu/kanalizacji wraz</w:t>
      </w:r>
      <w:r w:rsidR="00510223">
        <w:rPr>
          <w:rFonts w:cstheme="minorHAnsi"/>
          <w:sz w:val="24"/>
          <w:szCs w:val="24"/>
        </w:rPr>
        <w:t xml:space="preserve"> z </w:t>
      </w:r>
      <w:r w:rsidRPr="00FC61AC">
        <w:rPr>
          <w:rFonts w:cstheme="minorHAnsi"/>
          <w:sz w:val="24"/>
          <w:szCs w:val="24"/>
        </w:rPr>
        <w:t>obiektami towarzyszącymi oraz porządkowaniem terenu po ułożeniu rurociągów</w:t>
      </w:r>
      <w:r w:rsidR="00510223">
        <w:rPr>
          <w:rFonts w:cstheme="minorHAnsi"/>
          <w:sz w:val="24"/>
          <w:szCs w:val="24"/>
        </w:rPr>
        <w:t xml:space="preserve"> i </w:t>
      </w:r>
      <w:r w:rsidRPr="00FC61AC">
        <w:rPr>
          <w:rFonts w:cstheme="minorHAnsi"/>
          <w:sz w:val="24"/>
          <w:szCs w:val="24"/>
        </w:rPr>
        <w:t>wykonaniu obiektów.</w:t>
      </w:r>
      <w:r w:rsidR="00510223">
        <w:rPr>
          <w:rFonts w:cstheme="minorHAnsi"/>
          <w:bCs/>
          <w:sz w:val="24"/>
          <w:szCs w:val="24"/>
        </w:rPr>
        <w:t xml:space="preserve"> </w:t>
      </w:r>
      <w:r w:rsidR="003272E1">
        <w:rPr>
          <w:rFonts w:cstheme="minorHAnsi"/>
          <w:bCs/>
          <w:sz w:val="24"/>
          <w:szCs w:val="24"/>
        </w:rPr>
        <w:t>W </w:t>
      </w:r>
      <w:r w:rsidRPr="00FC61AC">
        <w:rPr>
          <w:rFonts w:cstheme="minorHAnsi"/>
          <w:sz w:val="24"/>
          <w:szCs w:val="24"/>
        </w:rPr>
        <w:t>okresie tym będą występować procesy związane</w:t>
      </w:r>
      <w:r w:rsidR="00510223">
        <w:rPr>
          <w:rFonts w:cstheme="minorHAnsi"/>
          <w:sz w:val="24"/>
          <w:szCs w:val="24"/>
        </w:rPr>
        <w:t xml:space="preserve"> z </w:t>
      </w:r>
      <w:r w:rsidRPr="00FC61AC">
        <w:rPr>
          <w:rFonts w:cstheme="minorHAnsi"/>
          <w:sz w:val="24"/>
          <w:szCs w:val="24"/>
        </w:rPr>
        <w:t>wykopami, zwiększonym ruchem pojazdów ciężarowych</w:t>
      </w:r>
      <w:r w:rsidR="00510223">
        <w:rPr>
          <w:rFonts w:cstheme="minorHAnsi"/>
          <w:sz w:val="24"/>
          <w:szCs w:val="24"/>
        </w:rPr>
        <w:t xml:space="preserve"> i </w:t>
      </w:r>
      <w:r w:rsidRPr="00FC61AC">
        <w:rPr>
          <w:rFonts w:cstheme="minorHAnsi"/>
          <w:sz w:val="24"/>
          <w:szCs w:val="24"/>
        </w:rPr>
        <w:t>ciężkiego sprzętu.</w:t>
      </w:r>
      <w:r w:rsidRPr="00FC61AC">
        <w:rPr>
          <w:rFonts w:cstheme="minorHAnsi"/>
          <w:bCs/>
          <w:sz w:val="24"/>
          <w:szCs w:val="24"/>
        </w:rPr>
        <w:t xml:space="preserve"> </w:t>
      </w:r>
      <w:r w:rsidRPr="00FC61AC">
        <w:rPr>
          <w:rFonts w:cstheme="minorHAnsi"/>
          <w:sz w:val="24"/>
          <w:szCs w:val="24"/>
        </w:rPr>
        <w:t>Oddziaływanie na środowisko dla potencjalnej przebudowy</w:t>
      </w:r>
      <w:r w:rsidR="00510223">
        <w:rPr>
          <w:rFonts w:cstheme="minorHAnsi"/>
          <w:sz w:val="24"/>
          <w:szCs w:val="24"/>
        </w:rPr>
        <w:t xml:space="preserve"> i </w:t>
      </w:r>
      <w:r w:rsidRPr="00FC61AC">
        <w:rPr>
          <w:rFonts w:cstheme="minorHAnsi"/>
          <w:sz w:val="24"/>
          <w:szCs w:val="24"/>
        </w:rPr>
        <w:t>modernizacji systemów kanalizacyjnych lub wodociągowych będzie występowało wyłącznie na etapie realizacji,</w:t>
      </w:r>
      <w:r w:rsidR="00510223">
        <w:rPr>
          <w:rFonts w:cstheme="minorHAnsi"/>
          <w:sz w:val="24"/>
          <w:szCs w:val="24"/>
        </w:rPr>
        <w:t xml:space="preserve"> a </w:t>
      </w:r>
      <w:r w:rsidRPr="00FC61AC">
        <w:rPr>
          <w:rFonts w:cstheme="minorHAnsi"/>
          <w:sz w:val="24"/>
          <w:szCs w:val="24"/>
        </w:rPr>
        <w:t>skala tego oddziaływania będzie bardzo niewielka</w:t>
      </w:r>
      <w:r w:rsidR="00510223">
        <w:rPr>
          <w:rFonts w:cstheme="minorHAnsi"/>
          <w:sz w:val="24"/>
          <w:szCs w:val="24"/>
        </w:rPr>
        <w:t xml:space="preserve"> i </w:t>
      </w:r>
      <w:r w:rsidRPr="00FC61AC">
        <w:rPr>
          <w:rFonts w:cstheme="minorHAnsi"/>
          <w:sz w:val="24"/>
          <w:szCs w:val="24"/>
        </w:rPr>
        <w:t>ograniczona</w:t>
      </w:r>
      <w:r w:rsidR="00510223">
        <w:rPr>
          <w:rFonts w:cstheme="minorHAnsi"/>
          <w:sz w:val="24"/>
          <w:szCs w:val="24"/>
        </w:rPr>
        <w:t xml:space="preserve"> w </w:t>
      </w:r>
      <w:r w:rsidRPr="00FC61AC">
        <w:rPr>
          <w:rFonts w:cstheme="minorHAnsi"/>
          <w:sz w:val="24"/>
          <w:szCs w:val="24"/>
        </w:rPr>
        <w:t>czasie. Zgodnie</w:t>
      </w:r>
      <w:r w:rsidR="00510223">
        <w:rPr>
          <w:rFonts w:cstheme="minorHAnsi"/>
          <w:sz w:val="24"/>
          <w:szCs w:val="24"/>
        </w:rPr>
        <w:t xml:space="preserve"> z </w:t>
      </w:r>
      <w:r w:rsidRPr="00FC61AC">
        <w:rPr>
          <w:rFonts w:cstheme="minorHAnsi"/>
          <w:sz w:val="24"/>
          <w:szCs w:val="24"/>
        </w:rPr>
        <w:t>obowiązującym Rozporządzeniem Rady Ministrów</w:t>
      </w:r>
      <w:r w:rsidR="00510223">
        <w:rPr>
          <w:rFonts w:cstheme="minorHAnsi"/>
          <w:sz w:val="24"/>
          <w:szCs w:val="24"/>
        </w:rPr>
        <w:t xml:space="preserve"> z </w:t>
      </w:r>
      <w:r w:rsidRPr="00FC61AC">
        <w:rPr>
          <w:rFonts w:cstheme="minorHAnsi"/>
          <w:sz w:val="24"/>
          <w:szCs w:val="24"/>
        </w:rPr>
        <w:t>dnia 10 września 2019 r.</w:t>
      </w:r>
      <w:r w:rsidR="00510223">
        <w:rPr>
          <w:rFonts w:cstheme="minorHAnsi"/>
          <w:sz w:val="24"/>
          <w:szCs w:val="24"/>
        </w:rPr>
        <w:t xml:space="preserve"> w </w:t>
      </w:r>
      <w:r w:rsidRPr="00FC61AC">
        <w:rPr>
          <w:rFonts w:cstheme="minorHAnsi"/>
          <w:sz w:val="24"/>
          <w:szCs w:val="24"/>
        </w:rPr>
        <w:t>sprawie przedsięwzięć mogących znacząco oddziaływać na środowisko (Dz.U. 2019 poz. 1839), § 3. 1. do przedsięwzięć mogących potencjalnie znacząco oddziaływać na środowisko zalicza się m.in. 81) sieci kanalizacyjne</w:t>
      </w:r>
      <w:r w:rsidR="00510223">
        <w:rPr>
          <w:rFonts w:cstheme="minorHAnsi"/>
          <w:sz w:val="24"/>
          <w:szCs w:val="24"/>
        </w:rPr>
        <w:t xml:space="preserve"> o </w:t>
      </w:r>
      <w:r w:rsidRPr="00FC61AC">
        <w:rPr>
          <w:rFonts w:cstheme="minorHAnsi"/>
          <w:sz w:val="24"/>
          <w:szCs w:val="24"/>
        </w:rPr>
        <w:t>całkowitej długości przedsięwzięcia nie mniejszej niż 1 km,</w:t>
      </w:r>
      <w:r w:rsidR="00510223">
        <w:rPr>
          <w:rFonts w:cstheme="minorHAnsi"/>
          <w:sz w:val="24"/>
          <w:szCs w:val="24"/>
        </w:rPr>
        <w:t xml:space="preserve"> z </w:t>
      </w:r>
      <w:r w:rsidRPr="00FC61AC">
        <w:rPr>
          <w:rFonts w:cstheme="minorHAnsi"/>
          <w:sz w:val="24"/>
          <w:szCs w:val="24"/>
        </w:rPr>
        <w:t>wyłączeniem: a) przebudowy tych sieci metodą bezwykopową, b) sieci kanalizacji deszczowej zlokalizowanych</w:t>
      </w:r>
      <w:r w:rsidR="00510223">
        <w:rPr>
          <w:rFonts w:cstheme="minorHAnsi"/>
          <w:sz w:val="24"/>
          <w:szCs w:val="24"/>
        </w:rPr>
        <w:t xml:space="preserve"> w </w:t>
      </w:r>
      <w:r w:rsidRPr="00FC61AC">
        <w:rPr>
          <w:rFonts w:cstheme="minorHAnsi"/>
          <w:sz w:val="24"/>
          <w:szCs w:val="24"/>
        </w:rPr>
        <w:t>pasie drogowym</w:t>
      </w:r>
      <w:r w:rsidR="00510223">
        <w:rPr>
          <w:rFonts w:cstheme="minorHAnsi"/>
          <w:sz w:val="24"/>
          <w:szCs w:val="24"/>
        </w:rPr>
        <w:t xml:space="preserve"> i </w:t>
      </w:r>
      <w:r w:rsidRPr="00FC61AC">
        <w:rPr>
          <w:rFonts w:cstheme="minorHAnsi"/>
          <w:sz w:val="24"/>
          <w:szCs w:val="24"/>
        </w:rPr>
        <w:t>obszarze kolejowym, c) przyłączy do budynków (dotyczy to również rozbudowy, przebudowy lub montażu realizowanego lub zrealizowanego przedsięwzięcia).</w:t>
      </w:r>
      <w:r w:rsidR="00510223">
        <w:rPr>
          <w:rFonts w:cstheme="minorHAnsi"/>
          <w:sz w:val="24"/>
          <w:szCs w:val="24"/>
        </w:rPr>
        <w:t xml:space="preserve"> z </w:t>
      </w:r>
      <w:r w:rsidRPr="00FC61AC">
        <w:rPr>
          <w:rFonts w:cstheme="minorHAnsi"/>
          <w:sz w:val="24"/>
          <w:szCs w:val="24"/>
        </w:rPr>
        <w:t>kolei punkt 71) w/w Rozporządzenia wskazuje, że rurociągi wodociągowe magistralne do przesyłania wody oraz przewody wodociągowe magistralne doprowadzające wodę od stacji uzdatniania do przewodów wodociągowych rozdzielczych,</w:t>
      </w:r>
      <w:r w:rsidR="00510223">
        <w:rPr>
          <w:rFonts w:cstheme="minorHAnsi"/>
          <w:sz w:val="24"/>
          <w:szCs w:val="24"/>
        </w:rPr>
        <w:t xml:space="preserve"> z </w:t>
      </w:r>
      <w:r w:rsidRPr="00FC61AC">
        <w:rPr>
          <w:rFonts w:cstheme="minorHAnsi"/>
          <w:sz w:val="24"/>
          <w:szCs w:val="24"/>
        </w:rPr>
        <w:t>wyłączeniem ich przebudowy metodą bezwykopową są również zaliczane do przedsięwzięć mogących potencjalnie znacząco oddziaływać na środowisko.</w:t>
      </w:r>
      <w:r w:rsidR="00510223">
        <w:rPr>
          <w:rFonts w:cstheme="minorHAnsi"/>
          <w:sz w:val="24"/>
          <w:szCs w:val="24"/>
        </w:rPr>
        <w:t xml:space="preserve"> </w:t>
      </w:r>
      <w:r w:rsidR="003272E1">
        <w:rPr>
          <w:rFonts w:cstheme="minorHAnsi"/>
          <w:sz w:val="24"/>
          <w:szCs w:val="24"/>
        </w:rPr>
        <w:t>W </w:t>
      </w:r>
      <w:r w:rsidRPr="00FC61AC">
        <w:rPr>
          <w:rFonts w:cstheme="minorHAnsi"/>
          <w:sz w:val="24"/>
          <w:szCs w:val="24"/>
        </w:rPr>
        <w:t>związku</w:t>
      </w:r>
      <w:r w:rsidR="00510223">
        <w:rPr>
          <w:rFonts w:cstheme="minorHAnsi"/>
          <w:sz w:val="24"/>
          <w:szCs w:val="24"/>
        </w:rPr>
        <w:t xml:space="preserve"> z </w:t>
      </w:r>
      <w:r w:rsidRPr="00FC61AC">
        <w:rPr>
          <w:rFonts w:cstheme="minorHAnsi"/>
          <w:sz w:val="24"/>
          <w:szCs w:val="24"/>
        </w:rPr>
        <w:t>tym,</w:t>
      </w:r>
      <w:r w:rsidR="00510223">
        <w:rPr>
          <w:rFonts w:cstheme="minorHAnsi"/>
          <w:sz w:val="24"/>
          <w:szCs w:val="24"/>
        </w:rPr>
        <w:t xml:space="preserve"> o </w:t>
      </w:r>
      <w:r w:rsidRPr="00FC61AC">
        <w:rPr>
          <w:rFonts w:cstheme="minorHAnsi"/>
          <w:sz w:val="24"/>
          <w:szCs w:val="24"/>
        </w:rPr>
        <w:t>ile spełnione zostaną przesłanki określone</w:t>
      </w:r>
      <w:r w:rsidR="00510223">
        <w:rPr>
          <w:rFonts w:cstheme="minorHAnsi"/>
          <w:sz w:val="24"/>
          <w:szCs w:val="24"/>
        </w:rPr>
        <w:t xml:space="preserve"> w </w:t>
      </w:r>
      <w:r w:rsidRPr="00FC61AC">
        <w:rPr>
          <w:rFonts w:cstheme="minorHAnsi"/>
          <w:sz w:val="24"/>
          <w:szCs w:val="24"/>
        </w:rPr>
        <w:t>powyższym Rozporządzeniu, działania takie potencjalnie będą wymagać uzyskania decyzji</w:t>
      </w:r>
      <w:r w:rsidR="00510223">
        <w:rPr>
          <w:rFonts w:cstheme="minorHAnsi"/>
          <w:sz w:val="24"/>
          <w:szCs w:val="24"/>
        </w:rPr>
        <w:t xml:space="preserve"> o </w:t>
      </w:r>
      <w:r w:rsidRPr="00FC61AC">
        <w:rPr>
          <w:rFonts w:cstheme="minorHAnsi"/>
          <w:sz w:val="24"/>
          <w:szCs w:val="24"/>
        </w:rPr>
        <w:t>środowiskowych uwarunkowaniach</w:t>
      </w:r>
      <w:r w:rsidR="00510223">
        <w:rPr>
          <w:rFonts w:cstheme="minorHAnsi"/>
          <w:sz w:val="24"/>
          <w:szCs w:val="24"/>
        </w:rPr>
        <w:t xml:space="preserve"> i </w:t>
      </w:r>
      <w:r w:rsidRPr="00FC61AC">
        <w:rPr>
          <w:rFonts w:cstheme="minorHAnsi"/>
          <w:sz w:val="24"/>
          <w:szCs w:val="24"/>
        </w:rPr>
        <w:t>sporządzenia karty informacyjnej przedsięwzięcia,</w:t>
      </w:r>
      <w:r w:rsidR="00510223">
        <w:rPr>
          <w:rFonts w:cstheme="minorHAnsi"/>
          <w:sz w:val="24"/>
          <w:szCs w:val="24"/>
        </w:rPr>
        <w:t xml:space="preserve"> w </w:t>
      </w:r>
      <w:r w:rsidRPr="00FC61AC">
        <w:rPr>
          <w:rFonts w:cstheme="minorHAnsi"/>
          <w:sz w:val="24"/>
          <w:szCs w:val="24"/>
        </w:rPr>
        <w:t>której zawarte są m.in. rozwiązania chroniące środowisko.</w:t>
      </w:r>
    </w:p>
    <w:p w14:paraId="2EEC6E00" w14:textId="2E379C5D" w:rsidR="00173C58" w:rsidRPr="00FC61AC" w:rsidRDefault="00173C58" w:rsidP="00173C58">
      <w:pPr>
        <w:spacing w:line="360" w:lineRule="auto"/>
        <w:rPr>
          <w:rFonts w:cstheme="minorHAnsi"/>
          <w:sz w:val="24"/>
          <w:szCs w:val="24"/>
        </w:rPr>
      </w:pPr>
      <w:r w:rsidRPr="00FC61AC">
        <w:rPr>
          <w:rFonts w:cstheme="minorHAnsi"/>
          <w:sz w:val="24"/>
          <w:szCs w:val="24"/>
        </w:rPr>
        <w:t>Należy jednak podkreślić, że działania dotyczące projektów</w:t>
      </w:r>
      <w:r w:rsidR="00510223">
        <w:rPr>
          <w:rFonts w:cstheme="minorHAnsi"/>
          <w:sz w:val="24"/>
          <w:szCs w:val="24"/>
        </w:rPr>
        <w:t xml:space="preserve"> z </w:t>
      </w:r>
      <w:r w:rsidRPr="00FC61AC">
        <w:rPr>
          <w:rFonts w:cstheme="minorHAnsi"/>
          <w:sz w:val="24"/>
          <w:szCs w:val="24"/>
        </w:rPr>
        <w:t>zakresu gospodarki wodno-ściekowej (w tym sieci) oraz modernizacja infrastruktury niezbędnej do ujęcia, uzdatniania, magazynowania</w:t>
      </w:r>
      <w:r w:rsidR="00510223">
        <w:rPr>
          <w:rFonts w:cstheme="minorHAnsi"/>
          <w:sz w:val="24"/>
          <w:szCs w:val="24"/>
        </w:rPr>
        <w:t xml:space="preserve"> i </w:t>
      </w:r>
      <w:r w:rsidRPr="00FC61AC">
        <w:rPr>
          <w:rFonts w:cstheme="minorHAnsi"/>
          <w:sz w:val="24"/>
          <w:szCs w:val="24"/>
        </w:rPr>
        <w:t>dystrybucji wody do spożycia są monitorowane jako wspierające cele środowiskowe (zrównoważone wykorzystanie</w:t>
      </w:r>
      <w:r w:rsidR="00510223">
        <w:rPr>
          <w:rFonts w:cstheme="minorHAnsi"/>
          <w:sz w:val="24"/>
          <w:szCs w:val="24"/>
        </w:rPr>
        <w:t xml:space="preserve"> i </w:t>
      </w:r>
      <w:r w:rsidRPr="00FC61AC">
        <w:rPr>
          <w:rFonts w:cstheme="minorHAnsi"/>
          <w:sz w:val="24"/>
          <w:szCs w:val="24"/>
        </w:rPr>
        <w:t>ochrona zasobów wodnych</w:t>
      </w:r>
      <w:r w:rsidR="00510223">
        <w:rPr>
          <w:rFonts w:cstheme="minorHAnsi"/>
          <w:sz w:val="24"/>
          <w:szCs w:val="24"/>
        </w:rPr>
        <w:t xml:space="preserve"> i </w:t>
      </w:r>
      <w:r w:rsidRPr="00FC61AC">
        <w:rPr>
          <w:rFonts w:cstheme="minorHAnsi"/>
          <w:sz w:val="24"/>
          <w:szCs w:val="24"/>
        </w:rPr>
        <w:t>morskich)</w:t>
      </w:r>
      <w:r w:rsidR="00510223">
        <w:rPr>
          <w:rFonts w:cstheme="minorHAnsi"/>
          <w:sz w:val="24"/>
          <w:szCs w:val="24"/>
        </w:rPr>
        <w:t xml:space="preserve"> o </w:t>
      </w:r>
      <w:r w:rsidRPr="00FC61AC">
        <w:rPr>
          <w:rFonts w:cstheme="minorHAnsi"/>
          <w:sz w:val="24"/>
          <w:szCs w:val="24"/>
        </w:rPr>
        <w:t>współczynniku 100%</w:t>
      </w:r>
      <w:r w:rsidR="00510223">
        <w:rPr>
          <w:rFonts w:cstheme="minorHAnsi"/>
          <w:sz w:val="24"/>
          <w:szCs w:val="24"/>
        </w:rPr>
        <w:t xml:space="preserve"> i </w:t>
      </w:r>
      <w:r w:rsidRPr="00FC61AC">
        <w:rPr>
          <w:rFonts w:cstheme="minorHAnsi"/>
          <w:sz w:val="24"/>
          <w:szCs w:val="24"/>
        </w:rPr>
        <w:t>uznaje się je za zgodne</w:t>
      </w:r>
      <w:r w:rsidR="00510223">
        <w:rPr>
          <w:rFonts w:cstheme="minorHAnsi"/>
          <w:sz w:val="24"/>
          <w:szCs w:val="24"/>
        </w:rPr>
        <w:t xml:space="preserve"> z </w:t>
      </w:r>
      <w:r w:rsidRPr="00FC61AC">
        <w:rPr>
          <w:rFonts w:cstheme="minorHAnsi"/>
          <w:sz w:val="24"/>
          <w:szCs w:val="24"/>
        </w:rPr>
        <w:t xml:space="preserve">Rozporządzeniem Parlamentu </w:t>
      </w:r>
      <w:r w:rsidRPr="00FC61AC">
        <w:rPr>
          <w:rFonts w:cstheme="minorHAnsi"/>
          <w:sz w:val="24"/>
          <w:szCs w:val="24"/>
        </w:rPr>
        <w:lastRenderedPageBreak/>
        <w:t>Europejskiego</w:t>
      </w:r>
      <w:r w:rsidR="00510223">
        <w:rPr>
          <w:rFonts w:cstheme="minorHAnsi"/>
          <w:sz w:val="24"/>
          <w:szCs w:val="24"/>
        </w:rPr>
        <w:t xml:space="preserve"> i </w:t>
      </w:r>
      <w:r w:rsidRPr="00FC61AC">
        <w:rPr>
          <w:rFonts w:cstheme="minorHAnsi"/>
          <w:sz w:val="24"/>
          <w:szCs w:val="24"/>
        </w:rPr>
        <w:t>Rady (UE) 2021/241</w:t>
      </w:r>
      <w:r w:rsidR="00510223">
        <w:rPr>
          <w:rFonts w:cstheme="minorHAnsi"/>
          <w:sz w:val="24"/>
          <w:szCs w:val="24"/>
        </w:rPr>
        <w:t xml:space="preserve"> z </w:t>
      </w:r>
      <w:r w:rsidRPr="00FC61AC">
        <w:rPr>
          <w:rFonts w:cstheme="minorHAnsi"/>
          <w:sz w:val="24"/>
          <w:szCs w:val="24"/>
        </w:rPr>
        <w:t>dnia 12 lutego 2021 r. ustanawiające Instrument na rzecz Odbudowy</w:t>
      </w:r>
      <w:r w:rsidR="00510223">
        <w:rPr>
          <w:rFonts w:cstheme="minorHAnsi"/>
          <w:sz w:val="24"/>
          <w:szCs w:val="24"/>
        </w:rPr>
        <w:t xml:space="preserve"> i </w:t>
      </w:r>
      <w:r w:rsidRPr="00FC61AC">
        <w:rPr>
          <w:rFonts w:cstheme="minorHAnsi"/>
          <w:sz w:val="24"/>
          <w:szCs w:val="24"/>
        </w:rPr>
        <w:t>Zwiększania Odporności.</w:t>
      </w:r>
      <w:r w:rsidR="00510223">
        <w:rPr>
          <w:rFonts w:cstheme="minorHAnsi"/>
          <w:sz w:val="24"/>
          <w:szCs w:val="24"/>
        </w:rPr>
        <w:t xml:space="preserve"> w </w:t>
      </w:r>
      <w:r w:rsidRPr="00FC61AC">
        <w:rPr>
          <w:rFonts w:cstheme="minorHAnsi"/>
          <w:sz w:val="24"/>
          <w:szCs w:val="24"/>
        </w:rPr>
        <w:t>związku</w:t>
      </w:r>
      <w:r w:rsidR="00510223">
        <w:rPr>
          <w:rFonts w:cstheme="minorHAnsi"/>
          <w:sz w:val="24"/>
          <w:szCs w:val="24"/>
        </w:rPr>
        <w:t xml:space="preserve"> z </w:t>
      </w:r>
      <w:r w:rsidRPr="00FC61AC">
        <w:rPr>
          <w:rFonts w:cstheme="minorHAnsi"/>
          <w:sz w:val="24"/>
          <w:szCs w:val="24"/>
        </w:rPr>
        <w:t xml:space="preserve">tym nie </w:t>
      </w:r>
      <w:r>
        <w:rPr>
          <w:rFonts w:cstheme="minorHAnsi"/>
          <w:sz w:val="24"/>
          <w:szCs w:val="24"/>
        </w:rPr>
        <w:t>należy spodziewać się</w:t>
      </w:r>
      <w:r w:rsidRPr="00FC61AC">
        <w:rPr>
          <w:rFonts w:cstheme="minorHAnsi"/>
          <w:sz w:val="24"/>
          <w:szCs w:val="24"/>
        </w:rPr>
        <w:t>, że planowane działania mogłyby zagrażać ekosystemom wodnym,</w:t>
      </w:r>
      <w:r w:rsidR="00510223">
        <w:rPr>
          <w:rFonts w:cstheme="minorHAnsi"/>
          <w:sz w:val="24"/>
          <w:szCs w:val="24"/>
        </w:rPr>
        <w:t xml:space="preserve"> w </w:t>
      </w:r>
      <w:r w:rsidRPr="00FC61AC">
        <w:rPr>
          <w:rFonts w:cstheme="minorHAnsi"/>
          <w:sz w:val="24"/>
          <w:szCs w:val="24"/>
        </w:rPr>
        <w:t>tym dobremu stanowi środowiska wód morskich.</w:t>
      </w:r>
    </w:p>
    <w:p w14:paraId="3F44C559" w14:textId="552C1FD4" w:rsidR="00173C58" w:rsidRPr="00FC61AC" w:rsidRDefault="00173C58" w:rsidP="000955D3">
      <w:pPr>
        <w:spacing w:line="360" w:lineRule="auto"/>
        <w:rPr>
          <w:rFonts w:cstheme="minorHAnsi"/>
          <w:sz w:val="24"/>
          <w:szCs w:val="24"/>
        </w:rPr>
      </w:pPr>
      <w:r w:rsidRPr="00FC61AC">
        <w:rPr>
          <w:rFonts w:cstheme="minorHAnsi"/>
          <w:sz w:val="24"/>
          <w:szCs w:val="24"/>
        </w:rPr>
        <w:t>Przewiduje się, że realizacja kierunku działania 1.3.2. Efektywna gospodarka odpadami</w:t>
      </w:r>
      <w:r w:rsidR="00510223">
        <w:rPr>
          <w:rFonts w:cstheme="minorHAnsi"/>
          <w:sz w:val="24"/>
          <w:szCs w:val="24"/>
        </w:rPr>
        <w:t xml:space="preserve"> i </w:t>
      </w:r>
      <w:r w:rsidRPr="00FC61AC">
        <w:rPr>
          <w:rFonts w:cstheme="minorHAnsi"/>
          <w:sz w:val="24"/>
          <w:szCs w:val="24"/>
        </w:rPr>
        <w:t>przechodzenie na gospodarkę obiegu zamkniętego nie powinna istotnie negatywnie oddziaływać na stan</w:t>
      </w:r>
      <w:r w:rsidR="00510223">
        <w:rPr>
          <w:rFonts w:cstheme="minorHAnsi"/>
          <w:sz w:val="24"/>
          <w:szCs w:val="24"/>
        </w:rPr>
        <w:t xml:space="preserve"> i </w:t>
      </w:r>
      <w:r w:rsidRPr="00FC61AC">
        <w:rPr>
          <w:rFonts w:cstheme="minorHAnsi"/>
          <w:sz w:val="24"/>
          <w:szCs w:val="24"/>
        </w:rPr>
        <w:t>jakość wód. Wdrożenie ekoinnowacyjnych systemów, które mogą przyczynić się do ograniczenia ilości odpadów unieszkodliwianych na składowiskach, czy też zapewniających pozyskanie odpadów nadających się do recyklingu oraz rozwój instalacji do przetwarzania bioodpadów powinny pozytywnie</w:t>
      </w:r>
      <w:r w:rsidR="00510223">
        <w:rPr>
          <w:rFonts w:cstheme="minorHAnsi"/>
          <w:sz w:val="24"/>
          <w:szCs w:val="24"/>
        </w:rPr>
        <w:t xml:space="preserve"> i </w:t>
      </w:r>
      <w:r w:rsidRPr="00FC61AC">
        <w:rPr>
          <w:rFonts w:cstheme="minorHAnsi"/>
          <w:sz w:val="24"/>
          <w:szCs w:val="24"/>
        </w:rPr>
        <w:t>długoterminowo oddziaływać na stan</w:t>
      </w:r>
      <w:r w:rsidR="00510223">
        <w:rPr>
          <w:rFonts w:cstheme="minorHAnsi"/>
          <w:sz w:val="24"/>
          <w:szCs w:val="24"/>
        </w:rPr>
        <w:t xml:space="preserve"> i </w:t>
      </w:r>
      <w:r w:rsidRPr="00FC61AC">
        <w:rPr>
          <w:rFonts w:cstheme="minorHAnsi"/>
          <w:sz w:val="24"/>
          <w:szCs w:val="24"/>
        </w:rPr>
        <w:t>zasoby środowiska,</w:t>
      </w:r>
      <w:r w:rsidR="00510223">
        <w:rPr>
          <w:rFonts w:cstheme="minorHAnsi"/>
          <w:sz w:val="24"/>
          <w:szCs w:val="24"/>
        </w:rPr>
        <w:t xml:space="preserve"> w </w:t>
      </w:r>
      <w:r w:rsidRPr="00FC61AC">
        <w:rPr>
          <w:rFonts w:cstheme="minorHAnsi"/>
          <w:sz w:val="24"/>
          <w:szCs w:val="24"/>
        </w:rPr>
        <w:t>tym na stan</w:t>
      </w:r>
      <w:r w:rsidR="00510223">
        <w:rPr>
          <w:rFonts w:cstheme="minorHAnsi"/>
          <w:sz w:val="24"/>
          <w:szCs w:val="24"/>
        </w:rPr>
        <w:t xml:space="preserve"> i </w:t>
      </w:r>
      <w:r w:rsidRPr="00FC61AC">
        <w:rPr>
          <w:rFonts w:cstheme="minorHAnsi"/>
          <w:sz w:val="24"/>
          <w:szCs w:val="24"/>
        </w:rPr>
        <w:t>zasoby wód,</w:t>
      </w:r>
      <w:r w:rsidR="00510223">
        <w:rPr>
          <w:rFonts w:cstheme="minorHAnsi"/>
          <w:sz w:val="24"/>
          <w:szCs w:val="24"/>
        </w:rPr>
        <w:t xml:space="preserve"> w </w:t>
      </w:r>
      <w:r w:rsidRPr="00FC61AC">
        <w:rPr>
          <w:rFonts w:cstheme="minorHAnsi"/>
          <w:sz w:val="24"/>
          <w:szCs w:val="24"/>
        </w:rPr>
        <w:t>tym wód morskich oraz gospodarkę wodno-ściekową. Planowane działania powinny być zgodne m.in.</w:t>
      </w:r>
      <w:r w:rsidR="00510223">
        <w:rPr>
          <w:rFonts w:cstheme="minorHAnsi"/>
          <w:sz w:val="24"/>
          <w:szCs w:val="24"/>
        </w:rPr>
        <w:t xml:space="preserve"> z </w:t>
      </w:r>
      <w:r w:rsidRPr="00FC61AC">
        <w:rPr>
          <w:rFonts w:cstheme="minorHAnsi"/>
          <w:sz w:val="24"/>
          <w:szCs w:val="24"/>
        </w:rPr>
        <w:t>aktualnymi Planami Gospodarowania Odpadami dla Województwa Śląskiego oraz Krajowym Planem Gospodarki Odpadami 2022 (KPGO 2022). Zgodnie</w:t>
      </w:r>
      <w:r w:rsidR="00510223">
        <w:rPr>
          <w:rFonts w:cstheme="minorHAnsi"/>
          <w:sz w:val="24"/>
          <w:szCs w:val="24"/>
        </w:rPr>
        <w:t xml:space="preserve"> z </w:t>
      </w:r>
      <w:r w:rsidRPr="00FC61AC">
        <w:rPr>
          <w:rFonts w:cstheme="minorHAnsi"/>
          <w:sz w:val="24"/>
          <w:szCs w:val="24"/>
        </w:rPr>
        <w:t>treścią Prognozy Oddziaływania na środowisko KPGO 2022 należy stwierdzić, że realizacji zamierzeń</w:t>
      </w:r>
      <w:r w:rsidR="00510223">
        <w:rPr>
          <w:rFonts w:cstheme="minorHAnsi"/>
          <w:sz w:val="24"/>
          <w:szCs w:val="24"/>
        </w:rPr>
        <w:t xml:space="preserve"> i </w:t>
      </w:r>
      <w:r w:rsidRPr="00FC61AC">
        <w:rPr>
          <w:rFonts w:cstheme="minorHAnsi"/>
          <w:sz w:val="24"/>
          <w:szCs w:val="24"/>
        </w:rPr>
        <w:t>celów KPGO powinna mieć długofalowe, pozytywne, odczuwalne</w:t>
      </w:r>
      <w:r w:rsidR="00510223">
        <w:rPr>
          <w:rFonts w:cstheme="minorHAnsi"/>
          <w:sz w:val="24"/>
          <w:szCs w:val="24"/>
        </w:rPr>
        <w:t xml:space="preserve"> w </w:t>
      </w:r>
      <w:r w:rsidRPr="00FC61AC">
        <w:rPr>
          <w:rFonts w:cstheme="minorHAnsi"/>
          <w:sz w:val="24"/>
          <w:szCs w:val="24"/>
        </w:rPr>
        <w:t>skali całego kraju, oraz na poziomie lokalnym</w:t>
      </w:r>
      <w:r w:rsidR="00510223">
        <w:rPr>
          <w:rFonts w:cstheme="minorHAnsi"/>
          <w:sz w:val="24"/>
          <w:szCs w:val="24"/>
        </w:rPr>
        <w:t xml:space="preserve"> i </w:t>
      </w:r>
      <w:r w:rsidRPr="00FC61AC">
        <w:rPr>
          <w:rFonts w:cstheme="minorHAnsi"/>
          <w:sz w:val="24"/>
          <w:szCs w:val="24"/>
        </w:rPr>
        <w:t>regionalnym na stan jakości wód, poprzez ograniczenie szkodliwego oddziaływania składowania</w:t>
      </w:r>
      <w:r w:rsidR="00510223">
        <w:rPr>
          <w:rFonts w:cstheme="minorHAnsi"/>
          <w:sz w:val="24"/>
          <w:szCs w:val="24"/>
        </w:rPr>
        <w:t xml:space="preserve"> i </w:t>
      </w:r>
      <w:r w:rsidRPr="00FC61AC">
        <w:rPr>
          <w:rFonts w:cstheme="minorHAnsi"/>
          <w:sz w:val="24"/>
          <w:szCs w:val="24"/>
        </w:rPr>
        <w:t>przeróbki odpadów na stan jakości wód. Modernizacja</w:t>
      </w:r>
      <w:r w:rsidR="00510223">
        <w:rPr>
          <w:rFonts w:cstheme="minorHAnsi"/>
          <w:sz w:val="24"/>
          <w:szCs w:val="24"/>
        </w:rPr>
        <w:t xml:space="preserve"> i </w:t>
      </w:r>
      <w:r w:rsidRPr="00FC61AC">
        <w:rPr>
          <w:rFonts w:cstheme="minorHAnsi"/>
          <w:sz w:val="24"/>
          <w:szCs w:val="24"/>
        </w:rPr>
        <w:t>rekultywacja składowisk pozwol</w:t>
      </w:r>
      <w:r>
        <w:rPr>
          <w:rFonts w:cstheme="minorHAnsi"/>
          <w:sz w:val="24"/>
          <w:szCs w:val="24"/>
        </w:rPr>
        <w:t>i</w:t>
      </w:r>
      <w:r w:rsidRPr="00FC61AC">
        <w:rPr>
          <w:rFonts w:cstheme="minorHAnsi"/>
          <w:sz w:val="24"/>
          <w:szCs w:val="24"/>
        </w:rPr>
        <w:t xml:space="preserve"> na minimalizacj</w:t>
      </w:r>
      <w:r>
        <w:rPr>
          <w:rFonts w:cstheme="minorHAnsi"/>
          <w:sz w:val="24"/>
          <w:szCs w:val="24"/>
        </w:rPr>
        <w:t>ę</w:t>
      </w:r>
      <w:r w:rsidRPr="00FC61AC">
        <w:rPr>
          <w:rFonts w:cstheme="minorHAnsi"/>
          <w:sz w:val="24"/>
          <w:szCs w:val="24"/>
        </w:rPr>
        <w:t xml:space="preserve"> lub nawet eliminację zanieczyszczeń, które trafiają do środowiska wodnego. Gospodarka niskoodpadowa przyczyni</w:t>
      </w:r>
      <w:r>
        <w:rPr>
          <w:rFonts w:cstheme="minorHAnsi"/>
          <w:sz w:val="24"/>
          <w:szCs w:val="24"/>
        </w:rPr>
        <w:t>a</w:t>
      </w:r>
      <w:r w:rsidRPr="00FC61AC">
        <w:rPr>
          <w:rFonts w:cstheme="minorHAnsi"/>
          <w:sz w:val="24"/>
          <w:szCs w:val="24"/>
        </w:rPr>
        <w:t xml:space="preserve"> się do zmniejszenia ilości zużywanej do procesów technologicznych wody oraz powstających ścieków. Realizacja w/w działań pozwoli, m.in. wykorzystać surowce odpadowe,</w:t>
      </w:r>
      <w:r w:rsidR="00510223">
        <w:rPr>
          <w:rFonts w:cstheme="minorHAnsi"/>
          <w:sz w:val="24"/>
          <w:szCs w:val="24"/>
        </w:rPr>
        <w:t xml:space="preserve"> w </w:t>
      </w:r>
      <w:r w:rsidRPr="00FC61AC">
        <w:rPr>
          <w:rFonts w:cstheme="minorHAnsi"/>
          <w:sz w:val="24"/>
          <w:szCs w:val="24"/>
        </w:rPr>
        <w:t>tym również wodę</w:t>
      </w:r>
      <w:r w:rsidR="00510223">
        <w:rPr>
          <w:rFonts w:cstheme="minorHAnsi"/>
          <w:sz w:val="24"/>
          <w:szCs w:val="24"/>
        </w:rPr>
        <w:t xml:space="preserve"> z </w:t>
      </w:r>
      <w:r w:rsidRPr="00FC61AC">
        <w:rPr>
          <w:rFonts w:cstheme="minorHAnsi"/>
          <w:sz w:val="24"/>
          <w:szCs w:val="24"/>
        </w:rPr>
        <w:t>procesów technologiczny</w:t>
      </w:r>
      <w:r>
        <w:rPr>
          <w:rFonts w:cstheme="minorHAnsi"/>
          <w:sz w:val="24"/>
          <w:szCs w:val="24"/>
        </w:rPr>
        <w:t>ch</w:t>
      </w:r>
      <w:r w:rsidRPr="00FC61AC">
        <w:rPr>
          <w:rFonts w:cstheme="minorHAnsi"/>
          <w:sz w:val="24"/>
          <w:szCs w:val="24"/>
        </w:rPr>
        <w:t xml:space="preserve"> (</w:t>
      </w:r>
      <w:r w:rsidR="007A48D7">
        <w:rPr>
          <w:rFonts w:cstheme="minorHAnsi"/>
          <w:sz w:val="24"/>
          <w:szCs w:val="24"/>
        </w:rPr>
        <w:t>na przykład:</w:t>
      </w:r>
      <w:r w:rsidR="00510223">
        <w:rPr>
          <w:rFonts w:cstheme="minorHAnsi"/>
          <w:sz w:val="24"/>
          <w:szCs w:val="24"/>
        </w:rPr>
        <w:t xml:space="preserve"> w </w:t>
      </w:r>
      <w:r w:rsidRPr="00FC61AC">
        <w:rPr>
          <w:rFonts w:cstheme="minorHAnsi"/>
          <w:sz w:val="24"/>
          <w:szCs w:val="24"/>
        </w:rPr>
        <w:t>ramach realizacji zadań związanych transformacją procesów produkcyjnych</w:t>
      </w:r>
      <w:r w:rsidR="00510223">
        <w:rPr>
          <w:rFonts w:cstheme="minorHAnsi"/>
          <w:sz w:val="24"/>
          <w:szCs w:val="24"/>
        </w:rPr>
        <w:t xml:space="preserve"> w </w:t>
      </w:r>
      <w:r w:rsidRPr="00FC61AC">
        <w:rPr>
          <w:rFonts w:cstheme="minorHAnsi"/>
          <w:sz w:val="24"/>
          <w:szCs w:val="24"/>
        </w:rPr>
        <w:t>GOZ), co pozwoli zminimalizować potencjalne negatywne oddziaływanie związane</w:t>
      </w:r>
      <w:r w:rsidR="00510223">
        <w:rPr>
          <w:rFonts w:cstheme="minorHAnsi"/>
          <w:sz w:val="24"/>
          <w:szCs w:val="24"/>
        </w:rPr>
        <w:t xml:space="preserve"> z </w:t>
      </w:r>
      <w:r w:rsidRPr="00FC61AC">
        <w:rPr>
          <w:rFonts w:cstheme="minorHAnsi"/>
          <w:sz w:val="24"/>
          <w:szCs w:val="24"/>
        </w:rPr>
        <w:t>poborem nadmiernych ilości wody na cele technologiczne.</w:t>
      </w:r>
    </w:p>
    <w:p w14:paraId="4C53CEE2" w14:textId="589762A4" w:rsidR="00173C58" w:rsidRPr="00FC61AC" w:rsidRDefault="00173C58" w:rsidP="000955D3">
      <w:pPr>
        <w:spacing w:line="360" w:lineRule="auto"/>
        <w:rPr>
          <w:rFonts w:cstheme="minorHAnsi"/>
          <w:sz w:val="24"/>
          <w:szCs w:val="24"/>
        </w:rPr>
      </w:pPr>
      <w:r w:rsidRPr="00FC61AC">
        <w:rPr>
          <w:rFonts w:cstheme="minorHAnsi"/>
          <w:sz w:val="24"/>
          <w:szCs w:val="24"/>
        </w:rPr>
        <w:t>Przewiduje się, że realizacja kierunku działania 1.3.3. Likwidacja miejsc nielegalnego składowania odpadów, unieszkodliwianie odpadów niebezpiecznych oraz usuwanie odpadów azbestowych nie będzie prowadziła do istotnego negatywnego oddziaływania na wody zarówno powierzchniowe, jak</w:t>
      </w:r>
      <w:r w:rsidR="00510223">
        <w:rPr>
          <w:rFonts w:cstheme="minorHAnsi"/>
          <w:sz w:val="24"/>
          <w:szCs w:val="24"/>
        </w:rPr>
        <w:t xml:space="preserve"> i </w:t>
      </w:r>
      <w:r w:rsidRPr="00FC61AC">
        <w:rPr>
          <w:rFonts w:cstheme="minorHAnsi"/>
          <w:sz w:val="24"/>
          <w:szCs w:val="24"/>
        </w:rPr>
        <w:t>podziemne. Likwidacja miejsc nielegalnego składowania odpadów powinna przynieść pozytywne oddziaływania</w:t>
      </w:r>
      <w:r w:rsidR="00510223">
        <w:rPr>
          <w:rFonts w:cstheme="minorHAnsi"/>
          <w:sz w:val="24"/>
          <w:szCs w:val="24"/>
        </w:rPr>
        <w:t xml:space="preserve"> w </w:t>
      </w:r>
      <w:r w:rsidRPr="00FC61AC">
        <w:rPr>
          <w:rFonts w:cstheme="minorHAnsi"/>
          <w:sz w:val="24"/>
          <w:szCs w:val="24"/>
        </w:rPr>
        <w:t xml:space="preserve">zakresie wpływu na jakość wód. Te pozytywne oddziaływania będą związane ze zmniejszeniem ilości </w:t>
      </w:r>
      <w:r w:rsidRPr="00FC61AC">
        <w:rPr>
          <w:rFonts w:cstheme="minorHAnsi"/>
          <w:sz w:val="24"/>
          <w:szCs w:val="24"/>
        </w:rPr>
        <w:lastRenderedPageBreak/>
        <w:t>wytwarzanych odpadów, prowadzeniem zorganizowanej</w:t>
      </w:r>
      <w:r w:rsidR="00510223">
        <w:rPr>
          <w:rFonts w:cstheme="minorHAnsi"/>
          <w:sz w:val="24"/>
          <w:szCs w:val="24"/>
        </w:rPr>
        <w:t xml:space="preserve"> i </w:t>
      </w:r>
      <w:r w:rsidRPr="00FC61AC">
        <w:rPr>
          <w:rFonts w:cstheme="minorHAnsi"/>
          <w:sz w:val="24"/>
          <w:szCs w:val="24"/>
        </w:rPr>
        <w:t>skutecznej gospodarki odpadami (właściwe dopasowanie procesów technologicznych do danego typu odpadu), zmniejszeniem ilości odpadów trafiających na składowiska, czy dzikie wysypiska. Realizacja planowanych działań powinna także przyczynić się do ograniczania wpływu substancji szkodliwych do środowiska (eliminacja wycieku szkodliwych substancji do środowiska gruntowo-wodnego).</w:t>
      </w:r>
      <w:r w:rsidR="00510223">
        <w:rPr>
          <w:rFonts w:cstheme="minorHAnsi"/>
          <w:sz w:val="24"/>
          <w:szCs w:val="24"/>
        </w:rPr>
        <w:t xml:space="preserve"> </w:t>
      </w:r>
      <w:r w:rsidR="003272E1">
        <w:rPr>
          <w:rFonts w:cstheme="minorHAnsi"/>
          <w:sz w:val="24"/>
          <w:szCs w:val="24"/>
        </w:rPr>
        <w:t>W </w:t>
      </w:r>
      <w:r w:rsidRPr="00FC61AC">
        <w:rPr>
          <w:rFonts w:cstheme="minorHAnsi"/>
          <w:sz w:val="24"/>
          <w:szCs w:val="24"/>
        </w:rPr>
        <w:t>przypadku realizacji przedsięwzięcia każdorazowo należy przeanalizować cechy związane</w:t>
      </w:r>
      <w:r w:rsidR="00510223">
        <w:rPr>
          <w:rFonts w:cstheme="minorHAnsi"/>
          <w:sz w:val="24"/>
          <w:szCs w:val="24"/>
        </w:rPr>
        <w:t xml:space="preserve"> z </w:t>
      </w:r>
      <w:r w:rsidRPr="00FC61AC">
        <w:rPr>
          <w:rFonts w:cstheme="minorHAnsi"/>
          <w:sz w:val="24"/>
          <w:szCs w:val="24"/>
        </w:rPr>
        <w:t>ich lokalizacją, charakterystykę odpadów, proponowane metody likwidacji,</w:t>
      </w:r>
      <w:r w:rsidR="00510223">
        <w:rPr>
          <w:rFonts w:cstheme="minorHAnsi"/>
          <w:sz w:val="24"/>
          <w:szCs w:val="24"/>
        </w:rPr>
        <w:t xml:space="preserve"> a </w:t>
      </w:r>
      <w:r w:rsidRPr="00FC61AC">
        <w:rPr>
          <w:rFonts w:cstheme="minorHAnsi"/>
          <w:sz w:val="24"/>
          <w:szCs w:val="24"/>
        </w:rPr>
        <w:t>także rozpatrzyć</w:t>
      </w:r>
      <w:r w:rsidR="00510223">
        <w:rPr>
          <w:rFonts w:cstheme="minorHAnsi"/>
          <w:sz w:val="24"/>
          <w:szCs w:val="24"/>
        </w:rPr>
        <w:t xml:space="preserve"> i </w:t>
      </w:r>
      <w:r w:rsidRPr="00FC61AC">
        <w:rPr>
          <w:rFonts w:cstheme="minorHAnsi"/>
          <w:sz w:val="24"/>
          <w:szCs w:val="24"/>
        </w:rPr>
        <w:t>wdrożyć środki minimalizujące. Prawidłowo zaplanowane inwestycje nie powinny</w:t>
      </w:r>
      <w:r w:rsidR="00510223">
        <w:rPr>
          <w:rFonts w:cstheme="minorHAnsi"/>
          <w:sz w:val="24"/>
          <w:szCs w:val="24"/>
        </w:rPr>
        <w:t xml:space="preserve"> w </w:t>
      </w:r>
      <w:r w:rsidRPr="00FC61AC">
        <w:rPr>
          <w:rFonts w:cstheme="minorHAnsi"/>
          <w:sz w:val="24"/>
          <w:szCs w:val="24"/>
        </w:rPr>
        <w:t>sposób znaczący oddziaływać na stan środowiska wodnego.</w:t>
      </w:r>
    </w:p>
    <w:p w14:paraId="46348EFD" w14:textId="02CFB7B7" w:rsidR="00173C58" w:rsidRPr="00FC61AC" w:rsidRDefault="00173C58" w:rsidP="000955D3">
      <w:pPr>
        <w:spacing w:line="360" w:lineRule="auto"/>
        <w:rPr>
          <w:rFonts w:cstheme="minorHAnsi"/>
          <w:sz w:val="24"/>
          <w:szCs w:val="24"/>
        </w:rPr>
      </w:pPr>
      <w:r w:rsidRPr="00FC61AC">
        <w:rPr>
          <w:rFonts w:cstheme="minorHAnsi"/>
          <w:sz w:val="24"/>
          <w:szCs w:val="24"/>
        </w:rPr>
        <w:t>Należy założyć, że wszelkie prace związane</w:t>
      </w:r>
      <w:r w:rsidR="00510223">
        <w:rPr>
          <w:rFonts w:cstheme="minorHAnsi"/>
          <w:sz w:val="24"/>
          <w:szCs w:val="24"/>
        </w:rPr>
        <w:t xml:space="preserve"> z </w:t>
      </w:r>
      <w:r w:rsidRPr="00FC61AC">
        <w:rPr>
          <w:rFonts w:cstheme="minorHAnsi"/>
          <w:sz w:val="24"/>
          <w:szCs w:val="24"/>
        </w:rPr>
        <w:t>usuwaniem wyrobów azbestowych będą wykonywane</w:t>
      </w:r>
      <w:r w:rsidR="00510223">
        <w:rPr>
          <w:rFonts w:cstheme="minorHAnsi"/>
          <w:sz w:val="24"/>
          <w:szCs w:val="24"/>
        </w:rPr>
        <w:t xml:space="preserve"> w </w:t>
      </w:r>
      <w:r w:rsidRPr="00FC61AC">
        <w:rPr>
          <w:rFonts w:cstheme="minorHAnsi"/>
          <w:sz w:val="24"/>
          <w:szCs w:val="24"/>
        </w:rPr>
        <w:t>odpowiednim</w:t>
      </w:r>
      <w:r w:rsidR="00510223">
        <w:rPr>
          <w:rFonts w:cstheme="minorHAnsi"/>
          <w:sz w:val="24"/>
          <w:szCs w:val="24"/>
        </w:rPr>
        <w:t xml:space="preserve"> i </w:t>
      </w:r>
      <w:r w:rsidRPr="00FC61AC">
        <w:rPr>
          <w:rFonts w:cstheme="minorHAnsi"/>
          <w:sz w:val="24"/>
          <w:szCs w:val="24"/>
        </w:rPr>
        <w:t>prawidłowym schemacie technologicznym</w:t>
      </w:r>
      <w:r w:rsidR="00510223">
        <w:rPr>
          <w:rFonts w:cstheme="minorHAnsi"/>
          <w:sz w:val="24"/>
          <w:szCs w:val="24"/>
        </w:rPr>
        <w:t xml:space="preserve"> i z </w:t>
      </w:r>
      <w:r w:rsidRPr="00FC61AC">
        <w:rPr>
          <w:rFonts w:cstheme="minorHAnsi"/>
          <w:sz w:val="24"/>
          <w:szCs w:val="24"/>
        </w:rPr>
        <w:t>poszanowaniem obowiązującego prawa, dlatego nie będą wpływały negatywnie na środowisko wód powierzchniowych</w:t>
      </w:r>
      <w:r w:rsidR="00510223">
        <w:rPr>
          <w:rFonts w:cstheme="minorHAnsi"/>
          <w:sz w:val="24"/>
          <w:szCs w:val="24"/>
        </w:rPr>
        <w:t xml:space="preserve"> i </w:t>
      </w:r>
      <w:r w:rsidRPr="00FC61AC">
        <w:rPr>
          <w:rFonts w:cstheme="minorHAnsi"/>
          <w:sz w:val="24"/>
          <w:szCs w:val="24"/>
        </w:rPr>
        <w:t>podziemnych. Usunięcie wyrobów azbestowych zlikwiduje potencjalne ognisko zanieczyszczenia włóknami azbestowymi środowiska wodnego (</w:t>
      </w:r>
      <w:r w:rsidR="007A48D7">
        <w:rPr>
          <w:rFonts w:cstheme="minorHAnsi"/>
          <w:sz w:val="24"/>
          <w:szCs w:val="24"/>
        </w:rPr>
        <w:t>na przykład:</w:t>
      </w:r>
      <w:r w:rsidRPr="00FC61AC">
        <w:rPr>
          <w:rFonts w:cstheme="minorHAnsi"/>
          <w:sz w:val="24"/>
          <w:szCs w:val="24"/>
        </w:rPr>
        <w:t xml:space="preserve"> poprzez spływy wód opadowych do odbiorników).</w:t>
      </w:r>
    </w:p>
    <w:p w14:paraId="695E6669" w14:textId="792D021B" w:rsidR="00173C58" w:rsidRDefault="00173C58" w:rsidP="000955D3">
      <w:pPr>
        <w:spacing w:line="360" w:lineRule="auto"/>
        <w:rPr>
          <w:sz w:val="24"/>
          <w:szCs w:val="24"/>
        </w:rPr>
      </w:pPr>
      <w:r w:rsidRPr="00FC61AC">
        <w:rPr>
          <w:sz w:val="24"/>
          <w:szCs w:val="24"/>
        </w:rPr>
        <w:t>Przewiduje się, że realizacji kierunku działania 1.3.4. Rekultywacja, remediacja, regeneracja</w:t>
      </w:r>
      <w:r w:rsidR="00510223">
        <w:rPr>
          <w:sz w:val="24"/>
          <w:szCs w:val="24"/>
        </w:rPr>
        <w:t xml:space="preserve"> i </w:t>
      </w:r>
      <w:r w:rsidRPr="00FC61AC">
        <w:rPr>
          <w:sz w:val="24"/>
          <w:szCs w:val="24"/>
        </w:rPr>
        <w:t>renaturyzacja terenów pokopalnianych</w:t>
      </w:r>
      <w:r w:rsidR="00510223">
        <w:rPr>
          <w:sz w:val="24"/>
          <w:szCs w:val="24"/>
        </w:rPr>
        <w:t xml:space="preserve"> i </w:t>
      </w:r>
      <w:r w:rsidRPr="00FC61AC">
        <w:rPr>
          <w:sz w:val="24"/>
          <w:szCs w:val="24"/>
        </w:rPr>
        <w:t>poprzemysłowych na cele środowiskowe, nie powinna istotnie negatywnie oddziaływać na stan</w:t>
      </w:r>
      <w:r w:rsidR="00510223">
        <w:rPr>
          <w:sz w:val="24"/>
          <w:szCs w:val="24"/>
        </w:rPr>
        <w:t xml:space="preserve"> i </w:t>
      </w:r>
      <w:r w:rsidRPr="00FC61AC">
        <w:rPr>
          <w:sz w:val="24"/>
          <w:szCs w:val="24"/>
        </w:rPr>
        <w:t>jakość wód,</w:t>
      </w:r>
      <w:r w:rsidR="00510223">
        <w:rPr>
          <w:sz w:val="24"/>
          <w:szCs w:val="24"/>
        </w:rPr>
        <w:t xml:space="preserve"> w </w:t>
      </w:r>
      <w:r w:rsidRPr="00FC61AC">
        <w:rPr>
          <w:sz w:val="24"/>
          <w:szCs w:val="24"/>
        </w:rPr>
        <w:t>tym na stan</w:t>
      </w:r>
      <w:r w:rsidR="00510223">
        <w:rPr>
          <w:sz w:val="24"/>
          <w:szCs w:val="24"/>
        </w:rPr>
        <w:t xml:space="preserve"> i </w:t>
      </w:r>
      <w:r w:rsidRPr="00FC61AC">
        <w:rPr>
          <w:sz w:val="24"/>
          <w:szCs w:val="24"/>
        </w:rPr>
        <w:t>potencjał JCW, ponieważ skala</w:t>
      </w:r>
      <w:r w:rsidR="00510223">
        <w:rPr>
          <w:sz w:val="24"/>
          <w:szCs w:val="24"/>
        </w:rPr>
        <w:t xml:space="preserve"> i </w:t>
      </w:r>
      <w:r w:rsidRPr="00FC61AC">
        <w:rPr>
          <w:sz w:val="24"/>
          <w:szCs w:val="24"/>
        </w:rPr>
        <w:t>zakres ewentualnych prac budowalnych będzie lokalna,</w:t>
      </w:r>
      <w:r w:rsidR="00510223">
        <w:rPr>
          <w:sz w:val="24"/>
          <w:szCs w:val="24"/>
        </w:rPr>
        <w:t xml:space="preserve"> a </w:t>
      </w:r>
      <w:r w:rsidRPr="00FC61AC">
        <w:rPr>
          <w:sz w:val="24"/>
          <w:szCs w:val="24"/>
        </w:rPr>
        <w:t>potencjalne oddziaływania krótkoterminowe, ograniczone do etapu prac remediacyjnych, rekultywacyjnych lub regeneracyjnych/renaturyzacyjnych. Przewidziane do realizacji prace powinny zostać poprzedzone szczegółową analizą hydrogeologiczną, która będzie miała na celu ustalenie warunków gruntowych</w:t>
      </w:r>
      <w:r w:rsidR="00510223">
        <w:rPr>
          <w:sz w:val="24"/>
          <w:szCs w:val="24"/>
        </w:rPr>
        <w:t xml:space="preserve"> i </w:t>
      </w:r>
      <w:r w:rsidRPr="00FC61AC">
        <w:rPr>
          <w:sz w:val="24"/>
          <w:szCs w:val="24"/>
        </w:rPr>
        <w:t>ryzyka potencjalnego przemieszczania się zanieczyszczeń</w:t>
      </w:r>
      <w:r w:rsidR="00510223">
        <w:rPr>
          <w:sz w:val="24"/>
          <w:szCs w:val="24"/>
        </w:rPr>
        <w:t xml:space="preserve"> w </w:t>
      </w:r>
      <w:r w:rsidRPr="00FC61AC">
        <w:rPr>
          <w:sz w:val="24"/>
          <w:szCs w:val="24"/>
        </w:rPr>
        <w:t>głąb gruntu. Ewentualne prace remediacyjne</w:t>
      </w:r>
      <w:r w:rsidR="00510223">
        <w:rPr>
          <w:sz w:val="24"/>
          <w:szCs w:val="24"/>
        </w:rPr>
        <w:t xml:space="preserve"> i </w:t>
      </w:r>
      <w:r w:rsidRPr="00FC61AC">
        <w:rPr>
          <w:sz w:val="24"/>
          <w:szCs w:val="24"/>
        </w:rPr>
        <w:t>rekultywacyjne powinny być prowadzone za pomocą sprzętu technicznie sprawnego,</w:t>
      </w:r>
      <w:r w:rsidR="00510223">
        <w:rPr>
          <w:sz w:val="24"/>
          <w:szCs w:val="24"/>
        </w:rPr>
        <w:t xml:space="preserve"> a </w:t>
      </w:r>
      <w:r w:rsidRPr="00FC61AC">
        <w:rPr>
          <w:sz w:val="24"/>
          <w:szCs w:val="24"/>
        </w:rPr>
        <w:t>miejsca postojowe maszyn</w:t>
      </w:r>
      <w:r w:rsidR="00510223">
        <w:rPr>
          <w:sz w:val="24"/>
          <w:szCs w:val="24"/>
        </w:rPr>
        <w:t xml:space="preserve"> i </w:t>
      </w:r>
      <w:r w:rsidRPr="00FC61AC">
        <w:rPr>
          <w:sz w:val="24"/>
          <w:szCs w:val="24"/>
        </w:rPr>
        <w:t>środków transportu powinny być zorganizowane</w:t>
      </w:r>
      <w:r w:rsidR="00510223">
        <w:rPr>
          <w:sz w:val="24"/>
          <w:szCs w:val="24"/>
        </w:rPr>
        <w:t xml:space="preserve"> w </w:t>
      </w:r>
      <w:r w:rsidRPr="00FC61AC">
        <w:rPr>
          <w:sz w:val="24"/>
          <w:szCs w:val="24"/>
        </w:rPr>
        <w:t>odpowiedniej odległości od koryt cieków wodnych (o ile występują), tak aby</w:t>
      </w:r>
      <w:r w:rsidR="00510223">
        <w:rPr>
          <w:sz w:val="24"/>
          <w:szCs w:val="24"/>
        </w:rPr>
        <w:t xml:space="preserve"> w </w:t>
      </w:r>
      <w:r w:rsidRPr="00FC61AC">
        <w:rPr>
          <w:sz w:val="24"/>
          <w:szCs w:val="24"/>
        </w:rPr>
        <w:t xml:space="preserve">razie ewentualnych wycieków istniała możliwość ich usunięcia, nim przedostaną się one do wód. </w:t>
      </w:r>
      <w:r w:rsidRPr="00FC61AC">
        <w:rPr>
          <w:bCs/>
          <w:sz w:val="24"/>
          <w:szCs w:val="24"/>
        </w:rPr>
        <w:t>Ewentualn</w:t>
      </w:r>
      <w:r>
        <w:rPr>
          <w:bCs/>
          <w:sz w:val="24"/>
          <w:szCs w:val="24"/>
        </w:rPr>
        <w:t>y</w:t>
      </w:r>
      <w:r w:rsidRPr="00FC61AC">
        <w:rPr>
          <w:bCs/>
          <w:sz w:val="24"/>
          <w:szCs w:val="24"/>
        </w:rPr>
        <w:t xml:space="preserve"> zakres</w:t>
      </w:r>
      <w:r w:rsidR="00510223">
        <w:rPr>
          <w:bCs/>
          <w:sz w:val="24"/>
          <w:szCs w:val="24"/>
        </w:rPr>
        <w:t xml:space="preserve"> i </w:t>
      </w:r>
      <w:r w:rsidRPr="00FC61AC">
        <w:rPr>
          <w:bCs/>
          <w:sz w:val="24"/>
          <w:szCs w:val="24"/>
        </w:rPr>
        <w:t>sposób prowadzenia prac remediacyjnych będzie wpływał na ryzyko ewentualnego przedostawania się zanieczyszczeń do wód. Remediacja gleb powinna być</w:t>
      </w:r>
      <w:r>
        <w:rPr>
          <w:bCs/>
          <w:sz w:val="24"/>
          <w:szCs w:val="24"/>
        </w:rPr>
        <w:t xml:space="preserve"> </w:t>
      </w:r>
      <w:r w:rsidRPr="00FC61AC">
        <w:rPr>
          <w:bCs/>
          <w:sz w:val="24"/>
          <w:szCs w:val="24"/>
        </w:rPr>
        <w:t>zgodn</w:t>
      </w:r>
      <w:r>
        <w:rPr>
          <w:bCs/>
          <w:sz w:val="24"/>
          <w:szCs w:val="24"/>
        </w:rPr>
        <w:t>a</w:t>
      </w:r>
      <w:r w:rsidR="00510223">
        <w:rPr>
          <w:bCs/>
          <w:sz w:val="24"/>
          <w:szCs w:val="24"/>
        </w:rPr>
        <w:t xml:space="preserve"> z </w:t>
      </w:r>
      <w:r w:rsidRPr="00FC61AC">
        <w:rPr>
          <w:bCs/>
          <w:sz w:val="24"/>
          <w:szCs w:val="24"/>
        </w:rPr>
        <w:t xml:space="preserve">obecnie obowiązującymi </w:t>
      </w:r>
      <w:r w:rsidRPr="00FC61AC">
        <w:rPr>
          <w:bCs/>
          <w:sz w:val="24"/>
          <w:szCs w:val="24"/>
        </w:rPr>
        <w:lastRenderedPageBreak/>
        <w:t>przepisami,</w:t>
      </w:r>
      <w:r w:rsidR="00510223">
        <w:rPr>
          <w:bCs/>
          <w:sz w:val="24"/>
          <w:szCs w:val="24"/>
        </w:rPr>
        <w:t xml:space="preserve"> w </w:t>
      </w:r>
      <w:r w:rsidRPr="00FC61AC">
        <w:rPr>
          <w:bCs/>
          <w:sz w:val="24"/>
          <w:szCs w:val="24"/>
        </w:rPr>
        <w:t>tym między innymi</w:t>
      </w:r>
      <w:r>
        <w:rPr>
          <w:bCs/>
          <w:sz w:val="24"/>
          <w:szCs w:val="24"/>
        </w:rPr>
        <w:t>: Rozporządzenie</w:t>
      </w:r>
      <w:r w:rsidRPr="00FC61AC">
        <w:rPr>
          <w:bCs/>
          <w:sz w:val="24"/>
          <w:szCs w:val="24"/>
        </w:rPr>
        <w:t xml:space="preserve"> Ministra Środowiska</w:t>
      </w:r>
      <w:r w:rsidR="00510223">
        <w:rPr>
          <w:bCs/>
          <w:sz w:val="24"/>
          <w:szCs w:val="24"/>
        </w:rPr>
        <w:t xml:space="preserve"> z </w:t>
      </w:r>
      <w:r w:rsidRPr="00FC61AC">
        <w:rPr>
          <w:bCs/>
          <w:sz w:val="24"/>
          <w:szCs w:val="24"/>
        </w:rPr>
        <w:t>dnia 1 września 2016r.</w:t>
      </w:r>
      <w:r w:rsidR="00510223">
        <w:rPr>
          <w:bCs/>
          <w:sz w:val="24"/>
          <w:szCs w:val="24"/>
        </w:rPr>
        <w:t xml:space="preserve"> w </w:t>
      </w:r>
      <w:r w:rsidRPr="00FC61AC">
        <w:rPr>
          <w:bCs/>
          <w:sz w:val="24"/>
          <w:szCs w:val="24"/>
        </w:rPr>
        <w:t>sprawie zanieczyszczenia powierzchni ziemi (Dz.U. 2016 poz. 1395), Ustaw</w:t>
      </w:r>
      <w:r>
        <w:rPr>
          <w:bCs/>
          <w:sz w:val="24"/>
          <w:szCs w:val="24"/>
        </w:rPr>
        <w:t>a</w:t>
      </w:r>
      <w:r w:rsidRPr="00FC61AC">
        <w:rPr>
          <w:bCs/>
          <w:sz w:val="24"/>
          <w:szCs w:val="24"/>
        </w:rPr>
        <w:t xml:space="preserve"> Prawo ochrony środowiska</w:t>
      </w:r>
      <w:r w:rsidR="00510223">
        <w:rPr>
          <w:bCs/>
          <w:sz w:val="24"/>
          <w:szCs w:val="24"/>
        </w:rPr>
        <w:t xml:space="preserve"> z </w:t>
      </w:r>
      <w:r w:rsidRPr="00FC61AC">
        <w:rPr>
          <w:bCs/>
          <w:sz w:val="24"/>
          <w:szCs w:val="24"/>
        </w:rPr>
        <w:t>dnia 27 kwietnia 2001 roku (t.j. Dz.U. 2022 poz. 2556) oraz Ustaw</w:t>
      </w:r>
      <w:r>
        <w:rPr>
          <w:bCs/>
          <w:sz w:val="24"/>
          <w:szCs w:val="24"/>
        </w:rPr>
        <w:t>a</w:t>
      </w:r>
      <w:r w:rsidR="00510223">
        <w:rPr>
          <w:bCs/>
          <w:sz w:val="24"/>
          <w:szCs w:val="24"/>
        </w:rPr>
        <w:t xml:space="preserve"> o </w:t>
      </w:r>
      <w:r w:rsidRPr="00FC61AC">
        <w:rPr>
          <w:bCs/>
          <w:sz w:val="24"/>
          <w:szCs w:val="24"/>
        </w:rPr>
        <w:t>zapobieganiu szkodom</w:t>
      </w:r>
      <w:r w:rsidR="00510223">
        <w:rPr>
          <w:bCs/>
          <w:sz w:val="24"/>
          <w:szCs w:val="24"/>
        </w:rPr>
        <w:t xml:space="preserve"> w </w:t>
      </w:r>
      <w:r w:rsidRPr="00FC61AC">
        <w:rPr>
          <w:bCs/>
          <w:sz w:val="24"/>
          <w:szCs w:val="24"/>
        </w:rPr>
        <w:t>środowisku</w:t>
      </w:r>
      <w:r w:rsidR="00510223">
        <w:rPr>
          <w:bCs/>
          <w:sz w:val="24"/>
          <w:szCs w:val="24"/>
        </w:rPr>
        <w:t xml:space="preserve"> i </w:t>
      </w:r>
      <w:r w:rsidRPr="00FC61AC">
        <w:rPr>
          <w:bCs/>
          <w:sz w:val="24"/>
          <w:szCs w:val="24"/>
        </w:rPr>
        <w:t>ich naprawie</w:t>
      </w:r>
      <w:r w:rsidR="00510223">
        <w:rPr>
          <w:bCs/>
          <w:sz w:val="24"/>
          <w:szCs w:val="24"/>
        </w:rPr>
        <w:t xml:space="preserve"> z </w:t>
      </w:r>
      <w:r w:rsidRPr="00FC61AC">
        <w:rPr>
          <w:bCs/>
          <w:sz w:val="24"/>
          <w:szCs w:val="24"/>
        </w:rPr>
        <w:t>dnia 13 kwietnia 2007. (t.j. Dz.U. 2020 poz. 2187). Przewiduje się jednak, że</w:t>
      </w:r>
      <w:r w:rsidR="00510223">
        <w:rPr>
          <w:bCs/>
          <w:sz w:val="24"/>
          <w:szCs w:val="24"/>
        </w:rPr>
        <w:t xml:space="preserve"> w </w:t>
      </w:r>
      <w:r w:rsidRPr="00FC61AC">
        <w:rPr>
          <w:bCs/>
          <w:sz w:val="24"/>
          <w:szCs w:val="24"/>
        </w:rPr>
        <w:t>perspektywie długoterminowej, przeprowadzenie prac remediacyjnych będzie miało pozytywny wpływ na środowisko,</w:t>
      </w:r>
      <w:r w:rsidR="00510223">
        <w:rPr>
          <w:bCs/>
          <w:sz w:val="24"/>
          <w:szCs w:val="24"/>
        </w:rPr>
        <w:t xml:space="preserve"> w </w:t>
      </w:r>
      <w:r w:rsidRPr="00FC61AC">
        <w:rPr>
          <w:bCs/>
          <w:sz w:val="24"/>
          <w:szCs w:val="24"/>
        </w:rPr>
        <w:t>tym na stan</w:t>
      </w:r>
      <w:r w:rsidR="00510223">
        <w:rPr>
          <w:bCs/>
          <w:sz w:val="24"/>
          <w:szCs w:val="24"/>
        </w:rPr>
        <w:t xml:space="preserve"> i </w:t>
      </w:r>
      <w:r w:rsidRPr="00FC61AC">
        <w:rPr>
          <w:bCs/>
          <w:sz w:val="24"/>
          <w:szCs w:val="24"/>
        </w:rPr>
        <w:t>jakość wód, m.in. poprzez: usunięcie lub zmniejszenie ilości substancji powodujących ryzyko</w:t>
      </w:r>
      <w:r>
        <w:rPr>
          <w:bCs/>
          <w:sz w:val="24"/>
          <w:szCs w:val="24"/>
        </w:rPr>
        <w:t xml:space="preserve"> skażenia wód</w:t>
      </w:r>
      <w:r w:rsidRPr="00FC61AC">
        <w:rPr>
          <w:bCs/>
          <w:sz w:val="24"/>
          <w:szCs w:val="24"/>
        </w:rPr>
        <w:t>, ich kontrolowanie oraz ograniczenie rozprzestrzeniania się, tak aby teren zanieczyszczony przestał stwarzać zagrożenie dla zdrowia ludzi lub stanu środowiska.</w:t>
      </w:r>
      <w:r w:rsidR="00510223">
        <w:rPr>
          <w:sz w:val="24"/>
          <w:szCs w:val="24"/>
        </w:rPr>
        <w:t xml:space="preserve"> </w:t>
      </w:r>
      <w:r w:rsidR="003272E1">
        <w:rPr>
          <w:sz w:val="24"/>
          <w:szCs w:val="24"/>
        </w:rPr>
        <w:t>W </w:t>
      </w:r>
      <w:r w:rsidRPr="00FC61AC">
        <w:rPr>
          <w:sz w:val="24"/>
          <w:szCs w:val="24"/>
        </w:rPr>
        <w:t>trakcie planowanych działań należy zwrócić szczególną uwagę na prowadzenie prac likwidacyjnych</w:t>
      </w:r>
      <w:r w:rsidR="00510223">
        <w:rPr>
          <w:sz w:val="24"/>
          <w:szCs w:val="24"/>
        </w:rPr>
        <w:t xml:space="preserve"> w </w:t>
      </w:r>
      <w:r w:rsidRPr="00FC61AC">
        <w:rPr>
          <w:sz w:val="24"/>
          <w:szCs w:val="24"/>
        </w:rPr>
        <w:t>sposób, który nie spowoduje zanieczyszczenia wód podziemnych. Potencjalne zagrożenie może wystąpić</w:t>
      </w:r>
      <w:r w:rsidR="00510223">
        <w:rPr>
          <w:sz w:val="24"/>
          <w:szCs w:val="24"/>
        </w:rPr>
        <w:t xml:space="preserve"> w </w:t>
      </w:r>
      <w:r w:rsidRPr="00FC61AC">
        <w:rPr>
          <w:sz w:val="24"/>
          <w:szCs w:val="24"/>
        </w:rPr>
        <w:t>przypadku sytuacji awaryjnej sprzętu mechanicznego, skutkującej możliwością wprowadzania do środowiska gruntowo-wodnego substancji ropopochodnych. Należy wówczas podjąć niezbędne działania ratunkowe pozwalające zapobiec wyciekom olejów</w:t>
      </w:r>
      <w:r w:rsidR="00510223">
        <w:rPr>
          <w:sz w:val="24"/>
          <w:szCs w:val="24"/>
        </w:rPr>
        <w:t xml:space="preserve"> i </w:t>
      </w:r>
      <w:r w:rsidRPr="00FC61AC">
        <w:rPr>
          <w:sz w:val="24"/>
          <w:szCs w:val="24"/>
        </w:rPr>
        <w:t>benzyny</w:t>
      </w:r>
      <w:r w:rsidR="00510223">
        <w:rPr>
          <w:sz w:val="24"/>
          <w:szCs w:val="24"/>
        </w:rPr>
        <w:t xml:space="preserve"> z </w:t>
      </w:r>
      <w:r w:rsidRPr="00FC61AC">
        <w:rPr>
          <w:sz w:val="24"/>
          <w:szCs w:val="24"/>
        </w:rPr>
        <w:t>maszyn oraz zneutralizować powstałe skażenie wód. Potencjalne negatywne oddziaływania będ</w:t>
      </w:r>
      <w:r>
        <w:rPr>
          <w:sz w:val="24"/>
          <w:szCs w:val="24"/>
        </w:rPr>
        <w:t>ą</w:t>
      </w:r>
      <w:r w:rsidRPr="00FC61AC">
        <w:rPr>
          <w:sz w:val="24"/>
          <w:szCs w:val="24"/>
        </w:rPr>
        <w:t xml:space="preserve"> występować wyłącznie lokalnie,</w:t>
      </w:r>
      <w:r w:rsidR="00510223">
        <w:rPr>
          <w:sz w:val="24"/>
          <w:szCs w:val="24"/>
        </w:rPr>
        <w:t xml:space="preserve"> w </w:t>
      </w:r>
      <w:r w:rsidRPr="00FC61AC">
        <w:rPr>
          <w:sz w:val="24"/>
          <w:szCs w:val="24"/>
        </w:rPr>
        <w:t>perspektywie krótkoterminowej</w:t>
      </w:r>
      <w:r w:rsidR="00510223">
        <w:rPr>
          <w:sz w:val="24"/>
          <w:szCs w:val="24"/>
        </w:rPr>
        <w:t xml:space="preserve"> i </w:t>
      </w:r>
      <w:r w:rsidRPr="00FC61AC">
        <w:rPr>
          <w:sz w:val="24"/>
          <w:szCs w:val="24"/>
        </w:rPr>
        <w:t>będ</w:t>
      </w:r>
      <w:r>
        <w:rPr>
          <w:sz w:val="24"/>
          <w:szCs w:val="24"/>
        </w:rPr>
        <w:t>ą</w:t>
      </w:r>
      <w:r w:rsidRPr="00FC61AC">
        <w:rPr>
          <w:sz w:val="24"/>
          <w:szCs w:val="24"/>
        </w:rPr>
        <w:t xml:space="preserve"> chwilowe. Oddziaływani</w:t>
      </w:r>
      <w:r>
        <w:rPr>
          <w:sz w:val="24"/>
          <w:szCs w:val="24"/>
        </w:rPr>
        <w:t>a</w:t>
      </w:r>
      <w:r w:rsidRPr="00FC61AC">
        <w:rPr>
          <w:sz w:val="24"/>
          <w:szCs w:val="24"/>
        </w:rPr>
        <w:t xml:space="preserve"> powinn</w:t>
      </w:r>
      <w:r>
        <w:rPr>
          <w:sz w:val="24"/>
          <w:szCs w:val="24"/>
        </w:rPr>
        <w:t>y</w:t>
      </w:r>
      <w:r w:rsidRPr="00FC61AC">
        <w:rPr>
          <w:sz w:val="24"/>
          <w:szCs w:val="24"/>
        </w:rPr>
        <w:t xml:space="preserve"> ustąpić</w:t>
      </w:r>
      <w:r w:rsidR="00510223">
        <w:rPr>
          <w:sz w:val="24"/>
          <w:szCs w:val="24"/>
        </w:rPr>
        <w:t xml:space="preserve"> w </w:t>
      </w:r>
      <w:r w:rsidRPr="00FC61AC">
        <w:rPr>
          <w:sz w:val="24"/>
          <w:szCs w:val="24"/>
        </w:rPr>
        <w:t xml:space="preserve">chwili zakończenia </w:t>
      </w:r>
      <w:r>
        <w:rPr>
          <w:sz w:val="24"/>
          <w:szCs w:val="24"/>
        </w:rPr>
        <w:t>etapu realizacji</w:t>
      </w:r>
      <w:r w:rsidRPr="00FC61AC">
        <w:rPr>
          <w:sz w:val="24"/>
          <w:szCs w:val="24"/>
        </w:rPr>
        <w:t>. Efektem planowanych działań będzie,</w:t>
      </w:r>
      <w:r w:rsidR="00510223">
        <w:rPr>
          <w:sz w:val="24"/>
          <w:szCs w:val="24"/>
        </w:rPr>
        <w:t xml:space="preserve"> z </w:t>
      </w:r>
      <w:r w:rsidRPr="00FC61AC">
        <w:rPr>
          <w:sz w:val="24"/>
          <w:szCs w:val="24"/>
        </w:rPr>
        <w:t>jednej strony zagospodarowanie nieużytkowanych terenów,</w:t>
      </w:r>
      <w:r w:rsidR="00510223">
        <w:rPr>
          <w:sz w:val="24"/>
          <w:szCs w:val="24"/>
        </w:rPr>
        <w:t xml:space="preserve"> z </w:t>
      </w:r>
      <w:r w:rsidRPr="00FC61AC">
        <w:rPr>
          <w:sz w:val="24"/>
          <w:szCs w:val="24"/>
        </w:rPr>
        <w:t>drugiej wyeliminować miejsce potencjalnego uwalniania się zanieczyszczeń. Zatem</w:t>
      </w:r>
      <w:r w:rsidR="00510223">
        <w:rPr>
          <w:sz w:val="24"/>
          <w:szCs w:val="24"/>
        </w:rPr>
        <w:t xml:space="preserve"> w </w:t>
      </w:r>
      <w:r w:rsidRPr="00FC61AC">
        <w:rPr>
          <w:sz w:val="24"/>
          <w:szCs w:val="24"/>
        </w:rPr>
        <w:t>perspektywie długoterminowej, oczekuje się pozytywnego wpływu na stan</w:t>
      </w:r>
      <w:r w:rsidR="00510223">
        <w:rPr>
          <w:sz w:val="24"/>
          <w:szCs w:val="24"/>
        </w:rPr>
        <w:t xml:space="preserve"> i </w:t>
      </w:r>
      <w:r w:rsidRPr="00FC61AC">
        <w:rPr>
          <w:sz w:val="24"/>
          <w:szCs w:val="24"/>
        </w:rPr>
        <w:t>jakość wód. Skala ewentualnych oddziaływań na etapie prac budowlanych uzależniona jest od zakresu prac, natomiast nie powinna powodować nadmiernych emisji zanieczyszczeń. Rozpatrując ewentualne prace dotyczące przywracania funkcji środowiskowych,realizacja działań może pozytywnie, pośrednio wpływać na ekosystemy wodne poprzez rewitalizację terenów stanowiących potencjalne źródło uwalniania zanieczyszczeń.</w:t>
      </w:r>
    </w:p>
    <w:p w14:paraId="658BB690" w14:textId="77777777" w:rsidR="00173C58" w:rsidRPr="00142EE4" w:rsidRDefault="00173C58" w:rsidP="000955D3">
      <w:pPr>
        <w:shd w:val="clear" w:color="auto" w:fill="B7DFA8" w:themeFill="accent1" w:themeFillTint="66"/>
        <w:spacing w:line="360" w:lineRule="auto"/>
        <w:rPr>
          <w:b/>
          <w:sz w:val="24"/>
          <w:szCs w:val="24"/>
        </w:rPr>
      </w:pPr>
      <w:r w:rsidRPr="00142EE4">
        <w:rPr>
          <w:b/>
          <w:sz w:val="24"/>
          <w:szCs w:val="24"/>
        </w:rPr>
        <w:t>Priorytet P II. MOBILNOŚĆ</w:t>
      </w:r>
    </w:p>
    <w:p w14:paraId="3BE7AC25" w14:textId="77777777" w:rsidR="00173C58" w:rsidRPr="00142EE4" w:rsidRDefault="00173C58" w:rsidP="000955D3">
      <w:pPr>
        <w:shd w:val="clear" w:color="auto" w:fill="B7DFA8" w:themeFill="accent1" w:themeFillTint="66"/>
        <w:spacing w:line="360" w:lineRule="auto"/>
        <w:rPr>
          <w:b/>
          <w:i/>
          <w:sz w:val="24"/>
          <w:szCs w:val="24"/>
        </w:rPr>
      </w:pPr>
      <w:r w:rsidRPr="00142EE4">
        <w:rPr>
          <w:b/>
          <w:i/>
          <w:sz w:val="24"/>
          <w:szCs w:val="24"/>
        </w:rPr>
        <w:t xml:space="preserve">Cel szczegółowy CS 2. Mobilny Subregion Centralny </w:t>
      </w:r>
    </w:p>
    <w:p w14:paraId="41C3EE9E" w14:textId="49504F31" w:rsidR="00173C58" w:rsidRPr="00FC61AC" w:rsidRDefault="00173C58" w:rsidP="000955D3">
      <w:pPr>
        <w:spacing w:line="360" w:lineRule="auto"/>
        <w:rPr>
          <w:sz w:val="24"/>
          <w:szCs w:val="24"/>
        </w:rPr>
      </w:pPr>
      <w:r w:rsidRPr="00FC61AC">
        <w:rPr>
          <w:sz w:val="24"/>
          <w:szCs w:val="24"/>
        </w:rPr>
        <w:lastRenderedPageBreak/>
        <w:t xml:space="preserve">W ramach priorytetu </w:t>
      </w:r>
      <w:r w:rsidRPr="00FC61AC">
        <w:rPr>
          <w:b/>
          <w:sz w:val="24"/>
          <w:szCs w:val="24"/>
        </w:rPr>
        <w:t>P. II MOBILNOŚĆ</w:t>
      </w:r>
      <w:r w:rsidRPr="00FC61AC">
        <w:rPr>
          <w:sz w:val="24"/>
          <w:szCs w:val="24"/>
        </w:rPr>
        <w:t xml:space="preserve"> celu strategicznego </w:t>
      </w:r>
      <w:r w:rsidRPr="00FC61AC">
        <w:rPr>
          <w:b/>
          <w:i/>
          <w:sz w:val="24"/>
          <w:szCs w:val="24"/>
        </w:rPr>
        <w:t>CS 2.</w:t>
      </w:r>
      <w:r w:rsidRPr="00FC61AC">
        <w:rPr>
          <w:i/>
          <w:sz w:val="24"/>
          <w:szCs w:val="24"/>
        </w:rPr>
        <w:t xml:space="preserve"> </w:t>
      </w:r>
      <w:r w:rsidRPr="00FC61AC">
        <w:rPr>
          <w:b/>
          <w:i/>
          <w:sz w:val="24"/>
          <w:szCs w:val="24"/>
        </w:rPr>
        <w:t xml:space="preserve">Mobilny Subregion Centralny </w:t>
      </w:r>
      <w:r w:rsidRPr="00FC61AC">
        <w:rPr>
          <w:sz w:val="24"/>
          <w:szCs w:val="24"/>
        </w:rPr>
        <w:t>przewiduje się realizację c</w:t>
      </w:r>
      <w:r w:rsidR="00C02848">
        <w:rPr>
          <w:sz w:val="24"/>
          <w:szCs w:val="24"/>
        </w:rPr>
        <w:t>elu operacyjnego</w:t>
      </w:r>
      <w:r w:rsidRPr="00FC61AC">
        <w:rPr>
          <w:sz w:val="24"/>
          <w:szCs w:val="24"/>
        </w:rPr>
        <w:t xml:space="preserve">: </w:t>
      </w:r>
      <w:r w:rsidRPr="00FC61AC">
        <w:rPr>
          <w:b/>
          <w:sz w:val="24"/>
          <w:szCs w:val="24"/>
        </w:rPr>
        <w:t>C 2.1. Dostępna</w:t>
      </w:r>
      <w:r w:rsidR="00510223">
        <w:rPr>
          <w:b/>
          <w:sz w:val="24"/>
          <w:szCs w:val="24"/>
        </w:rPr>
        <w:t xml:space="preserve"> i </w:t>
      </w:r>
      <w:r w:rsidRPr="00FC61AC">
        <w:rPr>
          <w:b/>
          <w:sz w:val="24"/>
          <w:szCs w:val="24"/>
        </w:rPr>
        <w:t>zrównoważona mobilność miejska</w:t>
      </w:r>
      <w:r w:rsidR="00C02848">
        <w:rPr>
          <w:sz w:val="24"/>
          <w:szCs w:val="24"/>
        </w:rPr>
        <w:t>.</w:t>
      </w:r>
    </w:p>
    <w:p w14:paraId="14A601D0" w14:textId="2BC4B69F" w:rsidR="00173C58" w:rsidRPr="00FC61AC" w:rsidRDefault="00173C58" w:rsidP="000955D3">
      <w:pPr>
        <w:spacing w:line="360" w:lineRule="auto"/>
        <w:rPr>
          <w:sz w:val="24"/>
          <w:szCs w:val="24"/>
        </w:rPr>
      </w:pPr>
      <w:r w:rsidRPr="00FC61AC">
        <w:rPr>
          <w:sz w:val="24"/>
          <w:szCs w:val="24"/>
        </w:rPr>
        <w:t xml:space="preserve">W ramach celu operacyjnego </w:t>
      </w:r>
      <w:r w:rsidRPr="008515DD">
        <w:rPr>
          <w:b/>
          <w:sz w:val="24"/>
          <w:szCs w:val="24"/>
        </w:rPr>
        <w:t>C 2.1. Dostępna</w:t>
      </w:r>
      <w:r w:rsidR="00510223">
        <w:rPr>
          <w:b/>
          <w:sz w:val="24"/>
          <w:szCs w:val="24"/>
        </w:rPr>
        <w:t xml:space="preserve"> i </w:t>
      </w:r>
      <w:r w:rsidRPr="008515DD">
        <w:rPr>
          <w:b/>
          <w:sz w:val="24"/>
          <w:szCs w:val="24"/>
        </w:rPr>
        <w:t>zrównoważona mobilność miejska</w:t>
      </w:r>
      <w:r w:rsidRPr="00FC61AC">
        <w:rPr>
          <w:sz w:val="24"/>
          <w:szCs w:val="24"/>
        </w:rPr>
        <w:t xml:space="preserve"> przewiduje się realizację następujących kierunków działań: 2.1.1. Wzmocnienie roli</w:t>
      </w:r>
      <w:r w:rsidR="00510223">
        <w:rPr>
          <w:sz w:val="24"/>
          <w:szCs w:val="24"/>
        </w:rPr>
        <w:t xml:space="preserve"> i </w:t>
      </w:r>
      <w:r w:rsidRPr="00FC61AC">
        <w:rPr>
          <w:sz w:val="24"/>
          <w:szCs w:val="24"/>
        </w:rPr>
        <w:t>znaczenia komunikacji publicznej przy jednoczesnym ograniczaniu indywidualnego ruchu samochodowego</w:t>
      </w:r>
      <w:r w:rsidR="00510223">
        <w:rPr>
          <w:sz w:val="24"/>
          <w:szCs w:val="24"/>
        </w:rPr>
        <w:t xml:space="preserve"> w </w:t>
      </w:r>
      <w:r w:rsidRPr="00FC61AC">
        <w:rPr>
          <w:sz w:val="24"/>
          <w:szCs w:val="24"/>
        </w:rPr>
        <w:t>centrach miast; 2.1.2. Inwestycje</w:t>
      </w:r>
      <w:r w:rsidR="00510223">
        <w:rPr>
          <w:sz w:val="24"/>
          <w:szCs w:val="24"/>
        </w:rPr>
        <w:t xml:space="preserve"> w </w:t>
      </w:r>
      <w:r w:rsidRPr="00FC61AC">
        <w:rPr>
          <w:sz w:val="24"/>
          <w:szCs w:val="24"/>
        </w:rPr>
        <w:t>nisko- oraz zeroemisyjny tabor publicznego transportu zbiorowego wraz</w:t>
      </w:r>
      <w:r w:rsidR="00510223">
        <w:rPr>
          <w:sz w:val="24"/>
          <w:szCs w:val="24"/>
        </w:rPr>
        <w:t xml:space="preserve"> z </w:t>
      </w:r>
      <w:r w:rsidRPr="00FC61AC">
        <w:rPr>
          <w:sz w:val="24"/>
          <w:szCs w:val="24"/>
        </w:rPr>
        <w:t>niezbędną infrastrukturą do jego obsługi</w:t>
      </w:r>
      <w:r w:rsidR="00510223">
        <w:rPr>
          <w:sz w:val="24"/>
          <w:szCs w:val="24"/>
        </w:rPr>
        <w:t xml:space="preserve"> i </w:t>
      </w:r>
      <w:r w:rsidRPr="00FC61AC">
        <w:rPr>
          <w:sz w:val="24"/>
          <w:szCs w:val="24"/>
        </w:rPr>
        <w:t>tankowania/zasilania,</w:t>
      </w:r>
      <w:r w:rsidR="00510223">
        <w:rPr>
          <w:sz w:val="24"/>
          <w:szCs w:val="24"/>
        </w:rPr>
        <w:t xml:space="preserve"> w </w:t>
      </w:r>
      <w:r w:rsidRPr="00FC61AC">
        <w:rPr>
          <w:sz w:val="24"/>
          <w:szCs w:val="24"/>
        </w:rPr>
        <w:t>tym inwestycje</w:t>
      </w:r>
      <w:r w:rsidR="00510223">
        <w:rPr>
          <w:sz w:val="24"/>
          <w:szCs w:val="24"/>
        </w:rPr>
        <w:t xml:space="preserve"> w </w:t>
      </w:r>
      <w:r w:rsidRPr="00FC61AC">
        <w:rPr>
          <w:sz w:val="24"/>
          <w:szCs w:val="24"/>
        </w:rPr>
        <w:t>infrastrukturę</w:t>
      </w:r>
      <w:r w:rsidR="00510223">
        <w:rPr>
          <w:sz w:val="24"/>
          <w:szCs w:val="24"/>
        </w:rPr>
        <w:t xml:space="preserve"> i </w:t>
      </w:r>
      <w:r w:rsidRPr="00FC61AC">
        <w:rPr>
          <w:sz w:val="24"/>
          <w:szCs w:val="24"/>
        </w:rPr>
        <w:t>tabor szynowy; 2.1.3. Inwestycje</w:t>
      </w:r>
      <w:r w:rsidR="00510223">
        <w:rPr>
          <w:sz w:val="24"/>
          <w:szCs w:val="24"/>
        </w:rPr>
        <w:t xml:space="preserve"> w </w:t>
      </w:r>
      <w:r w:rsidRPr="00FC61AC">
        <w:rPr>
          <w:sz w:val="24"/>
          <w:szCs w:val="24"/>
        </w:rPr>
        <w:t>dostępną infrastrukturę węzłów przesiadkowych wraz</w:t>
      </w:r>
      <w:r w:rsidR="00510223">
        <w:rPr>
          <w:sz w:val="24"/>
          <w:szCs w:val="24"/>
        </w:rPr>
        <w:t xml:space="preserve"> z </w:t>
      </w:r>
      <w:r w:rsidRPr="00FC61AC">
        <w:rPr>
          <w:sz w:val="24"/>
          <w:szCs w:val="24"/>
        </w:rPr>
        <w:t>drobną infrastrukturą towarzyszącą oraz zapewniającą skomunikowanie (ciągi pieszo-rowerowe, drogi rowerowe) oraz 2.1.4. Stosowanie usprawnień dla usług publicznego transportu miejskiego oraz stosowanie systemów IT (systemy dynamicznej informacji pasażerskiej)</w:t>
      </w:r>
      <w:r w:rsidR="00510223">
        <w:rPr>
          <w:sz w:val="24"/>
          <w:szCs w:val="24"/>
        </w:rPr>
        <w:t xml:space="preserve"> a </w:t>
      </w:r>
      <w:r w:rsidR="00DE5829">
        <w:rPr>
          <w:sz w:val="24"/>
          <w:szCs w:val="24"/>
        </w:rPr>
        <w:t xml:space="preserve">także 2.1.5. </w:t>
      </w:r>
      <w:r w:rsidR="00DE5829" w:rsidRPr="00D8582C">
        <w:rPr>
          <w:sz w:val="24"/>
          <w:szCs w:val="24"/>
        </w:rPr>
        <w:t>Tworzenie zintegrowanej, dostępnej</w:t>
      </w:r>
      <w:r w:rsidR="00510223">
        <w:rPr>
          <w:sz w:val="24"/>
          <w:szCs w:val="24"/>
        </w:rPr>
        <w:t xml:space="preserve"> i </w:t>
      </w:r>
      <w:r w:rsidR="00DE5829" w:rsidRPr="00D8582C">
        <w:rPr>
          <w:sz w:val="24"/>
          <w:szCs w:val="24"/>
        </w:rPr>
        <w:t>bezpiecznej infrastruktury rowerowej.</w:t>
      </w:r>
      <w:r w:rsidRPr="00FC61AC">
        <w:rPr>
          <w:sz w:val="24"/>
          <w:szCs w:val="24"/>
        </w:rPr>
        <w:t xml:space="preserve"> Wszystkie działania zostaną dopełnione działaniami informacyjno-edukacyjnymi, zachęcającymi do korzystania</w:t>
      </w:r>
      <w:r w:rsidR="00510223">
        <w:rPr>
          <w:sz w:val="24"/>
          <w:szCs w:val="24"/>
        </w:rPr>
        <w:t xml:space="preserve"> z </w:t>
      </w:r>
      <w:r w:rsidRPr="00FC61AC">
        <w:rPr>
          <w:sz w:val="24"/>
          <w:szCs w:val="24"/>
        </w:rPr>
        <w:t>alternatywnych, zeroemisyjnych form transportu.</w:t>
      </w:r>
    </w:p>
    <w:p w14:paraId="3FA036F2" w14:textId="59192856" w:rsidR="00173C58" w:rsidRPr="00432B30" w:rsidRDefault="00173C58" w:rsidP="000955D3">
      <w:pPr>
        <w:spacing w:line="360" w:lineRule="auto"/>
        <w:rPr>
          <w:sz w:val="24"/>
          <w:szCs w:val="24"/>
        </w:rPr>
      </w:pPr>
      <w:r w:rsidRPr="00FC61AC">
        <w:rPr>
          <w:sz w:val="24"/>
          <w:szCs w:val="24"/>
        </w:rPr>
        <w:t>W ramach kierunku działania 2.1.1. Wzmocnienie roli</w:t>
      </w:r>
      <w:r w:rsidR="00510223">
        <w:rPr>
          <w:sz w:val="24"/>
          <w:szCs w:val="24"/>
        </w:rPr>
        <w:t xml:space="preserve"> i </w:t>
      </w:r>
      <w:r w:rsidRPr="00FC61AC">
        <w:rPr>
          <w:sz w:val="24"/>
          <w:szCs w:val="24"/>
        </w:rPr>
        <w:t>znaczenia komunikacji publicznej przy jednoczesnym ograniczaniu indywidualnego ruchu samocho</w:t>
      </w:r>
      <w:r w:rsidRPr="00432B30">
        <w:rPr>
          <w:sz w:val="24"/>
          <w:szCs w:val="24"/>
        </w:rPr>
        <w:t>dowego</w:t>
      </w:r>
      <w:r w:rsidR="00510223">
        <w:rPr>
          <w:sz w:val="24"/>
          <w:szCs w:val="24"/>
        </w:rPr>
        <w:t xml:space="preserve"> w </w:t>
      </w:r>
      <w:r w:rsidRPr="00432B30">
        <w:rPr>
          <w:sz w:val="24"/>
          <w:szCs w:val="24"/>
        </w:rPr>
        <w:t>centrach miast przewiduje się intensyfikację działań ukierunkowanych na ograniczaniu indywidualnego ruchu samochodowego</w:t>
      </w:r>
      <w:r w:rsidR="00510223">
        <w:rPr>
          <w:sz w:val="24"/>
          <w:szCs w:val="24"/>
        </w:rPr>
        <w:t xml:space="preserve"> w </w:t>
      </w:r>
      <w:r w:rsidRPr="00432B30">
        <w:rPr>
          <w:sz w:val="24"/>
          <w:szCs w:val="24"/>
        </w:rPr>
        <w:t xml:space="preserve">centrach miast na korzyść komunikacji publicznej. Realizacja w/w </w:t>
      </w:r>
      <w:r>
        <w:rPr>
          <w:sz w:val="24"/>
          <w:szCs w:val="24"/>
        </w:rPr>
        <w:t>przedsięwzięć</w:t>
      </w:r>
      <w:r w:rsidRPr="00432B30">
        <w:rPr>
          <w:sz w:val="24"/>
          <w:szCs w:val="24"/>
        </w:rPr>
        <w:t xml:space="preserve"> będzie</w:t>
      </w:r>
      <w:r w:rsidR="00510223">
        <w:rPr>
          <w:sz w:val="24"/>
          <w:szCs w:val="24"/>
        </w:rPr>
        <w:t xml:space="preserve"> w </w:t>
      </w:r>
      <w:r w:rsidRPr="00432B30">
        <w:rPr>
          <w:sz w:val="24"/>
          <w:szCs w:val="24"/>
        </w:rPr>
        <w:t>większości oddziaływać pośrednio</w:t>
      </w:r>
      <w:r w:rsidR="00510223">
        <w:rPr>
          <w:sz w:val="24"/>
          <w:szCs w:val="24"/>
        </w:rPr>
        <w:t xml:space="preserve"> i </w:t>
      </w:r>
      <w:r w:rsidRPr="00432B30">
        <w:rPr>
          <w:sz w:val="24"/>
          <w:szCs w:val="24"/>
        </w:rPr>
        <w:t>bezpośrednio, długoterminowo</w:t>
      </w:r>
      <w:r w:rsidR="00510223">
        <w:rPr>
          <w:sz w:val="24"/>
          <w:szCs w:val="24"/>
        </w:rPr>
        <w:t xml:space="preserve"> i </w:t>
      </w:r>
      <w:r>
        <w:rPr>
          <w:sz w:val="24"/>
          <w:szCs w:val="24"/>
        </w:rPr>
        <w:t xml:space="preserve">pozytywnie na stan środowiska. </w:t>
      </w:r>
      <w:r w:rsidRPr="00432B30">
        <w:rPr>
          <w:sz w:val="24"/>
          <w:szCs w:val="24"/>
        </w:rPr>
        <w:t>Realizacja zadań powinna przyczynić się do: redukcji emisji gazów cieplarnianych, zanieczyszczeń pyłowych oraz poprawie efektywności energetycznej</w:t>
      </w:r>
      <w:r w:rsidR="00510223">
        <w:rPr>
          <w:sz w:val="24"/>
          <w:szCs w:val="24"/>
        </w:rPr>
        <w:t xml:space="preserve"> i </w:t>
      </w:r>
      <w:r w:rsidRPr="00432B30">
        <w:rPr>
          <w:sz w:val="24"/>
          <w:szCs w:val="24"/>
        </w:rPr>
        <w:t>zmniejszeniu zużycia paliw. Działania dotyczące wzmacniania roli</w:t>
      </w:r>
      <w:r w:rsidR="00510223">
        <w:rPr>
          <w:sz w:val="24"/>
          <w:szCs w:val="24"/>
        </w:rPr>
        <w:t xml:space="preserve"> i </w:t>
      </w:r>
      <w:r w:rsidRPr="00432B30">
        <w:rPr>
          <w:sz w:val="24"/>
          <w:szCs w:val="24"/>
        </w:rPr>
        <w:t>znaczenia komunikacji publicznej mogą mieć pośredni, długoterminowy wpływ</w:t>
      </w:r>
      <w:r w:rsidR="00510223">
        <w:rPr>
          <w:sz w:val="24"/>
          <w:szCs w:val="24"/>
        </w:rPr>
        <w:t xml:space="preserve"> w </w:t>
      </w:r>
      <w:r w:rsidRPr="00432B30">
        <w:rPr>
          <w:sz w:val="24"/>
          <w:szCs w:val="24"/>
        </w:rPr>
        <w:t>związku</w:t>
      </w:r>
      <w:r w:rsidR="00510223">
        <w:rPr>
          <w:sz w:val="24"/>
          <w:szCs w:val="24"/>
        </w:rPr>
        <w:t xml:space="preserve"> z </w:t>
      </w:r>
      <w:r w:rsidRPr="00432B30">
        <w:rPr>
          <w:sz w:val="24"/>
          <w:szCs w:val="24"/>
        </w:rPr>
        <w:t>optymalizacją</w:t>
      </w:r>
      <w:r w:rsidR="00510223">
        <w:rPr>
          <w:sz w:val="24"/>
          <w:szCs w:val="24"/>
        </w:rPr>
        <w:t xml:space="preserve"> i </w:t>
      </w:r>
      <w:r w:rsidRPr="00432B30">
        <w:rPr>
          <w:sz w:val="24"/>
          <w:szCs w:val="24"/>
        </w:rPr>
        <w:t>upłynnieniem ruchu</w:t>
      </w:r>
      <w:r w:rsidR="00510223">
        <w:rPr>
          <w:sz w:val="24"/>
          <w:szCs w:val="24"/>
        </w:rPr>
        <w:t xml:space="preserve"> w </w:t>
      </w:r>
      <w:r w:rsidRPr="00432B30">
        <w:rPr>
          <w:sz w:val="24"/>
          <w:szCs w:val="24"/>
        </w:rPr>
        <w:t>centrach miast. To</w:t>
      </w:r>
      <w:r w:rsidR="00510223">
        <w:rPr>
          <w:sz w:val="24"/>
          <w:szCs w:val="24"/>
        </w:rPr>
        <w:t xml:space="preserve"> z </w:t>
      </w:r>
      <w:r w:rsidRPr="00432B30">
        <w:rPr>
          <w:sz w:val="24"/>
          <w:szCs w:val="24"/>
        </w:rPr>
        <w:t>kolei może przyczynić się to zmniejszenia liczby wypadków</w:t>
      </w:r>
      <w:r w:rsidR="00510223">
        <w:rPr>
          <w:sz w:val="24"/>
          <w:szCs w:val="24"/>
        </w:rPr>
        <w:t xml:space="preserve"> i </w:t>
      </w:r>
      <w:r w:rsidRPr="00432B30">
        <w:rPr>
          <w:sz w:val="24"/>
          <w:szCs w:val="24"/>
        </w:rPr>
        <w:t>związaną</w:t>
      </w:r>
      <w:r w:rsidR="00510223">
        <w:rPr>
          <w:sz w:val="24"/>
          <w:szCs w:val="24"/>
        </w:rPr>
        <w:t xml:space="preserve"> z </w:t>
      </w:r>
      <w:r w:rsidRPr="00432B30">
        <w:rPr>
          <w:sz w:val="24"/>
          <w:szCs w:val="24"/>
        </w:rPr>
        <w:t>tym potencjalną emisją zanieczyszczeń ciekłych przedostających się do wód lub do gleby (</w:t>
      </w:r>
      <w:r w:rsidR="007A48D7">
        <w:rPr>
          <w:sz w:val="24"/>
          <w:szCs w:val="24"/>
        </w:rPr>
        <w:t>na przykład:</w:t>
      </w:r>
      <w:r w:rsidRPr="00432B30">
        <w:rPr>
          <w:sz w:val="24"/>
          <w:szCs w:val="24"/>
        </w:rPr>
        <w:t xml:space="preserve"> poprzez systemy kanalizacji deszczowej niewyposażonej</w:t>
      </w:r>
      <w:r w:rsidR="00510223">
        <w:rPr>
          <w:sz w:val="24"/>
          <w:szCs w:val="24"/>
        </w:rPr>
        <w:t xml:space="preserve"> w </w:t>
      </w:r>
      <w:r w:rsidRPr="00432B30">
        <w:rPr>
          <w:sz w:val="24"/>
          <w:szCs w:val="24"/>
        </w:rPr>
        <w:t>urządzenia podczyszczające). Wzmocnienie roli</w:t>
      </w:r>
      <w:r w:rsidR="00510223">
        <w:rPr>
          <w:sz w:val="24"/>
          <w:szCs w:val="24"/>
        </w:rPr>
        <w:t xml:space="preserve"> i </w:t>
      </w:r>
      <w:r w:rsidRPr="00432B30">
        <w:rPr>
          <w:sz w:val="24"/>
          <w:szCs w:val="24"/>
        </w:rPr>
        <w:t>znaczenia komunikacji publicznej pozwoli zredukować emisję zanieczyszczeń (pyłowych, gazowych),</w:t>
      </w:r>
      <w:r w:rsidR="00510223">
        <w:rPr>
          <w:sz w:val="24"/>
          <w:szCs w:val="24"/>
        </w:rPr>
        <w:t xml:space="preserve"> a </w:t>
      </w:r>
      <w:r w:rsidRPr="00432B30">
        <w:rPr>
          <w:sz w:val="24"/>
          <w:szCs w:val="24"/>
        </w:rPr>
        <w:t xml:space="preserve">tym samym pośrednio przedostawanie się tego typu zanieczyszczeń do ekosystemów wodnych oraz do atmosfery, </w:t>
      </w:r>
      <w:r w:rsidRPr="00432B30">
        <w:rPr>
          <w:sz w:val="24"/>
          <w:szCs w:val="24"/>
        </w:rPr>
        <w:lastRenderedPageBreak/>
        <w:t>gdzie</w:t>
      </w:r>
      <w:r w:rsidR="00510223">
        <w:rPr>
          <w:sz w:val="24"/>
          <w:szCs w:val="24"/>
        </w:rPr>
        <w:t xml:space="preserve"> w </w:t>
      </w:r>
      <w:r w:rsidRPr="00432B30">
        <w:rPr>
          <w:sz w:val="24"/>
          <w:szCs w:val="24"/>
        </w:rPr>
        <w:t>bezpośrednio</w:t>
      </w:r>
      <w:r w:rsidR="00510223">
        <w:rPr>
          <w:sz w:val="24"/>
          <w:szCs w:val="24"/>
        </w:rPr>
        <w:t xml:space="preserve"> w </w:t>
      </w:r>
      <w:r w:rsidRPr="00432B30">
        <w:rPr>
          <w:sz w:val="24"/>
          <w:szCs w:val="24"/>
        </w:rPr>
        <w:t>postaci kwaśnych deszczy lub pośrednio</w:t>
      </w:r>
      <w:r w:rsidR="00510223">
        <w:rPr>
          <w:sz w:val="24"/>
          <w:szCs w:val="24"/>
        </w:rPr>
        <w:t xml:space="preserve"> w </w:t>
      </w:r>
      <w:r w:rsidRPr="00432B30">
        <w:rPr>
          <w:sz w:val="24"/>
          <w:szCs w:val="24"/>
        </w:rPr>
        <w:t>wyniku spływu powierzchniowego wprowadzane są do wód.</w:t>
      </w:r>
    </w:p>
    <w:p w14:paraId="0068A61A" w14:textId="5247D052" w:rsidR="00173C58" w:rsidRPr="008A3162" w:rsidRDefault="00173C58" w:rsidP="00173C58">
      <w:pPr>
        <w:spacing w:line="360" w:lineRule="auto"/>
        <w:rPr>
          <w:rFonts w:cstheme="minorHAnsi"/>
          <w:sz w:val="24"/>
          <w:szCs w:val="24"/>
        </w:rPr>
      </w:pPr>
      <w:r w:rsidRPr="00432B30">
        <w:rPr>
          <w:rFonts w:cstheme="minorHAnsi"/>
          <w:sz w:val="24"/>
          <w:szCs w:val="24"/>
        </w:rPr>
        <w:t>Planowany kierunek działania 2.1.2. Inwestycje</w:t>
      </w:r>
      <w:r w:rsidR="00510223">
        <w:rPr>
          <w:rFonts w:cstheme="minorHAnsi"/>
          <w:sz w:val="24"/>
          <w:szCs w:val="24"/>
        </w:rPr>
        <w:t xml:space="preserve"> w </w:t>
      </w:r>
      <w:r w:rsidRPr="00432B30">
        <w:rPr>
          <w:rFonts w:cstheme="minorHAnsi"/>
          <w:sz w:val="24"/>
          <w:szCs w:val="24"/>
        </w:rPr>
        <w:t>nisko- oraz zeroemisyjny tabor publicznego transportu zbiorowego wraz</w:t>
      </w:r>
      <w:r w:rsidR="00510223">
        <w:rPr>
          <w:rFonts w:cstheme="minorHAnsi"/>
          <w:sz w:val="24"/>
          <w:szCs w:val="24"/>
        </w:rPr>
        <w:t xml:space="preserve"> z </w:t>
      </w:r>
      <w:r w:rsidRPr="00432B30">
        <w:rPr>
          <w:rFonts w:cstheme="minorHAnsi"/>
          <w:sz w:val="24"/>
          <w:szCs w:val="24"/>
        </w:rPr>
        <w:t>niezbędną infrastrukturą do jego obsługi</w:t>
      </w:r>
      <w:r w:rsidR="00510223">
        <w:rPr>
          <w:rFonts w:cstheme="minorHAnsi"/>
          <w:sz w:val="24"/>
          <w:szCs w:val="24"/>
        </w:rPr>
        <w:t xml:space="preserve"> i </w:t>
      </w:r>
      <w:r w:rsidRPr="00432B30">
        <w:rPr>
          <w:rFonts w:cstheme="minorHAnsi"/>
          <w:sz w:val="24"/>
          <w:szCs w:val="24"/>
        </w:rPr>
        <w:t>tankowania/zasilania,</w:t>
      </w:r>
      <w:r w:rsidR="00510223">
        <w:rPr>
          <w:rFonts w:cstheme="minorHAnsi"/>
          <w:sz w:val="24"/>
          <w:szCs w:val="24"/>
        </w:rPr>
        <w:t xml:space="preserve"> w </w:t>
      </w:r>
      <w:r w:rsidRPr="00432B30">
        <w:rPr>
          <w:rFonts w:cstheme="minorHAnsi"/>
          <w:sz w:val="24"/>
          <w:szCs w:val="24"/>
        </w:rPr>
        <w:t>tym inwestycje</w:t>
      </w:r>
      <w:r w:rsidR="00510223">
        <w:rPr>
          <w:rFonts w:cstheme="minorHAnsi"/>
          <w:sz w:val="24"/>
          <w:szCs w:val="24"/>
        </w:rPr>
        <w:t xml:space="preserve"> w </w:t>
      </w:r>
      <w:r w:rsidRPr="00432B30">
        <w:rPr>
          <w:rFonts w:cstheme="minorHAnsi"/>
          <w:sz w:val="24"/>
          <w:szCs w:val="24"/>
        </w:rPr>
        <w:t>infrastrukturę</w:t>
      </w:r>
      <w:r w:rsidR="00510223">
        <w:rPr>
          <w:rFonts w:cstheme="minorHAnsi"/>
          <w:sz w:val="24"/>
          <w:szCs w:val="24"/>
        </w:rPr>
        <w:t xml:space="preserve"> i </w:t>
      </w:r>
      <w:r w:rsidRPr="00432B30">
        <w:rPr>
          <w:rFonts w:cstheme="minorHAnsi"/>
          <w:sz w:val="24"/>
          <w:szCs w:val="24"/>
        </w:rPr>
        <w:t>tabor szynowy nie powinien mieć znaczącego przewidywalnego wpływu na stan</w:t>
      </w:r>
      <w:r w:rsidR="00510223">
        <w:rPr>
          <w:rFonts w:cstheme="minorHAnsi"/>
          <w:sz w:val="24"/>
          <w:szCs w:val="24"/>
        </w:rPr>
        <w:t xml:space="preserve"> i </w:t>
      </w:r>
      <w:r w:rsidRPr="00432B30">
        <w:rPr>
          <w:rFonts w:cstheme="minorHAnsi"/>
          <w:sz w:val="24"/>
          <w:szCs w:val="24"/>
        </w:rPr>
        <w:t>jakość wód.</w:t>
      </w:r>
      <w:r>
        <w:rPr>
          <w:rFonts w:cstheme="minorHAnsi"/>
          <w:sz w:val="24"/>
          <w:szCs w:val="24"/>
        </w:rPr>
        <w:t xml:space="preserve"> </w:t>
      </w:r>
      <w:r w:rsidRPr="00432B30">
        <w:rPr>
          <w:rFonts w:cstheme="minorHAnsi"/>
          <w:sz w:val="24"/>
          <w:szCs w:val="24"/>
        </w:rPr>
        <w:t>Wprowadzanie taboru zeroemisyjnego</w:t>
      </w:r>
      <w:r w:rsidR="00510223">
        <w:rPr>
          <w:rFonts w:cstheme="minorHAnsi"/>
          <w:sz w:val="24"/>
          <w:szCs w:val="24"/>
        </w:rPr>
        <w:t xml:space="preserve"> i </w:t>
      </w:r>
      <w:r w:rsidRPr="00432B30">
        <w:rPr>
          <w:rFonts w:cstheme="minorHAnsi"/>
          <w:sz w:val="24"/>
          <w:szCs w:val="24"/>
        </w:rPr>
        <w:t>spełniającego wymogi ekologicznie czystych pojazdów</w:t>
      </w:r>
      <w:r w:rsidR="00510223">
        <w:rPr>
          <w:rFonts w:cstheme="minorHAnsi"/>
          <w:sz w:val="24"/>
          <w:szCs w:val="24"/>
        </w:rPr>
        <w:t xml:space="preserve"> w </w:t>
      </w:r>
      <w:r w:rsidRPr="00432B30">
        <w:rPr>
          <w:rFonts w:cstheme="minorHAnsi"/>
          <w:sz w:val="24"/>
          <w:szCs w:val="24"/>
        </w:rPr>
        <w:t>rozumieniu dyrektywy Parlamentu Europejskiego</w:t>
      </w:r>
      <w:r w:rsidR="00510223">
        <w:rPr>
          <w:rFonts w:cstheme="minorHAnsi"/>
          <w:sz w:val="24"/>
          <w:szCs w:val="24"/>
        </w:rPr>
        <w:t xml:space="preserve"> i </w:t>
      </w:r>
      <w:r w:rsidRPr="00432B30">
        <w:rPr>
          <w:rFonts w:cstheme="minorHAnsi"/>
          <w:sz w:val="24"/>
          <w:szCs w:val="24"/>
        </w:rPr>
        <w:t>Rady (UE) 2019/1161</w:t>
      </w:r>
      <w:r w:rsidR="00510223">
        <w:rPr>
          <w:rFonts w:cstheme="minorHAnsi"/>
          <w:sz w:val="24"/>
          <w:szCs w:val="24"/>
        </w:rPr>
        <w:t xml:space="preserve"> z </w:t>
      </w:r>
      <w:r w:rsidRPr="00432B30">
        <w:rPr>
          <w:rFonts w:cstheme="minorHAnsi"/>
          <w:sz w:val="24"/>
          <w:szCs w:val="24"/>
        </w:rPr>
        <w:t>dnia 20 czerwca 2019 r. zmieniającej dyrektywę 2009/33/WE</w:t>
      </w:r>
      <w:r w:rsidR="00510223">
        <w:rPr>
          <w:rFonts w:cstheme="minorHAnsi"/>
          <w:sz w:val="24"/>
          <w:szCs w:val="24"/>
        </w:rPr>
        <w:t xml:space="preserve"> w </w:t>
      </w:r>
      <w:r w:rsidRPr="00432B30">
        <w:rPr>
          <w:rFonts w:cstheme="minorHAnsi"/>
          <w:sz w:val="24"/>
          <w:szCs w:val="24"/>
        </w:rPr>
        <w:t>sprawie promowania ekologicznie czystych</w:t>
      </w:r>
      <w:r w:rsidR="00510223">
        <w:rPr>
          <w:rFonts w:cstheme="minorHAnsi"/>
          <w:sz w:val="24"/>
          <w:szCs w:val="24"/>
        </w:rPr>
        <w:t xml:space="preserve"> i </w:t>
      </w:r>
      <w:r w:rsidRPr="00432B30">
        <w:rPr>
          <w:rFonts w:cstheme="minorHAnsi"/>
          <w:sz w:val="24"/>
          <w:szCs w:val="24"/>
        </w:rPr>
        <w:t xml:space="preserve">energooszczędnych pojazdów transportu drogowego powinny ograniczyć ilości zanieczyszczeń emitowanych do środowiska, takich jak </w:t>
      </w:r>
      <w:r w:rsidR="007A48D7">
        <w:rPr>
          <w:rFonts w:cstheme="minorHAnsi"/>
          <w:sz w:val="24"/>
          <w:szCs w:val="24"/>
        </w:rPr>
        <w:t>na przykład:</w:t>
      </w:r>
      <w:r w:rsidRPr="00432B30">
        <w:rPr>
          <w:rFonts w:cstheme="minorHAnsi"/>
          <w:sz w:val="24"/>
          <w:szCs w:val="24"/>
        </w:rPr>
        <w:t xml:space="preserve"> dwutlenek siarki, tlenki azotu, dwutlenek węgla oraz różnego rodzaju pyły, które pośrednio mogłyby przedostawać się do wód</w:t>
      </w:r>
      <w:r w:rsidR="00510223">
        <w:rPr>
          <w:rFonts w:cstheme="minorHAnsi"/>
          <w:sz w:val="24"/>
          <w:szCs w:val="24"/>
        </w:rPr>
        <w:t xml:space="preserve"> w </w:t>
      </w:r>
      <w:r w:rsidRPr="00432B30">
        <w:rPr>
          <w:rFonts w:cstheme="minorHAnsi"/>
          <w:sz w:val="24"/>
          <w:szCs w:val="24"/>
        </w:rPr>
        <w:t>wyniku depozycji suchej (pyły) lub mokrej (opady deszczu lub śniegu). Generalnie inwestycje</w:t>
      </w:r>
      <w:r w:rsidR="00510223">
        <w:rPr>
          <w:rFonts w:cstheme="minorHAnsi"/>
          <w:sz w:val="24"/>
          <w:szCs w:val="24"/>
        </w:rPr>
        <w:t xml:space="preserve"> w </w:t>
      </w:r>
      <w:r w:rsidRPr="00432B30">
        <w:rPr>
          <w:rFonts w:cstheme="minorHAnsi"/>
          <w:sz w:val="24"/>
          <w:szCs w:val="24"/>
        </w:rPr>
        <w:t>transport miejski powinny również zmniejszyć potencjalne ryzyko wypadków</w:t>
      </w:r>
      <w:r w:rsidR="00510223">
        <w:rPr>
          <w:rFonts w:cstheme="minorHAnsi"/>
          <w:sz w:val="24"/>
          <w:szCs w:val="24"/>
        </w:rPr>
        <w:t xml:space="preserve"> i </w:t>
      </w:r>
      <w:r w:rsidRPr="00432B30">
        <w:rPr>
          <w:rFonts w:cstheme="minorHAnsi"/>
          <w:sz w:val="24"/>
          <w:szCs w:val="24"/>
        </w:rPr>
        <w:t>tym samym</w:t>
      </w:r>
      <w:r>
        <w:rPr>
          <w:rFonts w:cstheme="minorHAnsi"/>
          <w:sz w:val="24"/>
          <w:szCs w:val="24"/>
        </w:rPr>
        <w:t xml:space="preserve"> ryzyko</w:t>
      </w:r>
      <w:r w:rsidRPr="00432B30">
        <w:rPr>
          <w:rFonts w:cstheme="minorHAnsi"/>
          <w:sz w:val="24"/>
          <w:szCs w:val="24"/>
        </w:rPr>
        <w:t xml:space="preserve"> przedostawani</w:t>
      </w:r>
      <w:r>
        <w:rPr>
          <w:rFonts w:cstheme="minorHAnsi"/>
          <w:sz w:val="24"/>
          <w:szCs w:val="24"/>
        </w:rPr>
        <w:t>a</w:t>
      </w:r>
      <w:r w:rsidRPr="00432B30">
        <w:rPr>
          <w:rFonts w:cstheme="minorHAnsi"/>
          <w:sz w:val="24"/>
          <w:szCs w:val="24"/>
        </w:rPr>
        <w:t xml:space="preserve"> się zanieczyszczeń do wód lub do gleby (</w:t>
      </w:r>
      <w:r w:rsidR="007A48D7">
        <w:rPr>
          <w:rFonts w:cstheme="minorHAnsi"/>
          <w:sz w:val="24"/>
          <w:szCs w:val="24"/>
        </w:rPr>
        <w:t>na przykład:</w:t>
      </w:r>
      <w:r w:rsidRPr="00432B30">
        <w:rPr>
          <w:rFonts w:cstheme="minorHAnsi"/>
          <w:sz w:val="24"/>
          <w:szCs w:val="24"/>
        </w:rPr>
        <w:t xml:space="preserve"> poprzez systemy kanalizacji deszczowej niewyposażonej</w:t>
      </w:r>
      <w:r w:rsidR="00510223">
        <w:rPr>
          <w:rFonts w:cstheme="minorHAnsi"/>
          <w:sz w:val="24"/>
          <w:szCs w:val="24"/>
        </w:rPr>
        <w:t xml:space="preserve"> w </w:t>
      </w:r>
      <w:r w:rsidRPr="00432B30">
        <w:rPr>
          <w:rFonts w:cstheme="minorHAnsi"/>
          <w:sz w:val="24"/>
          <w:szCs w:val="24"/>
        </w:rPr>
        <w:t>urządzenia podczyszczające). Zakres planowanych działań wskazuje, że będą one dotyczyć obszarów miejskich, które</w:t>
      </w:r>
      <w:r w:rsidR="00510223">
        <w:rPr>
          <w:rFonts w:cstheme="minorHAnsi"/>
          <w:sz w:val="24"/>
          <w:szCs w:val="24"/>
        </w:rPr>
        <w:t xml:space="preserve"> i </w:t>
      </w:r>
      <w:r w:rsidRPr="00432B30">
        <w:rPr>
          <w:rFonts w:cstheme="minorHAnsi"/>
          <w:sz w:val="24"/>
          <w:szCs w:val="24"/>
        </w:rPr>
        <w:t>tak już wywierają pewien wpływ na wody</w:t>
      </w:r>
      <w:r w:rsidR="00510223">
        <w:rPr>
          <w:rFonts w:cstheme="minorHAnsi"/>
          <w:sz w:val="24"/>
          <w:szCs w:val="24"/>
        </w:rPr>
        <w:t xml:space="preserve"> i </w:t>
      </w:r>
      <w:r w:rsidRPr="00432B30">
        <w:rPr>
          <w:rFonts w:cstheme="minorHAnsi"/>
          <w:sz w:val="24"/>
          <w:szCs w:val="24"/>
        </w:rPr>
        <w:t>ich jakość.</w:t>
      </w:r>
      <w:r w:rsidR="00510223">
        <w:rPr>
          <w:rFonts w:cstheme="minorHAnsi"/>
          <w:sz w:val="24"/>
          <w:szCs w:val="24"/>
        </w:rPr>
        <w:t xml:space="preserve"> </w:t>
      </w:r>
      <w:r w:rsidR="003272E1">
        <w:rPr>
          <w:rFonts w:cstheme="minorHAnsi"/>
          <w:sz w:val="24"/>
          <w:szCs w:val="24"/>
        </w:rPr>
        <w:t>W </w:t>
      </w:r>
      <w:r w:rsidRPr="00432B30">
        <w:rPr>
          <w:rFonts w:cstheme="minorHAnsi"/>
          <w:sz w:val="24"/>
          <w:szCs w:val="24"/>
        </w:rPr>
        <w:t>związku</w:t>
      </w:r>
      <w:r w:rsidR="00510223">
        <w:rPr>
          <w:rFonts w:cstheme="minorHAnsi"/>
          <w:sz w:val="24"/>
          <w:szCs w:val="24"/>
        </w:rPr>
        <w:t xml:space="preserve"> z </w:t>
      </w:r>
      <w:r w:rsidRPr="00432B30">
        <w:rPr>
          <w:rFonts w:cstheme="minorHAnsi"/>
          <w:sz w:val="24"/>
          <w:szCs w:val="24"/>
        </w:rPr>
        <w:t>tym,</w:t>
      </w:r>
      <w:r w:rsidR="00510223">
        <w:rPr>
          <w:rFonts w:cstheme="minorHAnsi"/>
          <w:sz w:val="24"/>
          <w:szCs w:val="24"/>
        </w:rPr>
        <w:t xml:space="preserve"> w </w:t>
      </w:r>
      <w:r w:rsidRPr="00432B30">
        <w:rPr>
          <w:rFonts w:cstheme="minorHAnsi"/>
          <w:sz w:val="24"/>
          <w:szCs w:val="24"/>
        </w:rPr>
        <w:t>perspektywie krótkoterminowej</w:t>
      </w:r>
      <w:r w:rsidR="00510223">
        <w:rPr>
          <w:rFonts w:cstheme="minorHAnsi"/>
          <w:sz w:val="24"/>
          <w:szCs w:val="24"/>
        </w:rPr>
        <w:t xml:space="preserve"> i </w:t>
      </w:r>
      <w:r w:rsidRPr="00432B30">
        <w:rPr>
          <w:rFonts w:cstheme="minorHAnsi"/>
          <w:sz w:val="24"/>
          <w:szCs w:val="24"/>
        </w:rPr>
        <w:t>długoterminowej nie oczekuje się, aby planowane działania pogorszyły ogólny stan ekosystemów wodnych. Ewentualne oddziaływania na etapie budowy/przebudowy infrastruktury, takie jak emisja spalin</w:t>
      </w:r>
      <w:r w:rsidR="00510223">
        <w:rPr>
          <w:rFonts w:cstheme="minorHAnsi"/>
          <w:sz w:val="24"/>
          <w:szCs w:val="24"/>
        </w:rPr>
        <w:t xml:space="preserve"> w </w:t>
      </w:r>
      <w:r w:rsidRPr="00432B30">
        <w:rPr>
          <w:rFonts w:cstheme="minorHAnsi"/>
          <w:sz w:val="24"/>
          <w:szCs w:val="24"/>
        </w:rPr>
        <w:t>związku</w:t>
      </w:r>
      <w:r w:rsidR="00510223">
        <w:rPr>
          <w:rFonts w:cstheme="minorHAnsi"/>
          <w:sz w:val="24"/>
          <w:szCs w:val="24"/>
        </w:rPr>
        <w:t xml:space="preserve"> z </w:t>
      </w:r>
      <w:r w:rsidRPr="00432B30">
        <w:rPr>
          <w:rFonts w:cstheme="minorHAnsi"/>
          <w:sz w:val="24"/>
          <w:szCs w:val="24"/>
        </w:rPr>
        <w:t>pracą maszyn budowlanych, potencjalna awaria maszyn, wycieki,</w:t>
      </w:r>
      <w:r>
        <w:rPr>
          <w:rFonts w:cstheme="minorHAnsi"/>
          <w:sz w:val="24"/>
          <w:szCs w:val="24"/>
        </w:rPr>
        <w:t xml:space="preserve"> dotyczy konkretnej lokalizacji –</w:t>
      </w:r>
      <w:r w:rsidRPr="00432B30">
        <w:rPr>
          <w:rFonts w:cstheme="minorHAnsi"/>
          <w:sz w:val="24"/>
          <w:szCs w:val="24"/>
        </w:rPr>
        <w:t xml:space="preserve"> nie są to źródła zanieczyszczeń rozproszone. Ewentualne uciążliwości </w:t>
      </w:r>
      <w:r>
        <w:rPr>
          <w:rFonts w:cstheme="minorHAnsi"/>
          <w:sz w:val="24"/>
          <w:szCs w:val="24"/>
        </w:rPr>
        <w:t>powinny być</w:t>
      </w:r>
      <w:r w:rsidRPr="00432B30">
        <w:rPr>
          <w:rFonts w:cstheme="minorHAnsi"/>
          <w:sz w:val="24"/>
          <w:szCs w:val="24"/>
        </w:rPr>
        <w:t xml:space="preserve"> krótkoterminowe</w:t>
      </w:r>
      <w:r w:rsidR="00510223">
        <w:rPr>
          <w:rFonts w:cstheme="minorHAnsi"/>
          <w:sz w:val="24"/>
          <w:szCs w:val="24"/>
        </w:rPr>
        <w:t xml:space="preserve"> i </w:t>
      </w:r>
      <w:r w:rsidRPr="00432B30">
        <w:rPr>
          <w:rFonts w:cstheme="minorHAnsi"/>
          <w:sz w:val="24"/>
          <w:szCs w:val="24"/>
        </w:rPr>
        <w:t>powinny ustąpić</w:t>
      </w:r>
      <w:r w:rsidR="00510223">
        <w:rPr>
          <w:rFonts w:cstheme="minorHAnsi"/>
          <w:sz w:val="24"/>
          <w:szCs w:val="24"/>
        </w:rPr>
        <w:t xml:space="preserve"> w </w:t>
      </w:r>
      <w:r w:rsidRPr="00432B30">
        <w:rPr>
          <w:rFonts w:cstheme="minorHAnsi"/>
          <w:sz w:val="24"/>
          <w:szCs w:val="24"/>
        </w:rPr>
        <w:t>chwili zakończenia inwestycji. Wszelkie inwestycje dotyczące infrastruktury na potrzeby czystego transportu miejskiego, zakup taboru na potrzeby czystego transportu miejskiego są działaniami dążącymi na ograniczania zanieczyszczeń. Mają one na celu m.in. redukcję emisji zanieczyszczeń pyłowych</w:t>
      </w:r>
      <w:r w:rsidR="00510223">
        <w:rPr>
          <w:rFonts w:cstheme="minorHAnsi"/>
          <w:sz w:val="24"/>
          <w:szCs w:val="24"/>
        </w:rPr>
        <w:t xml:space="preserve"> i </w:t>
      </w:r>
      <w:r w:rsidRPr="00432B30">
        <w:rPr>
          <w:rFonts w:cstheme="minorHAnsi"/>
          <w:sz w:val="24"/>
          <w:szCs w:val="24"/>
        </w:rPr>
        <w:t>gazowych,</w:t>
      </w:r>
      <w:r w:rsidR="00510223">
        <w:rPr>
          <w:rFonts w:cstheme="minorHAnsi"/>
          <w:sz w:val="24"/>
          <w:szCs w:val="24"/>
        </w:rPr>
        <w:t xml:space="preserve"> a </w:t>
      </w:r>
      <w:r w:rsidRPr="00432B30">
        <w:rPr>
          <w:rFonts w:cstheme="minorHAnsi"/>
          <w:sz w:val="24"/>
          <w:szCs w:val="24"/>
        </w:rPr>
        <w:t>także upłynniają ruch, co</w:t>
      </w:r>
      <w:r w:rsidR="00510223">
        <w:rPr>
          <w:rFonts w:cstheme="minorHAnsi"/>
          <w:sz w:val="24"/>
          <w:szCs w:val="24"/>
        </w:rPr>
        <w:t xml:space="preserve"> w </w:t>
      </w:r>
      <w:r w:rsidRPr="00432B30">
        <w:rPr>
          <w:rFonts w:cstheme="minorHAnsi"/>
          <w:sz w:val="24"/>
          <w:szCs w:val="24"/>
        </w:rPr>
        <w:t>perspektywie długoterminowej, pozytywnie</w:t>
      </w:r>
      <w:r w:rsidR="00510223">
        <w:rPr>
          <w:rFonts w:cstheme="minorHAnsi"/>
          <w:sz w:val="24"/>
          <w:szCs w:val="24"/>
        </w:rPr>
        <w:t xml:space="preserve"> i </w:t>
      </w:r>
      <w:r w:rsidRPr="00432B30">
        <w:rPr>
          <w:rFonts w:cstheme="minorHAnsi"/>
          <w:sz w:val="24"/>
          <w:szCs w:val="24"/>
        </w:rPr>
        <w:t>może wpływać na jakość wód. Są to również obszary monitorowane jako wspierające cele środowiskowe (zrównoważone wykorzystanie</w:t>
      </w:r>
      <w:r w:rsidR="00510223">
        <w:rPr>
          <w:rFonts w:cstheme="minorHAnsi"/>
          <w:sz w:val="24"/>
          <w:szCs w:val="24"/>
        </w:rPr>
        <w:t xml:space="preserve"> i </w:t>
      </w:r>
      <w:r w:rsidRPr="00432B30">
        <w:rPr>
          <w:rFonts w:cstheme="minorHAnsi"/>
          <w:sz w:val="24"/>
          <w:szCs w:val="24"/>
        </w:rPr>
        <w:t>ochrona zasobów wodnych</w:t>
      </w:r>
      <w:r w:rsidR="00510223">
        <w:rPr>
          <w:rFonts w:cstheme="minorHAnsi"/>
          <w:sz w:val="24"/>
          <w:szCs w:val="24"/>
        </w:rPr>
        <w:t xml:space="preserve"> i </w:t>
      </w:r>
      <w:r w:rsidRPr="00432B30">
        <w:rPr>
          <w:rFonts w:cstheme="minorHAnsi"/>
          <w:sz w:val="24"/>
          <w:szCs w:val="24"/>
        </w:rPr>
        <w:t>morskich) zgodne</w:t>
      </w:r>
      <w:r w:rsidR="00510223">
        <w:rPr>
          <w:rFonts w:cstheme="minorHAnsi"/>
          <w:sz w:val="24"/>
          <w:szCs w:val="24"/>
        </w:rPr>
        <w:t xml:space="preserve"> z </w:t>
      </w:r>
      <w:r w:rsidRPr="00432B30">
        <w:rPr>
          <w:rFonts w:cstheme="minorHAnsi"/>
          <w:sz w:val="24"/>
          <w:szCs w:val="24"/>
        </w:rPr>
        <w:t>Rozporządzeniem Parlamentu Europejskiego</w:t>
      </w:r>
      <w:r w:rsidR="00510223">
        <w:rPr>
          <w:rFonts w:cstheme="minorHAnsi"/>
          <w:sz w:val="24"/>
          <w:szCs w:val="24"/>
        </w:rPr>
        <w:t xml:space="preserve"> i </w:t>
      </w:r>
      <w:r w:rsidRPr="00432B30">
        <w:rPr>
          <w:rFonts w:cstheme="minorHAnsi"/>
          <w:sz w:val="24"/>
          <w:szCs w:val="24"/>
        </w:rPr>
        <w:t>Rady (UE) 2021/241</w:t>
      </w:r>
      <w:r w:rsidR="00510223">
        <w:rPr>
          <w:rFonts w:cstheme="minorHAnsi"/>
          <w:sz w:val="24"/>
          <w:szCs w:val="24"/>
        </w:rPr>
        <w:t xml:space="preserve"> z </w:t>
      </w:r>
      <w:r w:rsidRPr="00432B30">
        <w:rPr>
          <w:rFonts w:cstheme="minorHAnsi"/>
          <w:sz w:val="24"/>
          <w:szCs w:val="24"/>
        </w:rPr>
        <w:t xml:space="preserve">dnia 12 lutego 2021 r. </w:t>
      </w:r>
      <w:r w:rsidRPr="00432B30">
        <w:rPr>
          <w:rFonts w:cstheme="minorHAnsi"/>
          <w:sz w:val="24"/>
          <w:szCs w:val="24"/>
        </w:rPr>
        <w:lastRenderedPageBreak/>
        <w:t>ustanawiające Instrument na rzecz Odbudowy</w:t>
      </w:r>
      <w:r w:rsidR="00510223">
        <w:rPr>
          <w:rFonts w:cstheme="minorHAnsi"/>
          <w:sz w:val="24"/>
          <w:szCs w:val="24"/>
        </w:rPr>
        <w:t xml:space="preserve"> i </w:t>
      </w:r>
      <w:r w:rsidRPr="00432B30">
        <w:rPr>
          <w:rFonts w:cstheme="minorHAnsi"/>
          <w:sz w:val="24"/>
          <w:szCs w:val="24"/>
        </w:rPr>
        <w:t>Zwiększania Odporności.</w:t>
      </w:r>
      <w:r w:rsidR="00510223">
        <w:rPr>
          <w:rFonts w:cstheme="minorHAnsi"/>
          <w:sz w:val="24"/>
          <w:szCs w:val="24"/>
        </w:rPr>
        <w:t xml:space="preserve"> </w:t>
      </w:r>
      <w:r w:rsidR="003272E1">
        <w:rPr>
          <w:rFonts w:cstheme="minorHAnsi"/>
          <w:sz w:val="24"/>
          <w:szCs w:val="24"/>
        </w:rPr>
        <w:t>W </w:t>
      </w:r>
      <w:r w:rsidRPr="00432B30">
        <w:rPr>
          <w:rFonts w:cstheme="minorHAnsi"/>
          <w:sz w:val="24"/>
          <w:szCs w:val="24"/>
        </w:rPr>
        <w:t>związku</w:t>
      </w:r>
      <w:r w:rsidR="00510223">
        <w:rPr>
          <w:rFonts w:cstheme="minorHAnsi"/>
          <w:sz w:val="24"/>
          <w:szCs w:val="24"/>
        </w:rPr>
        <w:t xml:space="preserve"> z </w:t>
      </w:r>
      <w:r w:rsidRPr="00432B30">
        <w:rPr>
          <w:rFonts w:cstheme="minorHAnsi"/>
          <w:sz w:val="24"/>
          <w:szCs w:val="24"/>
        </w:rPr>
        <w:t xml:space="preserve">tym nie </w:t>
      </w:r>
      <w:r>
        <w:rPr>
          <w:rFonts w:cstheme="minorHAnsi"/>
          <w:sz w:val="24"/>
          <w:szCs w:val="24"/>
        </w:rPr>
        <w:t>oczekuje</w:t>
      </w:r>
      <w:r w:rsidRPr="00432B30">
        <w:rPr>
          <w:rFonts w:cstheme="minorHAnsi"/>
          <w:sz w:val="24"/>
          <w:szCs w:val="24"/>
        </w:rPr>
        <w:t xml:space="preserve"> się, że planowane działania mogłyby zagrażać ekosystemom wodnym.</w:t>
      </w:r>
    </w:p>
    <w:p w14:paraId="49B8F229" w14:textId="5BE9B587" w:rsidR="00173C58" w:rsidRDefault="00173C58" w:rsidP="00173C58">
      <w:pPr>
        <w:spacing w:line="360" w:lineRule="auto"/>
        <w:rPr>
          <w:rFonts w:eastAsia="Times New Roman" w:cstheme="minorHAnsi"/>
          <w:sz w:val="24"/>
          <w:szCs w:val="24"/>
          <w:lang w:eastAsia="pl-PL"/>
        </w:rPr>
      </w:pPr>
      <w:r w:rsidRPr="00432B30">
        <w:rPr>
          <w:rFonts w:eastAsia="Times New Roman" w:cstheme="minorHAnsi"/>
          <w:sz w:val="24"/>
          <w:szCs w:val="24"/>
          <w:lang w:eastAsia="pl-PL"/>
        </w:rPr>
        <w:t xml:space="preserve">Najważniejszym celem </w:t>
      </w:r>
      <w:r>
        <w:rPr>
          <w:rFonts w:eastAsia="Times New Roman" w:cstheme="minorHAnsi"/>
          <w:sz w:val="24"/>
          <w:szCs w:val="24"/>
          <w:lang w:eastAsia="pl-PL"/>
        </w:rPr>
        <w:t xml:space="preserve">działania </w:t>
      </w:r>
      <w:r w:rsidRPr="008A3162">
        <w:rPr>
          <w:rFonts w:eastAsia="Times New Roman" w:cstheme="minorHAnsi"/>
          <w:sz w:val="24"/>
          <w:szCs w:val="24"/>
          <w:lang w:eastAsia="pl-PL"/>
        </w:rPr>
        <w:t>2.1.3. Inwestycje</w:t>
      </w:r>
      <w:r w:rsidR="00510223">
        <w:rPr>
          <w:rFonts w:eastAsia="Times New Roman" w:cstheme="minorHAnsi"/>
          <w:sz w:val="24"/>
          <w:szCs w:val="24"/>
          <w:lang w:eastAsia="pl-PL"/>
        </w:rPr>
        <w:t xml:space="preserve"> w </w:t>
      </w:r>
      <w:r w:rsidRPr="008A3162">
        <w:rPr>
          <w:rFonts w:eastAsia="Times New Roman" w:cstheme="minorHAnsi"/>
          <w:sz w:val="24"/>
          <w:szCs w:val="24"/>
          <w:lang w:eastAsia="pl-PL"/>
        </w:rPr>
        <w:t>dostępną infrastrukturę węzłów przesiadkowych wraz</w:t>
      </w:r>
      <w:r w:rsidR="00510223">
        <w:rPr>
          <w:rFonts w:eastAsia="Times New Roman" w:cstheme="minorHAnsi"/>
          <w:sz w:val="24"/>
          <w:szCs w:val="24"/>
          <w:lang w:eastAsia="pl-PL"/>
        </w:rPr>
        <w:t xml:space="preserve"> z </w:t>
      </w:r>
      <w:r w:rsidRPr="008A3162">
        <w:rPr>
          <w:rFonts w:eastAsia="Times New Roman" w:cstheme="minorHAnsi"/>
          <w:sz w:val="24"/>
          <w:szCs w:val="24"/>
          <w:lang w:eastAsia="pl-PL"/>
        </w:rPr>
        <w:t>drobną infrastrukturą towarzyszącą oraz zapewniającą skomunikowanie (ciągi pieszo-rowerowe, drogi rowerowe)</w:t>
      </w:r>
      <w:r>
        <w:rPr>
          <w:rFonts w:eastAsia="Times New Roman" w:cstheme="minorHAnsi"/>
          <w:sz w:val="24"/>
          <w:szCs w:val="24"/>
          <w:lang w:eastAsia="pl-PL"/>
        </w:rPr>
        <w:t xml:space="preserve"> </w:t>
      </w:r>
      <w:r w:rsidRPr="00432B30">
        <w:rPr>
          <w:rFonts w:eastAsia="Times New Roman" w:cstheme="minorHAnsi"/>
          <w:sz w:val="24"/>
          <w:szCs w:val="24"/>
          <w:lang w:eastAsia="pl-PL"/>
        </w:rPr>
        <w:t>jest powiązanie różnych form transportu. Inwestycje mają na celu zwiększenie udziału transportu publicznego (węzły przesiadkowe, infrastruktura towarzysząca, ciągi pieszo-rowerowe, drogi rowerowe), stąd korzyści wynikające</w:t>
      </w:r>
      <w:r w:rsidR="00510223">
        <w:rPr>
          <w:rFonts w:eastAsia="Times New Roman" w:cstheme="minorHAnsi"/>
          <w:sz w:val="24"/>
          <w:szCs w:val="24"/>
          <w:lang w:eastAsia="pl-PL"/>
        </w:rPr>
        <w:t xml:space="preserve"> z </w:t>
      </w:r>
      <w:r w:rsidRPr="00432B30">
        <w:rPr>
          <w:rFonts w:eastAsia="Times New Roman" w:cstheme="minorHAnsi"/>
          <w:sz w:val="24"/>
          <w:szCs w:val="24"/>
          <w:lang w:eastAsia="pl-PL"/>
        </w:rPr>
        <w:t>realizacji działań</w:t>
      </w:r>
      <w:r w:rsidR="00510223">
        <w:rPr>
          <w:rFonts w:eastAsia="Times New Roman" w:cstheme="minorHAnsi"/>
          <w:sz w:val="24"/>
          <w:szCs w:val="24"/>
          <w:lang w:eastAsia="pl-PL"/>
        </w:rPr>
        <w:t xml:space="preserve"> w </w:t>
      </w:r>
      <w:r w:rsidRPr="00432B30">
        <w:rPr>
          <w:rFonts w:eastAsia="Times New Roman" w:cstheme="minorHAnsi"/>
          <w:sz w:val="24"/>
          <w:szCs w:val="24"/>
          <w:lang w:eastAsia="pl-PL"/>
        </w:rPr>
        <w:t>odniesieniu do wód (</w:t>
      </w:r>
      <w:r w:rsidR="007A48D7">
        <w:rPr>
          <w:rFonts w:eastAsia="Times New Roman" w:cstheme="minorHAnsi"/>
          <w:sz w:val="24"/>
          <w:szCs w:val="24"/>
          <w:lang w:eastAsia="pl-PL"/>
        </w:rPr>
        <w:t>na przykład:</w:t>
      </w:r>
      <w:r w:rsidRPr="00432B30">
        <w:rPr>
          <w:rFonts w:eastAsia="Times New Roman" w:cstheme="minorHAnsi"/>
          <w:sz w:val="24"/>
          <w:szCs w:val="24"/>
          <w:lang w:eastAsia="pl-PL"/>
        </w:rPr>
        <w:t xml:space="preserve"> ograniczenie emisji spalin, gazów, pyłów do atmosfery,</w:t>
      </w:r>
      <w:r w:rsidR="00510223">
        <w:rPr>
          <w:rFonts w:eastAsia="Times New Roman" w:cstheme="minorHAnsi"/>
          <w:sz w:val="24"/>
          <w:szCs w:val="24"/>
          <w:lang w:eastAsia="pl-PL"/>
        </w:rPr>
        <w:t xml:space="preserve"> a </w:t>
      </w:r>
      <w:r w:rsidRPr="00432B30">
        <w:rPr>
          <w:rFonts w:eastAsia="Times New Roman" w:cstheme="minorHAnsi"/>
          <w:sz w:val="24"/>
          <w:szCs w:val="24"/>
          <w:lang w:eastAsia="pl-PL"/>
        </w:rPr>
        <w:t>następnie pośrednio do wód) przewyższają ewentualne uciążliwości na etapie prac budowlanych (emisja spalin</w:t>
      </w:r>
      <w:r w:rsidR="00510223">
        <w:rPr>
          <w:rFonts w:eastAsia="Times New Roman" w:cstheme="minorHAnsi"/>
          <w:sz w:val="24"/>
          <w:szCs w:val="24"/>
          <w:lang w:eastAsia="pl-PL"/>
        </w:rPr>
        <w:t xml:space="preserve"> w </w:t>
      </w:r>
      <w:r w:rsidRPr="00432B30">
        <w:rPr>
          <w:rFonts w:eastAsia="Times New Roman" w:cstheme="minorHAnsi"/>
          <w:sz w:val="24"/>
          <w:szCs w:val="24"/>
          <w:lang w:eastAsia="pl-PL"/>
        </w:rPr>
        <w:t>związku</w:t>
      </w:r>
      <w:r w:rsidR="00510223">
        <w:rPr>
          <w:rFonts w:eastAsia="Times New Roman" w:cstheme="minorHAnsi"/>
          <w:sz w:val="24"/>
          <w:szCs w:val="24"/>
          <w:lang w:eastAsia="pl-PL"/>
        </w:rPr>
        <w:t xml:space="preserve"> z </w:t>
      </w:r>
      <w:r w:rsidRPr="00432B30">
        <w:rPr>
          <w:rFonts w:eastAsia="Times New Roman" w:cstheme="minorHAnsi"/>
          <w:sz w:val="24"/>
          <w:szCs w:val="24"/>
          <w:lang w:eastAsia="pl-PL"/>
        </w:rPr>
        <w:t>pracą maszyn budowlanych, awaria maszyn, wycieki</w:t>
      </w:r>
      <w:r w:rsidR="00510223">
        <w:rPr>
          <w:rFonts w:eastAsia="Times New Roman" w:cstheme="minorHAnsi"/>
          <w:sz w:val="24"/>
          <w:szCs w:val="24"/>
          <w:lang w:eastAsia="pl-PL"/>
        </w:rPr>
        <w:t xml:space="preserve"> i </w:t>
      </w:r>
      <w:r w:rsidR="00C65CB9">
        <w:rPr>
          <w:rFonts w:eastAsia="Times New Roman" w:cstheme="minorHAnsi"/>
          <w:sz w:val="24"/>
          <w:szCs w:val="24"/>
          <w:lang w:eastAsia="pl-PL"/>
        </w:rPr>
        <w:t>tym podobne</w:t>
      </w:r>
      <w:r w:rsidRPr="00432B30">
        <w:rPr>
          <w:rFonts w:eastAsia="Times New Roman" w:cstheme="minorHAnsi"/>
          <w:sz w:val="24"/>
          <w:szCs w:val="24"/>
          <w:lang w:eastAsia="pl-PL"/>
        </w:rPr>
        <w:t>). Ewentualne uciążliwości dotyczą jednak konkretnej lokalizacji – nie są to źródła zanieczyszczeń rozproszone. Ewentualne uciążliwości są krótkoterminowe</w:t>
      </w:r>
      <w:r w:rsidR="00510223">
        <w:rPr>
          <w:rFonts w:eastAsia="Times New Roman" w:cstheme="minorHAnsi"/>
          <w:sz w:val="24"/>
          <w:szCs w:val="24"/>
          <w:lang w:eastAsia="pl-PL"/>
        </w:rPr>
        <w:t xml:space="preserve"> i </w:t>
      </w:r>
      <w:r w:rsidRPr="00432B30">
        <w:rPr>
          <w:rFonts w:eastAsia="Times New Roman" w:cstheme="minorHAnsi"/>
          <w:sz w:val="24"/>
          <w:szCs w:val="24"/>
          <w:lang w:eastAsia="pl-PL"/>
        </w:rPr>
        <w:t>powinny ustąpić</w:t>
      </w:r>
      <w:r w:rsidR="00510223">
        <w:rPr>
          <w:rFonts w:eastAsia="Times New Roman" w:cstheme="minorHAnsi"/>
          <w:sz w:val="24"/>
          <w:szCs w:val="24"/>
          <w:lang w:eastAsia="pl-PL"/>
        </w:rPr>
        <w:t xml:space="preserve"> w </w:t>
      </w:r>
      <w:r w:rsidRPr="00432B30">
        <w:rPr>
          <w:rFonts w:eastAsia="Times New Roman" w:cstheme="minorHAnsi"/>
          <w:sz w:val="24"/>
          <w:szCs w:val="24"/>
          <w:lang w:eastAsia="pl-PL"/>
        </w:rPr>
        <w:t>chwili zakończenia inwestycji.</w:t>
      </w:r>
    </w:p>
    <w:p w14:paraId="572EEA02" w14:textId="1A709726" w:rsidR="00173C58" w:rsidRPr="009E3FB5" w:rsidRDefault="00173C58" w:rsidP="00173C58">
      <w:pPr>
        <w:spacing w:line="360" w:lineRule="auto"/>
        <w:rPr>
          <w:rFonts w:eastAsia="Times New Roman" w:cstheme="minorHAnsi"/>
          <w:sz w:val="24"/>
          <w:szCs w:val="24"/>
          <w:lang w:eastAsia="pl-PL"/>
        </w:rPr>
      </w:pPr>
      <w:r w:rsidRPr="00432B30">
        <w:rPr>
          <w:rFonts w:eastAsia="Times New Roman" w:cstheme="minorHAnsi"/>
          <w:color w:val="000000"/>
          <w:sz w:val="24"/>
          <w:szCs w:val="24"/>
          <w:lang w:eastAsia="pl-PL"/>
        </w:rPr>
        <w:t>Przewiduje się, że</w:t>
      </w:r>
      <w:r w:rsidR="00510223">
        <w:rPr>
          <w:rFonts w:eastAsia="Times New Roman" w:cstheme="minorHAnsi"/>
          <w:color w:val="000000"/>
          <w:sz w:val="24"/>
          <w:szCs w:val="24"/>
          <w:lang w:eastAsia="pl-PL"/>
        </w:rPr>
        <w:t xml:space="preserve"> w </w:t>
      </w:r>
      <w:r w:rsidRPr="00432B30">
        <w:rPr>
          <w:rFonts w:eastAsia="Times New Roman" w:cstheme="minorHAnsi"/>
          <w:color w:val="000000"/>
          <w:sz w:val="24"/>
          <w:szCs w:val="24"/>
          <w:lang w:eastAsia="pl-PL"/>
        </w:rPr>
        <w:t>ramach planowanego działania 2.1.4. Stosowanie usprawnień dla usług publicznego transportu miejskiego oraz stosowanie systemów IT (systemy dynamicznej informacji pasażerskiej) nie wystąpią istotne negatywne oddzi</w:t>
      </w:r>
      <w:r w:rsidRPr="00D8582C">
        <w:rPr>
          <w:rFonts w:eastAsia="Times New Roman" w:cstheme="minorHAnsi"/>
          <w:color w:val="000000"/>
          <w:sz w:val="24"/>
          <w:szCs w:val="24"/>
          <w:lang w:eastAsia="pl-PL"/>
        </w:rPr>
        <w:t>aływania na stan</w:t>
      </w:r>
      <w:r w:rsidR="00510223">
        <w:rPr>
          <w:rFonts w:eastAsia="Times New Roman" w:cstheme="minorHAnsi"/>
          <w:color w:val="000000"/>
          <w:sz w:val="24"/>
          <w:szCs w:val="24"/>
          <w:lang w:eastAsia="pl-PL"/>
        </w:rPr>
        <w:t xml:space="preserve"> i </w:t>
      </w:r>
      <w:r w:rsidRPr="00D8582C">
        <w:rPr>
          <w:rFonts w:eastAsia="Times New Roman" w:cstheme="minorHAnsi"/>
          <w:color w:val="000000"/>
          <w:sz w:val="24"/>
          <w:szCs w:val="24"/>
          <w:lang w:eastAsia="pl-PL"/>
        </w:rPr>
        <w:t>jakość wód. Ze względu na charakter</w:t>
      </w:r>
      <w:r w:rsidR="00510223">
        <w:rPr>
          <w:rFonts w:eastAsia="Times New Roman" w:cstheme="minorHAnsi"/>
          <w:color w:val="000000"/>
          <w:sz w:val="24"/>
          <w:szCs w:val="24"/>
          <w:lang w:eastAsia="pl-PL"/>
        </w:rPr>
        <w:t xml:space="preserve"> i </w:t>
      </w:r>
      <w:r w:rsidRPr="00D8582C">
        <w:rPr>
          <w:rFonts w:eastAsia="Times New Roman" w:cstheme="minorHAnsi"/>
          <w:color w:val="000000"/>
          <w:sz w:val="24"/>
          <w:szCs w:val="24"/>
          <w:lang w:eastAsia="pl-PL"/>
        </w:rPr>
        <w:t>specyfikę planowanych działań (rozwiązania informatyczne - optymalizacyjne), nie należy spodziewać się negatywnego wpływu na stan</w:t>
      </w:r>
      <w:r w:rsidR="00510223">
        <w:rPr>
          <w:rFonts w:eastAsia="Times New Roman" w:cstheme="minorHAnsi"/>
          <w:color w:val="000000"/>
          <w:sz w:val="24"/>
          <w:szCs w:val="24"/>
          <w:lang w:eastAsia="pl-PL"/>
        </w:rPr>
        <w:t xml:space="preserve"> i </w:t>
      </w:r>
      <w:r w:rsidRPr="00D8582C">
        <w:rPr>
          <w:rFonts w:eastAsia="Times New Roman" w:cstheme="minorHAnsi"/>
          <w:color w:val="000000"/>
          <w:sz w:val="24"/>
          <w:szCs w:val="24"/>
          <w:lang w:eastAsia="pl-PL"/>
        </w:rPr>
        <w:t>jakość zasobów wodnych</w:t>
      </w:r>
      <w:r>
        <w:rPr>
          <w:rFonts w:eastAsia="Times New Roman" w:cstheme="minorHAnsi"/>
          <w:color w:val="000000"/>
          <w:sz w:val="24"/>
          <w:szCs w:val="24"/>
          <w:lang w:eastAsia="pl-PL"/>
        </w:rPr>
        <w:t>.</w:t>
      </w:r>
    </w:p>
    <w:p w14:paraId="3DD43228" w14:textId="280FCD08" w:rsidR="00173C58" w:rsidRPr="00D8582C" w:rsidRDefault="00173C58" w:rsidP="00173C58">
      <w:pPr>
        <w:spacing w:line="360" w:lineRule="auto"/>
        <w:rPr>
          <w:rFonts w:eastAsia="Times New Roman" w:cstheme="minorHAnsi"/>
          <w:color w:val="000000"/>
          <w:sz w:val="24"/>
          <w:szCs w:val="24"/>
          <w:lang w:eastAsia="pl-PL"/>
        </w:rPr>
      </w:pPr>
      <w:r w:rsidRPr="009C4C1E">
        <w:rPr>
          <w:rFonts w:eastAsia="Times New Roman" w:cstheme="minorHAnsi"/>
          <w:color w:val="000000"/>
          <w:sz w:val="24"/>
          <w:szCs w:val="24"/>
          <w:lang w:eastAsia="pl-PL"/>
        </w:rPr>
        <w:t xml:space="preserve">W przypadku planowanych działań </w:t>
      </w:r>
      <w:r>
        <w:rPr>
          <w:rFonts w:eastAsia="Times New Roman" w:cstheme="minorHAnsi"/>
          <w:color w:val="000000"/>
          <w:sz w:val="24"/>
          <w:szCs w:val="24"/>
          <w:lang w:eastAsia="pl-PL"/>
        </w:rPr>
        <w:t>dotyczących kampanii informacyjno-edukacyjnych mieszkańców</w:t>
      </w:r>
      <w:r w:rsidRPr="009C4C1E">
        <w:rPr>
          <w:rFonts w:eastAsia="Times New Roman" w:cstheme="minorHAnsi"/>
          <w:color w:val="000000"/>
          <w:sz w:val="24"/>
          <w:szCs w:val="24"/>
          <w:lang w:eastAsia="pl-PL"/>
        </w:rPr>
        <w:t>,</w:t>
      </w:r>
      <w:r w:rsidR="00510223">
        <w:rPr>
          <w:rFonts w:eastAsia="Times New Roman" w:cstheme="minorHAnsi"/>
          <w:color w:val="000000"/>
          <w:sz w:val="24"/>
          <w:szCs w:val="24"/>
          <w:lang w:eastAsia="pl-PL"/>
        </w:rPr>
        <w:t xml:space="preserve"> z </w:t>
      </w:r>
      <w:r w:rsidRPr="009C4C1E">
        <w:rPr>
          <w:rFonts w:eastAsia="Times New Roman" w:cstheme="minorHAnsi"/>
          <w:color w:val="000000"/>
          <w:sz w:val="24"/>
          <w:szCs w:val="24"/>
          <w:lang w:eastAsia="pl-PL"/>
        </w:rPr>
        <w:t>uwagi na skalę, zakres</w:t>
      </w:r>
      <w:r w:rsidR="00510223">
        <w:rPr>
          <w:rFonts w:eastAsia="Times New Roman" w:cstheme="minorHAnsi"/>
          <w:color w:val="000000"/>
          <w:sz w:val="24"/>
          <w:szCs w:val="24"/>
          <w:lang w:eastAsia="pl-PL"/>
        </w:rPr>
        <w:t xml:space="preserve"> i </w:t>
      </w:r>
      <w:r w:rsidRPr="009C4C1E">
        <w:rPr>
          <w:rFonts w:eastAsia="Times New Roman" w:cstheme="minorHAnsi"/>
          <w:color w:val="000000"/>
          <w:sz w:val="24"/>
          <w:szCs w:val="24"/>
          <w:lang w:eastAsia="pl-PL"/>
        </w:rPr>
        <w:t>charakter planowanych działań, nie przewiduje się negatywnego wpływu na środowisko,</w:t>
      </w:r>
      <w:r w:rsidR="00510223">
        <w:rPr>
          <w:rFonts w:eastAsia="Times New Roman" w:cstheme="minorHAnsi"/>
          <w:color w:val="000000"/>
          <w:sz w:val="24"/>
          <w:szCs w:val="24"/>
          <w:lang w:eastAsia="pl-PL"/>
        </w:rPr>
        <w:t xml:space="preserve"> w </w:t>
      </w:r>
      <w:r w:rsidRPr="009C4C1E">
        <w:rPr>
          <w:rFonts w:eastAsia="Times New Roman" w:cstheme="minorHAnsi"/>
          <w:color w:val="000000"/>
          <w:sz w:val="24"/>
          <w:szCs w:val="24"/>
          <w:lang w:eastAsia="pl-PL"/>
        </w:rPr>
        <w:t>tym na stan</w:t>
      </w:r>
      <w:r w:rsidR="00510223">
        <w:rPr>
          <w:rFonts w:eastAsia="Times New Roman" w:cstheme="minorHAnsi"/>
          <w:color w:val="000000"/>
          <w:sz w:val="24"/>
          <w:szCs w:val="24"/>
          <w:lang w:eastAsia="pl-PL"/>
        </w:rPr>
        <w:t xml:space="preserve"> i </w:t>
      </w:r>
      <w:r w:rsidRPr="009C4C1E">
        <w:rPr>
          <w:rFonts w:eastAsia="Times New Roman" w:cstheme="minorHAnsi"/>
          <w:color w:val="000000"/>
          <w:sz w:val="24"/>
          <w:szCs w:val="24"/>
          <w:lang w:eastAsia="pl-PL"/>
        </w:rPr>
        <w:t>jakość wód.</w:t>
      </w:r>
      <w:r w:rsidR="00510223">
        <w:rPr>
          <w:rFonts w:eastAsia="Times New Roman" w:cstheme="minorHAnsi"/>
          <w:color w:val="000000"/>
          <w:sz w:val="24"/>
          <w:szCs w:val="24"/>
          <w:lang w:eastAsia="pl-PL"/>
        </w:rPr>
        <w:t xml:space="preserve"> </w:t>
      </w:r>
      <w:r w:rsidR="003272E1">
        <w:rPr>
          <w:rFonts w:eastAsia="Times New Roman" w:cstheme="minorHAnsi"/>
          <w:color w:val="000000"/>
          <w:sz w:val="24"/>
          <w:szCs w:val="24"/>
          <w:lang w:eastAsia="pl-PL"/>
        </w:rPr>
        <w:t>W </w:t>
      </w:r>
      <w:r w:rsidRPr="009C4C1E">
        <w:rPr>
          <w:rFonts w:eastAsia="Times New Roman" w:cstheme="minorHAnsi"/>
          <w:color w:val="000000"/>
          <w:sz w:val="24"/>
          <w:szCs w:val="24"/>
          <w:lang w:eastAsia="pl-PL"/>
        </w:rPr>
        <w:t xml:space="preserve">perspektywie długoterminowej, pośrednio można spodziewać się pozytywnego wpływu na analizowany element środowiska, </w:t>
      </w:r>
      <w:r w:rsidR="00C65CB9">
        <w:rPr>
          <w:rFonts w:eastAsia="Times New Roman" w:cstheme="minorHAnsi"/>
          <w:color w:val="000000"/>
          <w:sz w:val="24"/>
          <w:szCs w:val="24"/>
          <w:lang w:eastAsia="pl-PL"/>
        </w:rPr>
        <w:t>czyli</w:t>
      </w:r>
      <w:r w:rsidRPr="009C4C1E">
        <w:rPr>
          <w:rFonts w:eastAsia="Times New Roman" w:cstheme="minorHAnsi"/>
          <w:color w:val="000000"/>
          <w:sz w:val="24"/>
          <w:szCs w:val="24"/>
          <w:lang w:eastAsia="pl-PL"/>
        </w:rPr>
        <w:t xml:space="preserve"> wzrost świadomości mieszkańców</w:t>
      </w:r>
      <w:r w:rsidR="00510223">
        <w:rPr>
          <w:rFonts w:eastAsia="Times New Roman" w:cstheme="minorHAnsi"/>
          <w:color w:val="000000"/>
          <w:sz w:val="24"/>
          <w:szCs w:val="24"/>
          <w:lang w:eastAsia="pl-PL"/>
        </w:rPr>
        <w:t xml:space="preserve"> w </w:t>
      </w:r>
      <w:r w:rsidRPr="009C4C1E">
        <w:rPr>
          <w:rFonts w:eastAsia="Times New Roman" w:cstheme="minorHAnsi"/>
          <w:color w:val="000000"/>
          <w:sz w:val="24"/>
          <w:szCs w:val="24"/>
          <w:lang w:eastAsia="pl-PL"/>
        </w:rPr>
        <w:t>zakresie alternatywnych form transportu</w:t>
      </w:r>
      <w:r w:rsidR="00510223">
        <w:rPr>
          <w:rFonts w:eastAsia="Times New Roman" w:cstheme="minorHAnsi"/>
          <w:color w:val="000000"/>
          <w:sz w:val="24"/>
          <w:szCs w:val="24"/>
          <w:lang w:eastAsia="pl-PL"/>
        </w:rPr>
        <w:t xml:space="preserve"> i </w:t>
      </w:r>
      <w:r w:rsidRPr="009C4C1E">
        <w:rPr>
          <w:rFonts w:eastAsia="Times New Roman" w:cstheme="minorHAnsi"/>
          <w:color w:val="000000"/>
          <w:sz w:val="24"/>
          <w:szCs w:val="24"/>
          <w:lang w:eastAsia="pl-PL"/>
        </w:rPr>
        <w:t>wpływu transportu indywidualnego na stan</w:t>
      </w:r>
      <w:r w:rsidR="00510223">
        <w:rPr>
          <w:rFonts w:eastAsia="Times New Roman" w:cstheme="minorHAnsi"/>
          <w:color w:val="000000"/>
          <w:sz w:val="24"/>
          <w:szCs w:val="24"/>
          <w:lang w:eastAsia="pl-PL"/>
        </w:rPr>
        <w:t xml:space="preserve"> i </w:t>
      </w:r>
      <w:r w:rsidRPr="009C4C1E">
        <w:rPr>
          <w:rFonts w:eastAsia="Times New Roman" w:cstheme="minorHAnsi"/>
          <w:color w:val="000000"/>
          <w:sz w:val="24"/>
          <w:szCs w:val="24"/>
          <w:lang w:eastAsia="pl-PL"/>
        </w:rPr>
        <w:t>jakość powietrza,</w:t>
      </w:r>
      <w:r w:rsidR="00510223">
        <w:rPr>
          <w:rFonts w:eastAsia="Times New Roman" w:cstheme="minorHAnsi"/>
          <w:color w:val="000000"/>
          <w:sz w:val="24"/>
          <w:szCs w:val="24"/>
          <w:lang w:eastAsia="pl-PL"/>
        </w:rPr>
        <w:t xml:space="preserve"> a </w:t>
      </w:r>
      <w:r w:rsidRPr="009C4C1E">
        <w:rPr>
          <w:rFonts w:eastAsia="Times New Roman" w:cstheme="minorHAnsi"/>
          <w:color w:val="000000"/>
          <w:sz w:val="24"/>
          <w:szCs w:val="24"/>
          <w:lang w:eastAsia="pl-PL"/>
        </w:rPr>
        <w:t>tym samym pośrednio na stan wó</w:t>
      </w:r>
      <w:r>
        <w:rPr>
          <w:rFonts w:eastAsia="Times New Roman" w:cstheme="minorHAnsi"/>
          <w:color w:val="000000"/>
          <w:sz w:val="24"/>
          <w:szCs w:val="24"/>
          <w:lang w:eastAsia="pl-PL"/>
        </w:rPr>
        <w:t>d.</w:t>
      </w:r>
    </w:p>
    <w:p w14:paraId="109503CC" w14:textId="01396D53" w:rsidR="00173C58" w:rsidRPr="00D8582C" w:rsidRDefault="00173C58" w:rsidP="00173C58">
      <w:pPr>
        <w:spacing w:line="360" w:lineRule="auto"/>
        <w:rPr>
          <w:sz w:val="24"/>
          <w:szCs w:val="24"/>
        </w:rPr>
      </w:pPr>
      <w:r w:rsidRPr="00D8582C">
        <w:rPr>
          <w:sz w:val="24"/>
          <w:szCs w:val="24"/>
        </w:rPr>
        <w:t>W ramach kierunku działania: 2.</w:t>
      </w:r>
      <w:r w:rsidR="003272E1">
        <w:rPr>
          <w:sz w:val="24"/>
          <w:szCs w:val="24"/>
        </w:rPr>
        <w:t>1.5</w:t>
      </w:r>
      <w:r w:rsidRPr="00D8582C">
        <w:rPr>
          <w:sz w:val="24"/>
          <w:szCs w:val="24"/>
        </w:rPr>
        <w:t>. Tworzenie zintegrowanej, dostępnej</w:t>
      </w:r>
      <w:r w:rsidR="00510223">
        <w:rPr>
          <w:sz w:val="24"/>
          <w:szCs w:val="24"/>
        </w:rPr>
        <w:t xml:space="preserve"> i </w:t>
      </w:r>
      <w:r w:rsidRPr="00D8582C">
        <w:rPr>
          <w:sz w:val="24"/>
          <w:szCs w:val="24"/>
        </w:rPr>
        <w:t>bezpiecznej infrastruktury rowerowej</w:t>
      </w:r>
      <w:r w:rsidR="00DE5829">
        <w:rPr>
          <w:sz w:val="24"/>
          <w:szCs w:val="24"/>
        </w:rPr>
        <w:t>, p</w:t>
      </w:r>
      <w:r w:rsidRPr="00D8582C">
        <w:rPr>
          <w:sz w:val="24"/>
          <w:szCs w:val="24"/>
        </w:rPr>
        <w:t>rzebieg nowopowstających tras rowerowych będzie zgodny</w:t>
      </w:r>
      <w:r w:rsidR="00510223">
        <w:rPr>
          <w:sz w:val="24"/>
          <w:szCs w:val="24"/>
        </w:rPr>
        <w:t xml:space="preserve"> z </w:t>
      </w:r>
      <w:r w:rsidRPr="00D8582C">
        <w:rPr>
          <w:sz w:val="24"/>
          <w:szCs w:val="24"/>
        </w:rPr>
        <w:t>koncepcją sieci Regionalnych Tras Rowerowych oraz</w:t>
      </w:r>
      <w:r w:rsidR="00510223">
        <w:rPr>
          <w:sz w:val="24"/>
          <w:szCs w:val="24"/>
        </w:rPr>
        <w:t xml:space="preserve"> z </w:t>
      </w:r>
      <w:r w:rsidRPr="00D8582C">
        <w:rPr>
          <w:sz w:val="24"/>
          <w:szCs w:val="24"/>
        </w:rPr>
        <w:t xml:space="preserve">Regionalną Polityką Rowerową </w:t>
      </w:r>
      <w:r w:rsidRPr="00D8582C">
        <w:rPr>
          <w:sz w:val="24"/>
          <w:szCs w:val="24"/>
        </w:rPr>
        <w:lastRenderedPageBreak/>
        <w:t>Województwa Śląskiego</w:t>
      </w:r>
      <w:r w:rsidR="00510223">
        <w:rPr>
          <w:sz w:val="24"/>
          <w:szCs w:val="24"/>
        </w:rPr>
        <w:t xml:space="preserve"> i </w:t>
      </w:r>
      <w:r w:rsidRPr="00D8582C">
        <w:rPr>
          <w:sz w:val="24"/>
          <w:szCs w:val="24"/>
        </w:rPr>
        <w:t>zapewni integrację</w:t>
      </w:r>
      <w:r w:rsidR="00510223">
        <w:rPr>
          <w:sz w:val="24"/>
          <w:szCs w:val="24"/>
        </w:rPr>
        <w:t xml:space="preserve"> z </w:t>
      </w:r>
      <w:r w:rsidRPr="00D8582C">
        <w:rPr>
          <w:sz w:val="24"/>
          <w:szCs w:val="24"/>
        </w:rPr>
        <w:t>innymi środkami transportu.</w:t>
      </w:r>
      <w:r>
        <w:rPr>
          <w:sz w:val="24"/>
          <w:szCs w:val="24"/>
        </w:rPr>
        <w:t xml:space="preserve"> </w:t>
      </w:r>
      <w:r w:rsidRPr="00D8582C">
        <w:rPr>
          <w:sz w:val="24"/>
          <w:szCs w:val="24"/>
        </w:rPr>
        <w:t>Poza budową infrastruktury tras rowerowych, powstanie także niezbędna infrastruktura towarzysząca. Wszystkie działania zostaną dopełnione działaniami informacyjno-edukacyjnymi, zachęcającymi do korzystania</w:t>
      </w:r>
      <w:r w:rsidR="00510223">
        <w:rPr>
          <w:sz w:val="24"/>
          <w:szCs w:val="24"/>
        </w:rPr>
        <w:t xml:space="preserve"> z </w:t>
      </w:r>
      <w:r w:rsidRPr="00D8582C">
        <w:rPr>
          <w:sz w:val="24"/>
          <w:szCs w:val="24"/>
        </w:rPr>
        <w:t>alternatywnych, zeroemisyjnych form transportu,</w:t>
      </w:r>
      <w:r w:rsidR="00510223">
        <w:rPr>
          <w:sz w:val="24"/>
          <w:szCs w:val="24"/>
        </w:rPr>
        <w:t xml:space="preserve"> w </w:t>
      </w:r>
      <w:r w:rsidRPr="00D8582C">
        <w:rPr>
          <w:sz w:val="24"/>
          <w:szCs w:val="24"/>
        </w:rPr>
        <w:t>tym także transportu rowerowego.</w:t>
      </w:r>
    </w:p>
    <w:p w14:paraId="3FBF65BA" w14:textId="5A92BA7B" w:rsidR="00173C58" w:rsidRPr="00D8582C" w:rsidRDefault="00173C58" w:rsidP="00173C58">
      <w:pPr>
        <w:spacing w:line="360" w:lineRule="auto"/>
        <w:rPr>
          <w:sz w:val="24"/>
          <w:szCs w:val="24"/>
        </w:rPr>
      </w:pPr>
      <w:r w:rsidRPr="00D8582C">
        <w:rPr>
          <w:sz w:val="24"/>
          <w:szCs w:val="24"/>
        </w:rPr>
        <w:t xml:space="preserve">Planowane działania mają zatem charakter </w:t>
      </w:r>
      <w:r>
        <w:rPr>
          <w:sz w:val="24"/>
          <w:szCs w:val="24"/>
        </w:rPr>
        <w:t xml:space="preserve">zarówno </w:t>
      </w:r>
      <w:r w:rsidRPr="00D8582C">
        <w:rPr>
          <w:sz w:val="24"/>
          <w:szCs w:val="24"/>
        </w:rPr>
        <w:t xml:space="preserve">techniczny (budowa infrastruktury) oraz systemowy (nietechniczny, </w:t>
      </w:r>
      <w:r w:rsidR="00C65CB9">
        <w:rPr>
          <w:sz w:val="24"/>
          <w:szCs w:val="24"/>
        </w:rPr>
        <w:t>czyli</w:t>
      </w:r>
      <w:r w:rsidRPr="00D8582C">
        <w:rPr>
          <w:sz w:val="24"/>
          <w:szCs w:val="24"/>
        </w:rPr>
        <w:t xml:space="preserve"> działania informacyjno-edukacyjne).</w:t>
      </w:r>
      <w:r w:rsidR="00510223">
        <w:rPr>
          <w:sz w:val="24"/>
          <w:szCs w:val="24"/>
        </w:rPr>
        <w:t xml:space="preserve"> </w:t>
      </w:r>
      <w:r w:rsidR="001D63E9">
        <w:rPr>
          <w:sz w:val="24"/>
          <w:szCs w:val="24"/>
        </w:rPr>
        <w:t>W </w:t>
      </w:r>
      <w:r w:rsidRPr="00D8582C">
        <w:rPr>
          <w:sz w:val="24"/>
          <w:szCs w:val="24"/>
        </w:rPr>
        <w:t>przypadku planowanych działań nietechnicznych,</w:t>
      </w:r>
      <w:r w:rsidR="00510223">
        <w:rPr>
          <w:sz w:val="24"/>
          <w:szCs w:val="24"/>
        </w:rPr>
        <w:t xml:space="preserve"> z </w:t>
      </w:r>
      <w:r w:rsidRPr="00D8582C">
        <w:rPr>
          <w:sz w:val="24"/>
          <w:szCs w:val="24"/>
        </w:rPr>
        <w:t>uwagi na skalę, zakres</w:t>
      </w:r>
      <w:r w:rsidR="00510223">
        <w:rPr>
          <w:sz w:val="24"/>
          <w:szCs w:val="24"/>
        </w:rPr>
        <w:t xml:space="preserve"> i </w:t>
      </w:r>
      <w:r w:rsidRPr="00D8582C">
        <w:rPr>
          <w:sz w:val="24"/>
          <w:szCs w:val="24"/>
        </w:rPr>
        <w:t>charakter planowanych działań, nie przewiduje się negatywnego wpływu na środowisko,</w:t>
      </w:r>
      <w:r w:rsidR="00510223">
        <w:rPr>
          <w:sz w:val="24"/>
          <w:szCs w:val="24"/>
        </w:rPr>
        <w:t xml:space="preserve"> w </w:t>
      </w:r>
      <w:r w:rsidRPr="00D8582C">
        <w:rPr>
          <w:sz w:val="24"/>
          <w:szCs w:val="24"/>
        </w:rPr>
        <w:t>tym na stan</w:t>
      </w:r>
      <w:r w:rsidR="00510223">
        <w:rPr>
          <w:sz w:val="24"/>
          <w:szCs w:val="24"/>
        </w:rPr>
        <w:t xml:space="preserve"> i </w:t>
      </w:r>
      <w:r w:rsidRPr="00D8582C">
        <w:rPr>
          <w:sz w:val="24"/>
          <w:szCs w:val="24"/>
        </w:rPr>
        <w:t>jakość wód.</w:t>
      </w:r>
      <w:r w:rsidR="00510223">
        <w:rPr>
          <w:sz w:val="24"/>
          <w:szCs w:val="24"/>
        </w:rPr>
        <w:t xml:space="preserve"> </w:t>
      </w:r>
      <w:r w:rsidR="001D63E9">
        <w:rPr>
          <w:sz w:val="24"/>
          <w:szCs w:val="24"/>
        </w:rPr>
        <w:t>W </w:t>
      </w:r>
      <w:r w:rsidRPr="00D8582C">
        <w:rPr>
          <w:sz w:val="24"/>
          <w:szCs w:val="24"/>
        </w:rPr>
        <w:t xml:space="preserve">perspektywie długoterminowej, pośrednio można spodziewać się pozytywnego wpływu na analizowany element środowiska, </w:t>
      </w:r>
      <w:r w:rsidR="00C65CB9">
        <w:rPr>
          <w:sz w:val="24"/>
          <w:szCs w:val="24"/>
        </w:rPr>
        <w:t>czyli</w:t>
      </w:r>
      <w:r w:rsidRPr="00D8582C">
        <w:rPr>
          <w:sz w:val="24"/>
          <w:szCs w:val="24"/>
        </w:rPr>
        <w:t xml:space="preserve"> wzrost świadomości mieszkańców</w:t>
      </w:r>
      <w:r w:rsidR="00510223">
        <w:rPr>
          <w:sz w:val="24"/>
          <w:szCs w:val="24"/>
        </w:rPr>
        <w:t xml:space="preserve"> w </w:t>
      </w:r>
      <w:r w:rsidRPr="00D8582C">
        <w:rPr>
          <w:sz w:val="24"/>
          <w:szCs w:val="24"/>
        </w:rPr>
        <w:t>zakresie alternatywnych form transportu</w:t>
      </w:r>
      <w:r w:rsidR="00510223">
        <w:rPr>
          <w:sz w:val="24"/>
          <w:szCs w:val="24"/>
        </w:rPr>
        <w:t xml:space="preserve"> i </w:t>
      </w:r>
      <w:r w:rsidRPr="00D8582C">
        <w:rPr>
          <w:sz w:val="24"/>
          <w:szCs w:val="24"/>
        </w:rPr>
        <w:t>wpływu transportu indywidualnego na stan</w:t>
      </w:r>
      <w:r w:rsidR="00510223">
        <w:rPr>
          <w:sz w:val="24"/>
          <w:szCs w:val="24"/>
        </w:rPr>
        <w:t xml:space="preserve"> i </w:t>
      </w:r>
      <w:r w:rsidRPr="00D8582C">
        <w:rPr>
          <w:sz w:val="24"/>
          <w:szCs w:val="24"/>
        </w:rPr>
        <w:t>jakość powietrza,</w:t>
      </w:r>
      <w:r w:rsidR="00510223">
        <w:rPr>
          <w:sz w:val="24"/>
          <w:szCs w:val="24"/>
        </w:rPr>
        <w:t xml:space="preserve"> a </w:t>
      </w:r>
      <w:r w:rsidRPr="00D8582C">
        <w:rPr>
          <w:sz w:val="24"/>
          <w:szCs w:val="24"/>
        </w:rPr>
        <w:t>tym samym pośrednio na stan wód.</w:t>
      </w:r>
    </w:p>
    <w:p w14:paraId="2CAE6863" w14:textId="5AB054A5" w:rsidR="00173C58" w:rsidRPr="00D8582C" w:rsidRDefault="00173C58" w:rsidP="000955D3">
      <w:pPr>
        <w:spacing w:line="360" w:lineRule="auto"/>
        <w:rPr>
          <w:sz w:val="24"/>
          <w:szCs w:val="24"/>
        </w:rPr>
      </w:pPr>
      <w:r w:rsidRPr="00D8582C">
        <w:rPr>
          <w:sz w:val="24"/>
          <w:szCs w:val="24"/>
        </w:rPr>
        <w:t>Przewiduje się, że</w:t>
      </w:r>
      <w:r w:rsidR="00510223">
        <w:rPr>
          <w:sz w:val="24"/>
          <w:szCs w:val="24"/>
        </w:rPr>
        <w:t xml:space="preserve"> w </w:t>
      </w:r>
      <w:r w:rsidRPr="00D8582C">
        <w:rPr>
          <w:sz w:val="24"/>
          <w:szCs w:val="24"/>
        </w:rPr>
        <w:t>perspektywie długoterminowej planowane działania nie powinny mieć żadnego albo nie będą mieć znaczącego przewidywalnego wpływu na stan</w:t>
      </w:r>
      <w:r w:rsidR="00510223">
        <w:rPr>
          <w:sz w:val="24"/>
          <w:szCs w:val="24"/>
        </w:rPr>
        <w:t xml:space="preserve"> i </w:t>
      </w:r>
      <w:r w:rsidRPr="00D8582C">
        <w:rPr>
          <w:sz w:val="24"/>
          <w:szCs w:val="24"/>
        </w:rPr>
        <w:t>jakość wód. Działania dotyczące infrastruktury transportu niezmotoryzowanego (drogi rowerowe, ciągi piesze, pieszo-rowerowe), zgodnie</w:t>
      </w:r>
      <w:r w:rsidR="00510223">
        <w:rPr>
          <w:sz w:val="24"/>
          <w:szCs w:val="24"/>
        </w:rPr>
        <w:t xml:space="preserve"> z </w:t>
      </w:r>
      <w:r w:rsidRPr="00D8582C">
        <w:rPr>
          <w:sz w:val="24"/>
          <w:szCs w:val="24"/>
        </w:rPr>
        <w:t>Rozporządzeniem Parlamentu Europejskiego</w:t>
      </w:r>
      <w:r w:rsidR="00510223">
        <w:rPr>
          <w:sz w:val="24"/>
          <w:szCs w:val="24"/>
        </w:rPr>
        <w:t xml:space="preserve"> i </w:t>
      </w:r>
      <w:r w:rsidRPr="00D8582C">
        <w:rPr>
          <w:sz w:val="24"/>
          <w:szCs w:val="24"/>
        </w:rPr>
        <w:t>Rady (UE) 2021/241</w:t>
      </w:r>
      <w:r w:rsidR="00510223">
        <w:rPr>
          <w:sz w:val="24"/>
          <w:szCs w:val="24"/>
        </w:rPr>
        <w:t xml:space="preserve"> z </w:t>
      </w:r>
      <w:r w:rsidRPr="00D8582C">
        <w:rPr>
          <w:sz w:val="24"/>
          <w:szCs w:val="24"/>
        </w:rPr>
        <w:t>dnia 12 lutego 2021 r. ustanawiającym Instrument na rzecz Odbudowy</w:t>
      </w:r>
      <w:r w:rsidR="00510223">
        <w:rPr>
          <w:sz w:val="24"/>
          <w:szCs w:val="24"/>
        </w:rPr>
        <w:t xml:space="preserve"> i </w:t>
      </w:r>
      <w:r w:rsidRPr="00D8582C">
        <w:rPr>
          <w:sz w:val="24"/>
          <w:szCs w:val="24"/>
        </w:rPr>
        <w:t>Zwiększania Odporności, są monitorowane jako</w:t>
      </w:r>
      <w:r>
        <w:rPr>
          <w:sz w:val="24"/>
          <w:szCs w:val="24"/>
        </w:rPr>
        <w:t xml:space="preserve"> wspierające cel środowiskowy (z</w:t>
      </w:r>
      <w:r w:rsidRPr="00D8582C">
        <w:rPr>
          <w:sz w:val="24"/>
          <w:szCs w:val="24"/>
        </w:rPr>
        <w:t>równoważone wykorzystanie</w:t>
      </w:r>
      <w:r w:rsidR="00510223">
        <w:rPr>
          <w:sz w:val="24"/>
          <w:szCs w:val="24"/>
        </w:rPr>
        <w:t xml:space="preserve"> i </w:t>
      </w:r>
      <w:r w:rsidRPr="00D8582C">
        <w:rPr>
          <w:sz w:val="24"/>
          <w:szCs w:val="24"/>
        </w:rPr>
        <w:t>ochrona zasobów wodnych</w:t>
      </w:r>
      <w:r w:rsidR="00510223">
        <w:rPr>
          <w:sz w:val="24"/>
          <w:szCs w:val="24"/>
        </w:rPr>
        <w:t xml:space="preserve"> i </w:t>
      </w:r>
      <w:r w:rsidRPr="00D8582C">
        <w:rPr>
          <w:sz w:val="24"/>
          <w:szCs w:val="24"/>
        </w:rPr>
        <w:t>morskich )</w:t>
      </w:r>
      <w:r w:rsidR="00510223">
        <w:rPr>
          <w:sz w:val="24"/>
          <w:szCs w:val="24"/>
        </w:rPr>
        <w:t xml:space="preserve"> o </w:t>
      </w:r>
      <w:r w:rsidRPr="00D8582C">
        <w:rPr>
          <w:sz w:val="24"/>
          <w:szCs w:val="24"/>
        </w:rPr>
        <w:t>współczynniku 100%</w:t>
      </w:r>
      <w:r w:rsidR="00510223">
        <w:rPr>
          <w:sz w:val="24"/>
          <w:szCs w:val="24"/>
        </w:rPr>
        <w:t xml:space="preserve"> i </w:t>
      </w:r>
      <w:r w:rsidRPr="00D8582C">
        <w:rPr>
          <w:sz w:val="24"/>
          <w:szCs w:val="24"/>
        </w:rPr>
        <w:t>uznaje się je za zgodne</w:t>
      </w:r>
      <w:r w:rsidR="00510223">
        <w:rPr>
          <w:sz w:val="24"/>
          <w:szCs w:val="24"/>
        </w:rPr>
        <w:t xml:space="preserve"> z </w:t>
      </w:r>
      <w:r w:rsidRPr="00D8582C">
        <w:rPr>
          <w:sz w:val="24"/>
          <w:szCs w:val="24"/>
        </w:rPr>
        <w:t>zasadą „nie czyń poważnych szkód”.</w:t>
      </w:r>
    </w:p>
    <w:p w14:paraId="39E7734F" w14:textId="6DDD9FDE" w:rsidR="00173C58" w:rsidRPr="00D8582C" w:rsidRDefault="00173C58" w:rsidP="000955D3">
      <w:pPr>
        <w:spacing w:line="360" w:lineRule="auto"/>
        <w:rPr>
          <w:rFonts w:eastAsia="Times New Roman" w:cs="Calibri"/>
          <w:color w:val="000000"/>
          <w:sz w:val="24"/>
          <w:szCs w:val="24"/>
          <w:lang w:eastAsia="pl-PL"/>
        </w:rPr>
      </w:pPr>
      <w:r w:rsidRPr="00D8582C">
        <w:rPr>
          <w:sz w:val="24"/>
          <w:szCs w:val="24"/>
        </w:rPr>
        <w:t xml:space="preserve">W perspektywie krótkoterminowej </w:t>
      </w:r>
      <w:r w:rsidRPr="00D8582C">
        <w:rPr>
          <w:rFonts w:eastAsia="Times New Roman" w:cs="Calibri"/>
          <w:color w:val="000000"/>
          <w:sz w:val="24"/>
          <w:szCs w:val="24"/>
          <w:lang w:eastAsia="pl-PL"/>
        </w:rPr>
        <w:t>można spodziewać się ewentualnych oddziaływań na etapie realizacji przedsięwzięć (budowy infrastruktury). Wówczas mogą wstąpić potencjalne zagrożenia dla wód podziemnych, związane</w:t>
      </w:r>
      <w:r w:rsidR="00510223">
        <w:rPr>
          <w:rFonts w:eastAsia="Times New Roman" w:cs="Calibri"/>
          <w:color w:val="000000"/>
          <w:sz w:val="24"/>
          <w:szCs w:val="24"/>
          <w:lang w:eastAsia="pl-PL"/>
        </w:rPr>
        <w:t xml:space="preserve"> z </w:t>
      </w:r>
      <w:r w:rsidRPr="00D8582C">
        <w:rPr>
          <w:rFonts w:eastAsia="Times New Roman" w:cs="Calibri"/>
          <w:color w:val="000000"/>
          <w:sz w:val="24"/>
          <w:szCs w:val="24"/>
          <w:lang w:eastAsia="pl-PL"/>
        </w:rPr>
        <w:t>ewentualnymi przypadkami rozlania substancji (paliwa, oleje, sma</w:t>
      </w:r>
      <w:r>
        <w:rPr>
          <w:rFonts w:eastAsia="Times New Roman" w:cs="Calibri"/>
          <w:color w:val="000000"/>
          <w:sz w:val="24"/>
          <w:szCs w:val="24"/>
          <w:lang w:eastAsia="pl-PL"/>
        </w:rPr>
        <w:t>ry) na powierzchni terenu, które</w:t>
      </w:r>
      <w:r w:rsidRPr="00D8582C">
        <w:rPr>
          <w:rFonts w:eastAsia="Times New Roman" w:cs="Calibri"/>
          <w:color w:val="000000"/>
          <w:sz w:val="24"/>
          <w:szCs w:val="24"/>
          <w:lang w:eastAsia="pl-PL"/>
        </w:rPr>
        <w:t xml:space="preserve"> wraz</w:t>
      </w:r>
      <w:r w:rsidR="00510223">
        <w:rPr>
          <w:rFonts w:eastAsia="Times New Roman" w:cs="Calibri"/>
          <w:color w:val="000000"/>
          <w:sz w:val="24"/>
          <w:szCs w:val="24"/>
          <w:lang w:eastAsia="pl-PL"/>
        </w:rPr>
        <w:t xml:space="preserve"> z </w:t>
      </w:r>
      <w:r w:rsidRPr="00D8582C">
        <w:rPr>
          <w:rFonts w:eastAsia="Times New Roman" w:cs="Calibri"/>
          <w:color w:val="000000"/>
          <w:sz w:val="24"/>
          <w:szCs w:val="24"/>
          <w:lang w:eastAsia="pl-PL"/>
        </w:rPr>
        <w:t xml:space="preserve">infiltrującymi opadami </w:t>
      </w:r>
      <w:r>
        <w:rPr>
          <w:rFonts w:eastAsia="Times New Roman" w:cs="Calibri"/>
          <w:color w:val="000000"/>
          <w:sz w:val="24"/>
          <w:szCs w:val="24"/>
          <w:lang w:eastAsia="pl-PL"/>
        </w:rPr>
        <w:t xml:space="preserve">mogą </w:t>
      </w:r>
      <w:r w:rsidRPr="00D8582C">
        <w:rPr>
          <w:rFonts w:eastAsia="Times New Roman" w:cs="Calibri"/>
          <w:color w:val="000000"/>
          <w:sz w:val="24"/>
          <w:szCs w:val="24"/>
          <w:lang w:eastAsia="pl-PL"/>
        </w:rPr>
        <w:t>przedostawać się do wód podziemnych. Ewentualny wpływ prac budowlanych na środowisko gruntowo-wodne będzie krótkotrwały</w:t>
      </w:r>
      <w:r w:rsidR="00510223">
        <w:rPr>
          <w:rFonts w:eastAsia="Times New Roman" w:cs="Calibri"/>
          <w:color w:val="000000"/>
          <w:sz w:val="24"/>
          <w:szCs w:val="24"/>
          <w:lang w:eastAsia="pl-PL"/>
        </w:rPr>
        <w:t xml:space="preserve"> i </w:t>
      </w:r>
      <w:r w:rsidRPr="00D8582C">
        <w:rPr>
          <w:rFonts w:eastAsia="Times New Roman" w:cs="Calibri"/>
          <w:color w:val="000000"/>
          <w:sz w:val="24"/>
          <w:szCs w:val="24"/>
          <w:lang w:eastAsia="pl-PL"/>
        </w:rPr>
        <w:t>przemijający</w:t>
      </w:r>
      <w:r w:rsidR="00510223">
        <w:rPr>
          <w:rFonts w:eastAsia="Times New Roman" w:cs="Calibri"/>
          <w:color w:val="000000"/>
          <w:sz w:val="24"/>
          <w:szCs w:val="24"/>
          <w:lang w:eastAsia="pl-PL"/>
        </w:rPr>
        <w:t xml:space="preserve"> i </w:t>
      </w:r>
      <w:r w:rsidRPr="00D8582C">
        <w:rPr>
          <w:rFonts w:eastAsia="Times New Roman" w:cs="Calibri"/>
          <w:color w:val="000000"/>
          <w:sz w:val="24"/>
          <w:szCs w:val="24"/>
          <w:lang w:eastAsia="pl-PL"/>
        </w:rPr>
        <w:t>nie spowoduje zmiany stosunków wodnych na danym terenie (nie są to przedsięwzięcia wodochłonne ani generujące powstawanie znacznych ilości ścieków).</w:t>
      </w:r>
    </w:p>
    <w:p w14:paraId="7F3F7344" w14:textId="39466406" w:rsidR="00173C58" w:rsidRPr="00240DEA" w:rsidRDefault="00173C58" w:rsidP="000955D3">
      <w:pPr>
        <w:autoSpaceDE w:val="0"/>
        <w:autoSpaceDN w:val="0"/>
        <w:adjustRightInd w:val="0"/>
        <w:spacing w:line="360" w:lineRule="auto"/>
        <w:rPr>
          <w:rFonts w:cstheme="minorHAnsi"/>
          <w:sz w:val="24"/>
          <w:szCs w:val="24"/>
        </w:rPr>
      </w:pPr>
      <w:r w:rsidRPr="00D8582C">
        <w:rPr>
          <w:rFonts w:cstheme="minorHAnsi"/>
          <w:sz w:val="24"/>
          <w:szCs w:val="24"/>
        </w:rPr>
        <w:lastRenderedPageBreak/>
        <w:t>Należy jednak podkreślić, że planowane działania ukierunkowane są szczególnie na poprawę jakości powietrza oraz zmiany nawyków transportowych</w:t>
      </w:r>
      <w:r w:rsidR="00510223">
        <w:rPr>
          <w:rFonts w:cstheme="minorHAnsi"/>
          <w:sz w:val="24"/>
          <w:szCs w:val="24"/>
        </w:rPr>
        <w:t xml:space="preserve"> i </w:t>
      </w:r>
      <w:r w:rsidRPr="00D8582C">
        <w:rPr>
          <w:rFonts w:cstheme="minorHAnsi"/>
          <w:sz w:val="24"/>
          <w:szCs w:val="24"/>
        </w:rPr>
        <w:t xml:space="preserve">powinny prowadzić do poprawy jakości życia mieszkańców </w:t>
      </w:r>
      <w:r w:rsidR="001F5676">
        <w:rPr>
          <w:rFonts w:cstheme="minorHAnsi"/>
          <w:sz w:val="24"/>
          <w:szCs w:val="24"/>
        </w:rPr>
        <w:t>Subregionu centralnego</w:t>
      </w:r>
      <w:r w:rsidRPr="00D8582C">
        <w:rPr>
          <w:rFonts w:cstheme="minorHAnsi"/>
          <w:sz w:val="24"/>
          <w:szCs w:val="24"/>
        </w:rPr>
        <w:t xml:space="preserve"> (poprzez dostosowanie transportu do lokalnych potrzeb), jak</w:t>
      </w:r>
      <w:r w:rsidR="00510223">
        <w:rPr>
          <w:rFonts w:cstheme="minorHAnsi"/>
          <w:sz w:val="24"/>
          <w:szCs w:val="24"/>
        </w:rPr>
        <w:t xml:space="preserve"> i </w:t>
      </w:r>
      <w:r w:rsidRPr="00D8582C">
        <w:rPr>
          <w:rFonts w:cstheme="minorHAnsi"/>
          <w:sz w:val="24"/>
          <w:szCs w:val="24"/>
        </w:rPr>
        <w:t>poprawy środowiska naturalnego,</w:t>
      </w:r>
      <w:r w:rsidR="00510223">
        <w:rPr>
          <w:rFonts w:cstheme="minorHAnsi"/>
          <w:sz w:val="24"/>
          <w:szCs w:val="24"/>
        </w:rPr>
        <w:t xml:space="preserve"> w </w:t>
      </w:r>
      <w:r w:rsidRPr="00D8582C">
        <w:rPr>
          <w:rFonts w:cstheme="minorHAnsi"/>
          <w:sz w:val="24"/>
          <w:szCs w:val="24"/>
        </w:rPr>
        <w:t>tym powietrza oraz przestrzeni przyjaznych pieszym</w:t>
      </w:r>
      <w:r w:rsidR="00510223">
        <w:rPr>
          <w:rFonts w:cstheme="minorHAnsi"/>
          <w:sz w:val="24"/>
          <w:szCs w:val="24"/>
        </w:rPr>
        <w:t xml:space="preserve"> i </w:t>
      </w:r>
      <w:r w:rsidRPr="00D8582C">
        <w:rPr>
          <w:rFonts w:cstheme="minorHAnsi"/>
          <w:sz w:val="24"/>
          <w:szCs w:val="24"/>
        </w:rPr>
        <w:t>niezmotoryzowanym.</w:t>
      </w:r>
      <w:r>
        <w:rPr>
          <w:rFonts w:cstheme="minorHAnsi"/>
          <w:sz w:val="24"/>
          <w:szCs w:val="24"/>
        </w:rPr>
        <w:t xml:space="preserve"> </w:t>
      </w:r>
      <w:r w:rsidRPr="00D8582C">
        <w:rPr>
          <w:rFonts w:cstheme="minorHAnsi"/>
          <w:sz w:val="24"/>
          <w:szCs w:val="24"/>
        </w:rPr>
        <w:t>Przewiduje się, że planowane działania powinny pośrednio, pozytywnie oraz</w:t>
      </w:r>
      <w:r w:rsidR="00510223">
        <w:rPr>
          <w:rFonts w:cstheme="minorHAnsi"/>
          <w:sz w:val="24"/>
          <w:szCs w:val="24"/>
        </w:rPr>
        <w:t xml:space="preserve"> w </w:t>
      </w:r>
      <w:r w:rsidRPr="00D8582C">
        <w:rPr>
          <w:rFonts w:cstheme="minorHAnsi"/>
          <w:sz w:val="24"/>
          <w:szCs w:val="24"/>
        </w:rPr>
        <w:t>sposób długoterminowy oddziaływać na jakość</w:t>
      </w:r>
      <w:r w:rsidR="00510223">
        <w:rPr>
          <w:rFonts w:cstheme="minorHAnsi"/>
          <w:sz w:val="24"/>
          <w:szCs w:val="24"/>
        </w:rPr>
        <w:t xml:space="preserve"> i </w:t>
      </w:r>
      <w:r w:rsidRPr="00D8582C">
        <w:rPr>
          <w:rFonts w:cstheme="minorHAnsi"/>
          <w:sz w:val="24"/>
          <w:szCs w:val="24"/>
        </w:rPr>
        <w:t>zasoby wód. Realizacja zadań powinna przyczynić się do redukcji emisji gazów cieplarnianych, zanieczyszczeń pyłowych oraz poprawie efektywności energetycznej</w:t>
      </w:r>
      <w:r w:rsidR="00510223">
        <w:rPr>
          <w:rFonts w:cstheme="minorHAnsi"/>
          <w:sz w:val="24"/>
          <w:szCs w:val="24"/>
        </w:rPr>
        <w:t xml:space="preserve"> i </w:t>
      </w:r>
      <w:r w:rsidRPr="00D8582C">
        <w:rPr>
          <w:rFonts w:cstheme="minorHAnsi"/>
          <w:sz w:val="24"/>
          <w:szCs w:val="24"/>
        </w:rPr>
        <w:t>zmniejszeniu zużycia paliw, które mogłyby być wyemitowane lub zużyte</w:t>
      </w:r>
      <w:r w:rsidR="00510223">
        <w:rPr>
          <w:rFonts w:cstheme="minorHAnsi"/>
          <w:sz w:val="24"/>
          <w:szCs w:val="24"/>
        </w:rPr>
        <w:t xml:space="preserve"> w </w:t>
      </w:r>
      <w:r w:rsidRPr="00D8582C">
        <w:rPr>
          <w:rFonts w:cstheme="minorHAnsi"/>
          <w:sz w:val="24"/>
          <w:szCs w:val="24"/>
        </w:rPr>
        <w:t>transporcie indywidualnym (pojazdy samochodowe).</w:t>
      </w:r>
    </w:p>
    <w:p w14:paraId="4035E22D" w14:textId="18575253" w:rsidR="00173C58" w:rsidRPr="00142EE4" w:rsidRDefault="00173C58" w:rsidP="000955D3">
      <w:pPr>
        <w:shd w:val="clear" w:color="auto" w:fill="B7DFA8" w:themeFill="accent1" w:themeFillTint="66"/>
        <w:spacing w:line="360" w:lineRule="auto"/>
        <w:rPr>
          <w:b/>
          <w:sz w:val="24"/>
          <w:szCs w:val="24"/>
        </w:rPr>
      </w:pPr>
      <w:r w:rsidRPr="00142EE4">
        <w:rPr>
          <w:b/>
          <w:sz w:val="24"/>
          <w:szCs w:val="24"/>
        </w:rPr>
        <w:t xml:space="preserve">Priorytet P III. </w:t>
      </w:r>
      <w:r w:rsidR="00337BB5">
        <w:rPr>
          <w:b/>
          <w:sz w:val="24"/>
          <w:szCs w:val="24"/>
        </w:rPr>
        <w:t>SPOŁECZEŃSTWO</w:t>
      </w:r>
      <w:r w:rsidR="00510223">
        <w:rPr>
          <w:b/>
          <w:sz w:val="24"/>
          <w:szCs w:val="24"/>
        </w:rPr>
        <w:t xml:space="preserve"> i </w:t>
      </w:r>
      <w:r w:rsidR="00337BB5">
        <w:rPr>
          <w:b/>
          <w:sz w:val="24"/>
          <w:szCs w:val="24"/>
        </w:rPr>
        <w:t>GOSPODARKA</w:t>
      </w:r>
    </w:p>
    <w:p w14:paraId="6E32B688" w14:textId="711EE4D2" w:rsidR="00173C58" w:rsidRPr="00142EE4" w:rsidRDefault="00173C58" w:rsidP="000955D3">
      <w:pPr>
        <w:shd w:val="clear" w:color="auto" w:fill="B7DFA8" w:themeFill="accent1" w:themeFillTint="66"/>
        <w:spacing w:line="360" w:lineRule="auto"/>
        <w:rPr>
          <w:b/>
          <w:sz w:val="24"/>
          <w:szCs w:val="24"/>
        </w:rPr>
      </w:pPr>
      <w:r w:rsidRPr="00142EE4">
        <w:rPr>
          <w:b/>
          <w:i/>
          <w:sz w:val="24"/>
          <w:szCs w:val="24"/>
        </w:rPr>
        <w:t xml:space="preserve">Cel szczegółowy </w:t>
      </w:r>
      <w:r w:rsidRPr="00833A23">
        <w:rPr>
          <w:b/>
          <w:i/>
          <w:iCs/>
          <w:sz w:val="24"/>
          <w:szCs w:val="24"/>
        </w:rPr>
        <w:t>CS 3.</w:t>
      </w:r>
      <w:r w:rsidRPr="00142EE4">
        <w:rPr>
          <w:b/>
          <w:sz w:val="24"/>
          <w:szCs w:val="24"/>
        </w:rPr>
        <w:t xml:space="preserve"> </w:t>
      </w:r>
      <w:r w:rsidRPr="00142EE4">
        <w:rPr>
          <w:b/>
          <w:i/>
          <w:sz w:val="24"/>
          <w:szCs w:val="24"/>
        </w:rPr>
        <w:t>Subregion Centralny sprzyjający rozwojowi społecznemu</w:t>
      </w:r>
      <w:r w:rsidR="00510223">
        <w:rPr>
          <w:b/>
          <w:i/>
          <w:sz w:val="24"/>
          <w:szCs w:val="24"/>
        </w:rPr>
        <w:t xml:space="preserve"> i </w:t>
      </w:r>
      <w:r w:rsidRPr="00142EE4">
        <w:rPr>
          <w:b/>
          <w:i/>
          <w:sz w:val="24"/>
          <w:szCs w:val="24"/>
        </w:rPr>
        <w:t>gospodarczemu</w:t>
      </w:r>
    </w:p>
    <w:p w14:paraId="2A91659C" w14:textId="033AD14C" w:rsidR="00173C58" w:rsidRPr="00640D70" w:rsidRDefault="00173C58" w:rsidP="000955D3">
      <w:pPr>
        <w:spacing w:line="360" w:lineRule="auto"/>
        <w:rPr>
          <w:sz w:val="24"/>
          <w:szCs w:val="24"/>
        </w:rPr>
      </w:pPr>
      <w:r w:rsidRPr="00640D70">
        <w:rPr>
          <w:sz w:val="24"/>
          <w:szCs w:val="24"/>
        </w:rPr>
        <w:t xml:space="preserve">W ramach priorytetu </w:t>
      </w:r>
      <w:r w:rsidRPr="00640D70">
        <w:rPr>
          <w:b/>
          <w:sz w:val="24"/>
          <w:szCs w:val="24"/>
        </w:rPr>
        <w:t xml:space="preserve">P III. </w:t>
      </w:r>
      <w:r w:rsidR="00337BB5">
        <w:rPr>
          <w:b/>
          <w:sz w:val="24"/>
          <w:szCs w:val="24"/>
        </w:rPr>
        <w:t>SPOŁECZEŃSTWO</w:t>
      </w:r>
      <w:r w:rsidR="00510223">
        <w:rPr>
          <w:b/>
          <w:sz w:val="24"/>
          <w:szCs w:val="24"/>
        </w:rPr>
        <w:t xml:space="preserve"> i </w:t>
      </w:r>
      <w:r w:rsidR="00337BB5">
        <w:rPr>
          <w:b/>
          <w:sz w:val="24"/>
          <w:szCs w:val="24"/>
        </w:rPr>
        <w:t>GOSPODARKA</w:t>
      </w:r>
      <w:r w:rsidR="00337BB5" w:rsidRPr="00640D70">
        <w:rPr>
          <w:sz w:val="24"/>
          <w:szCs w:val="24"/>
        </w:rPr>
        <w:t xml:space="preserve"> </w:t>
      </w:r>
      <w:r w:rsidRPr="00640D70">
        <w:rPr>
          <w:sz w:val="24"/>
          <w:szCs w:val="24"/>
        </w:rPr>
        <w:t xml:space="preserve">celu strategicznego </w:t>
      </w:r>
      <w:r w:rsidRPr="00640D70">
        <w:rPr>
          <w:b/>
          <w:i/>
          <w:sz w:val="24"/>
          <w:szCs w:val="24"/>
        </w:rPr>
        <w:t>CS 3.</w:t>
      </w:r>
      <w:r w:rsidRPr="00640D70">
        <w:rPr>
          <w:sz w:val="24"/>
          <w:szCs w:val="24"/>
        </w:rPr>
        <w:t xml:space="preserve"> </w:t>
      </w:r>
      <w:r w:rsidRPr="00640D70">
        <w:rPr>
          <w:b/>
          <w:i/>
          <w:sz w:val="24"/>
          <w:szCs w:val="24"/>
        </w:rPr>
        <w:t>Subregion Centralny sprzyjający rozwojowi społecznemu</w:t>
      </w:r>
      <w:r w:rsidR="00510223">
        <w:rPr>
          <w:b/>
          <w:i/>
          <w:sz w:val="24"/>
          <w:szCs w:val="24"/>
        </w:rPr>
        <w:t xml:space="preserve"> i </w:t>
      </w:r>
      <w:r w:rsidRPr="00640D70">
        <w:rPr>
          <w:b/>
          <w:i/>
          <w:sz w:val="24"/>
          <w:szCs w:val="24"/>
        </w:rPr>
        <w:t xml:space="preserve">gospodarczemu </w:t>
      </w:r>
      <w:r w:rsidRPr="00640D70">
        <w:rPr>
          <w:sz w:val="24"/>
          <w:szCs w:val="24"/>
        </w:rPr>
        <w:t>przewiduje się realizację działań polegających na łagodzeniu społecznych</w:t>
      </w:r>
      <w:r w:rsidR="00510223">
        <w:rPr>
          <w:sz w:val="24"/>
          <w:szCs w:val="24"/>
        </w:rPr>
        <w:t xml:space="preserve"> i </w:t>
      </w:r>
      <w:r w:rsidR="007C3FD4">
        <w:rPr>
          <w:sz w:val="24"/>
          <w:szCs w:val="24"/>
        </w:rPr>
        <w:t xml:space="preserve">gospodarczych </w:t>
      </w:r>
      <w:r w:rsidRPr="00640D70">
        <w:rPr>
          <w:sz w:val="24"/>
          <w:szCs w:val="24"/>
        </w:rPr>
        <w:t>skutków transformacji (</w:t>
      </w:r>
      <w:r w:rsidR="007A48D7">
        <w:rPr>
          <w:sz w:val="24"/>
          <w:szCs w:val="24"/>
        </w:rPr>
        <w:t>na przykład:</w:t>
      </w:r>
      <w:r w:rsidRPr="00640D70">
        <w:rPr>
          <w:sz w:val="24"/>
          <w:szCs w:val="24"/>
        </w:rPr>
        <w:t xml:space="preserve"> </w:t>
      </w:r>
      <w:r w:rsidR="007C3FD4">
        <w:rPr>
          <w:sz w:val="24"/>
          <w:szCs w:val="24"/>
        </w:rPr>
        <w:t>przekształcanie terenów pogórniczych na cele społeczne</w:t>
      </w:r>
      <w:r w:rsidR="00510223">
        <w:rPr>
          <w:sz w:val="24"/>
          <w:szCs w:val="24"/>
        </w:rPr>
        <w:t xml:space="preserve"> i </w:t>
      </w:r>
      <w:r w:rsidR="007C3FD4">
        <w:rPr>
          <w:sz w:val="24"/>
          <w:szCs w:val="24"/>
        </w:rPr>
        <w:t xml:space="preserve">gospodarcze, </w:t>
      </w:r>
      <w:r w:rsidRPr="00640D70">
        <w:rPr>
          <w:sz w:val="24"/>
          <w:szCs w:val="24"/>
        </w:rPr>
        <w:t>podniesienie jakości kapitału ludzkiego, zmiana profilu kształcenia</w:t>
      </w:r>
      <w:r w:rsidR="00510223">
        <w:rPr>
          <w:sz w:val="24"/>
          <w:szCs w:val="24"/>
        </w:rPr>
        <w:t xml:space="preserve"> w </w:t>
      </w:r>
      <w:r w:rsidRPr="00640D70">
        <w:rPr>
          <w:sz w:val="24"/>
          <w:szCs w:val="24"/>
        </w:rPr>
        <w:t>szkołach branżowych</w:t>
      </w:r>
      <w:r w:rsidR="00510223">
        <w:rPr>
          <w:sz w:val="24"/>
          <w:szCs w:val="24"/>
        </w:rPr>
        <w:t xml:space="preserve"> i </w:t>
      </w:r>
      <w:r w:rsidR="00C65CB9">
        <w:rPr>
          <w:sz w:val="24"/>
          <w:szCs w:val="24"/>
        </w:rPr>
        <w:t>tym podobne</w:t>
      </w:r>
      <w:r w:rsidRPr="00640D70">
        <w:rPr>
          <w:sz w:val="24"/>
          <w:szCs w:val="24"/>
        </w:rPr>
        <w:t>), łagodzenie niekorzystnych trendów demograficznych (</w:t>
      </w:r>
      <w:r w:rsidR="007A48D7">
        <w:rPr>
          <w:sz w:val="24"/>
          <w:szCs w:val="24"/>
        </w:rPr>
        <w:t>na przykład:</w:t>
      </w:r>
      <w:r w:rsidRPr="00640D70">
        <w:rPr>
          <w:sz w:val="24"/>
          <w:szCs w:val="24"/>
        </w:rPr>
        <w:t xml:space="preserve"> zwiększenie dostępności do usług społecznych</w:t>
      </w:r>
      <w:r w:rsidR="00510223">
        <w:rPr>
          <w:sz w:val="24"/>
          <w:szCs w:val="24"/>
        </w:rPr>
        <w:t xml:space="preserve"> i </w:t>
      </w:r>
      <w:r w:rsidRPr="00640D70">
        <w:rPr>
          <w:sz w:val="24"/>
          <w:szCs w:val="24"/>
        </w:rPr>
        <w:t>zdrowotnych, wzmacnianie kształcenia ustawicznego) oraz aktywizacja potencjału społecznego</w:t>
      </w:r>
      <w:r w:rsidR="00510223">
        <w:rPr>
          <w:sz w:val="24"/>
          <w:szCs w:val="24"/>
        </w:rPr>
        <w:t xml:space="preserve"> i </w:t>
      </w:r>
      <w:r w:rsidRPr="00640D70">
        <w:rPr>
          <w:sz w:val="24"/>
          <w:szCs w:val="24"/>
        </w:rPr>
        <w:t>tworzenie atrakcyjnych przestrzeni publicznych,</w:t>
      </w:r>
      <w:r w:rsidR="00510223">
        <w:rPr>
          <w:sz w:val="24"/>
          <w:szCs w:val="24"/>
        </w:rPr>
        <w:t xml:space="preserve"> a </w:t>
      </w:r>
      <w:r w:rsidRPr="00640D70">
        <w:rPr>
          <w:sz w:val="24"/>
          <w:szCs w:val="24"/>
        </w:rPr>
        <w:t>także tworzenie</w:t>
      </w:r>
      <w:r w:rsidR="00510223">
        <w:rPr>
          <w:sz w:val="24"/>
          <w:szCs w:val="24"/>
        </w:rPr>
        <w:t xml:space="preserve"> i </w:t>
      </w:r>
      <w:r w:rsidRPr="00640D70">
        <w:rPr>
          <w:sz w:val="24"/>
          <w:szCs w:val="24"/>
        </w:rPr>
        <w:t>rozwój oferty turystycznej.</w:t>
      </w:r>
    </w:p>
    <w:p w14:paraId="26F3E239" w14:textId="4A08F9BB" w:rsidR="00173C58" w:rsidRPr="00640D70" w:rsidRDefault="00173C58" w:rsidP="00173C58">
      <w:pPr>
        <w:spacing w:line="360" w:lineRule="auto"/>
        <w:rPr>
          <w:sz w:val="24"/>
          <w:szCs w:val="24"/>
        </w:rPr>
      </w:pPr>
      <w:r w:rsidRPr="00640D70">
        <w:rPr>
          <w:sz w:val="24"/>
          <w:szCs w:val="24"/>
        </w:rPr>
        <w:t>Kierunki działań planowane</w:t>
      </w:r>
      <w:r w:rsidR="00510223">
        <w:rPr>
          <w:sz w:val="24"/>
          <w:szCs w:val="24"/>
        </w:rPr>
        <w:t xml:space="preserve"> w </w:t>
      </w:r>
      <w:r w:rsidRPr="00640D70">
        <w:rPr>
          <w:sz w:val="24"/>
          <w:szCs w:val="24"/>
        </w:rPr>
        <w:t xml:space="preserve">ramach poszczególnych celów operacyjnych </w:t>
      </w:r>
      <w:r>
        <w:rPr>
          <w:sz w:val="24"/>
          <w:szCs w:val="24"/>
        </w:rPr>
        <w:t>(</w:t>
      </w:r>
      <w:r w:rsidRPr="00640D70">
        <w:rPr>
          <w:b/>
          <w:sz w:val="24"/>
          <w:szCs w:val="24"/>
        </w:rPr>
        <w:t>C 3.1. Łagodzenie społecznych</w:t>
      </w:r>
      <w:r w:rsidR="00510223">
        <w:rPr>
          <w:b/>
          <w:sz w:val="24"/>
          <w:szCs w:val="24"/>
        </w:rPr>
        <w:t xml:space="preserve"> i </w:t>
      </w:r>
      <w:r w:rsidR="007C3FD4">
        <w:rPr>
          <w:b/>
          <w:sz w:val="24"/>
          <w:szCs w:val="24"/>
        </w:rPr>
        <w:t>gospodarczych</w:t>
      </w:r>
      <w:r w:rsidRPr="00640D70">
        <w:rPr>
          <w:b/>
          <w:sz w:val="24"/>
          <w:szCs w:val="24"/>
        </w:rPr>
        <w:t xml:space="preserve"> skutków transformacji</w:t>
      </w:r>
      <w:r w:rsidRPr="00640D70">
        <w:rPr>
          <w:sz w:val="24"/>
          <w:szCs w:val="24"/>
        </w:rPr>
        <w:t xml:space="preserve">; </w:t>
      </w:r>
      <w:r w:rsidRPr="00640D70">
        <w:rPr>
          <w:b/>
          <w:sz w:val="24"/>
          <w:szCs w:val="24"/>
        </w:rPr>
        <w:t>C 3.2. Łagodzenie niekorzystnych trendów demograficznych</w:t>
      </w:r>
      <w:r w:rsidRPr="00640D70">
        <w:rPr>
          <w:sz w:val="24"/>
          <w:szCs w:val="24"/>
        </w:rPr>
        <w:t xml:space="preserve"> oraz </w:t>
      </w:r>
      <w:r w:rsidRPr="00640D70">
        <w:rPr>
          <w:b/>
          <w:sz w:val="24"/>
          <w:szCs w:val="24"/>
        </w:rPr>
        <w:t xml:space="preserve">C 3.3. Atrakcyjne warunki </w:t>
      </w:r>
      <w:r w:rsidR="007C3FD4">
        <w:rPr>
          <w:b/>
          <w:sz w:val="24"/>
          <w:szCs w:val="24"/>
        </w:rPr>
        <w:t>życia</w:t>
      </w:r>
      <w:r w:rsidR="00510223">
        <w:rPr>
          <w:b/>
          <w:sz w:val="24"/>
          <w:szCs w:val="24"/>
        </w:rPr>
        <w:t xml:space="preserve"> i </w:t>
      </w:r>
      <w:r w:rsidRPr="00640D70">
        <w:rPr>
          <w:b/>
          <w:sz w:val="24"/>
          <w:szCs w:val="24"/>
        </w:rPr>
        <w:t>zamieszkania</w:t>
      </w:r>
      <w:r>
        <w:rPr>
          <w:sz w:val="24"/>
          <w:szCs w:val="24"/>
        </w:rPr>
        <w:t>) mają charakter nietechniczny</w:t>
      </w:r>
      <w:r w:rsidR="00A55683">
        <w:rPr>
          <w:sz w:val="24"/>
          <w:szCs w:val="24"/>
        </w:rPr>
        <w:t>,</w:t>
      </w:r>
      <w:r w:rsidR="00510223">
        <w:rPr>
          <w:sz w:val="24"/>
          <w:szCs w:val="24"/>
        </w:rPr>
        <w:t xml:space="preserve"> z </w:t>
      </w:r>
      <w:r w:rsidR="00A55683">
        <w:rPr>
          <w:sz w:val="24"/>
          <w:szCs w:val="24"/>
        </w:rPr>
        <w:t xml:space="preserve">wyjątkiem </w:t>
      </w:r>
      <w:r w:rsidR="00A55683" w:rsidRPr="00A55683">
        <w:rPr>
          <w:sz w:val="24"/>
          <w:szCs w:val="24"/>
        </w:rPr>
        <w:t>przekształceń terenów pogórniczych</w:t>
      </w:r>
      <w:r w:rsidR="00510223">
        <w:rPr>
          <w:sz w:val="24"/>
          <w:szCs w:val="24"/>
        </w:rPr>
        <w:t xml:space="preserve"> i </w:t>
      </w:r>
      <w:r w:rsidR="00A55683" w:rsidRPr="00A55683">
        <w:rPr>
          <w:sz w:val="24"/>
          <w:szCs w:val="24"/>
        </w:rPr>
        <w:t xml:space="preserve">poprzemysłowych </w:t>
      </w:r>
      <w:r w:rsidR="00A55683">
        <w:rPr>
          <w:sz w:val="24"/>
          <w:szCs w:val="24"/>
        </w:rPr>
        <w:t>na cele społeczne</w:t>
      </w:r>
      <w:r w:rsidR="00510223">
        <w:rPr>
          <w:sz w:val="24"/>
          <w:szCs w:val="24"/>
        </w:rPr>
        <w:t xml:space="preserve"> i </w:t>
      </w:r>
      <w:r w:rsidR="00A55683">
        <w:rPr>
          <w:sz w:val="24"/>
          <w:szCs w:val="24"/>
        </w:rPr>
        <w:t>gospodarcze</w:t>
      </w:r>
      <w:r w:rsidR="00510223">
        <w:rPr>
          <w:sz w:val="24"/>
          <w:szCs w:val="24"/>
        </w:rPr>
        <w:t xml:space="preserve"> i </w:t>
      </w:r>
      <w:r>
        <w:rPr>
          <w:sz w:val="24"/>
          <w:szCs w:val="24"/>
        </w:rPr>
        <w:t>dotyczą,</w:t>
      </w:r>
      <w:r w:rsidRPr="00640D70">
        <w:rPr>
          <w:sz w:val="24"/>
          <w:szCs w:val="24"/>
        </w:rPr>
        <w:t xml:space="preserve"> m.in. aktywizacji zawodowej, przebranżowienia, zapobiegania izolacji społecznej, promocja aktywnego</w:t>
      </w:r>
      <w:r w:rsidR="00510223">
        <w:rPr>
          <w:sz w:val="24"/>
          <w:szCs w:val="24"/>
        </w:rPr>
        <w:t xml:space="preserve"> i </w:t>
      </w:r>
      <w:r w:rsidRPr="00640D70">
        <w:rPr>
          <w:sz w:val="24"/>
          <w:szCs w:val="24"/>
        </w:rPr>
        <w:t>zdrowego trybu życia mają charakter rozwiązań systemowych</w:t>
      </w:r>
      <w:r>
        <w:rPr>
          <w:sz w:val="24"/>
          <w:szCs w:val="24"/>
        </w:rPr>
        <w:t>.</w:t>
      </w:r>
      <w:r w:rsidR="00510223">
        <w:rPr>
          <w:sz w:val="24"/>
          <w:szCs w:val="24"/>
        </w:rPr>
        <w:t xml:space="preserve"> </w:t>
      </w:r>
      <w:r w:rsidR="000447BF">
        <w:rPr>
          <w:sz w:val="24"/>
          <w:szCs w:val="24"/>
        </w:rPr>
        <w:t>W </w:t>
      </w:r>
      <w:r w:rsidRPr="00640D70">
        <w:rPr>
          <w:sz w:val="24"/>
          <w:szCs w:val="24"/>
        </w:rPr>
        <w:t>perspektywie krótko-</w:t>
      </w:r>
      <w:r w:rsidR="00510223">
        <w:rPr>
          <w:sz w:val="24"/>
          <w:szCs w:val="24"/>
        </w:rPr>
        <w:t xml:space="preserve"> i </w:t>
      </w:r>
      <w:r w:rsidRPr="00640D70">
        <w:rPr>
          <w:sz w:val="24"/>
          <w:szCs w:val="24"/>
        </w:rPr>
        <w:t xml:space="preserve">długoterminowej nie przewiduje się negatywnego wpływu na zidentyfikowany stan wód, </w:t>
      </w:r>
      <w:r w:rsidRPr="00640D70">
        <w:rPr>
          <w:sz w:val="24"/>
          <w:szCs w:val="24"/>
        </w:rPr>
        <w:lastRenderedPageBreak/>
        <w:t>ponieważ skala, zakres</w:t>
      </w:r>
      <w:r w:rsidR="00510223">
        <w:rPr>
          <w:sz w:val="24"/>
          <w:szCs w:val="24"/>
        </w:rPr>
        <w:t xml:space="preserve"> i </w:t>
      </w:r>
      <w:r w:rsidRPr="00640D70">
        <w:rPr>
          <w:sz w:val="24"/>
          <w:szCs w:val="24"/>
        </w:rPr>
        <w:t>charakter planowanych przedsięwzięć nie wskazuje, aby ogólny stan</w:t>
      </w:r>
      <w:r w:rsidR="00510223">
        <w:rPr>
          <w:sz w:val="24"/>
          <w:szCs w:val="24"/>
        </w:rPr>
        <w:t xml:space="preserve"> i </w:t>
      </w:r>
      <w:r w:rsidRPr="00640D70">
        <w:rPr>
          <w:sz w:val="24"/>
          <w:szCs w:val="24"/>
        </w:rPr>
        <w:t>jakość wód mogłaby się pogorszyć.</w:t>
      </w:r>
    </w:p>
    <w:p w14:paraId="753A624C" w14:textId="4F8F2D62" w:rsidR="00173C58" w:rsidRPr="00640D70" w:rsidRDefault="00173C58" w:rsidP="000955D3">
      <w:pPr>
        <w:spacing w:line="360" w:lineRule="auto"/>
        <w:rPr>
          <w:rFonts w:eastAsia="Times New Roman" w:cs="Calibri"/>
          <w:color w:val="000000"/>
          <w:sz w:val="24"/>
          <w:szCs w:val="24"/>
          <w:lang w:eastAsia="pl-PL"/>
        </w:rPr>
      </w:pPr>
      <w:r w:rsidRPr="00640D70">
        <w:rPr>
          <w:sz w:val="24"/>
          <w:szCs w:val="24"/>
        </w:rPr>
        <w:t>Działania planowane</w:t>
      </w:r>
      <w:r w:rsidR="00510223">
        <w:rPr>
          <w:sz w:val="24"/>
          <w:szCs w:val="24"/>
        </w:rPr>
        <w:t xml:space="preserve"> w </w:t>
      </w:r>
      <w:r w:rsidRPr="00640D70">
        <w:rPr>
          <w:sz w:val="24"/>
          <w:szCs w:val="24"/>
        </w:rPr>
        <w:t xml:space="preserve">ramach celu operacyjnego </w:t>
      </w:r>
      <w:r w:rsidRPr="00640D70">
        <w:rPr>
          <w:b/>
          <w:sz w:val="24"/>
          <w:szCs w:val="24"/>
        </w:rPr>
        <w:t>C 3.4. Zintegrowana</w:t>
      </w:r>
      <w:r w:rsidR="00510223">
        <w:rPr>
          <w:b/>
          <w:sz w:val="24"/>
          <w:szCs w:val="24"/>
        </w:rPr>
        <w:t xml:space="preserve"> i </w:t>
      </w:r>
      <w:r w:rsidRPr="00640D70">
        <w:rPr>
          <w:b/>
          <w:sz w:val="24"/>
          <w:szCs w:val="24"/>
        </w:rPr>
        <w:t>atrakcyjna oferta turystyczna</w:t>
      </w:r>
      <w:r w:rsidRPr="00640D70">
        <w:rPr>
          <w:sz w:val="24"/>
          <w:szCs w:val="24"/>
        </w:rPr>
        <w:t xml:space="preserve"> obejmują działania zarówno nietechniczne (m.in. promocja lokalnych marek turystycznych, rozwój zintegrowanej infrastruktury turystycznej</w:t>
      </w:r>
      <w:r w:rsidR="00510223">
        <w:rPr>
          <w:sz w:val="24"/>
          <w:szCs w:val="24"/>
        </w:rPr>
        <w:t xml:space="preserve"> z </w:t>
      </w:r>
      <w:r w:rsidRPr="00640D70">
        <w:rPr>
          <w:sz w:val="24"/>
          <w:szCs w:val="24"/>
        </w:rPr>
        <w:t xml:space="preserve">zastosowaniem, </w:t>
      </w:r>
      <w:r w:rsidR="007A48D7">
        <w:rPr>
          <w:sz w:val="24"/>
          <w:szCs w:val="24"/>
        </w:rPr>
        <w:t>na przykład:</w:t>
      </w:r>
      <w:r w:rsidRPr="00640D70">
        <w:rPr>
          <w:sz w:val="24"/>
          <w:szCs w:val="24"/>
        </w:rPr>
        <w:t xml:space="preserve"> rozwiązań cyfrowych) oraz techniczne (m.in. rozwój turystycznej</w:t>
      </w:r>
      <w:r w:rsidR="00510223">
        <w:rPr>
          <w:sz w:val="24"/>
          <w:szCs w:val="24"/>
        </w:rPr>
        <w:t xml:space="preserve"> i </w:t>
      </w:r>
      <w:r w:rsidRPr="00640D70">
        <w:rPr>
          <w:sz w:val="24"/>
          <w:szCs w:val="24"/>
        </w:rPr>
        <w:t>rekreacyjnej infrastruktury pieszej</w:t>
      </w:r>
      <w:r w:rsidR="00510223">
        <w:rPr>
          <w:sz w:val="24"/>
          <w:szCs w:val="24"/>
        </w:rPr>
        <w:t xml:space="preserve"> i </w:t>
      </w:r>
      <w:r w:rsidRPr="00640D70">
        <w:rPr>
          <w:sz w:val="24"/>
          <w:szCs w:val="24"/>
        </w:rPr>
        <w:t>rowerowej).</w:t>
      </w:r>
      <w:r w:rsidR="00510223">
        <w:rPr>
          <w:sz w:val="24"/>
          <w:szCs w:val="24"/>
        </w:rPr>
        <w:t xml:space="preserve"> </w:t>
      </w:r>
      <w:r w:rsidR="000447BF">
        <w:rPr>
          <w:sz w:val="24"/>
          <w:szCs w:val="24"/>
        </w:rPr>
        <w:t>Z </w:t>
      </w:r>
      <w:r w:rsidRPr="00640D70">
        <w:rPr>
          <w:sz w:val="24"/>
          <w:szCs w:val="24"/>
        </w:rPr>
        <w:t>uwagi na charakter przedsięwzięć nietechnicznych nie przewiduje się</w:t>
      </w:r>
      <w:r w:rsidR="00510223">
        <w:rPr>
          <w:sz w:val="24"/>
          <w:szCs w:val="24"/>
        </w:rPr>
        <w:t xml:space="preserve"> w </w:t>
      </w:r>
      <w:r w:rsidRPr="00640D70">
        <w:rPr>
          <w:sz w:val="24"/>
          <w:szCs w:val="24"/>
        </w:rPr>
        <w:t>perspektywie krótko-</w:t>
      </w:r>
      <w:r w:rsidR="00510223">
        <w:rPr>
          <w:sz w:val="24"/>
          <w:szCs w:val="24"/>
        </w:rPr>
        <w:t xml:space="preserve"> i </w:t>
      </w:r>
      <w:r w:rsidRPr="00640D70">
        <w:rPr>
          <w:sz w:val="24"/>
          <w:szCs w:val="24"/>
        </w:rPr>
        <w:t>długoterminowej negatywnego wpływu na zidentyfikowany stan</w:t>
      </w:r>
      <w:r w:rsidR="00510223">
        <w:rPr>
          <w:sz w:val="24"/>
          <w:szCs w:val="24"/>
        </w:rPr>
        <w:t xml:space="preserve"> i </w:t>
      </w:r>
      <w:r w:rsidRPr="00640D70">
        <w:rPr>
          <w:sz w:val="24"/>
          <w:szCs w:val="24"/>
        </w:rPr>
        <w:t>jakość wód.</w:t>
      </w:r>
      <w:r w:rsidR="00510223">
        <w:rPr>
          <w:sz w:val="24"/>
          <w:szCs w:val="24"/>
        </w:rPr>
        <w:t xml:space="preserve"> </w:t>
      </w:r>
      <w:r w:rsidR="000447BF">
        <w:rPr>
          <w:sz w:val="24"/>
          <w:szCs w:val="24"/>
        </w:rPr>
        <w:t>W </w:t>
      </w:r>
      <w:r w:rsidRPr="00640D70">
        <w:rPr>
          <w:sz w:val="24"/>
          <w:szCs w:val="24"/>
        </w:rPr>
        <w:t>odniesieniu do działań technicznych,</w:t>
      </w:r>
      <w:r w:rsidR="00510223">
        <w:rPr>
          <w:sz w:val="24"/>
          <w:szCs w:val="24"/>
        </w:rPr>
        <w:t xml:space="preserve"> w </w:t>
      </w:r>
      <w:r w:rsidRPr="00640D70">
        <w:rPr>
          <w:sz w:val="24"/>
          <w:szCs w:val="24"/>
        </w:rPr>
        <w:t>perspektywie długoterminowej planowane działania nie powinny mieć żadnego albo nie będą mieć znaczącego przewidywalnego wpływu na stan</w:t>
      </w:r>
      <w:r w:rsidR="00510223">
        <w:rPr>
          <w:sz w:val="24"/>
          <w:szCs w:val="24"/>
        </w:rPr>
        <w:t xml:space="preserve"> i </w:t>
      </w:r>
      <w:r w:rsidRPr="00640D70">
        <w:rPr>
          <w:sz w:val="24"/>
          <w:szCs w:val="24"/>
        </w:rPr>
        <w:t>jakość wód.</w:t>
      </w:r>
      <w:r w:rsidR="00510223">
        <w:rPr>
          <w:sz w:val="24"/>
          <w:szCs w:val="24"/>
        </w:rPr>
        <w:t xml:space="preserve"> </w:t>
      </w:r>
      <w:r w:rsidR="000447BF">
        <w:rPr>
          <w:sz w:val="24"/>
          <w:szCs w:val="24"/>
        </w:rPr>
        <w:t>W </w:t>
      </w:r>
      <w:r w:rsidRPr="00640D70">
        <w:rPr>
          <w:sz w:val="24"/>
          <w:szCs w:val="24"/>
        </w:rPr>
        <w:t xml:space="preserve">perspektywie krótkoterminowej </w:t>
      </w:r>
      <w:r w:rsidRPr="00640D70">
        <w:rPr>
          <w:rFonts w:eastAsia="Times New Roman" w:cs="Calibri"/>
          <w:color w:val="000000"/>
          <w:sz w:val="24"/>
          <w:szCs w:val="24"/>
          <w:lang w:eastAsia="pl-PL"/>
        </w:rPr>
        <w:t>można spodziewać się ewentualnych oddziaływań na etapie realizacji przedsięwzięć (budowy, przebudowy lub modernizacji infrastruktury). Wówczas mogą wstąpić potencjalne zagrożenia dla wód podziemnych, związane</w:t>
      </w:r>
      <w:r w:rsidR="00510223">
        <w:rPr>
          <w:rFonts w:eastAsia="Times New Roman" w:cs="Calibri"/>
          <w:color w:val="000000"/>
          <w:sz w:val="24"/>
          <w:szCs w:val="24"/>
          <w:lang w:eastAsia="pl-PL"/>
        </w:rPr>
        <w:t xml:space="preserve"> z </w:t>
      </w:r>
      <w:r w:rsidRPr="00640D70">
        <w:rPr>
          <w:rFonts w:eastAsia="Times New Roman" w:cs="Calibri"/>
          <w:color w:val="000000"/>
          <w:sz w:val="24"/>
          <w:szCs w:val="24"/>
          <w:lang w:eastAsia="pl-PL"/>
        </w:rPr>
        <w:t>ewentualnymi przypadkami rozlania substancji (paliwa, oleje, sma</w:t>
      </w:r>
      <w:r>
        <w:rPr>
          <w:rFonts w:eastAsia="Times New Roman" w:cs="Calibri"/>
          <w:color w:val="000000"/>
          <w:sz w:val="24"/>
          <w:szCs w:val="24"/>
          <w:lang w:eastAsia="pl-PL"/>
        </w:rPr>
        <w:t>ry) na powierzchni terenu, które</w:t>
      </w:r>
      <w:r w:rsidRPr="00640D70">
        <w:rPr>
          <w:rFonts w:eastAsia="Times New Roman" w:cs="Calibri"/>
          <w:color w:val="000000"/>
          <w:sz w:val="24"/>
          <w:szCs w:val="24"/>
          <w:lang w:eastAsia="pl-PL"/>
        </w:rPr>
        <w:t xml:space="preserve"> wraz</w:t>
      </w:r>
      <w:r w:rsidR="00510223">
        <w:rPr>
          <w:rFonts w:eastAsia="Times New Roman" w:cs="Calibri"/>
          <w:color w:val="000000"/>
          <w:sz w:val="24"/>
          <w:szCs w:val="24"/>
          <w:lang w:eastAsia="pl-PL"/>
        </w:rPr>
        <w:t xml:space="preserve"> z </w:t>
      </w:r>
      <w:r w:rsidRPr="00640D70">
        <w:rPr>
          <w:rFonts w:eastAsia="Times New Roman" w:cs="Calibri"/>
          <w:color w:val="000000"/>
          <w:sz w:val="24"/>
          <w:szCs w:val="24"/>
          <w:lang w:eastAsia="pl-PL"/>
        </w:rPr>
        <w:t xml:space="preserve">infiltrującymi opadami </w:t>
      </w:r>
      <w:r>
        <w:rPr>
          <w:rFonts w:eastAsia="Times New Roman" w:cs="Calibri"/>
          <w:color w:val="000000"/>
          <w:sz w:val="24"/>
          <w:szCs w:val="24"/>
          <w:lang w:eastAsia="pl-PL"/>
        </w:rPr>
        <w:t xml:space="preserve">mogą </w:t>
      </w:r>
      <w:r w:rsidRPr="00640D70">
        <w:rPr>
          <w:rFonts w:eastAsia="Times New Roman" w:cs="Calibri"/>
          <w:color w:val="000000"/>
          <w:sz w:val="24"/>
          <w:szCs w:val="24"/>
          <w:lang w:eastAsia="pl-PL"/>
        </w:rPr>
        <w:t>przedostawać się do wód podziemnych. Ewentualny wpływ prac budowlanych na środowisko gruntowo-wodne będzie krótkotrwały</w:t>
      </w:r>
      <w:r w:rsidR="00510223">
        <w:rPr>
          <w:rFonts w:eastAsia="Times New Roman" w:cs="Calibri"/>
          <w:color w:val="000000"/>
          <w:sz w:val="24"/>
          <w:szCs w:val="24"/>
          <w:lang w:eastAsia="pl-PL"/>
        </w:rPr>
        <w:t xml:space="preserve"> i </w:t>
      </w:r>
      <w:r w:rsidRPr="00640D70">
        <w:rPr>
          <w:rFonts w:eastAsia="Times New Roman" w:cs="Calibri"/>
          <w:color w:val="000000"/>
          <w:sz w:val="24"/>
          <w:szCs w:val="24"/>
          <w:lang w:eastAsia="pl-PL"/>
        </w:rPr>
        <w:t>przemijający</w:t>
      </w:r>
      <w:r w:rsidR="00510223">
        <w:rPr>
          <w:rFonts w:eastAsia="Times New Roman" w:cs="Calibri"/>
          <w:color w:val="000000"/>
          <w:sz w:val="24"/>
          <w:szCs w:val="24"/>
          <w:lang w:eastAsia="pl-PL"/>
        </w:rPr>
        <w:t xml:space="preserve"> i </w:t>
      </w:r>
      <w:r w:rsidRPr="00640D70">
        <w:rPr>
          <w:rFonts w:eastAsia="Times New Roman" w:cs="Calibri"/>
          <w:color w:val="000000"/>
          <w:sz w:val="24"/>
          <w:szCs w:val="24"/>
          <w:lang w:eastAsia="pl-PL"/>
        </w:rPr>
        <w:t>nie spowoduje zmiany stosunków wodnych na danym terenie (nie są to przedsięwzięcia wodochłonne ani generujące powstawanie znacznych ilości ścieków).</w:t>
      </w:r>
      <w:r w:rsidR="00510223">
        <w:rPr>
          <w:rFonts w:eastAsia="Times New Roman" w:cs="Calibri"/>
          <w:color w:val="000000"/>
          <w:sz w:val="24"/>
          <w:szCs w:val="24"/>
          <w:lang w:eastAsia="pl-PL"/>
        </w:rPr>
        <w:t xml:space="preserve"> </w:t>
      </w:r>
      <w:r w:rsidR="000447BF">
        <w:rPr>
          <w:rFonts w:eastAsia="Times New Roman" w:cs="Calibri"/>
          <w:color w:val="000000"/>
          <w:sz w:val="24"/>
          <w:szCs w:val="24"/>
          <w:lang w:eastAsia="pl-PL"/>
        </w:rPr>
        <w:t>W </w:t>
      </w:r>
      <w:r w:rsidRPr="00640D70">
        <w:rPr>
          <w:sz w:val="24"/>
          <w:szCs w:val="24"/>
        </w:rPr>
        <w:t>związku</w:t>
      </w:r>
      <w:r w:rsidR="00510223">
        <w:rPr>
          <w:sz w:val="24"/>
          <w:szCs w:val="24"/>
        </w:rPr>
        <w:t xml:space="preserve"> z </w:t>
      </w:r>
      <w:r w:rsidRPr="00640D70">
        <w:rPr>
          <w:sz w:val="24"/>
          <w:szCs w:val="24"/>
        </w:rPr>
        <w:t>prawdopodobnym napływem turystów może wystąpić negatywne oddziaływanie na jakość wód, poprzez m.in. wzrost ilości ścieków</w:t>
      </w:r>
      <w:r>
        <w:rPr>
          <w:sz w:val="24"/>
          <w:szCs w:val="24"/>
        </w:rPr>
        <w:t xml:space="preserve"> bytowych</w:t>
      </w:r>
      <w:r w:rsidRPr="00640D70">
        <w:rPr>
          <w:sz w:val="24"/>
          <w:szCs w:val="24"/>
        </w:rPr>
        <w:t xml:space="preserve"> </w:t>
      </w:r>
      <w:r>
        <w:rPr>
          <w:sz w:val="24"/>
          <w:szCs w:val="24"/>
        </w:rPr>
        <w:t>(w wyniku zwiększenia napływu turystów)</w:t>
      </w:r>
      <w:r w:rsidRPr="00640D70">
        <w:rPr>
          <w:sz w:val="24"/>
          <w:szCs w:val="24"/>
        </w:rPr>
        <w:t xml:space="preserve"> oraz potencjalne ryzyko zanieczyszczenia wód</w:t>
      </w:r>
      <w:r w:rsidR="00510223">
        <w:rPr>
          <w:sz w:val="24"/>
          <w:szCs w:val="24"/>
        </w:rPr>
        <w:t xml:space="preserve"> w </w:t>
      </w:r>
      <w:r w:rsidRPr="00640D70">
        <w:rPr>
          <w:sz w:val="24"/>
          <w:szCs w:val="24"/>
        </w:rPr>
        <w:t>wyniku zaśmiecania. Zakłada się, że zrealizowana</w:t>
      </w:r>
      <w:r w:rsidR="00510223">
        <w:rPr>
          <w:sz w:val="24"/>
          <w:szCs w:val="24"/>
        </w:rPr>
        <w:t xml:space="preserve"> w </w:t>
      </w:r>
      <w:r w:rsidRPr="00640D70">
        <w:rPr>
          <w:sz w:val="24"/>
          <w:szCs w:val="24"/>
        </w:rPr>
        <w:t>ramach w/w działania infrastruktura,</w:t>
      </w:r>
      <w:r w:rsidR="00510223">
        <w:rPr>
          <w:sz w:val="24"/>
          <w:szCs w:val="24"/>
        </w:rPr>
        <w:t xml:space="preserve"> w </w:t>
      </w:r>
      <w:r w:rsidRPr="00640D70">
        <w:rPr>
          <w:sz w:val="24"/>
          <w:szCs w:val="24"/>
        </w:rPr>
        <w:t>tym odpowiednie znakowanie</w:t>
      </w:r>
      <w:r w:rsidR="00510223">
        <w:rPr>
          <w:sz w:val="24"/>
          <w:szCs w:val="24"/>
        </w:rPr>
        <w:t xml:space="preserve"> i </w:t>
      </w:r>
      <w:r w:rsidRPr="00640D70">
        <w:rPr>
          <w:sz w:val="24"/>
          <w:szCs w:val="24"/>
        </w:rPr>
        <w:t>zabezpieczenie szlaków</w:t>
      </w:r>
      <w:r>
        <w:rPr>
          <w:sz w:val="24"/>
          <w:szCs w:val="24"/>
        </w:rPr>
        <w:t>,</w:t>
      </w:r>
      <w:r w:rsidRPr="00640D70">
        <w:rPr>
          <w:sz w:val="24"/>
          <w:szCs w:val="24"/>
        </w:rPr>
        <w:t xml:space="preserve"> częściowo zminimalizuje negatywne oddziaływania wywierane przez turystów.</w:t>
      </w:r>
    </w:p>
    <w:p w14:paraId="5BD9E349" w14:textId="1D0D2351" w:rsidR="00173C58" w:rsidRPr="00640D70" w:rsidRDefault="00173C58" w:rsidP="000955D3">
      <w:pPr>
        <w:spacing w:line="360" w:lineRule="auto"/>
        <w:rPr>
          <w:rFonts w:eastAsia="Times New Roman" w:cs="Calibri"/>
          <w:color w:val="000000"/>
          <w:sz w:val="24"/>
          <w:szCs w:val="24"/>
          <w:lang w:eastAsia="pl-PL"/>
        </w:rPr>
      </w:pPr>
      <w:r w:rsidRPr="00640D70">
        <w:rPr>
          <w:rFonts w:eastAsia="Times New Roman" w:cs="Calibri"/>
          <w:color w:val="000000"/>
          <w:sz w:val="24"/>
          <w:szCs w:val="24"/>
          <w:lang w:eastAsia="pl-PL"/>
        </w:rPr>
        <w:t>Dodatkowo</w:t>
      </w:r>
      <w:r>
        <w:rPr>
          <w:rFonts w:eastAsia="Times New Roman" w:cs="Calibri"/>
          <w:color w:val="000000"/>
          <w:sz w:val="24"/>
          <w:szCs w:val="24"/>
          <w:lang w:eastAsia="pl-PL"/>
        </w:rPr>
        <w:t>,</w:t>
      </w:r>
      <w:r w:rsidRPr="00640D70">
        <w:rPr>
          <w:rFonts w:eastAsia="Times New Roman" w:cs="Calibri"/>
          <w:color w:val="000000"/>
          <w:sz w:val="24"/>
          <w:szCs w:val="24"/>
          <w:lang w:eastAsia="pl-PL"/>
        </w:rPr>
        <w:t xml:space="preserve"> działania dotyczące infrastruktury transportu niezmotoryzowanego (drogi rowerowe, ciągi piesze, pieszo-rowerowe),</w:t>
      </w:r>
      <w:r w:rsidRPr="00640D70">
        <w:rPr>
          <w:rFonts w:eastAsia="Times New Roman" w:cstheme="minorHAnsi"/>
          <w:sz w:val="24"/>
          <w:szCs w:val="24"/>
          <w:lang w:eastAsia="pl-PL"/>
        </w:rPr>
        <w:t xml:space="preserve"> </w:t>
      </w:r>
      <w:r w:rsidRPr="00640D70">
        <w:rPr>
          <w:rFonts w:eastAsia="Times New Roman" w:cs="Calibri"/>
          <w:color w:val="000000"/>
          <w:sz w:val="24"/>
          <w:szCs w:val="24"/>
          <w:lang w:eastAsia="pl-PL"/>
        </w:rPr>
        <w:t>zgodnie</w:t>
      </w:r>
      <w:r w:rsidR="00510223">
        <w:rPr>
          <w:rFonts w:eastAsia="Times New Roman" w:cs="Calibri"/>
          <w:color w:val="000000"/>
          <w:sz w:val="24"/>
          <w:szCs w:val="24"/>
          <w:lang w:eastAsia="pl-PL"/>
        </w:rPr>
        <w:t xml:space="preserve"> z </w:t>
      </w:r>
      <w:r w:rsidRPr="00640D70">
        <w:rPr>
          <w:rFonts w:eastAsia="Times New Roman" w:cs="Calibri"/>
          <w:color w:val="000000"/>
          <w:sz w:val="24"/>
          <w:szCs w:val="24"/>
          <w:lang w:eastAsia="pl-PL"/>
        </w:rPr>
        <w:t>Rozporządzeniem Parlamentu Europejskiego</w:t>
      </w:r>
      <w:r w:rsidR="00510223">
        <w:rPr>
          <w:rFonts w:eastAsia="Times New Roman" w:cs="Calibri"/>
          <w:color w:val="000000"/>
          <w:sz w:val="24"/>
          <w:szCs w:val="24"/>
          <w:lang w:eastAsia="pl-PL"/>
        </w:rPr>
        <w:t xml:space="preserve"> i </w:t>
      </w:r>
      <w:r w:rsidRPr="00640D70">
        <w:rPr>
          <w:rFonts w:eastAsia="Times New Roman" w:cs="Calibri"/>
          <w:color w:val="000000"/>
          <w:sz w:val="24"/>
          <w:szCs w:val="24"/>
          <w:lang w:eastAsia="pl-PL"/>
        </w:rPr>
        <w:t>Rady (UE) 2021/241</w:t>
      </w:r>
      <w:r w:rsidR="00510223">
        <w:rPr>
          <w:rFonts w:eastAsia="Times New Roman" w:cs="Calibri"/>
          <w:color w:val="000000"/>
          <w:sz w:val="24"/>
          <w:szCs w:val="24"/>
          <w:lang w:eastAsia="pl-PL"/>
        </w:rPr>
        <w:t xml:space="preserve"> z </w:t>
      </w:r>
      <w:r w:rsidRPr="00640D70">
        <w:rPr>
          <w:rFonts w:eastAsia="Times New Roman" w:cs="Calibri"/>
          <w:color w:val="000000"/>
          <w:sz w:val="24"/>
          <w:szCs w:val="24"/>
          <w:lang w:eastAsia="pl-PL"/>
        </w:rPr>
        <w:t>dnia 12 lutego 2021 r. ustanawiającym Instrument na rzecz Odbudowy</w:t>
      </w:r>
      <w:r w:rsidR="00510223">
        <w:rPr>
          <w:rFonts w:eastAsia="Times New Roman" w:cs="Calibri"/>
          <w:color w:val="000000"/>
          <w:sz w:val="24"/>
          <w:szCs w:val="24"/>
          <w:lang w:eastAsia="pl-PL"/>
        </w:rPr>
        <w:t xml:space="preserve"> i </w:t>
      </w:r>
      <w:r w:rsidRPr="00640D70">
        <w:rPr>
          <w:rFonts w:eastAsia="Times New Roman" w:cs="Calibri"/>
          <w:color w:val="000000"/>
          <w:sz w:val="24"/>
          <w:szCs w:val="24"/>
          <w:lang w:eastAsia="pl-PL"/>
        </w:rPr>
        <w:t>Zwiększania Odporności, są monitorowane jako wspierające cel środowiskowy (</w:t>
      </w:r>
      <w:r>
        <w:rPr>
          <w:rFonts w:eastAsia="Times New Roman" w:cs="Calibri"/>
          <w:color w:val="000000"/>
          <w:sz w:val="24"/>
          <w:szCs w:val="24"/>
          <w:lang w:eastAsia="pl-PL"/>
        </w:rPr>
        <w:t>z</w:t>
      </w:r>
      <w:r w:rsidRPr="00640D70">
        <w:rPr>
          <w:rFonts w:eastAsia="Times New Roman" w:cs="Calibri"/>
          <w:color w:val="000000"/>
          <w:sz w:val="24"/>
          <w:szCs w:val="24"/>
          <w:lang w:eastAsia="pl-PL"/>
        </w:rPr>
        <w:t>równoważone wykorzystanie</w:t>
      </w:r>
      <w:r w:rsidR="00510223">
        <w:rPr>
          <w:rFonts w:eastAsia="Times New Roman" w:cs="Calibri"/>
          <w:color w:val="000000"/>
          <w:sz w:val="24"/>
          <w:szCs w:val="24"/>
          <w:lang w:eastAsia="pl-PL"/>
        </w:rPr>
        <w:t xml:space="preserve"> i </w:t>
      </w:r>
      <w:r w:rsidRPr="00640D70">
        <w:rPr>
          <w:rFonts w:eastAsia="Times New Roman" w:cs="Calibri"/>
          <w:color w:val="000000"/>
          <w:sz w:val="24"/>
          <w:szCs w:val="24"/>
          <w:lang w:eastAsia="pl-PL"/>
        </w:rPr>
        <w:t>ochrona zasobów wodnych</w:t>
      </w:r>
      <w:r w:rsidR="00510223">
        <w:rPr>
          <w:rFonts w:eastAsia="Times New Roman" w:cs="Calibri"/>
          <w:color w:val="000000"/>
          <w:sz w:val="24"/>
          <w:szCs w:val="24"/>
          <w:lang w:eastAsia="pl-PL"/>
        </w:rPr>
        <w:t xml:space="preserve"> i </w:t>
      </w:r>
      <w:r w:rsidRPr="00640D70">
        <w:rPr>
          <w:rFonts w:eastAsia="Times New Roman" w:cs="Calibri"/>
          <w:color w:val="000000"/>
          <w:sz w:val="24"/>
          <w:szCs w:val="24"/>
          <w:lang w:eastAsia="pl-PL"/>
        </w:rPr>
        <w:t>morskich)</w:t>
      </w:r>
      <w:r w:rsidR="00510223">
        <w:rPr>
          <w:rFonts w:eastAsia="Times New Roman" w:cs="Calibri"/>
          <w:color w:val="000000"/>
          <w:sz w:val="24"/>
          <w:szCs w:val="24"/>
          <w:lang w:eastAsia="pl-PL"/>
        </w:rPr>
        <w:t xml:space="preserve"> o </w:t>
      </w:r>
      <w:r w:rsidRPr="00640D70">
        <w:rPr>
          <w:rFonts w:eastAsia="Times New Roman" w:cs="Calibri"/>
          <w:color w:val="000000"/>
          <w:sz w:val="24"/>
          <w:szCs w:val="24"/>
          <w:lang w:eastAsia="pl-PL"/>
        </w:rPr>
        <w:t>współczynniku 100%</w:t>
      </w:r>
      <w:r w:rsidR="00510223">
        <w:rPr>
          <w:rFonts w:eastAsia="Times New Roman" w:cs="Calibri"/>
          <w:color w:val="000000"/>
          <w:sz w:val="24"/>
          <w:szCs w:val="24"/>
          <w:lang w:eastAsia="pl-PL"/>
        </w:rPr>
        <w:t xml:space="preserve"> i </w:t>
      </w:r>
      <w:r w:rsidRPr="00640D70">
        <w:rPr>
          <w:rFonts w:eastAsia="Times New Roman" w:cs="Calibri"/>
          <w:color w:val="000000"/>
          <w:sz w:val="24"/>
          <w:szCs w:val="24"/>
          <w:lang w:eastAsia="pl-PL"/>
        </w:rPr>
        <w:t>uznaje się je za zgodne</w:t>
      </w:r>
      <w:r w:rsidR="00510223">
        <w:rPr>
          <w:rFonts w:eastAsia="Times New Roman" w:cs="Calibri"/>
          <w:color w:val="000000"/>
          <w:sz w:val="24"/>
          <w:szCs w:val="24"/>
          <w:lang w:eastAsia="pl-PL"/>
        </w:rPr>
        <w:t xml:space="preserve"> z </w:t>
      </w:r>
      <w:r w:rsidRPr="00640D70">
        <w:rPr>
          <w:rFonts w:eastAsia="Times New Roman" w:cs="Calibri"/>
          <w:color w:val="000000"/>
          <w:sz w:val="24"/>
          <w:szCs w:val="24"/>
          <w:lang w:eastAsia="pl-PL"/>
        </w:rPr>
        <w:t>zasadą „nie czyń poważnych szkód”.</w:t>
      </w:r>
    </w:p>
    <w:p w14:paraId="50F15417" w14:textId="189D6733" w:rsidR="00173C58" w:rsidRPr="00142EE4" w:rsidRDefault="00173C58" w:rsidP="000955D3">
      <w:pPr>
        <w:shd w:val="clear" w:color="auto" w:fill="B7DFA8" w:themeFill="accent1" w:themeFillTint="66"/>
        <w:spacing w:line="360" w:lineRule="auto"/>
        <w:rPr>
          <w:b/>
          <w:sz w:val="24"/>
          <w:szCs w:val="24"/>
        </w:rPr>
      </w:pPr>
      <w:r w:rsidRPr="00142EE4">
        <w:rPr>
          <w:b/>
          <w:sz w:val="24"/>
          <w:szCs w:val="24"/>
        </w:rPr>
        <w:lastRenderedPageBreak/>
        <w:t>Priorytet P IV. ZARZĄDZANIE</w:t>
      </w:r>
      <w:r w:rsidR="00510223">
        <w:rPr>
          <w:b/>
          <w:sz w:val="24"/>
          <w:szCs w:val="24"/>
        </w:rPr>
        <w:t xml:space="preserve"> i </w:t>
      </w:r>
      <w:r w:rsidRPr="00142EE4">
        <w:rPr>
          <w:b/>
          <w:sz w:val="24"/>
          <w:szCs w:val="24"/>
        </w:rPr>
        <w:t>WSPÓŁPRACA</w:t>
      </w:r>
    </w:p>
    <w:p w14:paraId="5533D7C3" w14:textId="5A7D73E0" w:rsidR="00173C58" w:rsidRPr="00142EE4" w:rsidRDefault="00173C58" w:rsidP="000955D3">
      <w:pPr>
        <w:shd w:val="clear" w:color="auto" w:fill="B7DFA8" w:themeFill="accent1" w:themeFillTint="66"/>
        <w:spacing w:line="360" w:lineRule="auto"/>
        <w:rPr>
          <w:b/>
          <w:sz w:val="24"/>
          <w:szCs w:val="24"/>
        </w:rPr>
      </w:pPr>
      <w:r w:rsidRPr="00142EE4">
        <w:rPr>
          <w:b/>
          <w:i/>
          <w:sz w:val="24"/>
          <w:szCs w:val="24"/>
        </w:rPr>
        <w:t xml:space="preserve">Cel szczegółowy </w:t>
      </w:r>
      <w:r w:rsidRPr="00833A23">
        <w:rPr>
          <w:b/>
          <w:i/>
          <w:iCs/>
          <w:sz w:val="24"/>
          <w:szCs w:val="24"/>
        </w:rPr>
        <w:t>CS 4.</w:t>
      </w:r>
      <w:r w:rsidRPr="00142EE4">
        <w:rPr>
          <w:b/>
          <w:sz w:val="24"/>
          <w:szCs w:val="24"/>
        </w:rPr>
        <w:t xml:space="preserve"> </w:t>
      </w:r>
      <w:r w:rsidRPr="00142EE4">
        <w:rPr>
          <w:b/>
          <w:i/>
          <w:sz w:val="24"/>
          <w:szCs w:val="24"/>
        </w:rPr>
        <w:t>Subregion Centralny zintegrowany</w:t>
      </w:r>
      <w:r w:rsidR="00510223">
        <w:rPr>
          <w:b/>
          <w:i/>
          <w:sz w:val="24"/>
          <w:szCs w:val="24"/>
        </w:rPr>
        <w:t xml:space="preserve"> i </w:t>
      </w:r>
      <w:r w:rsidRPr="00142EE4">
        <w:rPr>
          <w:b/>
          <w:i/>
          <w:sz w:val="24"/>
          <w:szCs w:val="24"/>
        </w:rPr>
        <w:t>sprawnie zarządzany</w:t>
      </w:r>
    </w:p>
    <w:p w14:paraId="40E932C6" w14:textId="6F816493" w:rsidR="00173C58" w:rsidRDefault="00173C58" w:rsidP="000955D3">
      <w:pPr>
        <w:spacing w:line="360" w:lineRule="auto"/>
        <w:rPr>
          <w:sz w:val="24"/>
          <w:szCs w:val="24"/>
        </w:rPr>
      </w:pPr>
      <w:r w:rsidRPr="00640D70">
        <w:rPr>
          <w:sz w:val="24"/>
          <w:szCs w:val="24"/>
        </w:rPr>
        <w:t xml:space="preserve">W ramach priorytetu </w:t>
      </w:r>
      <w:r w:rsidRPr="00640D70">
        <w:rPr>
          <w:b/>
          <w:sz w:val="24"/>
          <w:szCs w:val="24"/>
        </w:rPr>
        <w:t>P IV. ZARZĄDZANIE</w:t>
      </w:r>
      <w:r w:rsidR="00510223">
        <w:rPr>
          <w:b/>
          <w:sz w:val="24"/>
          <w:szCs w:val="24"/>
        </w:rPr>
        <w:t xml:space="preserve"> i </w:t>
      </w:r>
      <w:r w:rsidRPr="00640D70">
        <w:rPr>
          <w:b/>
          <w:sz w:val="24"/>
          <w:szCs w:val="24"/>
        </w:rPr>
        <w:t>WSPÓŁPRACA</w:t>
      </w:r>
      <w:r w:rsidRPr="00640D70">
        <w:rPr>
          <w:sz w:val="24"/>
          <w:szCs w:val="24"/>
        </w:rPr>
        <w:t xml:space="preserve">, celu strategicznego </w:t>
      </w:r>
      <w:r w:rsidRPr="00640D70">
        <w:rPr>
          <w:b/>
          <w:i/>
          <w:sz w:val="24"/>
          <w:szCs w:val="24"/>
        </w:rPr>
        <w:t xml:space="preserve">CS 4. Subregion Centralny sprawnie zarządzany </w:t>
      </w:r>
      <w:r w:rsidRPr="00640D70">
        <w:rPr>
          <w:sz w:val="24"/>
          <w:szCs w:val="24"/>
        </w:rPr>
        <w:t xml:space="preserve">przewiduje się realizację </w:t>
      </w:r>
      <w:r>
        <w:rPr>
          <w:sz w:val="24"/>
          <w:szCs w:val="24"/>
        </w:rPr>
        <w:t xml:space="preserve">następujących celów operacyjnych: </w:t>
      </w:r>
      <w:r w:rsidRPr="00020CF0">
        <w:rPr>
          <w:b/>
          <w:sz w:val="24"/>
          <w:szCs w:val="24"/>
        </w:rPr>
        <w:t>C 4.1. Wysoka jakość zarządzania rozwojem Subregionu Centralnego</w:t>
      </w:r>
      <w:r w:rsidRPr="00020CF0">
        <w:rPr>
          <w:sz w:val="24"/>
          <w:szCs w:val="24"/>
        </w:rPr>
        <w:t>;</w:t>
      </w:r>
      <w:r>
        <w:rPr>
          <w:sz w:val="24"/>
          <w:szCs w:val="24"/>
        </w:rPr>
        <w:t xml:space="preserve"> </w:t>
      </w:r>
      <w:r w:rsidRPr="00020CF0">
        <w:rPr>
          <w:b/>
          <w:sz w:val="24"/>
          <w:szCs w:val="24"/>
        </w:rPr>
        <w:t>C 4.2. Wysoki poziom kompetencji kadr jednostek samorządu terytorialnego</w:t>
      </w:r>
      <w:r w:rsidR="00510223">
        <w:rPr>
          <w:b/>
          <w:sz w:val="24"/>
          <w:szCs w:val="24"/>
        </w:rPr>
        <w:t xml:space="preserve"> w </w:t>
      </w:r>
      <w:r w:rsidRPr="00020CF0">
        <w:rPr>
          <w:b/>
          <w:sz w:val="24"/>
          <w:szCs w:val="24"/>
        </w:rPr>
        <w:t>Subregionie Centralnym</w:t>
      </w:r>
      <w:r>
        <w:rPr>
          <w:sz w:val="24"/>
          <w:szCs w:val="24"/>
        </w:rPr>
        <w:t xml:space="preserve"> oraz </w:t>
      </w:r>
      <w:r w:rsidRPr="00020CF0">
        <w:rPr>
          <w:b/>
          <w:sz w:val="24"/>
          <w:szCs w:val="24"/>
        </w:rPr>
        <w:t>C 4.3. Współpraca</w:t>
      </w:r>
      <w:r w:rsidR="00510223">
        <w:rPr>
          <w:b/>
          <w:sz w:val="24"/>
          <w:szCs w:val="24"/>
        </w:rPr>
        <w:t xml:space="preserve"> z </w:t>
      </w:r>
      <w:r w:rsidRPr="00020CF0">
        <w:rPr>
          <w:b/>
          <w:sz w:val="24"/>
          <w:szCs w:val="24"/>
        </w:rPr>
        <w:t>otoczeniem wewnętrznym</w:t>
      </w:r>
      <w:r w:rsidR="00510223">
        <w:rPr>
          <w:b/>
          <w:sz w:val="24"/>
          <w:szCs w:val="24"/>
        </w:rPr>
        <w:t xml:space="preserve"> i </w:t>
      </w:r>
      <w:r w:rsidRPr="00020CF0">
        <w:rPr>
          <w:b/>
          <w:sz w:val="24"/>
          <w:szCs w:val="24"/>
        </w:rPr>
        <w:t>zewnętrznym Subregionu Centralnego</w:t>
      </w:r>
      <w:r w:rsidRPr="00020CF0">
        <w:rPr>
          <w:sz w:val="24"/>
          <w:szCs w:val="24"/>
        </w:rPr>
        <w:t>.</w:t>
      </w:r>
      <w:r>
        <w:rPr>
          <w:sz w:val="24"/>
          <w:szCs w:val="24"/>
        </w:rPr>
        <w:t xml:space="preserve"> Planowane działania polegają, </w:t>
      </w:r>
      <w:r w:rsidRPr="00640D70">
        <w:rPr>
          <w:sz w:val="24"/>
          <w:szCs w:val="24"/>
        </w:rPr>
        <w:t xml:space="preserve">m.in. na wzmacnianiu potencjału instytucjonalnego </w:t>
      </w:r>
      <w:r w:rsidR="001F5676">
        <w:rPr>
          <w:sz w:val="24"/>
          <w:szCs w:val="24"/>
        </w:rPr>
        <w:t>Subregionu centralnego</w:t>
      </w:r>
      <w:r w:rsidRPr="00640D70">
        <w:rPr>
          <w:sz w:val="24"/>
          <w:szCs w:val="24"/>
        </w:rPr>
        <w:t>, rozw</w:t>
      </w:r>
      <w:r>
        <w:rPr>
          <w:sz w:val="24"/>
          <w:szCs w:val="24"/>
        </w:rPr>
        <w:t>oju</w:t>
      </w:r>
      <w:r w:rsidRPr="00640D70">
        <w:rPr>
          <w:sz w:val="24"/>
          <w:szCs w:val="24"/>
        </w:rPr>
        <w:t xml:space="preserve"> kompetencji</w:t>
      </w:r>
      <w:r w:rsidR="00510223">
        <w:rPr>
          <w:sz w:val="24"/>
          <w:szCs w:val="24"/>
        </w:rPr>
        <w:t xml:space="preserve"> i </w:t>
      </w:r>
      <w:r w:rsidRPr="00640D70">
        <w:rPr>
          <w:sz w:val="24"/>
          <w:szCs w:val="24"/>
        </w:rPr>
        <w:t>umiejętności pracowników jednostek samorządu terytorialnego oraz wspierani</w:t>
      </w:r>
      <w:r>
        <w:rPr>
          <w:sz w:val="24"/>
          <w:szCs w:val="24"/>
        </w:rPr>
        <w:t>u</w:t>
      </w:r>
      <w:r w:rsidRPr="00640D70">
        <w:rPr>
          <w:sz w:val="24"/>
          <w:szCs w:val="24"/>
        </w:rPr>
        <w:t xml:space="preserve"> jednostek samorządu terytorialnego we współpracy</w:t>
      </w:r>
      <w:r w:rsidR="00510223">
        <w:rPr>
          <w:sz w:val="24"/>
          <w:szCs w:val="24"/>
        </w:rPr>
        <w:t xml:space="preserve"> z </w:t>
      </w:r>
      <w:r w:rsidRPr="00640D70">
        <w:rPr>
          <w:sz w:val="24"/>
          <w:szCs w:val="24"/>
        </w:rPr>
        <w:t>organizacjami pozarządowymi.</w:t>
      </w:r>
    </w:p>
    <w:p w14:paraId="4D4DB517" w14:textId="4B51011E" w:rsidR="00173C58" w:rsidRPr="002D2D0D" w:rsidRDefault="00173C58" w:rsidP="000955D3">
      <w:pPr>
        <w:spacing w:line="360" w:lineRule="auto"/>
        <w:rPr>
          <w:sz w:val="24"/>
          <w:szCs w:val="24"/>
        </w:rPr>
      </w:pPr>
      <w:r w:rsidRPr="002D2D0D">
        <w:rPr>
          <w:sz w:val="24"/>
          <w:szCs w:val="24"/>
        </w:rPr>
        <w:t xml:space="preserve">W ramach celu operacyjnego </w:t>
      </w:r>
      <w:r w:rsidRPr="002D2D0D">
        <w:rPr>
          <w:b/>
          <w:sz w:val="24"/>
          <w:szCs w:val="24"/>
        </w:rPr>
        <w:t>C 4.1. Wysoka jakość zarządzania rozwojem Subregionu Centralnego</w:t>
      </w:r>
      <w:r w:rsidRPr="002D2D0D">
        <w:rPr>
          <w:sz w:val="24"/>
          <w:szCs w:val="24"/>
        </w:rPr>
        <w:t xml:space="preserve"> przewiduje się następujące kierunki działań: 4.1.1. Wzmacnianie potencjału instytucjonalnego</w:t>
      </w:r>
      <w:r w:rsidR="00510223">
        <w:rPr>
          <w:sz w:val="24"/>
          <w:szCs w:val="24"/>
        </w:rPr>
        <w:t xml:space="preserve"> i </w:t>
      </w:r>
      <w:r w:rsidRPr="002D2D0D">
        <w:rPr>
          <w:sz w:val="24"/>
          <w:szCs w:val="24"/>
        </w:rPr>
        <w:t>kadrowego Związku Subregionu Centralnego; 4.1.2. Rozwój narzędzi planowania, wdrażania</w:t>
      </w:r>
      <w:r w:rsidR="00510223">
        <w:rPr>
          <w:sz w:val="24"/>
          <w:szCs w:val="24"/>
        </w:rPr>
        <w:t xml:space="preserve"> i </w:t>
      </w:r>
      <w:r w:rsidRPr="002D2D0D">
        <w:rPr>
          <w:sz w:val="24"/>
          <w:szCs w:val="24"/>
        </w:rPr>
        <w:t>monitorowania procesów rozwojowych</w:t>
      </w:r>
      <w:r w:rsidR="00510223">
        <w:rPr>
          <w:sz w:val="24"/>
          <w:szCs w:val="24"/>
        </w:rPr>
        <w:t xml:space="preserve"> w </w:t>
      </w:r>
      <w:r w:rsidRPr="002D2D0D">
        <w:rPr>
          <w:sz w:val="24"/>
          <w:szCs w:val="24"/>
        </w:rPr>
        <w:t>Subregionie oraz 4.1.3. Rozwój</w:t>
      </w:r>
      <w:r w:rsidR="00510223">
        <w:rPr>
          <w:sz w:val="24"/>
          <w:szCs w:val="24"/>
        </w:rPr>
        <w:t xml:space="preserve"> i </w:t>
      </w:r>
      <w:r w:rsidRPr="002D2D0D">
        <w:rPr>
          <w:sz w:val="24"/>
          <w:szCs w:val="24"/>
        </w:rPr>
        <w:t>integracja e-usług publicznych.</w:t>
      </w:r>
      <w:r w:rsidR="00510223">
        <w:rPr>
          <w:sz w:val="24"/>
          <w:szCs w:val="24"/>
        </w:rPr>
        <w:t xml:space="preserve"> </w:t>
      </w:r>
      <w:r w:rsidR="000447BF">
        <w:rPr>
          <w:sz w:val="24"/>
          <w:szCs w:val="24"/>
        </w:rPr>
        <w:t>W </w:t>
      </w:r>
      <w:r w:rsidRPr="002D2D0D">
        <w:rPr>
          <w:sz w:val="24"/>
          <w:szCs w:val="24"/>
        </w:rPr>
        <w:t>ramach celu operacyjnego</w:t>
      </w:r>
      <w:r w:rsidRPr="002D2D0D">
        <w:rPr>
          <w:b/>
          <w:sz w:val="24"/>
          <w:szCs w:val="24"/>
        </w:rPr>
        <w:t xml:space="preserve"> C 4.2. Wysoki poziom kompetencji kadr jednostek samorządu terytorialnego</w:t>
      </w:r>
      <w:r w:rsidR="00510223">
        <w:rPr>
          <w:b/>
          <w:sz w:val="24"/>
          <w:szCs w:val="24"/>
        </w:rPr>
        <w:t xml:space="preserve"> w </w:t>
      </w:r>
      <w:r w:rsidRPr="002D2D0D">
        <w:rPr>
          <w:b/>
          <w:sz w:val="24"/>
          <w:szCs w:val="24"/>
        </w:rPr>
        <w:t>Subregionie Centralnym</w:t>
      </w:r>
      <w:r w:rsidRPr="002D2D0D">
        <w:rPr>
          <w:sz w:val="24"/>
          <w:szCs w:val="24"/>
        </w:rPr>
        <w:t xml:space="preserve"> przewiduje s</w:t>
      </w:r>
      <w:r>
        <w:rPr>
          <w:sz w:val="24"/>
          <w:szCs w:val="24"/>
        </w:rPr>
        <w:t>ię następujący kierunek działania:</w:t>
      </w:r>
      <w:r w:rsidRPr="002D2D0D">
        <w:rPr>
          <w:sz w:val="24"/>
          <w:szCs w:val="24"/>
        </w:rPr>
        <w:t xml:space="preserve"> 4.2.1. Rozwój kompetencji</w:t>
      </w:r>
      <w:r w:rsidR="00510223">
        <w:rPr>
          <w:sz w:val="24"/>
          <w:szCs w:val="24"/>
        </w:rPr>
        <w:t xml:space="preserve"> i </w:t>
      </w:r>
      <w:r w:rsidRPr="002D2D0D">
        <w:rPr>
          <w:sz w:val="24"/>
          <w:szCs w:val="24"/>
        </w:rPr>
        <w:t>umiejętności pracowników jednostek samorządu terytorialnego.</w:t>
      </w:r>
      <w:r w:rsidR="00510223">
        <w:rPr>
          <w:sz w:val="24"/>
          <w:szCs w:val="24"/>
        </w:rPr>
        <w:t xml:space="preserve"> </w:t>
      </w:r>
      <w:r w:rsidR="000447BF">
        <w:rPr>
          <w:sz w:val="24"/>
          <w:szCs w:val="24"/>
        </w:rPr>
        <w:t>W </w:t>
      </w:r>
      <w:r w:rsidRPr="002D2D0D">
        <w:rPr>
          <w:sz w:val="24"/>
          <w:szCs w:val="24"/>
        </w:rPr>
        <w:t>ramach celu operacyjnego</w:t>
      </w:r>
      <w:r w:rsidRPr="002D2D0D">
        <w:rPr>
          <w:b/>
          <w:sz w:val="24"/>
          <w:szCs w:val="24"/>
        </w:rPr>
        <w:t xml:space="preserve"> C 4.3. Współpraca</w:t>
      </w:r>
      <w:r w:rsidR="00510223">
        <w:rPr>
          <w:b/>
          <w:sz w:val="24"/>
          <w:szCs w:val="24"/>
        </w:rPr>
        <w:t xml:space="preserve"> z </w:t>
      </w:r>
      <w:r w:rsidRPr="002D2D0D">
        <w:rPr>
          <w:b/>
          <w:sz w:val="24"/>
          <w:szCs w:val="24"/>
        </w:rPr>
        <w:t>otoczeniem wewnętrznym</w:t>
      </w:r>
      <w:r w:rsidR="00510223">
        <w:rPr>
          <w:b/>
          <w:sz w:val="24"/>
          <w:szCs w:val="24"/>
        </w:rPr>
        <w:t xml:space="preserve"> i </w:t>
      </w:r>
      <w:r w:rsidRPr="002D2D0D">
        <w:rPr>
          <w:b/>
          <w:sz w:val="24"/>
          <w:szCs w:val="24"/>
        </w:rPr>
        <w:t>zewnętrznym Subregionu Centralnego</w:t>
      </w:r>
      <w:r w:rsidRPr="002D2D0D">
        <w:rPr>
          <w:sz w:val="24"/>
          <w:szCs w:val="24"/>
        </w:rPr>
        <w:t xml:space="preserve"> przewiduje się następujące kierunki działań: 4.3.1. Rozwój</w:t>
      </w:r>
      <w:r w:rsidR="00510223">
        <w:rPr>
          <w:sz w:val="24"/>
          <w:szCs w:val="24"/>
        </w:rPr>
        <w:t xml:space="preserve"> i </w:t>
      </w:r>
      <w:r w:rsidRPr="002D2D0D">
        <w:rPr>
          <w:sz w:val="24"/>
          <w:szCs w:val="24"/>
        </w:rPr>
        <w:t>wzmacnianie już istniejących partnerskich relacji oraz budowanie nowych na poziomie lokalnym, regionalnym, krajowym</w:t>
      </w:r>
      <w:r w:rsidR="00510223">
        <w:rPr>
          <w:sz w:val="24"/>
          <w:szCs w:val="24"/>
        </w:rPr>
        <w:t xml:space="preserve"> i </w:t>
      </w:r>
      <w:r w:rsidRPr="002D2D0D">
        <w:rPr>
          <w:sz w:val="24"/>
          <w:szCs w:val="24"/>
        </w:rPr>
        <w:t>międzynarodowym; 4.3.2. Włączenie partnerów społecznych, gospodarczych</w:t>
      </w:r>
      <w:r w:rsidR="00510223">
        <w:rPr>
          <w:sz w:val="24"/>
          <w:szCs w:val="24"/>
        </w:rPr>
        <w:t xml:space="preserve"> i </w:t>
      </w:r>
      <w:r w:rsidRPr="002D2D0D">
        <w:rPr>
          <w:sz w:val="24"/>
          <w:szCs w:val="24"/>
        </w:rPr>
        <w:t>naukowych</w:t>
      </w:r>
      <w:r w:rsidR="00510223">
        <w:rPr>
          <w:sz w:val="24"/>
          <w:szCs w:val="24"/>
        </w:rPr>
        <w:t xml:space="preserve"> w </w:t>
      </w:r>
      <w:r w:rsidRPr="002D2D0D">
        <w:rPr>
          <w:sz w:val="24"/>
          <w:szCs w:val="24"/>
        </w:rPr>
        <w:t>procesy rozwojowe Subregionu oraz 4.3.3. Wspieranie jednostek samorządu terytorialnego we współpracy</w:t>
      </w:r>
      <w:r w:rsidR="00510223">
        <w:rPr>
          <w:sz w:val="24"/>
          <w:szCs w:val="24"/>
        </w:rPr>
        <w:t xml:space="preserve"> z </w:t>
      </w:r>
      <w:r w:rsidRPr="002D2D0D">
        <w:rPr>
          <w:sz w:val="24"/>
          <w:szCs w:val="24"/>
        </w:rPr>
        <w:t>organizacjami pozarządowymi.</w:t>
      </w:r>
    </w:p>
    <w:p w14:paraId="3929010F" w14:textId="6B5F127F" w:rsidR="00173C58" w:rsidRPr="007C199D" w:rsidRDefault="00173C58" w:rsidP="000955D3">
      <w:pPr>
        <w:spacing w:line="360" w:lineRule="auto"/>
        <w:rPr>
          <w:sz w:val="24"/>
          <w:szCs w:val="24"/>
        </w:rPr>
      </w:pPr>
      <w:r>
        <w:rPr>
          <w:sz w:val="24"/>
          <w:szCs w:val="24"/>
        </w:rPr>
        <w:t>Planowane</w:t>
      </w:r>
      <w:r w:rsidR="00510223">
        <w:rPr>
          <w:sz w:val="24"/>
          <w:szCs w:val="24"/>
        </w:rPr>
        <w:t xml:space="preserve"> w </w:t>
      </w:r>
      <w:r w:rsidRPr="00640D70">
        <w:rPr>
          <w:sz w:val="24"/>
          <w:szCs w:val="24"/>
        </w:rPr>
        <w:t>ramach</w:t>
      </w:r>
      <w:r>
        <w:rPr>
          <w:sz w:val="24"/>
          <w:szCs w:val="24"/>
        </w:rPr>
        <w:t xml:space="preserve"> w/w</w:t>
      </w:r>
      <w:r w:rsidRPr="00640D70">
        <w:rPr>
          <w:sz w:val="24"/>
          <w:szCs w:val="24"/>
        </w:rPr>
        <w:t xml:space="preserve"> </w:t>
      </w:r>
      <w:r>
        <w:rPr>
          <w:sz w:val="24"/>
          <w:szCs w:val="24"/>
        </w:rPr>
        <w:t>poszczególnych celów operacyjnych</w:t>
      </w:r>
      <w:r w:rsidR="00510223">
        <w:rPr>
          <w:sz w:val="24"/>
          <w:szCs w:val="24"/>
        </w:rPr>
        <w:t xml:space="preserve"> i </w:t>
      </w:r>
      <w:r>
        <w:rPr>
          <w:sz w:val="24"/>
          <w:szCs w:val="24"/>
        </w:rPr>
        <w:t xml:space="preserve">kierunków działania </w:t>
      </w:r>
      <w:r w:rsidRPr="00640D70">
        <w:rPr>
          <w:sz w:val="24"/>
          <w:szCs w:val="24"/>
        </w:rPr>
        <w:t>mają charakter rozwiązań systemowych</w:t>
      </w:r>
      <w:r w:rsidR="00510223">
        <w:rPr>
          <w:sz w:val="24"/>
          <w:szCs w:val="24"/>
        </w:rPr>
        <w:t xml:space="preserve"> i w </w:t>
      </w:r>
      <w:r w:rsidRPr="00640D70">
        <w:rPr>
          <w:sz w:val="24"/>
          <w:szCs w:val="24"/>
        </w:rPr>
        <w:t>perspektywie krótko-</w:t>
      </w:r>
      <w:r w:rsidR="00510223">
        <w:rPr>
          <w:sz w:val="24"/>
          <w:szCs w:val="24"/>
        </w:rPr>
        <w:t xml:space="preserve"> i </w:t>
      </w:r>
      <w:r w:rsidRPr="00640D70">
        <w:rPr>
          <w:sz w:val="24"/>
          <w:szCs w:val="24"/>
        </w:rPr>
        <w:t xml:space="preserve">długoterminowej nie </w:t>
      </w:r>
      <w:r w:rsidRPr="007C199D">
        <w:rPr>
          <w:sz w:val="24"/>
          <w:szCs w:val="24"/>
        </w:rPr>
        <w:t>przewiduje się negatywnego wpływu na zidentyfikowany stan wód, ponieważ skala, zakres</w:t>
      </w:r>
      <w:r w:rsidR="00510223">
        <w:rPr>
          <w:sz w:val="24"/>
          <w:szCs w:val="24"/>
        </w:rPr>
        <w:t xml:space="preserve"> i </w:t>
      </w:r>
      <w:r w:rsidRPr="007C199D">
        <w:rPr>
          <w:sz w:val="24"/>
          <w:szCs w:val="24"/>
        </w:rPr>
        <w:t>charakter planowanych przedsięwzięć nie wskazuje, aby ogólny stan</w:t>
      </w:r>
      <w:r w:rsidR="00510223">
        <w:rPr>
          <w:sz w:val="24"/>
          <w:szCs w:val="24"/>
        </w:rPr>
        <w:t xml:space="preserve"> i </w:t>
      </w:r>
      <w:r w:rsidRPr="007C199D">
        <w:rPr>
          <w:sz w:val="24"/>
          <w:szCs w:val="24"/>
        </w:rPr>
        <w:t>jakość wód mogłaby się pogorszyć.</w:t>
      </w:r>
    </w:p>
    <w:p w14:paraId="79036699" w14:textId="2483E2BE" w:rsidR="00655B1E" w:rsidRPr="007C199D" w:rsidRDefault="00655B1E">
      <w:pPr>
        <w:pStyle w:val="Nagwek1"/>
        <w:numPr>
          <w:ilvl w:val="1"/>
          <w:numId w:val="7"/>
        </w:numPr>
        <w:ind w:left="1134" w:hanging="774"/>
        <w:rPr>
          <w:caps w:val="0"/>
          <w:sz w:val="32"/>
        </w:rPr>
      </w:pPr>
      <w:bookmarkStart w:id="120" w:name="_Toc80283932"/>
      <w:bookmarkStart w:id="121" w:name="_Toc82945174"/>
      <w:bookmarkStart w:id="122" w:name="_Toc124176970"/>
      <w:r w:rsidRPr="007C199D">
        <w:rPr>
          <w:caps w:val="0"/>
          <w:sz w:val="32"/>
        </w:rPr>
        <w:lastRenderedPageBreak/>
        <w:t>PRZEWIDYWANE ZNACZĄCE ODDZIAŁYWANIA NA POWIETRZE</w:t>
      </w:r>
      <w:bookmarkEnd w:id="120"/>
      <w:bookmarkEnd w:id="121"/>
      <w:bookmarkEnd w:id="122"/>
    </w:p>
    <w:p w14:paraId="37CD3860" w14:textId="313EF7F5" w:rsidR="00161BD0" w:rsidRPr="00B91146" w:rsidRDefault="00161BD0" w:rsidP="000955D3">
      <w:pPr>
        <w:spacing w:line="360" w:lineRule="auto"/>
        <w:rPr>
          <w:sz w:val="24"/>
          <w:szCs w:val="24"/>
        </w:rPr>
      </w:pPr>
      <w:r w:rsidRPr="007C199D">
        <w:rPr>
          <w:sz w:val="24"/>
          <w:szCs w:val="24"/>
        </w:rPr>
        <w:t>Przedsięwzięcia realizowane</w:t>
      </w:r>
      <w:r w:rsidR="00510223">
        <w:rPr>
          <w:sz w:val="24"/>
          <w:szCs w:val="24"/>
        </w:rPr>
        <w:t xml:space="preserve"> w </w:t>
      </w:r>
      <w:r w:rsidRPr="007C199D">
        <w:rPr>
          <w:sz w:val="24"/>
          <w:szCs w:val="24"/>
        </w:rPr>
        <w:t xml:space="preserve">ramach projektu </w:t>
      </w:r>
      <w:r w:rsidRPr="007C199D">
        <w:rPr>
          <w:i/>
          <w:sz w:val="24"/>
          <w:szCs w:val="24"/>
        </w:rPr>
        <w:t>Strategii</w:t>
      </w:r>
      <w:r w:rsidR="00510223">
        <w:rPr>
          <w:i/>
          <w:sz w:val="24"/>
          <w:szCs w:val="24"/>
        </w:rPr>
        <w:t xml:space="preserve"> w </w:t>
      </w:r>
      <w:r w:rsidRPr="007C199D">
        <w:rPr>
          <w:sz w:val="24"/>
          <w:szCs w:val="24"/>
        </w:rPr>
        <w:t>zależności od rodzaju planowanych przedsięwzięć oraz ich skali będą charakteryzowały się różnym stopniem oddziaływania na jakość powietrza atmosferycznego</w:t>
      </w:r>
      <w:r w:rsidRPr="00B91146">
        <w:rPr>
          <w:sz w:val="24"/>
          <w:szCs w:val="24"/>
        </w:rPr>
        <w:t>.</w:t>
      </w:r>
      <w:r w:rsidR="00510223">
        <w:rPr>
          <w:sz w:val="24"/>
          <w:szCs w:val="24"/>
        </w:rPr>
        <w:t xml:space="preserve"> </w:t>
      </w:r>
      <w:r w:rsidR="00DD5955">
        <w:rPr>
          <w:sz w:val="24"/>
          <w:szCs w:val="24"/>
        </w:rPr>
        <w:t>W </w:t>
      </w:r>
      <w:r w:rsidRPr="00B91146">
        <w:rPr>
          <w:sz w:val="24"/>
          <w:szCs w:val="24"/>
        </w:rPr>
        <w:t>analizowanym dokumencie</w:t>
      </w:r>
      <w:r w:rsidR="007A48D7">
        <w:rPr>
          <w:sz w:val="24"/>
          <w:szCs w:val="24"/>
        </w:rPr>
        <w:t>,</w:t>
      </w:r>
      <w:r w:rsidR="00510223">
        <w:rPr>
          <w:sz w:val="24"/>
          <w:szCs w:val="24"/>
        </w:rPr>
        <w:t xml:space="preserve"> w </w:t>
      </w:r>
      <w:r w:rsidRPr="00B91146">
        <w:rPr>
          <w:sz w:val="24"/>
          <w:szCs w:val="24"/>
        </w:rPr>
        <w:t>ramach celów strategicznych</w:t>
      </w:r>
      <w:r w:rsidR="00510223">
        <w:rPr>
          <w:sz w:val="24"/>
          <w:szCs w:val="24"/>
        </w:rPr>
        <w:t xml:space="preserve"> i </w:t>
      </w:r>
      <w:r w:rsidRPr="00B91146">
        <w:rPr>
          <w:sz w:val="24"/>
          <w:szCs w:val="24"/>
        </w:rPr>
        <w:t>operacyjnych, nie zostały wskazane konkretne przedsięwzięcia, niemniej jednak zakłada się</w:t>
      </w:r>
      <w:r w:rsidR="00D50DF7">
        <w:rPr>
          <w:sz w:val="24"/>
          <w:szCs w:val="24"/>
        </w:rPr>
        <w:t>,</w:t>
      </w:r>
      <w:r w:rsidRPr="00B91146">
        <w:rPr>
          <w:sz w:val="24"/>
          <w:szCs w:val="24"/>
        </w:rPr>
        <w:t xml:space="preserve"> iż większość projektów, które wdrażane będą</w:t>
      </w:r>
      <w:r w:rsidR="00510223">
        <w:rPr>
          <w:sz w:val="24"/>
          <w:szCs w:val="24"/>
        </w:rPr>
        <w:t xml:space="preserve"> w </w:t>
      </w:r>
      <w:r w:rsidRPr="00B91146">
        <w:rPr>
          <w:sz w:val="24"/>
          <w:szCs w:val="24"/>
        </w:rPr>
        <w:t xml:space="preserve">efekcie realizacji </w:t>
      </w:r>
      <w:r w:rsidRPr="00B91146">
        <w:rPr>
          <w:i/>
          <w:sz w:val="24"/>
          <w:szCs w:val="24"/>
        </w:rPr>
        <w:t>Strategii</w:t>
      </w:r>
      <w:r w:rsidRPr="00B91146">
        <w:rPr>
          <w:sz w:val="24"/>
          <w:szCs w:val="24"/>
        </w:rPr>
        <w:t xml:space="preserve">, </w:t>
      </w:r>
      <w:r w:rsidR="00DD5955" w:rsidRPr="00B91146">
        <w:rPr>
          <w:sz w:val="24"/>
          <w:szCs w:val="24"/>
        </w:rPr>
        <w:t>będ</w:t>
      </w:r>
      <w:r w:rsidR="00DD5955">
        <w:rPr>
          <w:sz w:val="24"/>
          <w:szCs w:val="24"/>
        </w:rPr>
        <w:t>zie</w:t>
      </w:r>
      <w:r w:rsidR="00DD5955" w:rsidRPr="00B91146">
        <w:rPr>
          <w:sz w:val="24"/>
          <w:szCs w:val="24"/>
        </w:rPr>
        <w:t xml:space="preserve"> </w:t>
      </w:r>
      <w:r w:rsidRPr="00B91146">
        <w:rPr>
          <w:sz w:val="24"/>
          <w:szCs w:val="24"/>
        </w:rPr>
        <w:t>przyczyniać się</w:t>
      </w:r>
      <w:r w:rsidR="00510223">
        <w:rPr>
          <w:sz w:val="24"/>
          <w:szCs w:val="24"/>
        </w:rPr>
        <w:t xml:space="preserve"> w </w:t>
      </w:r>
      <w:r w:rsidRPr="00B91146">
        <w:rPr>
          <w:sz w:val="24"/>
          <w:szCs w:val="24"/>
        </w:rPr>
        <w:t>sposób bezpośredni lub pośredni do poprawy aktualnego stanu powietrza</w:t>
      </w:r>
      <w:r w:rsidR="00510223">
        <w:rPr>
          <w:sz w:val="24"/>
          <w:szCs w:val="24"/>
        </w:rPr>
        <w:t xml:space="preserve"> w </w:t>
      </w:r>
      <w:r w:rsidRPr="00B91146">
        <w:rPr>
          <w:sz w:val="24"/>
          <w:szCs w:val="24"/>
        </w:rPr>
        <w:t xml:space="preserve">obrębie </w:t>
      </w:r>
      <w:r w:rsidR="001F5676">
        <w:rPr>
          <w:sz w:val="24"/>
          <w:szCs w:val="24"/>
        </w:rPr>
        <w:t>Subregionu centralnego</w:t>
      </w:r>
      <w:r w:rsidRPr="00B91146">
        <w:rPr>
          <w:sz w:val="24"/>
          <w:szCs w:val="24"/>
        </w:rPr>
        <w:t>. Wymierne, pozytywne skutki</w:t>
      </w:r>
      <w:r w:rsidR="00510223">
        <w:rPr>
          <w:sz w:val="24"/>
          <w:szCs w:val="24"/>
        </w:rPr>
        <w:t xml:space="preserve"> w </w:t>
      </w:r>
      <w:r w:rsidRPr="00B91146">
        <w:rPr>
          <w:sz w:val="24"/>
          <w:szCs w:val="24"/>
        </w:rPr>
        <w:t>obszarze poprawy stanu środowiska</w:t>
      </w:r>
      <w:r w:rsidR="00510223">
        <w:rPr>
          <w:sz w:val="24"/>
          <w:szCs w:val="24"/>
        </w:rPr>
        <w:t xml:space="preserve"> w </w:t>
      </w:r>
      <w:r w:rsidRPr="00B91146">
        <w:rPr>
          <w:sz w:val="24"/>
          <w:szCs w:val="24"/>
        </w:rPr>
        <w:t>w/w obszarze, będą następstwem realizacji przedsięwzięć</w:t>
      </w:r>
      <w:r w:rsidR="00510223">
        <w:rPr>
          <w:sz w:val="24"/>
          <w:szCs w:val="24"/>
        </w:rPr>
        <w:t xml:space="preserve"> o </w:t>
      </w:r>
      <w:r w:rsidRPr="00B91146">
        <w:rPr>
          <w:sz w:val="24"/>
          <w:szCs w:val="24"/>
        </w:rPr>
        <w:t>charakterze proekologicznym,</w:t>
      </w:r>
      <w:r w:rsidR="00510223">
        <w:rPr>
          <w:sz w:val="24"/>
          <w:szCs w:val="24"/>
        </w:rPr>
        <w:t xml:space="preserve"> w </w:t>
      </w:r>
      <w:r w:rsidRPr="00B91146">
        <w:rPr>
          <w:sz w:val="24"/>
          <w:szCs w:val="24"/>
        </w:rPr>
        <w:t>szczególności</w:t>
      </w:r>
      <w:r w:rsidR="00510223">
        <w:rPr>
          <w:sz w:val="24"/>
          <w:szCs w:val="24"/>
        </w:rPr>
        <w:t xml:space="preserve"> w </w:t>
      </w:r>
      <w:r w:rsidRPr="00B91146">
        <w:rPr>
          <w:sz w:val="24"/>
          <w:szCs w:val="24"/>
        </w:rPr>
        <w:t xml:space="preserve">ramach </w:t>
      </w:r>
      <w:r w:rsidRPr="00B91146">
        <w:rPr>
          <w:b/>
          <w:sz w:val="24"/>
          <w:szCs w:val="24"/>
        </w:rPr>
        <w:t>P I. PRZESTRZEŃ</w:t>
      </w:r>
      <w:r w:rsidR="00510223">
        <w:rPr>
          <w:b/>
          <w:sz w:val="24"/>
          <w:szCs w:val="24"/>
        </w:rPr>
        <w:t xml:space="preserve"> i </w:t>
      </w:r>
      <w:r w:rsidRPr="00B91146">
        <w:rPr>
          <w:b/>
          <w:sz w:val="24"/>
          <w:szCs w:val="24"/>
        </w:rPr>
        <w:t>ŚRODOWISKO</w:t>
      </w:r>
      <w:r w:rsidRPr="00B91146">
        <w:rPr>
          <w:sz w:val="24"/>
          <w:szCs w:val="24"/>
        </w:rPr>
        <w:t xml:space="preserve">, celu strategicznego </w:t>
      </w:r>
      <w:r w:rsidRPr="00B91146">
        <w:rPr>
          <w:b/>
          <w:i/>
          <w:sz w:val="24"/>
          <w:szCs w:val="24"/>
        </w:rPr>
        <w:t>CS 1. Subregion Centralny przyjazny środowisku</w:t>
      </w:r>
      <w:r w:rsidRPr="00B91146">
        <w:rPr>
          <w:sz w:val="24"/>
          <w:szCs w:val="24"/>
        </w:rPr>
        <w:t>.</w:t>
      </w:r>
    </w:p>
    <w:p w14:paraId="56F87C70" w14:textId="54B0FC6B" w:rsidR="00161BD0" w:rsidRPr="00B91146" w:rsidRDefault="00161BD0" w:rsidP="000955D3">
      <w:pPr>
        <w:shd w:val="clear" w:color="auto" w:fill="B7DFA8" w:themeFill="accent1" w:themeFillTint="66"/>
        <w:spacing w:line="360" w:lineRule="auto"/>
        <w:rPr>
          <w:b/>
          <w:sz w:val="24"/>
          <w:szCs w:val="24"/>
        </w:rPr>
      </w:pPr>
      <w:r w:rsidRPr="00142EE4">
        <w:rPr>
          <w:b/>
          <w:sz w:val="24"/>
          <w:szCs w:val="24"/>
        </w:rPr>
        <w:t>Priorytet P I. PRZESTRZEŃ</w:t>
      </w:r>
      <w:r w:rsidR="00510223">
        <w:rPr>
          <w:b/>
          <w:sz w:val="24"/>
          <w:szCs w:val="24"/>
        </w:rPr>
        <w:t xml:space="preserve"> i </w:t>
      </w:r>
      <w:r w:rsidRPr="00142EE4">
        <w:rPr>
          <w:b/>
          <w:sz w:val="24"/>
          <w:szCs w:val="24"/>
        </w:rPr>
        <w:t>ŚRODOWISKO</w:t>
      </w:r>
    </w:p>
    <w:p w14:paraId="15CAAC0F" w14:textId="77777777" w:rsidR="00161BD0" w:rsidRPr="00B91146" w:rsidRDefault="00161BD0" w:rsidP="000955D3">
      <w:pPr>
        <w:shd w:val="clear" w:color="auto" w:fill="B7DFA8" w:themeFill="accent1" w:themeFillTint="66"/>
        <w:spacing w:line="360" w:lineRule="auto"/>
        <w:rPr>
          <w:rFonts w:cstheme="minorHAnsi"/>
          <w:b/>
          <w:sz w:val="24"/>
          <w:szCs w:val="24"/>
        </w:rPr>
      </w:pPr>
      <w:r w:rsidRPr="00B91146">
        <w:rPr>
          <w:rFonts w:cstheme="minorHAnsi"/>
          <w:b/>
          <w:i/>
          <w:sz w:val="24"/>
          <w:szCs w:val="24"/>
        </w:rPr>
        <w:t>Cel strategiczny</w:t>
      </w:r>
      <w:r w:rsidRPr="00B91146">
        <w:rPr>
          <w:rFonts w:cstheme="minorHAnsi"/>
          <w:sz w:val="24"/>
          <w:szCs w:val="24"/>
        </w:rPr>
        <w:t xml:space="preserve"> </w:t>
      </w:r>
      <w:r w:rsidRPr="00B91146">
        <w:rPr>
          <w:rFonts w:cstheme="minorHAnsi"/>
          <w:b/>
          <w:sz w:val="24"/>
          <w:szCs w:val="24"/>
        </w:rPr>
        <w:t>CS 1.</w:t>
      </w:r>
      <w:r w:rsidRPr="00B91146">
        <w:rPr>
          <w:rFonts w:cstheme="minorHAnsi"/>
          <w:b/>
          <w:i/>
          <w:sz w:val="24"/>
          <w:szCs w:val="24"/>
        </w:rPr>
        <w:t xml:space="preserve"> Subregion Centralny przyjazny środowisku</w:t>
      </w:r>
    </w:p>
    <w:p w14:paraId="1B3766FC" w14:textId="14ED719B" w:rsidR="00161BD0" w:rsidRPr="00B91146" w:rsidRDefault="00161BD0" w:rsidP="000955D3">
      <w:pPr>
        <w:spacing w:line="360" w:lineRule="auto"/>
        <w:rPr>
          <w:rFonts w:cstheme="minorHAnsi"/>
          <w:sz w:val="24"/>
          <w:szCs w:val="24"/>
        </w:rPr>
      </w:pPr>
      <w:r w:rsidRPr="00B91146">
        <w:rPr>
          <w:rFonts w:cstheme="minorHAnsi"/>
          <w:sz w:val="24"/>
          <w:szCs w:val="24"/>
        </w:rPr>
        <w:t>Analiza przedsięwzięć planowanych do realizacji</w:t>
      </w:r>
      <w:r w:rsidR="00510223">
        <w:rPr>
          <w:rFonts w:cstheme="minorHAnsi"/>
          <w:sz w:val="24"/>
          <w:szCs w:val="24"/>
        </w:rPr>
        <w:t xml:space="preserve"> w </w:t>
      </w:r>
      <w:r w:rsidRPr="00B91146">
        <w:rPr>
          <w:rFonts w:cstheme="minorHAnsi"/>
          <w:sz w:val="24"/>
          <w:szCs w:val="24"/>
        </w:rPr>
        <w:t xml:space="preserve">ramach priorytetu </w:t>
      </w:r>
      <w:r w:rsidRPr="00B91146">
        <w:rPr>
          <w:rFonts w:cstheme="minorHAnsi"/>
          <w:b/>
          <w:sz w:val="24"/>
          <w:szCs w:val="24"/>
        </w:rPr>
        <w:t>P I. PRZESTRZEŃ</w:t>
      </w:r>
      <w:r w:rsidR="00510223">
        <w:rPr>
          <w:rFonts w:cstheme="minorHAnsi"/>
          <w:b/>
          <w:sz w:val="24"/>
          <w:szCs w:val="24"/>
        </w:rPr>
        <w:t xml:space="preserve"> i </w:t>
      </w:r>
      <w:r w:rsidRPr="00B91146">
        <w:rPr>
          <w:rFonts w:cstheme="minorHAnsi"/>
          <w:b/>
          <w:sz w:val="24"/>
          <w:szCs w:val="24"/>
        </w:rPr>
        <w:t>ŚRODOWISKO</w:t>
      </w:r>
      <w:r w:rsidRPr="00B91146">
        <w:rPr>
          <w:rFonts w:cstheme="minorHAnsi"/>
          <w:sz w:val="24"/>
          <w:szCs w:val="24"/>
        </w:rPr>
        <w:t xml:space="preserve">, celu strategicznego </w:t>
      </w:r>
      <w:r w:rsidRPr="00B91146">
        <w:rPr>
          <w:rFonts w:cstheme="minorHAnsi"/>
          <w:b/>
          <w:i/>
          <w:sz w:val="24"/>
          <w:szCs w:val="24"/>
        </w:rPr>
        <w:t>CS 1.</w:t>
      </w:r>
      <w:r w:rsidRPr="00B91146">
        <w:rPr>
          <w:rFonts w:cstheme="minorHAnsi"/>
          <w:i/>
          <w:sz w:val="24"/>
          <w:szCs w:val="24"/>
        </w:rPr>
        <w:t xml:space="preserve"> </w:t>
      </w:r>
      <w:r w:rsidRPr="00B91146">
        <w:rPr>
          <w:rFonts w:cstheme="minorHAnsi"/>
          <w:b/>
          <w:i/>
          <w:sz w:val="24"/>
          <w:szCs w:val="24"/>
        </w:rPr>
        <w:t>Subregion Centralny przyjazny środowisku</w:t>
      </w:r>
      <w:r w:rsidRPr="00B91146">
        <w:rPr>
          <w:rFonts w:cstheme="minorHAnsi"/>
          <w:sz w:val="24"/>
          <w:szCs w:val="24"/>
        </w:rPr>
        <w:t xml:space="preserve"> wykazała, że ich realizacja</w:t>
      </w:r>
      <w:r w:rsidR="00510223">
        <w:rPr>
          <w:rFonts w:cstheme="minorHAnsi"/>
          <w:sz w:val="24"/>
          <w:szCs w:val="24"/>
        </w:rPr>
        <w:t xml:space="preserve"> w </w:t>
      </w:r>
      <w:r w:rsidRPr="00B91146">
        <w:rPr>
          <w:rFonts w:cstheme="minorHAnsi"/>
          <w:sz w:val="24"/>
          <w:szCs w:val="24"/>
        </w:rPr>
        <w:t>znacznym stopniu przyczyni się do poprawy jakości powietrza atmosferycznego</w:t>
      </w:r>
      <w:r w:rsidR="00510223">
        <w:rPr>
          <w:rFonts w:cstheme="minorHAnsi"/>
          <w:sz w:val="24"/>
          <w:szCs w:val="24"/>
        </w:rPr>
        <w:t xml:space="preserve"> w </w:t>
      </w:r>
      <w:r w:rsidRPr="00B91146">
        <w:rPr>
          <w:rFonts w:cstheme="minorHAnsi"/>
          <w:sz w:val="24"/>
          <w:szCs w:val="24"/>
        </w:rPr>
        <w:t xml:space="preserve">obrębie </w:t>
      </w:r>
      <w:r w:rsidR="001F5676">
        <w:rPr>
          <w:rFonts w:cstheme="minorHAnsi"/>
          <w:sz w:val="24"/>
          <w:szCs w:val="24"/>
        </w:rPr>
        <w:t>subregionu centralnego</w:t>
      </w:r>
      <w:r w:rsidRPr="00B91146">
        <w:rPr>
          <w:rFonts w:cstheme="minorHAnsi"/>
          <w:sz w:val="24"/>
          <w:szCs w:val="24"/>
        </w:rPr>
        <w:t xml:space="preserve"> województwa. Poprawa jakości powietrza atmosferycznego stanowiła będzie następstwo działań związanych bezpośrednio z: poprawą efektywności energetycznej budynków użyteczności publicznej oraz mieszkalnych (realizacja cel</w:t>
      </w:r>
      <w:r w:rsidR="00510223">
        <w:rPr>
          <w:rFonts w:cstheme="minorHAnsi"/>
          <w:sz w:val="24"/>
          <w:szCs w:val="24"/>
        </w:rPr>
        <w:t xml:space="preserve"> u </w:t>
      </w:r>
      <w:r w:rsidRPr="00B91146">
        <w:rPr>
          <w:rFonts w:cstheme="minorHAnsi"/>
          <w:sz w:val="24"/>
          <w:szCs w:val="24"/>
        </w:rPr>
        <w:t xml:space="preserve">operacyjnego </w:t>
      </w:r>
      <w:r w:rsidRPr="00B91146">
        <w:rPr>
          <w:rFonts w:cstheme="minorHAnsi"/>
          <w:b/>
          <w:sz w:val="24"/>
          <w:szCs w:val="24"/>
        </w:rPr>
        <w:t>C 1.1. Poprawa jakości powietrza)</w:t>
      </w:r>
      <w:r w:rsidRPr="00B91146">
        <w:rPr>
          <w:rFonts w:cstheme="minorHAnsi"/>
          <w:sz w:val="24"/>
          <w:szCs w:val="24"/>
        </w:rPr>
        <w:t xml:space="preserve">, zwiększaniem odporności miast na zmiany klimatu (w ramach celu operacyjnego </w:t>
      </w:r>
      <w:r w:rsidRPr="00B91146">
        <w:rPr>
          <w:rFonts w:cstheme="minorHAnsi"/>
          <w:b/>
          <w:sz w:val="24"/>
          <w:szCs w:val="24"/>
        </w:rPr>
        <w:t>C 1.2. Zwiększanie odporności miast na zmiany klimatu)</w:t>
      </w:r>
      <w:r w:rsidRPr="00B91146">
        <w:rPr>
          <w:rFonts w:cstheme="minorHAnsi"/>
          <w:sz w:val="24"/>
          <w:szCs w:val="24"/>
        </w:rPr>
        <w:t xml:space="preserve"> oraz pośrednio</w:t>
      </w:r>
      <w:r w:rsidR="00510223">
        <w:rPr>
          <w:rFonts w:cstheme="minorHAnsi"/>
          <w:sz w:val="24"/>
          <w:szCs w:val="24"/>
        </w:rPr>
        <w:t xml:space="preserve"> z </w:t>
      </w:r>
      <w:r w:rsidRPr="00B91146">
        <w:rPr>
          <w:rFonts w:cstheme="minorHAnsi"/>
          <w:sz w:val="24"/>
          <w:szCs w:val="24"/>
        </w:rPr>
        <w:t>działaniami wynikającymi ze zrównoważonego gospodarowania zasobami</w:t>
      </w:r>
      <w:r w:rsidR="00510223">
        <w:rPr>
          <w:rFonts w:cstheme="minorHAnsi"/>
          <w:sz w:val="24"/>
          <w:szCs w:val="24"/>
        </w:rPr>
        <w:t xml:space="preserve"> i </w:t>
      </w:r>
      <w:r w:rsidRPr="00B91146">
        <w:rPr>
          <w:rFonts w:cstheme="minorHAnsi"/>
          <w:sz w:val="24"/>
          <w:szCs w:val="24"/>
        </w:rPr>
        <w:t>ochronie środowiska (realizacja działań</w:t>
      </w:r>
      <w:r w:rsidR="00510223">
        <w:rPr>
          <w:rFonts w:cstheme="minorHAnsi"/>
          <w:sz w:val="24"/>
          <w:szCs w:val="24"/>
        </w:rPr>
        <w:t xml:space="preserve"> w </w:t>
      </w:r>
      <w:r w:rsidRPr="00B91146">
        <w:rPr>
          <w:rFonts w:cstheme="minorHAnsi"/>
          <w:sz w:val="24"/>
          <w:szCs w:val="24"/>
        </w:rPr>
        <w:t xml:space="preserve">ramach celu operacyjnego </w:t>
      </w:r>
      <w:r w:rsidRPr="00B91146">
        <w:rPr>
          <w:rFonts w:cstheme="minorHAnsi"/>
          <w:b/>
          <w:sz w:val="24"/>
          <w:szCs w:val="24"/>
        </w:rPr>
        <w:t>C 1.3. Zrównoważona gospodarka zasobami</w:t>
      </w:r>
      <w:r w:rsidR="00510223">
        <w:rPr>
          <w:rFonts w:cstheme="minorHAnsi"/>
          <w:b/>
          <w:sz w:val="24"/>
          <w:szCs w:val="24"/>
        </w:rPr>
        <w:t xml:space="preserve"> i </w:t>
      </w:r>
      <w:r w:rsidRPr="00B91146">
        <w:rPr>
          <w:rFonts w:cstheme="minorHAnsi"/>
          <w:b/>
          <w:sz w:val="24"/>
          <w:szCs w:val="24"/>
        </w:rPr>
        <w:t>ochrona środowiska)</w:t>
      </w:r>
      <w:r w:rsidRPr="00B91146">
        <w:rPr>
          <w:rFonts w:cstheme="minorHAnsi"/>
          <w:sz w:val="24"/>
          <w:szCs w:val="24"/>
        </w:rPr>
        <w:t>.</w:t>
      </w:r>
    </w:p>
    <w:p w14:paraId="3776997B" w14:textId="443A5318" w:rsidR="00161BD0" w:rsidRPr="00B91146" w:rsidRDefault="00161BD0" w:rsidP="000955D3">
      <w:pPr>
        <w:spacing w:line="360" w:lineRule="auto"/>
        <w:rPr>
          <w:rFonts w:cstheme="minorHAnsi"/>
          <w:sz w:val="24"/>
          <w:szCs w:val="24"/>
        </w:rPr>
      </w:pPr>
      <w:r w:rsidRPr="00B91146">
        <w:rPr>
          <w:rFonts w:cstheme="minorHAnsi"/>
          <w:sz w:val="24"/>
          <w:szCs w:val="24"/>
        </w:rPr>
        <w:t xml:space="preserve">W ramach celu operacyjnego </w:t>
      </w:r>
      <w:r w:rsidRPr="00B91146">
        <w:rPr>
          <w:rFonts w:cstheme="minorHAnsi"/>
          <w:b/>
          <w:sz w:val="24"/>
          <w:szCs w:val="24"/>
        </w:rPr>
        <w:t>C 1.1. Poprawa jakości powietrza</w:t>
      </w:r>
      <w:r w:rsidRPr="00B91146">
        <w:rPr>
          <w:rFonts w:cstheme="minorHAnsi"/>
          <w:sz w:val="24"/>
          <w:szCs w:val="24"/>
        </w:rPr>
        <w:t xml:space="preserve"> działania skoncentrowane będą na intensyfikacji prac realizowanych do tej pory</w:t>
      </w:r>
      <w:r w:rsidR="00510223">
        <w:rPr>
          <w:rFonts w:cstheme="minorHAnsi"/>
          <w:sz w:val="24"/>
          <w:szCs w:val="24"/>
        </w:rPr>
        <w:t xml:space="preserve"> w </w:t>
      </w:r>
      <w:r w:rsidRPr="00B91146">
        <w:rPr>
          <w:rFonts w:cstheme="minorHAnsi"/>
          <w:sz w:val="24"/>
          <w:szCs w:val="24"/>
        </w:rPr>
        <w:t>zakresie zapewnienia efektywności energetycznej budynków użyteczności publicznej oraz mieszkalnych, likwidacji emisyjnych źródeł ciepła, rozwoju energetyki rozproszonej</w:t>
      </w:r>
      <w:r w:rsidR="00510223">
        <w:rPr>
          <w:rFonts w:cstheme="minorHAnsi"/>
          <w:sz w:val="24"/>
          <w:szCs w:val="24"/>
        </w:rPr>
        <w:t xml:space="preserve"> w </w:t>
      </w:r>
      <w:r w:rsidRPr="00B91146">
        <w:rPr>
          <w:rFonts w:cstheme="minorHAnsi"/>
          <w:sz w:val="24"/>
          <w:szCs w:val="24"/>
        </w:rPr>
        <w:t>oparciu</w:t>
      </w:r>
      <w:r w:rsidR="00510223">
        <w:rPr>
          <w:rFonts w:cstheme="minorHAnsi"/>
          <w:sz w:val="24"/>
          <w:szCs w:val="24"/>
        </w:rPr>
        <w:t xml:space="preserve"> o </w:t>
      </w:r>
      <w:r w:rsidRPr="00B91146">
        <w:rPr>
          <w:rFonts w:cstheme="minorHAnsi"/>
          <w:sz w:val="24"/>
          <w:szCs w:val="24"/>
        </w:rPr>
        <w:t>odnawialne źródła energii,</w:t>
      </w:r>
      <w:r w:rsidR="00510223">
        <w:rPr>
          <w:rFonts w:cstheme="minorHAnsi"/>
          <w:sz w:val="24"/>
          <w:szCs w:val="24"/>
        </w:rPr>
        <w:t xml:space="preserve"> w </w:t>
      </w:r>
      <w:r w:rsidRPr="00B91146">
        <w:rPr>
          <w:rFonts w:cstheme="minorHAnsi"/>
          <w:sz w:val="24"/>
          <w:szCs w:val="24"/>
        </w:rPr>
        <w:t xml:space="preserve">tym </w:t>
      </w:r>
      <w:r w:rsidRPr="00B91146">
        <w:rPr>
          <w:rFonts w:cstheme="minorHAnsi"/>
          <w:sz w:val="24"/>
          <w:szCs w:val="24"/>
        </w:rPr>
        <w:lastRenderedPageBreak/>
        <w:t>rozwój klastrów energii</w:t>
      </w:r>
      <w:r w:rsidR="00510223">
        <w:rPr>
          <w:rFonts w:cstheme="minorHAnsi"/>
          <w:sz w:val="24"/>
          <w:szCs w:val="24"/>
        </w:rPr>
        <w:t xml:space="preserve"> i </w:t>
      </w:r>
      <w:r w:rsidRPr="00B91146">
        <w:rPr>
          <w:rFonts w:cstheme="minorHAnsi"/>
          <w:sz w:val="24"/>
          <w:szCs w:val="24"/>
        </w:rPr>
        <w:t>społeczności energetycznych,</w:t>
      </w:r>
      <w:r w:rsidR="00510223">
        <w:rPr>
          <w:rFonts w:cstheme="minorHAnsi"/>
          <w:sz w:val="24"/>
          <w:szCs w:val="24"/>
        </w:rPr>
        <w:t xml:space="preserve"> a </w:t>
      </w:r>
      <w:r w:rsidRPr="00B91146">
        <w:rPr>
          <w:rFonts w:cstheme="minorHAnsi"/>
          <w:sz w:val="24"/>
          <w:szCs w:val="24"/>
        </w:rPr>
        <w:t>także infrastruktury wytwarzania</w:t>
      </w:r>
      <w:r w:rsidR="00510223">
        <w:rPr>
          <w:rFonts w:cstheme="minorHAnsi"/>
          <w:sz w:val="24"/>
          <w:szCs w:val="24"/>
        </w:rPr>
        <w:t xml:space="preserve"> i </w:t>
      </w:r>
      <w:r w:rsidRPr="00B91146">
        <w:rPr>
          <w:rFonts w:cstheme="minorHAnsi"/>
          <w:sz w:val="24"/>
          <w:szCs w:val="24"/>
        </w:rPr>
        <w:t>magazynowania energii.</w:t>
      </w:r>
      <w:r w:rsidR="00510223">
        <w:rPr>
          <w:rFonts w:cstheme="minorHAnsi"/>
          <w:sz w:val="24"/>
          <w:szCs w:val="24"/>
        </w:rPr>
        <w:t xml:space="preserve"> </w:t>
      </w:r>
      <w:r w:rsidR="00DD5955">
        <w:rPr>
          <w:rFonts w:cstheme="minorHAnsi"/>
          <w:sz w:val="24"/>
          <w:szCs w:val="24"/>
        </w:rPr>
        <w:t>W </w:t>
      </w:r>
      <w:r w:rsidRPr="00B91146">
        <w:rPr>
          <w:rFonts w:cstheme="minorHAnsi"/>
          <w:sz w:val="24"/>
          <w:szCs w:val="24"/>
        </w:rPr>
        <w:t xml:space="preserve">ramach celu operacyjnego </w:t>
      </w:r>
      <w:r w:rsidRPr="00B91146">
        <w:rPr>
          <w:rFonts w:cstheme="minorHAnsi"/>
          <w:b/>
          <w:sz w:val="24"/>
          <w:szCs w:val="24"/>
        </w:rPr>
        <w:t>C 1.1. Poprawa jakości powietrza</w:t>
      </w:r>
      <w:r w:rsidRPr="00B91146">
        <w:rPr>
          <w:rFonts w:cstheme="minorHAnsi"/>
          <w:sz w:val="24"/>
          <w:szCs w:val="24"/>
        </w:rPr>
        <w:t xml:space="preserve"> przewidywane są również działania</w:t>
      </w:r>
      <w:r w:rsidR="00510223">
        <w:rPr>
          <w:rFonts w:cstheme="minorHAnsi"/>
          <w:sz w:val="24"/>
          <w:szCs w:val="24"/>
        </w:rPr>
        <w:t xml:space="preserve"> o </w:t>
      </w:r>
      <w:r w:rsidRPr="00B91146">
        <w:rPr>
          <w:rFonts w:cstheme="minorHAnsi"/>
          <w:sz w:val="24"/>
          <w:szCs w:val="24"/>
        </w:rPr>
        <w:t>charakterze nietechnicznym polegające na wzmacnianiu działań</w:t>
      </w:r>
      <w:r w:rsidR="00510223">
        <w:rPr>
          <w:rFonts w:cstheme="minorHAnsi"/>
          <w:sz w:val="24"/>
          <w:szCs w:val="24"/>
        </w:rPr>
        <w:t xml:space="preserve"> w </w:t>
      </w:r>
      <w:r w:rsidRPr="00B91146">
        <w:rPr>
          <w:rFonts w:cstheme="minorHAnsi"/>
          <w:sz w:val="24"/>
          <w:szCs w:val="24"/>
        </w:rPr>
        <w:t>zakresie edukacji ekologicznej, których celem jest promowanie postaw</w:t>
      </w:r>
      <w:r w:rsidR="00510223">
        <w:rPr>
          <w:rFonts w:cstheme="minorHAnsi"/>
          <w:sz w:val="24"/>
          <w:szCs w:val="24"/>
        </w:rPr>
        <w:t xml:space="preserve"> i </w:t>
      </w:r>
      <w:r w:rsidRPr="00B91146">
        <w:rPr>
          <w:rFonts w:cstheme="minorHAnsi"/>
          <w:sz w:val="24"/>
          <w:szCs w:val="24"/>
        </w:rPr>
        <w:t xml:space="preserve">zachowań proekologicznych wśród mieszkańców </w:t>
      </w:r>
      <w:r w:rsidR="001F5676">
        <w:rPr>
          <w:rFonts w:cstheme="minorHAnsi"/>
          <w:sz w:val="24"/>
          <w:szCs w:val="24"/>
        </w:rPr>
        <w:t>Subregionu centralnego</w:t>
      </w:r>
      <w:r w:rsidRPr="00B91146">
        <w:rPr>
          <w:rFonts w:cstheme="minorHAnsi"/>
          <w:sz w:val="24"/>
          <w:szCs w:val="24"/>
        </w:rPr>
        <w:t>. Zakłada się, iż</w:t>
      </w:r>
      <w:r w:rsidR="00510223">
        <w:rPr>
          <w:rFonts w:cstheme="minorHAnsi"/>
          <w:sz w:val="24"/>
          <w:szCs w:val="24"/>
        </w:rPr>
        <w:t xml:space="preserve"> z </w:t>
      </w:r>
      <w:r w:rsidRPr="00B91146">
        <w:rPr>
          <w:rFonts w:cstheme="minorHAnsi"/>
          <w:sz w:val="24"/>
          <w:szCs w:val="24"/>
        </w:rPr>
        <w:t>uwagi na charakter oraz zakres działań planowanych do realizacji</w:t>
      </w:r>
      <w:r w:rsidR="00510223">
        <w:rPr>
          <w:rFonts w:cstheme="minorHAnsi"/>
          <w:sz w:val="24"/>
          <w:szCs w:val="24"/>
        </w:rPr>
        <w:t xml:space="preserve"> w </w:t>
      </w:r>
      <w:r w:rsidRPr="00B91146">
        <w:rPr>
          <w:rFonts w:cstheme="minorHAnsi"/>
          <w:sz w:val="24"/>
          <w:szCs w:val="24"/>
        </w:rPr>
        <w:t>ramach w/w celu operacyjnego, realizacja większości</w:t>
      </w:r>
      <w:r w:rsidR="00510223">
        <w:rPr>
          <w:rFonts w:cstheme="minorHAnsi"/>
          <w:sz w:val="24"/>
          <w:szCs w:val="24"/>
        </w:rPr>
        <w:t xml:space="preserve"> z </w:t>
      </w:r>
      <w:r w:rsidRPr="00B91146">
        <w:rPr>
          <w:rFonts w:cstheme="minorHAnsi"/>
          <w:sz w:val="24"/>
          <w:szCs w:val="24"/>
        </w:rPr>
        <w:t>nich będzie</w:t>
      </w:r>
      <w:r w:rsidR="00510223">
        <w:rPr>
          <w:rFonts w:cstheme="minorHAnsi"/>
          <w:sz w:val="24"/>
          <w:szCs w:val="24"/>
        </w:rPr>
        <w:t xml:space="preserve"> w </w:t>
      </w:r>
      <w:r w:rsidRPr="00B91146">
        <w:rPr>
          <w:rFonts w:cstheme="minorHAnsi"/>
          <w:sz w:val="24"/>
          <w:szCs w:val="24"/>
        </w:rPr>
        <w:t>sposób pośredni lub bezpośredni, pozytywnie, długoterminowo oddziaływać na stan powietrza atmosferycznego.</w:t>
      </w:r>
      <w:r w:rsidR="00510223">
        <w:rPr>
          <w:rFonts w:cstheme="minorHAnsi"/>
          <w:sz w:val="24"/>
          <w:szCs w:val="24"/>
        </w:rPr>
        <w:t xml:space="preserve"> </w:t>
      </w:r>
      <w:r w:rsidR="00DD5955">
        <w:rPr>
          <w:rFonts w:cstheme="minorHAnsi"/>
          <w:sz w:val="24"/>
          <w:szCs w:val="24"/>
        </w:rPr>
        <w:t>W </w:t>
      </w:r>
      <w:r w:rsidRPr="00B91146">
        <w:rPr>
          <w:rFonts w:cstheme="minorHAnsi"/>
          <w:sz w:val="24"/>
          <w:szCs w:val="24"/>
        </w:rPr>
        <w:t>szczególności tyczy się to przedsięwzięć związanych ze zwiększeniem efektywności energetycznej (działanie 1.1.1. Podnoszenie efektywności energetycznej budynków użyteczności publicznej), rozwojem energetyki rozproszonej</w:t>
      </w:r>
      <w:r w:rsidR="00510223">
        <w:rPr>
          <w:rFonts w:cstheme="minorHAnsi"/>
          <w:sz w:val="24"/>
          <w:szCs w:val="24"/>
        </w:rPr>
        <w:t xml:space="preserve"> w </w:t>
      </w:r>
      <w:r w:rsidRPr="00B91146">
        <w:rPr>
          <w:rFonts w:cstheme="minorHAnsi"/>
          <w:sz w:val="24"/>
          <w:szCs w:val="24"/>
        </w:rPr>
        <w:t>oparciu</w:t>
      </w:r>
      <w:r w:rsidR="00510223">
        <w:rPr>
          <w:rFonts w:cstheme="minorHAnsi"/>
          <w:sz w:val="24"/>
          <w:szCs w:val="24"/>
        </w:rPr>
        <w:t xml:space="preserve"> o </w:t>
      </w:r>
      <w:r w:rsidRPr="00B91146">
        <w:rPr>
          <w:rFonts w:cstheme="minorHAnsi"/>
          <w:sz w:val="24"/>
          <w:szCs w:val="24"/>
        </w:rPr>
        <w:t>OZE czy też likwidacją emisyjnych źródeł ciepła (działanie 1.1.2. Rozwój energetyki rozproszonej</w:t>
      </w:r>
      <w:r w:rsidR="00510223">
        <w:rPr>
          <w:rFonts w:cstheme="minorHAnsi"/>
          <w:sz w:val="24"/>
          <w:szCs w:val="24"/>
        </w:rPr>
        <w:t xml:space="preserve"> w </w:t>
      </w:r>
      <w:r w:rsidRPr="00B91146">
        <w:rPr>
          <w:rFonts w:cstheme="minorHAnsi"/>
          <w:sz w:val="24"/>
          <w:szCs w:val="24"/>
        </w:rPr>
        <w:t>oparciu</w:t>
      </w:r>
      <w:r w:rsidR="00510223">
        <w:rPr>
          <w:rFonts w:cstheme="minorHAnsi"/>
          <w:sz w:val="24"/>
          <w:szCs w:val="24"/>
        </w:rPr>
        <w:t xml:space="preserve"> o </w:t>
      </w:r>
      <w:r w:rsidRPr="00B91146">
        <w:rPr>
          <w:rFonts w:cstheme="minorHAnsi"/>
          <w:sz w:val="24"/>
          <w:szCs w:val="24"/>
        </w:rPr>
        <w:t>odnawialne źródła energii,</w:t>
      </w:r>
      <w:r w:rsidR="00510223">
        <w:rPr>
          <w:rFonts w:cstheme="minorHAnsi"/>
          <w:sz w:val="24"/>
          <w:szCs w:val="24"/>
        </w:rPr>
        <w:t xml:space="preserve"> w </w:t>
      </w:r>
      <w:r w:rsidRPr="00B91146">
        <w:rPr>
          <w:rFonts w:cstheme="minorHAnsi"/>
          <w:sz w:val="24"/>
          <w:szCs w:val="24"/>
        </w:rPr>
        <w:t>tym rozwój klastrów energii</w:t>
      </w:r>
      <w:r w:rsidR="00510223">
        <w:rPr>
          <w:rFonts w:cstheme="minorHAnsi"/>
          <w:sz w:val="24"/>
          <w:szCs w:val="24"/>
        </w:rPr>
        <w:t xml:space="preserve"> i </w:t>
      </w:r>
      <w:r w:rsidRPr="00B91146">
        <w:rPr>
          <w:rFonts w:cstheme="minorHAnsi"/>
          <w:sz w:val="24"/>
          <w:szCs w:val="24"/>
        </w:rPr>
        <w:t>społeczności energetycznych,</w:t>
      </w:r>
      <w:r w:rsidR="00510223">
        <w:rPr>
          <w:rFonts w:cstheme="minorHAnsi"/>
          <w:sz w:val="24"/>
          <w:szCs w:val="24"/>
        </w:rPr>
        <w:t xml:space="preserve"> a </w:t>
      </w:r>
      <w:r w:rsidRPr="00B91146">
        <w:rPr>
          <w:rFonts w:cstheme="minorHAnsi"/>
          <w:sz w:val="24"/>
          <w:szCs w:val="24"/>
        </w:rPr>
        <w:t>także infrastruktury wytwarzania</w:t>
      </w:r>
      <w:r w:rsidR="00510223">
        <w:rPr>
          <w:rFonts w:cstheme="minorHAnsi"/>
          <w:sz w:val="24"/>
          <w:szCs w:val="24"/>
        </w:rPr>
        <w:t xml:space="preserve"> i </w:t>
      </w:r>
      <w:r w:rsidRPr="00B91146">
        <w:rPr>
          <w:rFonts w:cstheme="minorHAnsi"/>
          <w:sz w:val="24"/>
          <w:szCs w:val="24"/>
        </w:rPr>
        <w:t>magazynowania energii). Oczekuje się, że poprzez realizację zaplanowanych działań stan środowiska ulegnie poprawie,</w:t>
      </w:r>
      <w:r w:rsidR="00510223">
        <w:rPr>
          <w:rFonts w:cstheme="minorHAnsi"/>
          <w:sz w:val="24"/>
          <w:szCs w:val="24"/>
        </w:rPr>
        <w:t xml:space="preserve"> w </w:t>
      </w:r>
      <w:r w:rsidRPr="00B91146">
        <w:rPr>
          <w:rFonts w:cstheme="minorHAnsi"/>
          <w:sz w:val="24"/>
          <w:szCs w:val="24"/>
        </w:rPr>
        <w:t>szczególności</w:t>
      </w:r>
      <w:r w:rsidR="00510223">
        <w:rPr>
          <w:rFonts w:cstheme="minorHAnsi"/>
          <w:sz w:val="24"/>
          <w:szCs w:val="24"/>
        </w:rPr>
        <w:t xml:space="preserve"> w </w:t>
      </w:r>
      <w:r w:rsidRPr="00B91146">
        <w:rPr>
          <w:rFonts w:cstheme="minorHAnsi"/>
          <w:sz w:val="24"/>
          <w:szCs w:val="24"/>
        </w:rPr>
        <w:t>wyniku ograniczenia emisji zanieczyszczeń pyłowych</w:t>
      </w:r>
      <w:r w:rsidR="00510223">
        <w:rPr>
          <w:rFonts w:cstheme="minorHAnsi"/>
          <w:sz w:val="24"/>
          <w:szCs w:val="24"/>
        </w:rPr>
        <w:t xml:space="preserve"> i </w:t>
      </w:r>
      <w:r w:rsidRPr="00B91146">
        <w:rPr>
          <w:rFonts w:cstheme="minorHAnsi"/>
          <w:sz w:val="24"/>
          <w:szCs w:val="24"/>
        </w:rPr>
        <w:t>gazowych odprowadzanych do atmosfery. Zakłada się, iż</w:t>
      </w:r>
      <w:r w:rsidR="00510223">
        <w:rPr>
          <w:rFonts w:cstheme="minorHAnsi"/>
          <w:sz w:val="24"/>
          <w:szCs w:val="24"/>
        </w:rPr>
        <w:t xml:space="preserve"> w </w:t>
      </w:r>
      <w:r w:rsidRPr="00B91146">
        <w:rPr>
          <w:rFonts w:cstheme="minorHAnsi"/>
          <w:sz w:val="24"/>
          <w:szCs w:val="24"/>
        </w:rPr>
        <w:t xml:space="preserve">odniesieniu do celu operacyjnego </w:t>
      </w:r>
      <w:r w:rsidRPr="00B91146">
        <w:rPr>
          <w:rFonts w:cstheme="minorHAnsi"/>
          <w:b/>
          <w:sz w:val="24"/>
          <w:szCs w:val="24"/>
        </w:rPr>
        <w:t>C 1.1. Poprawa jakości powietrza</w:t>
      </w:r>
      <w:r w:rsidRPr="00B91146">
        <w:rPr>
          <w:rFonts w:cstheme="minorHAnsi"/>
          <w:sz w:val="24"/>
          <w:szCs w:val="24"/>
        </w:rPr>
        <w:t>, jedyne negatywne oddziaływania względem powietrza atmosferycznego mogą wystąpić</w:t>
      </w:r>
      <w:r w:rsidR="00510223">
        <w:rPr>
          <w:rFonts w:cstheme="minorHAnsi"/>
          <w:sz w:val="24"/>
          <w:szCs w:val="24"/>
        </w:rPr>
        <w:t xml:space="preserve"> w </w:t>
      </w:r>
      <w:r w:rsidRPr="00B91146">
        <w:rPr>
          <w:rFonts w:cstheme="minorHAnsi"/>
          <w:sz w:val="24"/>
          <w:szCs w:val="24"/>
        </w:rPr>
        <w:t>skutek realizacji projektów</w:t>
      </w:r>
      <w:r w:rsidR="00510223">
        <w:rPr>
          <w:rFonts w:cstheme="minorHAnsi"/>
          <w:sz w:val="24"/>
          <w:szCs w:val="24"/>
        </w:rPr>
        <w:t xml:space="preserve"> o </w:t>
      </w:r>
      <w:r w:rsidRPr="00B91146">
        <w:rPr>
          <w:rFonts w:cstheme="minorHAnsi"/>
          <w:sz w:val="24"/>
          <w:szCs w:val="24"/>
        </w:rPr>
        <w:t>charakterze inwestycyjnym obejmujących budowę, przebudowę, modernizację lub adaptację istniejącej infrastruktury na potrzebę uruchomienia nowych źródeł ogrzewania (wymiana pieców, budowa sieci ciepłowniczej, budowa przyłączy na potrzebę podpięcia budynku/ów do sieci ciepłowniczej, prace termomodernizacyjne obiektów</w:t>
      </w:r>
      <w:r w:rsidR="00510223">
        <w:rPr>
          <w:rFonts w:cstheme="minorHAnsi"/>
          <w:sz w:val="24"/>
          <w:szCs w:val="24"/>
        </w:rPr>
        <w:t xml:space="preserve"> i </w:t>
      </w:r>
      <w:r w:rsidR="00C65CB9">
        <w:rPr>
          <w:rFonts w:cstheme="minorHAnsi"/>
          <w:sz w:val="24"/>
          <w:szCs w:val="24"/>
        </w:rPr>
        <w:t>tym podobne</w:t>
      </w:r>
      <w:r w:rsidRPr="00B91146">
        <w:rPr>
          <w:rFonts w:cstheme="minorHAnsi"/>
          <w:sz w:val="24"/>
          <w:szCs w:val="24"/>
        </w:rPr>
        <w:t>). Niemniej jednak,</w:t>
      </w:r>
      <w:r w:rsidR="00510223">
        <w:rPr>
          <w:rFonts w:cstheme="minorHAnsi"/>
          <w:sz w:val="24"/>
          <w:szCs w:val="24"/>
        </w:rPr>
        <w:t xml:space="preserve"> z </w:t>
      </w:r>
      <w:r w:rsidRPr="00B91146">
        <w:rPr>
          <w:rFonts w:cstheme="minorHAnsi"/>
          <w:sz w:val="24"/>
          <w:szCs w:val="24"/>
        </w:rPr>
        <w:t>uwagi na rodzaj planowanych działań inwestycyjnych, spodziewane oddziaływania negatywne będą miały charakter lokalny, krótkoterminowy</w:t>
      </w:r>
      <w:r w:rsidR="00510223">
        <w:rPr>
          <w:rFonts w:cstheme="minorHAnsi"/>
          <w:sz w:val="24"/>
          <w:szCs w:val="24"/>
        </w:rPr>
        <w:t xml:space="preserve"> i </w:t>
      </w:r>
      <w:r w:rsidRPr="00B91146">
        <w:rPr>
          <w:rFonts w:cstheme="minorHAnsi"/>
          <w:sz w:val="24"/>
          <w:szCs w:val="24"/>
        </w:rPr>
        <w:t>występowały będą jedynie na etapie realizacji inwestycji (budowa, rozbudowa, modernizacja</w:t>
      </w:r>
      <w:r w:rsidR="00510223">
        <w:rPr>
          <w:rFonts w:cstheme="minorHAnsi"/>
          <w:sz w:val="24"/>
          <w:szCs w:val="24"/>
        </w:rPr>
        <w:t xml:space="preserve"> i </w:t>
      </w:r>
      <w:r w:rsidR="00C65CB9">
        <w:rPr>
          <w:rFonts w:cstheme="minorHAnsi"/>
          <w:sz w:val="24"/>
          <w:szCs w:val="24"/>
        </w:rPr>
        <w:t>tym podobne</w:t>
      </w:r>
      <w:r w:rsidRPr="00B91146">
        <w:rPr>
          <w:rFonts w:cstheme="minorHAnsi"/>
          <w:sz w:val="24"/>
          <w:szCs w:val="24"/>
        </w:rPr>
        <w:t>). Zakłada się również, iż oddziaływania te ustąpią</w:t>
      </w:r>
      <w:r w:rsidR="00510223">
        <w:rPr>
          <w:rFonts w:cstheme="minorHAnsi"/>
          <w:sz w:val="24"/>
          <w:szCs w:val="24"/>
        </w:rPr>
        <w:t xml:space="preserve"> z </w:t>
      </w:r>
      <w:r w:rsidRPr="00B91146">
        <w:rPr>
          <w:rFonts w:cstheme="minorHAnsi"/>
          <w:sz w:val="24"/>
          <w:szCs w:val="24"/>
        </w:rPr>
        <w:t>chwilą zakończenia prac budowlano-remontowych.</w:t>
      </w:r>
    </w:p>
    <w:p w14:paraId="5BEAC58B" w14:textId="7A879985" w:rsidR="00161BD0" w:rsidRPr="00B91146" w:rsidRDefault="00161BD0" w:rsidP="00161BD0">
      <w:pPr>
        <w:spacing w:line="360" w:lineRule="auto"/>
        <w:rPr>
          <w:rFonts w:cstheme="minorHAnsi"/>
          <w:sz w:val="24"/>
          <w:szCs w:val="24"/>
        </w:rPr>
      </w:pPr>
      <w:r w:rsidRPr="00B91146">
        <w:rPr>
          <w:rFonts w:cstheme="minorHAnsi"/>
          <w:sz w:val="24"/>
          <w:szCs w:val="24"/>
        </w:rPr>
        <w:t>W ramach analizowanego celu operacyjnego przewiduje się również działania</w:t>
      </w:r>
      <w:r w:rsidR="00510223">
        <w:rPr>
          <w:rFonts w:cstheme="minorHAnsi"/>
          <w:sz w:val="24"/>
          <w:szCs w:val="24"/>
        </w:rPr>
        <w:t xml:space="preserve"> o </w:t>
      </w:r>
      <w:r w:rsidRPr="00B91146">
        <w:rPr>
          <w:rFonts w:cstheme="minorHAnsi"/>
          <w:sz w:val="24"/>
          <w:szCs w:val="24"/>
        </w:rPr>
        <w:t xml:space="preserve">charakterze nietechnicznym </w:t>
      </w:r>
      <w:r w:rsidR="007A48D7">
        <w:rPr>
          <w:rFonts w:cstheme="minorHAnsi"/>
          <w:sz w:val="24"/>
          <w:szCs w:val="24"/>
        </w:rPr>
        <w:t>na przykład:</w:t>
      </w:r>
      <w:r w:rsidRPr="00B91146">
        <w:rPr>
          <w:rFonts w:cstheme="minorHAnsi"/>
          <w:sz w:val="24"/>
          <w:szCs w:val="24"/>
        </w:rPr>
        <w:t xml:space="preserve"> rozwój klastrów energii</w:t>
      </w:r>
      <w:r w:rsidR="00510223">
        <w:rPr>
          <w:rFonts w:cstheme="minorHAnsi"/>
          <w:sz w:val="24"/>
          <w:szCs w:val="24"/>
        </w:rPr>
        <w:t xml:space="preserve"> i </w:t>
      </w:r>
      <w:r w:rsidRPr="00B91146">
        <w:rPr>
          <w:rFonts w:cstheme="minorHAnsi"/>
          <w:sz w:val="24"/>
          <w:szCs w:val="24"/>
        </w:rPr>
        <w:t>społeczności energetycznych (działania 1.1.2. Rozwój energetyki rozproszonej</w:t>
      </w:r>
      <w:r w:rsidR="00510223">
        <w:rPr>
          <w:rFonts w:cstheme="minorHAnsi"/>
          <w:sz w:val="24"/>
          <w:szCs w:val="24"/>
        </w:rPr>
        <w:t xml:space="preserve"> w </w:t>
      </w:r>
      <w:r w:rsidRPr="00B91146">
        <w:rPr>
          <w:rFonts w:cstheme="minorHAnsi"/>
          <w:sz w:val="24"/>
          <w:szCs w:val="24"/>
        </w:rPr>
        <w:t>oparciu</w:t>
      </w:r>
      <w:r w:rsidR="00510223">
        <w:rPr>
          <w:rFonts w:cstheme="minorHAnsi"/>
          <w:sz w:val="24"/>
          <w:szCs w:val="24"/>
        </w:rPr>
        <w:t xml:space="preserve"> o </w:t>
      </w:r>
      <w:r w:rsidRPr="00B91146">
        <w:rPr>
          <w:rFonts w:cstheme="minorHAnsi"/>
          <w:sz w:val="24"/>
          <w:szCs w:val="24"/>
        </w:rPr>
        <w:t>odnawialne źródła energii,</w:t>
      </w:r>
      <w:r w:rsidR="00510223">
        <w:rPr>
          <w:rFonts w:cstheme="minorHAnsi"/>
          <w:sz w:val="24"/>
          <w:szCs w:val="24"/>
        </w:rPr>
        <w:t xml:space="preserve"> w </w:t>
      </w:r>
      <w:r w:rsidRPr="00B91146">
        <w:rPr>
          <w:rFonts w:cstheme="minorHAnsi"/>
          <w:sz w:val="24"/>
          <w:szCs w:val="24"/>
        </w:rPr>
        <w:t>tym rozwój klastrów energii</w:t>
      </w:r>
      <w:r w:rsidR="00510223">
        <w:rPr>
          <w:rFonts w:cstheme="minorHAnsi"/>
          <w:sz w:val="24"/>
          <w:szCs w:val="24"/>
        </w:rPr>
        <w:t xml:space="preserve"> i </w:t>
      </w:r>
      <w:r w:rsidRPr="00B91146">
        <w:rPr>
          <w:rFonts w:cstheme="minorHAnsi"/>
          <w:sz w:val="24"/>
          <w:szCs w:val="24"/>
        </w:rPr>
        <w:t>społeczności energetycznych</w:t>
      </w:r>
      <w:r w:rsidR="007A48D7">
        <w:rPr>
          <w:rFonts w:cstheme="minorHAnsi"/>
          <w:sz w:val="24"/>
          <w:szCs w:val="24"/>
        </w:rPr>
        <w:t>,</w:t>
      </w:r>
      <w:r w:rsidR="00510223">
        <w:rPr>
          <w:rFonts w:cstheme="minorHAnsi"/>
          <w:sz w:val="24"/>
          <w:szCs w:val="24"/>
        </w:rPr>
        <w:t xml:space="preserve"> a </w:t>
      </w:r>
      <w:r w:rsidRPr="00B91146">
        <w:rPr>
          <w:rFonts w:cstheme="minorHAnsi"/>
          <w:sz w:val="24"/>
          <w:szCs w:val="24"/>
        </w:rPr>
        <w:t>także infrastruktury wytwarzania</w:t>
      </w:r>
      <w:r w:rsidR="00510223">
        <w:rPr>
          <w:rFonts w:cstheme="minorHAnsi"/>
          <w:sz w:val="24"/>
          <w:szCs w:val="24"/>
        </w:rPr>
        <w:t xml:space="preserve"> </w:t>
      </w:r>
      <w:r w:rsidR="00510223">
        <w:rPr>
          <w:rFonts w:cstheme="minorHAnsi"/>
          <w:sz w:val="24"/>
          <w:szCs w:val="24"/>
        </w:rPr>
        <w:lastRenderedPageBreak/>
        <w:t>i </w:t>
      </w:r>
      <w:r w:rsidRPr="00B91146">
        <w:rPr>
          <w:rFonts w:cstheme="minorHAnsi"/>
          <w:sz w:val="24"/>
          <w:szCs w:val="24"/>
        </w:rPr>
        <w:t>magazynowania energii),</w:t>
      </w:r>
      <w:r w:rsidR="00510223">
        <w:rPr>
          <w:rFonts w:cstheme="minorHAnsi"/>
          <w:sz w:val="24"/>
          <w:szCs w:val="24"/>
        </w:rPr>
        <w:t xml:space="preserve"> a </w:t>
      </w:r>
      <w:r w:rsidRPr="00B91146">
        <w:rPr>
          <w:rFonts w:cstheme="minorHAnsi"/>
          <w:sz w:val="24"/>
          <w:szCs w:val="24"/>
        </w:rPr>
        <w:t>także działania edukacyjne(działanie 1.1.3. Działania</w:t>
      </w:r>
      <w:r w:rsidR="00510223">
        <w:rPr>
          <w:rFonts w:cstheme="minorHAnsi"/>
          <w:sz w:val="24"/>
          <w:szCs w:val="24"/>
        </w:rPr>
        <w:t xml:space="preserve"> z </w:t>
      </w:r>
      <w:r w:rsidRPr="00B91146">
        <w:rPr>
          <w:rFonts w:cstheme="minorHAnsi"/>
          <w:sz w:val="24"/>
          <w:szCs w:val="24"/>
        </w:rPr>
        <w:t>zakresu edukacji ekologicznej). Działania mają charakter rozwiązań systemowych</w:t>
      </w:r>
      <w:r w:rsidR="00510223">
        <w:rPr>
          <w:rFonts w:cstheme="minorHAnsi"/>
          <w:sz w:val="24"/>
          <w:szCs w:val="24"/>
        </w:rPr>
        <w:t xml:space="preserve"> i w </w:t>
      </w:r>
      <w:r w:rsidRPr="00B91146">
        <w:rPr>
          <w:rFonts w:cstheme="minorHAnsi"/>
          <w:sz w:val="24"/>
          <w:szCs w:val="24"/>
        </w:rPr>
        <w:t>perspektywie krótko-</w:t>
      </w:r>
      <w:r w:rsidR="00510223">
        <w:rPr>
          <w:rFonts w:cstheme="minorHAnsi"/>
          <w:sz w:val="24"/>
          <w:szCs w:val="24"/>
        </w:rPr>
        <w:t xml:space="preserve"> i </w:t>
      </w:r>
      <w:r w:rsidRPr="00B91146">
        <w:rPr>
          <w:rFonts w:cstheme="minorHAnsi"/>
          <w:sz w:val="24"/>
          <w:szCs w:val="24"/>
        </w:rPr>
        <w:t>długoterminowej będą</w:t>
      </w:r>
      <w:r w:rsidR="00510223">
        <w:rPr>
          <w:rFonts w:cstheme="minorHAnsi"/>
          <w:sz w:val="24"/>
          <w:szCs w:val="24"/>
        </w:rPr>
        <w:t xml:space="preserve"> w </w:t>
      </w:r>
      <w:r w:rsidRPr="00B91146">
        <w:rPr>
          <w:rFonts w:cstheme="minorHAnsi"/>
          <w:sz w:val="24"/>
          <w:szCs w:val="24"/>
        </w:rPr>
        <w:t>sposób pośredni, pozytywnie wpływać na stan powietrza atmosferycznego</w:t>
      </w:r>
      <w:r w:rsidR="00510223">
        <w:rPr>
          <w:rFonts w:cstheme="minorHAnsi"/>
          <w:sz w:val="24"/>
          <w:szCs w:val="24"/>
        </w:rPr>
        <w:t xml:space="preserve"> w </w:t>
      </w:r>
      <w:r w:rsidRPr="00B91146">
        <w:rPr>
          <w:rFonts w:cstheme="minorHAnsi"/>
          <w:sz w:val="24"/>
          <w:szCs w:val="24"/>
        </w:rPr>
        <w:t>regionie.</w:t>
      </w:r>
    </w:p>
    <w:p w14:paraId="58A958BC" w14:textId="0C9293DE" w:rsidR="00161BD0" w:rsidRPr="00B91146" w:rsidRDefault="00161BD0" w:rsidP="00161BD0">
      <w:pPr>
        <w:spacing w:line="360" w:lineRule="auto"/>
        <w:rPr>
          <w:rFonts w:cstheme="minorHAnsi"/>
          <w:sz w:val="24"/>
          <w:szCs w:val="24"/>
        </w:rPr>
      </w:pPr>
      <w:r w:rsidRPr="00B91146">
        <w:rPr>
          <w:rFonts w:cstheme="minorHAnsi"/>
          <w:sz w:val="24"/>
          <w:szCs w:val="24"/>
        </w:rPr>
        <w:t xml:space="preserve">W </w:t>
      </w:r>
      <w:r w:rsidR="000955D3">
        <w:rPr>
          <w:rFonts w:cstheme="minorHAnsi"/>
          <w:i/>
          <w:sz w:val="24"/>
          <w:szCs w:val="24"/>
        </w:rPr>
        <w:t>Strateg</w:t>
      </w:r>
      <w:r w:rsidRPr="00B91146">
        <w:rPr>
          <w:rFonts w:cstheme="minorHAnsi"/>
          <w:i/>
          <w:sz w:val="24"/>
          <w:szCs w:val="24"/>
        </w:rPr>
        <w:t>ii</w:t>
      </w:r>
      <w:r w:rsidRPr="00B91146">
        <w:rPr>
          <w:rFonts w:cstheme="minorHAnsi"/>
          <w:sz w:val="24"/>
          <w:szCs w:val="24"/>
        </w:rPr>
        <w:t>,</w:t>
      </w:r>
      <w:r w:rsidR="00510223">
        <w:rPr>
          <w:rFonts w:cstheme="minorHAnsi"/>
          <w:sz w:val="24"/>
          <w:szCs w:val="24"/>
        </w:rPr>
        <w:t xml:space="preserve"> w </w:t>
      </w:r>
      <w:r w:rsidRPr="00B91146">
        <w:rPr>
          <w:rFonts w:cstheme="minorHAnsi"/>
          <w:sz w:val="24"/>
          <w:szCs w:val="24"/>
        </w:rPr>
        <w:t xml:space="preserve">ramach celu operacyjnego </w:t>
      </w:r>
      <w:r w:rsidRPr="00B91146">
        <w:rPr>
          <w:rFonts w:cstheme="minorHAnsi"/>
          <w:b/>
          <w:sz w:val="24"/>
          <w:szCs w:val="24"/>
        </w:rPr>
        <w:t>C 1.2. Zwiększanie odporności miast na zmiany klimatu</w:t>
      </w:r>
      <w:r w:rsidRPr="00B91146">
        <w:rPr>
          <w:rFonts w:cstheme="minorHAnsi"/>
          <w:sz w:val="24"/>
          <w:szCs w:val="24"/>
        </w:rPr>
        <w:t xml:space="preserve"> przewidziano realizacje działań adaptacyjnych</w:t>
      </w:r>
      <w:r w:rsidR="00510223">
        <w:rPr>
          <w:rFonts w:cstheme="minorHAnsi"/>
          <w:sz w:val="24"/>
          <w:szCs w:val="24"/>
        </w:rPr>
        <w:t xml:space="preserve"> i </w:t>
      </w:r>
      <w:r w:rsidRPr="00B91146">
        <w:rPr>
          <w:rFonts w:cstheme="minorHAnsi"/>
          <w:sz w:val="24"/>
          <w:szCs w:val="24"/>
        </w:rPr>
        <w:t xml:space="preserve">mitygacyjnych ukierunkowanych na uodpornienie miast </w:t>
      </w:r>
      <w:r w:rsidR="001F5676">
        <w:rPr>
          <w:rFonts w:cstheme="minorHAnsi"/>
          <w:sz w:val="24"/>
          <w:szCs w:val="24"/>
        </w:rPr>
        <w:t>Subregionu centralnego</w:t>
      </w:r>
      <w:r w:rsidRPr="00B91146">
        <w:rPr>
          <w:rFonts w:cstheme="minorHAnsi"/>
          <w:sz w:val="24"/>
          <w:szCs w:val="24"/>
        </w:rPr>
        <w:t xml:space="preserve"> na zmiany klimatu. Zwiększenie odporności miast na zmiany klimatu osiągnięte zostanie</w:t>
      </w:r>
      <w:r w:rsidR="00510223">
        <w:rPr>
          <w:rFonts w:cstheme="minorHAnsi"/>
          <w:sz w:val="24"/>
          <w:szCs w:val="24"/>
        </w:rPr>
        <w:t xml:space="preserve"> w </w:t>
      </w:r>
      <w:r w:rsidRPr="00B91146">
        <w:rPr>
          <w:rFonts w:cstheme="minorHAnsi"/>
          <w:sz w:val="24"/>
          <w:szCs w:val="24"/>
        </w:rPr>
        <w:t>szczególności</w:t>
      </w:r>
      <w:r w:rsidR="00510223">
        <w:rPr>
          <w:rFonts w:cstheme="minorHAnsi"/>
          <w:sz w:val="24"/>
          <w:szCs w:val="24"/>
        </w:rPr>
        <w:t xml:space="preserve"> w </w:t>
      </w:r>
      <w:r w:rsidRPr="00B91146">
        <w:rPr>
          <w:rFonts w:cstheme="minorHAnsi"/>
          <w:sz w:val="24"/>
          <w:szCs w:val="24"/>
        </w:rPr>
        <w:t>efekcie realizacji działania 1.2.1. Rozwój błękitno</w:t>
      </w:r>
      <w:r w:rsidR="0069794C">
        <w:rPr>
          <w:rFonts w:cstheme="minorHAnsi"/>
          <w:sz w:val="24"/>
          <w:szCs w:val="24"/>
        </w:rPr>
        <w:t xml:space="preserve">-zielonej infrastruktury, oraz </w:t>
      </w:r>
      <w:r w:rsidRPr="00B91146">
        <w:rPr>
          <w:rFonts w:cstheme="minorHAnsi"/>
          <w:sz w:val="24"/>
          <w:szCs w:val="24"/>
        </w:rPr>
        <w:t>działania 1.2.3. Racjonalne gospodarowanie wodą,</w:t>
      </w:r>
      <w:r w:rsidR="00510223">
        <w:rPr>
          <w:rFonts w:cstheme="minorHAnsi"/>
          <w:sz w:val="24"/>
          <w:szCs w:val="24"/>
        </w:rPr>
        <w:t xml:space="preserve"> w </w:t>
      </w:r>
      <w:r w:rsidRPr="00B91146">
        <w:rPr>
          <w:rFonts w:cstheme="minorHAnsi"/>
          <w:sz w:val="24"/>
          <w:szCs w:val="24"/>
        </w:rPr>
        <w:t>tym zabezpieczenie przeciwpowodziowe</w:t>
      </w:r>
      <w:r w:rsidR="00510223">
        <w:rPr>
          <w:rFonts w:cstheme="minorHAnsi"/>
          <w:sz w:val="24"/>
          <w:szCs w:val="24"/>
        </w:rPr>
        <w:t xml:space="preserve"> i </w:t>
      </w:r>
      <w:r w:rsidRPr="00B91146">
        <w:rPr>
          <w:rFonts w:cstheme="minorHAnsi"/>
          <w:sz w:val="24"/>
          <w:szCs w:val="24"/>
        </w:rPr>
        <w:t>przeciwdziałanie skutkom suszy.</w:t>
      </w:r>
      <w:r w:rsidR="00510223">
        <w:rPr>
          <w:rFonts w:cstheme="minorHAnsi"/>
          <w:sz w:val="24"/>
          <w:szCs w:val="24"/>
        </w:rPr>
        <w:t xml:space="preserve"> </w:t>
      </w:r>
      <w:r w:rsidR="00DD5955">
        <w:rPr>
          <w:rFonts w:cstheme="minorHAnsi"/>
          <w:sz w:val="24"/>
          <w:szCs w:val="24"/>
        </w:rPr>
        <w:t>W </w:t>
      </w:r>
      <w:r w:rsidRPr="00B91146">
        <w:rPr>
          <w:rFonts w:cstheme="minorHAnsi"/>
          <w:sz w:val="24"/>
          <w:szCs w:val="24"/>
        </w:rPr>
        <w:t xml:space="preserve">ramach celu operacyjnego </w:t>
      </w:r>
      <w:r w:rsidRPr="00B91146">
        <w:rPr>
          <w:rFonts w:cstheme="minorHAnsi"/>
          <w:b/>
          <w:sz w:val="24"/>
          <w:szCs w:val="24"/>
        </w:rPr>
        <w:t>C 1.2. Zwiększanie odporności miast na zmiany klimatu</w:t>
      </w:r>
      <w:r w:rsidRPr="00B91146">
        <w:rPr>
          <w:rFonts w:cstheme="minorHAnsi"/>
          <w:sz w:val="24"/>
          <w:szCs w:val="24"/>
        </w:rPr>
        <w:t>, przewiduje się także realizację działania 1.2.2. Tworzenie nowych</w:t>
      </w:r>
      <w:r w:rsidR="00510223">
        <w:rPr>
          <w:rFonts w:cstheme="minorHAnsi"/>
          <w:sz w:val="24"/>
          <w:szCs w:val="24"/>
        </w:rPr>
        <w:t xml:space="preserve"> i </w:t>
      </w:r>
      <w:r w:rsidRPr="00B91146">
        <w:rPr>
          <w:rFonts w:cstheme="minorHAnsi"/>
          <w:sz w:val="24"/>
          <w:szCs w:val="24"/>
        </w:rPr>
        <w:t xml:space="preserve">rozwój istniejących miejsc ochrony bioróżnorodności. </w:t>
      </w:r>
    </w:p>
    <w:p w14:paraId="73BE0C12" w14:textId="6E3F5E73" w:rsidR="00161BD0" w:rsidRPr="00B91146" w:rsidRDefault="00161BD0" w:rsidP="00161BD0">
      <w:pPr>
        <w:spacing w:line="360" w:lineRule="auto"/>
        <w:rPr>
          <w:rFonts w:cstheme="minorHAnsi"/>
          <w:bCs/>
          <w:sz w:val="24"/>
          <w:szCs w:val="24"/>
        </w:rPr>
      </w:pPr>
      <w:r w:rsidRPr="00B91146">
        <w:rPr>
          <w:rFonts w:cstheme="minorHAnsi"/>
          <w:bCs/>
          <w:sz w:val="24"/>
          <w:szCs w:val="24"/>
        </w:rPr>
        <w:t>Większość zaplanowanych działań będzie miała neutralny lub pośredni – pozytywny</w:t>
      </w:r>
      <w:r w:rsidR="00510223">
        <w:rPr>
          <w:rFonts w:cstheme="minorHAnsi"/>
          <w:bCs/>
          <w:sz w:val="24"/>
          <w:szCs w:val="24"/>
        </w:rPr>
        <w:t xml:space="preserve"> i </w:t>
      </w:r>
      <w:r w:rsidRPr="00B91146">
        <w:rPr>
          <w:rFonts w:cstheme="minorHAnsi"/>
          <w:bCs/>
          <w:sz w:val="24"/>
          <w:szCs w:val="24"/>
        </w:rPr>
        <w:t>długoterminowy wpływ na jakość powietrza</w:t>
      </w:r>
      <w:r w:rsidR="00510223">
        <w:rPr>
          <w:rFonts w:cstheme="minorHAnsi"/>
          <w:bCs/>
          <w:sz w:val="24"/>
          <w:szCs w:val="24"/>
        </w:rPr>
        <w:t xml:space="preserve"> w </w:t>
      </w:r>
      <w:r w:rsidRPr="00B91146">
        <w:rPr>
          <w:rFonts w:cstheme="minorHAnsi"/>
          <w:bCs/>
          <w:sz w:val="24"/>
          <w:szCs w:val="24"/>
        </w:rPr>
        <w:t xml:space="preserve">obrębie </w:t>
      </w:r>
      <w:r w:rsidR="001F5676">
        <w:rPr>
          <w:rFonts w:cstheme="minorHAnsi"/>
          <w:bCs/>
          <w:sz w:val="24"/>
          <w:szCs w:val="24"/>
        </w:rPr>
        <w:t>Subregionu centralnego</w:t>
      </w:r>
      <w:r w:rsidRPr="00B91146">
        <w:rPr>
          <w:rFonts w:cstheme="minorHAnsi"/>
          <w:bCs/>
          <w:sz w:val="24"/>
          <w:szCs w:val="24"/>
        </w:rPr>
        <w:t>. Dotyczy to</w:t>
      </w:r>
      <w:r w:rsidR="00510223">
        <w:rPr>
          <w:rFonts w:cstheme="minorHAnsi"/>
          <w:bCs/>
          <w:sz w:val="24"/>
          <w:szCs w:val="24"/>
        </w:rPr>
        <w:t xml:space="preserve"> w </w:t>
      </w:r>
      <w:r w:rsidRPr="00B91146">
        <w:rPr>
          <w:rFonts w:cstheme="minorHAnsi"/>
          <w:bCs/>
          <w:sz w:val="24"/>
          <w:szCs w:val="24"/>
        </w:rPr>
        <w:t>szczególności działań związanych</w:t>
      </w:r>
      <w:r w:rsidR="00510223">
        <w:rPr>
          <w:rFonts w:cstheme="minorHAnsi"/>
          <w:bCs/>
          <w:sz w:val="24"/>
          <w:szCs w:val="24"/>
        </w:rPr>
        <w:t xml:space="preserve"> z </w:t>
      </w:r>
      <w:r w:rsidRPr="00B91146">
        <w:rPr>
          <w:rFonts w:cstheme="minorHAnsi"/>
          <w:bCs/>
          <w:sz w:val="24"/>
          <w:szCs w:val="24"/>
        </w:rPr>
        <w:t>rozbudową tzw. zielonej tkanki miejskiej, która pośrednio sprzyja poprawie stanu powietrza atmosferycznego (rozwój błękitno-zielonej infrastruktury: ogrody deszczowe, zielone dachy, zielone ściany</w:t>
      </w:r>
      <w:r w:rsidR="00510223">
        <w:rPr>
          <w:rFonts w:cstheme="minorHAnsi"/>
          <w:bCs/>
          <w:sz w:val="24"/>
          <w:szCs w:val="24"/>
        </w:rPr>
        <w:t xml:space="preserve"> i </w:t>
      </w:r>
      <w:r w:rsidRPr="00B91146">
        <w:rPr>
          <w:rFonts w:cstheme="minorHAnsi"/>
          <w:bCs/>
          <w:sz w:val="24"/>
          <w:szCs w:val="24"/>
        </w:rPr>
        <w:t>przystanki, etc. ).</w:t>
      </w:r>
      <w:r w:rsidR="00510223">
        <w:rPr>
          <w:rFonts w:cstheme="minorHAnsi"/>
          <w:bCs/>
          <w:sz w:val="24"/>
          <w:szCs w:val="24"/>
        </w:rPr>
        <w:t xml:space="preserve"> </w:t>
      </w:r>
      <w:r w:rsidR="00DD5955">
        <w:rPr>
          <w:rFonts w:cstheme="minorHAnsi"/>
          <w:bCs/>
          <w:sz w:val="24"/>
          <w:szCs w:val="24"/>
        </w:rPr>
        <w:t>W </w:t>
      </w:r>
      <w:r w:rsidRPr="00B91146">
        <w:rPr>
          <w:rFonts w:eastAsia="Times New Roman" w:cstheme="minorHAnsi"/>
          <w:sz w:val="24"/>
          <w:szCs w:val="24"/>
        </w:rPr>
        <w:t>ramach omawianego celu operacyjnego przewiduje się również realizację działań</w:t>
      </w:r>
      <w:r w:rsidRPr="00B91146">
        <w:rPr>
          <w:rFonts w:cstheme="minorHAnsi"/>
          <w:sz w:val="24"/>
          <w:szCs w:val="24"/>
        </w:rPr>
        <w:t xml:space="preserve"> polegających na </w:t>
      </w:r>
      <w:r w:rsidRPr="00B91146">
        <w:rPr>
          <w:rFonts w:eastAsia="Times New Roman" w:cstheme="minorHAnsi"/>
          <w:sz w:val="24"/>
          <w:szCs w:val="24"/>
        </w:rPr>
        <w:t>wsparciu rozwoju istniejących</w:t>
      </w:r>
      <w:r w:rsidR="00510223">
        <w:rPr>
          <w:rFonts w:eastAsia="Times New Roman" w:cstheme="minorHAnsi"/>
          <w:sz w:val="24"/>
          <w:szCs w:val="24"/>
        </w:rPr>
        <w:t xml:space="preserve"> i </w:t>
      </w:r>
      <w:r w:rsidRPr="00B91146">
        <w:rPr>
          <w:rFonts w:eastAsia="Times New Roman" w:cstheme="minorHAnsi"/>
          <w:sz w:val="24"/>
          <w:szCs w:val="24"/>
        </w:rPr>
        <w:t>tworzenie miejsc ochrony bioróżnorodności.</w:t>
      </w:r>
      <w:r w:rsidRPr="00B91146">
        <w:rPr>
          <w:rFonts w:eastAsia="Times New Roman" w:cstheme="minorHAnsi"/>
          <w:bCs/>
          <w:sz w:val="24"/>
          <w:szCs w:val="24"/>
        </w:rPr>
        <w:t xml:space="preserve"> </w:t>
      </w:r>
      <w:r w:rsidRPr="00B91146">
        <w:rPr>
          <w:rFonts w:cstheme="minorHAnsi"/>
          <w:bCs/>
          <w:sz w:val="24"/>
          <w:szCs w:val="24"/>
        </w:rPr>
        <w:t xml:space="preserve">Charakter omawianych przewidywanych przedsięwzięć wskazuje, że planowany kierunek działania będzie miał wymiar neutralny względem stanu powietrza atmosferycznego. </w:t>
      </w:r>
    </w:p>
    <w:p w14:paraId="5CE1FE55" w14:textId="4F82A8FA" w:rsidR="00161BD0" w:rsidRPr="00B91146" w:rsidRDefault="00161BD0" w:rsidP="00161BD0">
      <w:pPr>
        <w:spacing w:line="360" w:lineRule="auto"/>
        <w:rPr>
          <w:rFonts w:cstheme="minorHAnsi"/>
          <w:sz w:val="24"/>
          <w:szCs w:val="24"/>
        </w:rPr>
      </w:pPr>
      <w:r w:rsidRPr="00B91146">
        <w:rPr>
          <w:rFonts w:cstheme="minorHAnsi"/>
          <w:bCs/>
          <w:sz w:val="24"/>
          <w:szCs w:val="24"/>
        </w:rPr>
        <w:t>Podsumowując,</w:t>
      </w:r>
      <w:r w:rsidR="00510223">
        <w:rPr>
          <w:rFonts w:cstheme="minorHAnsi"/>
          <w:bCs/>
          <w:sz w:val="24"/>
          <w:szCs w:val="24"/>
        </w:rPr>
        <w:t xml:space="preserve"> w </w:t>
      </w:r>
      <w:r w:rsidRPr="00B91146">
        <w:rPr>
          <w:rFonts w:cstheme="minorHAnsi"/>
          <w:bCs/>
          <w:sz w:val="24"/>
          <w:szCs w:val="24"/>
        </w:rPr>
        <w:t xml:space="preserve">odniesieniu do </w:t>
      </w:r>
      <w:r w:rsidRPr="00B91146">
        <w:rPr>
          <w:rFonts w:cstheme="minorHAnsi"/>
          <w:sz w:val="24"/>
          <w:szCs w:val="24"/>
        </w:rPr>
        <w:t xml:space="preserve">celu operacyjnego </w:t>
      </w:r>
      <w:r w:rsidRPr="00B91146">
        <w:rPr>
          <w:rFonts w:cstheme="minorHAnsi"/>
          <w:b/>
          <w:sz w:val="24"/>
          <w:szCs w:val="24"/>
        </w:rPr>
        <w:t>C 1.2. Zwiększanie odporności miast na zmiany klimatu</w:t>
      </w:r>
      <w:r w:rsidRPr="00B91146">
        <w:rPr>
          <w:rFonts w:cstheme="minorHAnsi"/>
          <w:bCs/>
          <w:sz w:val="24"/>
          <w:szCs w:val="24"/>
        </w:rPr>
        <w:t>, analogiczne jak</w:t>
      </w:r>
      <w:r w:rsidR="00510223">
        <w:rPr>
          <w:rFonts w:cstheme="minorHAnsi"/>
          <w:bCs/>
          <w:sz w:val="24"/>
          <w:szCs w:val="24"/>
        </w:rPr>
        <w:t xml:space="preserve"> w </w:t>
      </w:r>
      <w:r w:rsidRPr="00B91146">
        <w:rPr>
          <w:rFonts w:cstheme="minorHAnsi"/>
          <w:bCs/>
          <w:sz w:val="24"/>
          <w:szCs w:val="24"/>
        </w:rPr>
        <w:t xml:space="preserve">przypadku </w:t>
      </w:r>
      <w:r w:rsidRPr="00B91146">
        <w:rPr>
          <w:rFonts w:cstheme="minorHAnsi"/>
          <w:sz w:val="24"/>
          <w:szCs w:val="24"/>
        </w:rPr>
        <w:t xml:space="preserve">celu operacyjnego </w:t>
      </w:r>
      <w:r w:rsidRPr="00B91146">
        <w:rPr>
          <w:rFonts w:cstheme="minorHAnsi"/>
          <w:b/>
          <w:sz w:val="24"/>
          <w:szCs w:val="24"/>
        </w:rPr>
        <w:t>C 1.1. Poprawa jakości powietrza</w:t>
      </w:r>
      <w:r w:rsidRPr="00B91146">
        <w:rPr>
          <w:rFonts w:cstheme="minorHAnsi"/>
          <w:sz w:val="24"/>
          <w:szCs w:val="24"/>
        </w:rPr>
        <w:t>, przewiduje się, że potencjalne oddziaływania</w:t>
      </w:r>
      <w:r w:rsidR="00510223">
        <w:rPr>
          <w:rFonts w:cstheme="minorHAnsi"/>
          <w:sz w:val="24"/>
          <w:szCs w:val="24"/>
        </w:rPr>
        <w:t xml:space="preserve"> o </w:t>
      </w:r>
      <w:r w:rsidRPr="00B91146">
        <w:rPr>
          <w:rFonts w:cstheme="minorHAnsi"/>
          <w:sz w:val="24"/>
          <w:szCs w:val="24"/>
        </w:rPr>
        <w:t>charakterze negatywnym mogą wystąpić jedynie</w:t>
      </w:r>
      <w:r w:rsidR="00510223">
        <w:rPr>
          <w:rFonts w:cstheme="minorHAnsi"/>
          <w:sz w:val="24"/>
          <w:szCs w:val="24"/>
        </w:rPr>
        <w:t xml:space="preserve"> w </w:t>
      </w:r>
      <w:r w:rsidRPr="00B91146">
        <w:rPr>
          <w:rFonts w:cstheme="minorHAnsi"/>
          <w:sz w:val="24"/>
          <w:szCs w:val="24"/>
        </w:rPr>
        <w:t>przypadku realizacji prac</w:t>
      </w:r>
      <w:r w:rsidR="00510223">
        <w:rPr>
          <w:rFonts w:cstheme="minorHAnsi"/>
          <w:sz w:val="24"/>
          <w:szCs w:val="24"/>
        </w:rPr>
        <w:t xml:space="preserve"> o </w:t>
      </w:r>
      <w:r w:rsidRPr="00B91146">
        <w:rPr>
          <w:rFonts w:cstheme="minorHAnsi"/>
          <w:sz w:val="24"/>
          <w:szCs w:val="24"/>
        </w:rPr>
        <w:t>charakterze inwestycyjnym, związanych</w:t>
      </w:r>
      <w:r w:rsidR="00510223">
        <w:rPr>
          <w:rFonts w:cstheme="minorHAnsi"/>
          <w:sz w:val="24"/>
          <w:szCs w:val="24"/>
        </w:rPr>
        <w:t xml:space="preserve"> z </w:t>
      </w:r>
      <w:r w:rsidRPr="00B91146">
        <w:rPr>
          <w:rFonts w:cstheme="minorHAnsi"/>
          <w:sz w:val="24"/>
          <w:szCs w:val="24"/>
        </w:rPr>
        <w:t>prowadzeniem prac remontowo- budowlanych (budowa, przebudowa lub modernizacja). Oddziaływania te będą związane</w:t>
      </w:r>
      <w:r w:rsidR="00510223">
        <w:rPr>
          <w:rFonts w:cstheme="minorHAnsi"/>
          <w:sz w:val="24"/>
          <w:szCs w:val="24"/>
        </w:rPr>
        <w:t xml:space="preserve"> z </w:t>
      </w:r>
      <w:r w:rsidRPr="00B91146">
        <w:rPr>
          <w:rFonts w:cstheme="minorHAnsi"/>
          <w:sz w:val="24"/>
          <w:szCs w:val="24"/>
        </w:rPr>
        <w:t>emisją spalin</w:t>
      </w:r>
      <w:r w:rsidR="00510223">
        <w:rPr>
          <w:rFonts w:cstheme="minorHAnsi"/>
          <w:sz w:val="24"/>
          <w:szCs w:val="24"/>
        </w:rPr>
        <w:t xml:space="preserve"> z </w:t>
      </w:r>
      <w:r w:rsidRPr="00B91146">
        <w:rPr>
          <w:rFonts w:cstheme="minorHAnsi"/>
          <w:sz w:val="24"/>
          <w:szCs w:val="24"/>
        </w:rPr>
        <w:t>urządzeń</w:t>
      </w:r>
      <w:r w:rsidR="00510223">
        <w:rPr>
          <w:rFonts w:cstheme="minorHAnsi"/>
          <w:sz w:val="24"/>
          <w:szCs w:val="24"/>
        </w:rPr>
        <w:t xml:space="preserve"> i </w:t>
      </w:r>
      <w:r w:rsidRPr="00B91146">
        <w:rPr>
          <w:rFonts w:cstheme="minorHAnsi"/>
          <w:sz w:val="24"/>
          <w:szCs w:val="24"/>
        </w:rPr>
        <w:t>pojazdów, oraz unosem zanieczyszczeń pyłowych</w:t>
      </w:r>
      <w:r w:rsidR="00510223">
        <w:rPr>
          <w:rFonts w:cstheme="minorHAnsi"/>
          <w:sz w:val="24"/>
          <w:szCs w:val="24"/>
        </w:rPr>
        <w:t xml:space="preserve"> w </w:t>
      </w:r>
      <w:r w:rsidRPr="00B91146">
        <w:rPr>
          <w:rFonts w:cstheme="minorHAnsi"/>
          <w:sz w:val="24"/>
          <w:szCs w:val="24"/>
        </w:rPr>
        <w:t>efekcie wzmożonego ruchu pojazdów na placu b</w:t>
      </w:r>
      <w:r w:rsidR="0069794C">
        <w:rPr>
          <w:rFonts w:cstheme="minorHAnsi"/>
          <w:sz w:val="24"/>
          <w:szCs w:val="24"/>
        </w:rPr>
        <w:t xml:space="preserve">udowy. </w:t>
      </w:r>
      <w:r w:rsidRPr="00B91146">
        <w:rPr>
          <w:rFonts w:cstheme="minorHAnsi"/>
          <w:sz w:val="24"/>
          <w:szCs w:val="24"/>
        </w:rPr>
        <w:lastRenderedPageBreak/>
        <w:t>Potencjalne oddziaływania będą jednak tymczasowe oraz krótkoterminowe</w:t>
      </w:r>
      <w:r w:rsidR="00510223">
        <w:rPr>
          <w:rFonts w:cstheme="minorHAnsi"/>
          <w:sz w:val="24"/>
          <w:szCs w:val="24"/>
        </w:rPr>
        <w:t xml:space="preserve"> i </w:t>
      </w:r>
      <w:r w:rsidRPr="00B91146">
        <w:rPr>
          <w:rFonts w:cstheme="minorHAnsi"/>
          <w:sz w:val="24"/>
          <w:szCs w:val="24"/>
        </w:rPr>
        <w:t>ustąpią</w:t>
      </w:r>
      <w:r w:rsidR="00510223">
        <w:rPr>
          <w:rFonts w:cstheme="minorHAnsi"/>
          <w:sz w:val="24"/>
          <w:szCs w:val="24"/>
        </w:rPr>
        <w:t xml:space="preserve"> z </w:t>
      </w:r>
      <w:r w:rsidRPr="00B91146">
        <w:rPr>
          <w:rFonts w:cstheme="minorHAnsi"/>
          <w:sz w:val="24"/>
          <w:szCs w:val="24"/>
        </w:rPr>
        <w:t xml:space="preserve">chwilą zakończenia inwestycji. </w:t>
      </w:r>
    </w:p>
    <w:p w14:paraId="64E6DD04" w14:textId="6327CC75" w:rsidR="00161BD0" w:rsidRPr="00B91146" w:rsidRDefault="00161BD0" w:rsidP="00161BD0">
      <w:pPr>
        <w:spacing w:line="360" w:lineRule="auto"/>
        <w:rPr>
          <w:rFonts w:cstheme="minorHAnsi"/>
          <w:sz w:val="24"/>
          <w:szCs w:val="24"/>
        </w:rPr>
      </w:pPr>
      <w:r w:rsidRPr="00B91146">
        <w:rPr>
          <w:rFonts w:cstheme="minorHAnsi"/>
          <w:bCs/>
          <w:sz w:val="24"/>
          <w:szCs w:val="24"/>
        </w:rPr>
        <w:t xml:space="preserve">W </w:t>
      </w:r>
      <w:r w:rsidRPr="00B91146">
        <w:rPr>
          <w:rFonts w:cstheme="minorHAnsi"/>
          <w:bCs/>
          <w:i/>
          <w:sz w:val="24"/>
          <w:szCs w:val="24"/>
        </w:rPr>
        <w:t>Strategii</w:t>
      </w:r>
      <w:r w:rsidR="00510223">
        <w:rPr>
          <w:rFonts w:cstheme="minorHAnsi"/>
          <w:bCs/>
          <w:sz w:val="24"/>
          <w:szCs w:val="24"/>
        </w:rPr>
        <w:t xml:space="preserve"> w </w:t>
      </w:r>
      <w:r w:rsidRPr="00B91146">
        <w:rPr>
          <w:rFonts w:cstheme="minorHAnsi"/>
          <w:sz w:val="24"/>
          <w:szCs w:val="24"/>
        </w:rPr>
        <w:t xml:space="preserve">ramach celu operacyjnego </w:t>
      </w:r>
      <w:r w:rsidRPr="00B91146">
        <w:rPr>
          <w:rFonts w:cstheme="minorHAnsi"/>
          <w:b/>
          <w:sz w:val="24"/>
          <w:szCs w:val="24"/>
        </w:rPr>
        <w:t>C 1.3. Zrównoważona gospodarka zasobami</w:t>
      </w:r>
      <w:r w:rsidR="00510223">
        <w:rPr>
          <w:rFonts w:cstheme="minorHAnsi"/>
          <w:b/>
          <w:sz w:val="24"/>
          <w:szCs w:val="24"/>
        </w:rPr>
        <w:t xml:space="preserve"> i </w:t>
      </w:r>
      <w:r w:rsidRPr="00B91146">
        <w:rPr>
          <w:rFonts w:cstheme="minorHAnsi"/>
          <w:b/>
          <w:sz w:val="24"/>
          <w:szCs w:val="24"/>
        </w:rPr>
        <w:t>ochrona środowiska</w:t>
      </w:r>
      <w:r w:rsidRPr="00B91146">
        <w:rPr>
          <w:rFonts w:cstheme="minorHAnsi"/>
          <w:sz w:val="24"/>
          <w:szCs w:val="24"/>
        </w:rPr>
        <w:t>, przewiduje się realizację następujących kierunków działań: 1.3.1. Poprawa jakości</w:t>
      </w:r>
      <w:r w:rsidR="00510223">
        <w:rPr>
          <w:rFonts w:cstheme="minorHAnsi"/>
          <w:sz w:val="24"/>
          <w:szCs w:val="24"/>
        </w:rPr>
        <w:t xml:space="preserve"> i </w:t>
      </w:r>
      <w:r w:rsidRPr="00B91146">
        <w:rPr>
          <w:rFonts w:cstheme="minorHAnsi"/>
          <w:sz w:val="24"/>
          <w:szCs w:val="24"/>
        </w:rPr>
        <w:t>dostępności do infrastruktury wodno-kanalizacyjnej; 1.3.2. Efektywna gospodarka odpadami</w:t>
      </w:r>
      <w:r w:rsidR="00510223">
        <w:rPr>
          <w:rFonts w:cstheme="minorHAnsi"/>
          <w:sz w:val="24"/>
          <w:szCs w:val="24"/>
        </w:rPr>
        <w:t xml:space="preserve"> i </w:t>
      </w:r>
      <w:r w:rsidRPr="00B91146">
        <w:rPr>
          <w:rFonts w:cstheme="minorHAnsi"/>
          <w:sz w:val="24"/>
          <w:szCs w:val="24"/>
        </w:rPr>
        <w:t>przechodzenie na gospodarkę obiegu zamkniętego; 1.3.3. Likwidacja miejsc nielegalnego składowania odpadów, unieszkodliwianie odpadów niebezpiecznych oraz usuwanie odpadów azbestowych oraz 1.3.4. Rekultywacja, remediacja, regeneracja</w:t>
      </w:r>
      <w:r w:rsidR="00510223">
        <w:rPr>
          <w:rFonts w:cstheme="minorHAnsi"/>
          <w:sz w:val="24"/>
          <w:szCs w:val="24"/>
        </w:rPr>
        <w:t xml:space="preserve"> i </w:t>
      </w:r>
      <w:r w:rsidRPr="00B91146">
        <w:rPr>
          <w:rFonts w:cstheme="minorHAnsi"/>
          <w:sz w:val="24"/>
          <w:szCs w:val="24"/>
        </w:rPr>
        <w:t>renaturyzacja terenów pokopalnianych</w:t>
      </w:r>
      <w:r w:rsidR="00510223">
        <w:rPr>
          <w:rFonts w:cstheme="minorHAnsi"/>
          <w:sz w:val="24"/>
          <w:szCs w:val="24"/>
        </w:rPr>
        <w:t xml:space="preserve"> i </w:t>
      </w:r>
      <w:r w:rsidRPr="00B91146">
        <w:rPr>
          <w:rFonts w:cstheme="minorHAnsi"/>
          <w:sz w:val="24"/>
          <w:szCs w:val="24"/>
        </w:rPr>
        <w:t>poprzemysłowych na cele środowiskowe.</w:t>
      </w:r>
    </w:p>
    <w:p w14:paraId="07B9D001" w14:textId="10174177" w:rsidR="00161BD0" w:rsidRPr="00B91146" w:rsidRDefault="00161BD0" w:rsidP="00161BD0">
      <w:pPr>
        <w:spacing w:line="360" w:lineRule="auto"/>
        <w:rPr>
          <w:rFonts w:cstheme="minorHAnsi"/>
          <w:sz w:val="24"/>
          <w:szCs w:val="24"/>
        </w:rPr>
      </w:pPr>
      <w:r w:rsidRPr="00B91146">
        <w:rPr>
          <w:rFonts w:cstheme="minorHAnsi"/>
          <w:sz w:val="24"/>
          <w:szCs w:val="24"/>
        </w:rPr>
        <w:t>Przewiduje się, że realizacja większości</w:t>
      </w:r>
      <w:r w:rsidR="00510223">
        <w:rPr>
          <w:rFonts w:cstheme="minorHAnsi"/>
          <w:sz w:val="24"/>
          <w:szCs w:val="24"/>
        </w:rPr>
        <w:t xml:space="preserve"> z </w:t>
      </w:r>
      <w:r w:rsidRPr="00B91146">
        <w:rPr>
          <w:rFonts w:cstheme="minorHAnsi"/>
          <w:sz w:val="24"/>
          <w:szCs w:val="24"/>
        </w:rPr>
        <w:t xml:space="preserve">w/w kierunków działań będzie miała neutralny wpływ na jakość powietrza </w:t>
      </w:r>
      <w:r w:rsidR="001F5676">
        <w:rPr>
          <w:rFonts w:cstheme="minorHAnsi"/>
          <w:sz w:val="24"/>
          <w:szCs w:val="24"/>
        </w:rPr>
        <w:t>Subregionu centralnego</w:t>
      </w:r>
      <w:r w:rsidRPr="00B91146">
        <w:rPr>
          <w:rFonts w:cstheme="minorHAnsi"/>
          <w:sz w:val="24"/>
          <w:szCs w:val="24"/>
        </w:rPr>
        <w:t xml:space="preserve">. Przewiduje się, iż bezpośredni, pozytywny wpływ na jakość powietrza </w:t>
      </w:r>
      <w:r w:rsidR="001F5676">
        <w:rPr>
          <w:rFonts w:cstheme="minorHAnsi"/>
          <w:sz w:val="24"/>
          <w:szCs w:val="24"/>
        </w:rPr>
        <w:t>Subregionu centralnego</w:t>
      </w:r>
      <w:r w:rsidRPr="00B91146">
        <w:rPr>
          <w:rFonts w:cstheme="minorHAnsi"/>
          <w:sz w:val="24"/>
          <w:szCs w:val="24"/>
        </w:rPr>
        <w:t xml:space="preserve"> będzie następstwem realizacji przedsięwzięć związanych</w:t>
      </w:r>
      <w:r w:rsidR="00510223">
        <w:rPr>
          <w:rFonts w:cstheme="minorHAnsi"/>
          <w:sz w:val="24"/>
          <w:szCs w:val="24"/>
        </w:rPr>
        <w:t xml:space="preserve"> z </w:t>
      </w:r>
      <w:r w:rsidRPr="00B91146">
        <w:rPr>
          <w:rFonts w:cstheme="minorHAnsi"/>
          <w:sz w:val="24"/>
          <w:szCs w:val="24"/>
        </w:rPr>
        <w:t>usuwaniem odpadów azbestowych, planowanych do realizacji</w:t>
      </w:r>
      <w:r w:rsidR="00510223">
        <w:rPr>
          <w:rFonts w:cstheme="minorHAnsi"/>
          <w:sz w:val="24"/>
          <w:szCs w:val="24"/>
        </w:rPr>
        <w:t xml:space="preserve"> w </w:t>
      </w:r>
      <w:r w:rsidRPr="00B91146">
        <w:rPr>
          <w:rFonts w:cstheme="minorHAnsi"/>
          <w:sz w:val="24"/>
          <w:szCs w:val="24"/>
        </w:rPr>
        <w:t>ramach działania 1.3.3. Likwidacja miejsc nielegalnego składowania odpadów</w:t>
      </w:r>
      <w:r w:rsidR="007A48D7">
        <w:rPr>
          <w:rFonts w:cstheme="minorHAnsi"/>
          <w:sz w:val="24"/>
          <w:szCs w:val="24"/>
        </w:rPr>
        <w:t xml:space="preserve">, </w:t>
      </w:r>
      <w:r w:rsidRPr="00B91146">
        <w:rPr>
          <w:rFonts w:cstheme="minorHAnsi"/>
          <w:sz w:val="24"/>
          <w:szCs w:val="24"/>
        </w:rPr>
        <w:t>unieszkodliwianie odpadów niebezpiecznych oraz usuwanie odpadów azbestowych. Realizacja w/w przedsięwzięcia</w:t>
      </w:r>
      <w:r w:rsidR="00510223">
        <w:rPr>
          <w:rFonts w:cstheme="minorHAnsi"/>
          <w:sz w:val="24"/>
          <w:szCs w:val="24"/>
        </w:rPr>
        <w:t xml:space="preserve"> w </w:t>
      </w:r>
      <w:r w:rsidRPr="00B91146">
        <w:rPr>
          <w:rFonts w:cstheme="minorHAnsi"/>
          <w:sz w:val="24"/>
          <w:szCs w:val="24"/>
        </w:rPr>
        <w:t>perspektywie długoterminowej wpływanie na poprawę jakości powietrza atmosferycznego, niemniej jednak na etapie realizacji inwestycji będą miały miejsce oddziaływania negatywne związane</w:t>
      </w:r>
      <w:r w:rsidR="00510223">
        <w:rPr>
          <w:rFonts w:cstheme="minorHAnsi"/>
          <w:sz w:val="24"/>
          <w:szCs w:val="24"/>
        </w:rPr>
        <w:t xml:space="preserve"> z </w:t>
      </w:r>
      <w:r w:rsidRPr="00B91146">
        <w:rPr>
          <w:rFonts w:cstheme="minorHAnsi"/>
          <w:sz w:val="24"/>
          <w:szCs w:val="24"/>
        </w:rPr>
        <w:t>unosem zanieczyszczeń na etapie prac rozbiórkowych. Oddziaływania te będą miały charakter krótkoterminowy, zasięg lokalny oraz ustąpią</w:t>
      </w:r>
      <w:r w:rsidR="00510223">
        <w:rPr>
          <w:rFonts w:cstheme="minorHAnsi"/>
          <w:sz w:val="24"/>
          <w:szCs w:val="24"/>
        </w:rPr>
        <w:t xml:space="preserve"> z </w:t>
      </w:r>
      <w:r w:rsidRPr="00B91146">
        <w:rPr>
          <w:rFonts w:cstheme="minorHAnsi"/>
          <w:sz w:val="24"/>
          <w:szCs w:val="24"/>
        </w:rPr>
        <w:t>chwila zakończenia prac. Należy założyć, że wszelkie prace związane</w:t>
      </w:r>
      <w:r w:rsidR="00510223">
        <w:rPr>
          <w:rFonts w:cstheme="minorHAnsi"/>
          <w:sz w:val="24"/>
          <w:szCs w:val="24"/>
        </w:rPr>
        <w:t xml:space="preserve"> z </w:t>
      </w:r>
      <w:r w:rsidRPr="00B91146">
        <w:rPr>
          <w:rFonts w:cstheme="minorHAnsi"/>
          <w:sz w:val="24"/>
          <w:szCs w:val="24"/>
        </w:rPr>
        <w:t>usuwaniem wyrobów azbestowych będą wykonywane</w:t>
      </w:r>
      <w:r w:rsidR="00510223">
        <w:rPr>
          <w:rFonts w:cstheme="minorHAnsi"/>
          <w:sz w:val="24"/>
          <w:szCs w:val="24"/>
        </w:rPr>
        <w:t xml:space="preserve"> w </w:t>
      </w:r>
      <w:r w:rsidRPr="00B91146">
        <w:rPr>
          <w:rFonts w:cstheme="minorHAnsi"/>
          <w:sz w:val="24"/>
          <w:szCs w:val="24"/>
        </w:rPr>
        <w:t>odpowiednim</w:t>
      </w:r>
      <w:r w:rsidR="00510223">
        <w:rPr>
          <w:rFonts w:cstheme="minorHAnsi"/>
          <w:sz w:val="24"/>
          <w:szCs w:val="24"/>
        </w:rPr>
        <w:t xml:space="preserve"> i </w:t>
      </w:r>
      <w:r w:rsidRPr="00B91146">
        <w:rPr>
          <w:rFonts w:cstheme="minorHAnsi"/>
          <w:sz w:val="24"/>
          <w:szCs w:val="24"/>
        </w:rPr>
        <w:t>prawidłowym schemacie technologicznym</w:t>
      </w:r>
      <w:r w:rsidR="00510223">
        <w:rPr>
          <w:rFonts w:cstheme="minorHAnsi"/>
          <w:sz w:val="24"/>
          <w:szCs w:val="24"/>
        </w:rPr>
        <w:t xml:space="preserve"> i z </w:t>
      </w:r>
      <w:r w:rsidRPr="00B91146">
        <w:rPr>
          <w:rFonts w:cstheme="minorHAnsi"/>
          <w:sz w:val="24"/>
          <w:szCs w:val="24"/>
        </w:rPr>
        <w:t>poszanowaniem obowiązującego prawa, dlatego nie będą wpływały negatywnie na środowisko wód powierzchniowych</w:t>
      </w:r>
      <w:r w:rsidR="00510223">
        <w:rPr>
          <w:rFonts w:cstheme="minorHAnsi"/>
          <w:sz w:val="24"/>
          <w:szCs w:val="24"/>
        </w:rPr>
        <w:t xml:space="preserve"> i </w:t>
      </w:r>
      <w:r w:rsidRPr="00B91146">
        <w:rPr>
          <w:rFonts w:cstheme="minorHAnsi"/>
          <w:sz w:val="24"/>
          <w:szCs w:val="24"/>
        </w:rPr>
        <w:t>podziemnych. Usunięcie wyrobów azbestowych zlikwiduje potencjalne ognisko zanieczyszczenia włóknami azbestowymi środowiska. Dodatkowe, ewentualne negatywne oddziaływanie na środowisko może wystąpić</w:t>
      </w:r>
      <w:r w:rsidR="00510223">
        <w:rPr>
          <w:rFonts w:cstheme="minorHAnsi"/>
          <w:sz w:val="24"/>
          <w:szCs w:val="24"/>
        </w:rPr>
        <w:t xml:space="preserve"> w </w:t>
      </w:r>
      <w:r w:rsidRPr="00B91146">
        <w:rPr>
          <w:rFonts w:cstheme="minorHAnsi"/>
          <w:sz w:val="24"/>
          <w:szCs w:val="24"/>
        </w:rPr>
        <w:t>efekcie realizacji działań inwestycyjnych związanych</w:t>
      </w:r>
      <w:r w:rsidR="00510223">
        <w:rPr>
          <w:rFonts w:cstheme="minorHAnsi"/>
          <w:sz w:val="24"/>
          <w:szCs w:val="24"/>
        </w:rPr>
        <w:t xml:space="preserve"> z </w:t>
      </w:r>
      <w:r w:rsidRPr="00B91146">
        <w:rPr>
          <w:rFonts w:cstheme="minorHAnsi"/>
          <w:sz w:val="24"/>
          <w:szCs w:val="24"/>
        </w:rPr>
        <w:t>przebudową</w:t>
      </w:r>
      <w:r w:rsidR="00510223">
        <w:rPr>
          <w:rFonts w:cstheme="minorHAnsi"/>
          <w:sz w:val="24"/>
          <w:szCs w:val="24"/>
        </w:rPr>
        <w:t xml:space="preserve"> i </w:t>
      </w:r>
      <w:r w:rsidRPr="00B91146">
        <w:rPr>
          <w:rFonts w:cstheme="minorHAnsi"/>
          <w:sz w:val="24"/>
          <w:szCs w:val="24"/>
        </w:rPr>
        <w:t>modernizacją systemów kanalizacyjnych</w:t>
      </w:r>
      <w:r w:rsidR="00510223">
        <w:rPr>
          <w:rFonts w:cstheme="minorHAnsi"/>
          <w:sz w:val="24"/>
          <w:szCs w:val="24"/>
        </w:rPr>
        <w:t xml:space="preserve"> i </w:t>
      </w:r>
      <w:r w:rsidRPr="00B91146">
        <w:rPr>
          <w:rFonts w:cstheme="minorHAnsi"/>
          <w:sz w:val="24"/>
          <w:szCs w:val="24"/>
        </w:rPr>
        <w:t>wodociągowych. Oddziaływanie to będzie związane</w:t>
      </w:r>
      <w:r w:rsidR="00510223">
        <w:rPr>
          <w:rFonts w:cstheme="minorHAnsi"/>
          <w:sz w:val="24"/>
          <w:szCs w:val="24"/>
        </w:rPr>
        <w:t xml:space="preserve"> z </w:t>
      </w:r>
      <w:r w:rsidRPr="00B91146">
        <w:rPr>
          <w:rFonts w:cstheme="minorHAnsi"/>
          <w:sz w:val="24"/>
          <w:szCs w:val="24"/>
        </w:rPr>
        <w:t>emisją spalin</w:t>
      </w:r>
      <w:r w:rsidR="00510223">
        <w:rPr>
          <w:rFonts w:cstheme="minorHAnsi"/>
          <w:sz w:val="24"/>
          <w:szCs w:val="24"/>
        </w:rPr>
        <w:t xml:space="preserve"> z </w:t>
      </w:r>
      <w:r w:rsidRPr="00B91146">
        <w:rPr>
          <w:rFonts w:cstheme="minorHAnsi"/>
          <w:sz w:val="24"/>
          <w:szCs w:val="24"/>
        </w:rPr>
        <w:t>urządzeń</w:t>
      </w:r>
      <w:r w:rsidR="00510223">
        <w:rPr>
          <w:rFonts w:cstheme="minorHAnsi"/>
          <w:sz w:val="24"/>
          <w:szCs w:val="24"/>
        </w:rPr>
        <w:t xml:space="preserve"> i </w:t>
      </w:r>
      <w:r w:rsidRPr="00B91146">
        <w:rPr>
          <w:rFonts w:cstheme="minorHAnsi"/>
          <w:sz w:val="24"/>
          <w:szCs w:val="24"/>
        </w:rPr>
        <w:t>unosem pyłów</w:t>
      </w:r>
      <w:r w:rsidR="00510223">
        <w:rPr>
          <w:rFonts w:cstheme="minorHAnsi"/>
          <w:sz w:val="24"/>
          <w:szCs w:val="24"/>
        </w:rPr>
        <w:t xml:space="preserve"> w </w:t>
      </w:r>
      <w:r w:rsidRPr="00B91146">
        <w:rPr>
          <w:rFonts w:cstheme="minorHAnsi"/>
          <w:sz w:val="24"/>
          <w:szCs w:val="24"/>
        </w:rPr>
        <w:t>efekcie wzmożonego ruchu pojazdów na placu budowy. Na etapie inwestycji będą występować procesy związane</w:t>
      </w:r>
      <w:r w:rsidR="00510223">
        <w:rPr>
          <w:rFonts w:cstheme="minorHAnsi"/>
          <w:sz w:val="24"/>
          <w:szCs w:val="24"/>
        </w:rPr>
        <w:t xml:space="preserve"> z </w:t>
      </w:r>
      <w:r w:rsidRPr="00B91146">
        <w:rPr>
          <w:rFonts w:cstheme="minorHAnsi"/>
          <w:sz w:val="24"/>
          <w:szCs w:val="24"/>
        </w:rPr>
        <w:t>wykopami, zwiększonym ruchem pojazdów ciężarowych</w:t>
      </w:r>
      <w:r w:rsidR="00510223">
        <w:rPr>
          <w:rFonts w:cstheme="minorHAnsi"/>
          <w:sz w:val="24"/>
          <w:szCs w:val="24"/>
        </w:rPr>
        <w:t xml:space="preserve"> i </w:t>
      </w:r>
      <w:r w:rsidRPr="00B91146">
        <w:rPr>
          <w:rFonts w:cstheme="minorHAnsi"/>
          <w:sz w:val="24"/>
          <w:szCs w:val="24"/>
        </w:rPr>
        <w:t>ciężkiego sprzętu.</w:t>
      </w:r>
      <w:r w:rsidR="00510223">
        <w:rPr>
          <w:rFonts w:cstheme="minorHAnsi"/>
          <w:sz w:val="24"/>
          <w:szCs w:val="24"/>
        </w:rPr>
        <w:t xml:space="preserve"> </w:t>
      </w:r>
      <w:r w:rsidR="00DD5955">
        <w:rPr>
          <w:rFonts w:cstheme="minorHAnsi"/>
          <w:sz w:val="24"/>
          <w:szCs w:val="24"/>
        </w:rPr>
        <w:t>Z </w:t>
      </w:r>
      <w:r w:rsidRPr="00B91146">
        <w:rPr>
          <w:rFonts w:cstheme="minorHAnsi"/>
          <w:sz w:val="24"/>
          <w:szCs w:val="24"/>
        </w:rPr>
        <w:t>uwagi na skalę</w:t>
      </w:r>
      <w:r w:rsidR="00510223">
        <w:rPr>
          <w:rFonts w:cstheme="minorHAnsi"/>
          <w:sz w:val="24"/>
          <w:szCs w:val="24"/>
        </w:rPr>
        <w:t xml:space="preserve"> i </w:t>
      </w:r>
      <w:r w:rsidRPr="00B91146">
        <w:rPr>
          <w:rFonts w:cstheme="minorHAnsi"/>
          <w:sz w:val="24"/>
          <w:szCs w:val="24"/>
        </w:rPr>
        <w:t xml:space="preserve">rodzaj </w:t>
      </w:r>
      <w:r w:rsidRPr="00B91146">
        <w:rPr>
          <w:rFonts w:cstheme="minorHAnsi"/>
          <w:sz w:val="24"/>
          <w:szCs w:val="24"/>
        </w:rPr>
        <w:lastRenderedPageBreak/>
        <w:t>prac, potencjalne negatywne oddziaływanie będzie miało charakter bezpośredni</w:t>
      </w:r>
      <w:r w:rsidR="00510223">
        <w:rPr>
          <w:rFonts w:cstheme="minorHAnsi"/>
          <w:sz w:val="24"/>
          <w:szCs w:val="24"/>
        </w:rPr>
        <w:t xml:space="preserve"> i </w:t>
      </w:r>
      <w:r w:rsidRPr="00B91146">
        <w:rPr>
          <w:rFonts w:cstheme="minorHAnsi"/>
          <w:sz w:val="24"/>
          <w:szCs w:val="24"/>
        </w:rPr>
        <w:t>krótkoterminowy, oraz ustąpi</w:t>
      </w:r>
      <w:r w:rsidR="00510223">
        <w:rPr>
          <w:rFonts w:cstheme="minorHAnsi"/>
          <w:sz w:val="24"/>
          <w:szCs w:val="24"/>
        </w:rPr>
        <w:t xml:space="preserve"> w </w:t>
      </w:r>
      <w:r w:rsidRPr="00B91146">
        <w:rPr>
          <w:rFonts w:cstheme="minorHAnsi"/>
          <w:sz w:val="24"/>
          <w:szCs w:val="24"/>
        </w:rPr>
        <w:t>momencie zakończenia działań inwestycyjnych.</w:t>
      </w:r>
    </w:p>
    <w:p w14:paraId="7E6D58E7" w14:textId="3D58F55D" w:rsidR="00161BD0" w:rsidRPr="00B91146" w:rsidRDefault="00161BD0" w:rsidP="00161BD0">
      <w:pPr>
        <w:spacing w:line="360" w:lineRule="auto"/>
        <w:rPr>
          <w:rFonts w:cstheme="minorHAnsi"/>
          <w:sz w:val="24"/>
          <w:szCs w:val="24"/>
        </w:rPr>
      </w:pPr>
      <w:r w:rsidRPr="00B91146">
        <w:rPr>
          <w:rFonts w:cstheme="minorHAnsi"/>
          <w:sz w:val="24"/>
          <w:szCs w:val="24"/>
        </w:rPr>
        <w:t>Przewiduje się, że realizacja kierunku działania 1.3.2. Efektywna gospodarka odpadami</w:t>
      </w:r>
      <w:r w:rsidR="00510223">
        <w:rPr>
          <w:rFonts w:cstheme="minorHAnsi"/>
          <w:sz w:val="24"/>
          <w:szCs w:val="24"/>
        </w:rPr>
        <w:t xml:space="preserve"> i </w:t>
      </w:r>
      <w:r w:rsidRPr="00B91146">
        <w:rPr>
          <w:rFonts w:cstheme="minorHAnsi"/>
          <w:sz w:val="24"/>
          <w:szCs w:val="24"/>
        </w:rPr>
        <w:t>przechodzenie na gospodarkę obiegu zamkniętego</w:t>
      </w:r>
      <w:r w:rsidR="0069794C">
        <w:rPr>
          <w:rFonts w:cstheme="minorHAnsi"/>
          <w:sz w:val="24"/>
          <w:szCs w:val="24"/>
        </w:rPr>
        <w:t xml:space="preserve"> powinna pośrednio, pozytywnie </w:t>
      </w:r>
      <w:r w:rsidRPr="00B91146">
        <w:rPr>
          <w:rFonts w:cstheme="minorHAnsi"/>
          <w:sz w:val="24"/>
          <w:szCs w:val="24"/>
        </w:rPr>
        <w:t>oddziaływać na stan powietrza</w:t>
      </w:r>
      <w:r w:rsidR="00510223">
        <w:rPr>
          <w:rFonts w:cstheme="minorHAnsi"/>
          <w:sz w:val="24"/>
          <w:szCs w:val="24"/>
        </w:rPr>
        <w:t xml:space="preserve"> w </w:t>
      </w:r>
      <w:r w:rsidRPr="00B91146">
        <w:rPr>
          <w:rFonts w:cstheme="minorHAnsi"/>
          <w:sz w:val="24"/>
          <w:szCs w:val="24"/>
        </w:rPr>
        <w:t>regionie. Zakłada się, iż wdrożenie ekoinnowacyjnych systemów, które mogą przyczynić się do ograniczenia ilości odpadów deponowanych na składowiskach, czy też zapewniających pozyskanie odpadów nadających się do wtórnego wykorzystania (recykling) wpłynie pozytywnie</w:t>
      </w:r>
      <w:r w:rsidR="00510223">
        <w:rPr>
          <w:rFonts w:cstheme="minorHAnsi"/>
          <w:sz w:val="24"/>
          <w:szCs w:val="24"/>
        </w:rPr>
        <w:t xml:space="preserve"> i </w:t>
      </w:r>
      <w:r w:rsidRPr="00B91146">
        <w:rPr>
          <w:rFonts w:cstheme="minorHAnsi"/>
          <w:sz w:val="24"/>
          <w:szCs w:val="24"/>
        </w:rPr>
        <w:t>długoterminowo na stan</w:t>
      </w:r>
      <w:r w:rsidR="00510223">
        <w:rPr>
          <w:rFonts w:cstheme="minorHAnsi"/>
          <w:sz w:val="24"/>
          <w:szCs w:val="24"/>
        </w:rPr>
        <w:t xml:space="preserve"> i </w:t>
      </w:r>
      <w:r w:rsidRPr="00B91146">
        <w:rPr>
          <w:rFonts w:cstheme="minorHAnsi"/>
          <w:sz w:val="24"/>
          <w:szCs w:val="24"/>
        </w:rPr>
        <w:t>zasoby środowiska naturalnego,</w:t>
      </w:r>
      <w:r w:rsidR="00510223">
        <w:rPr>
          <w:rFonts w:cstheme="minorHAnsi"/>
          <w:sz w:val="24"/>
          <w:szCs w:val="24"/>
        </w:rPr>
        <w:t xml:space="preserve"> w </w:t>
      </w:r>
      <w:r w:rsidRPr="00B91146">
        <w:rPr>
          <w:rFonts w:cstheme="minorHAnsi"/>
          <w:sz w:val="24"/>
          <w:szCs w:val="24"/>
        </w:rPr>
        <w:t>tym na stan</w:t>
      </w:r>
      <w:r w:rsidR="00510223">
        <w:rPr>
          <w:rFonts w:cstheme="minorHAnsi"/>
          <w:sz w:val="24"/>
          <w:szCs w:val="24"/>
        </w:rPr>
        <w:t xml:space="preserve"> i </w:t>
      </w:r>
      <w:r w:rsidRPr="00B91146">
        <w:rPr>
          <w:rFonts w:cstheme="minorHAnsi"/>
          <w:sz w:val="24"/>
          <w:szCs w:val="24"/>
        </w:rPr>
        <w:t>jakość powietrza atmosferycznego. Planowane działania powinny być zgodne m.in.</w:t>
      </w:r>
      <w:r w:rsidR="00510223">
        <w:rPr>
          <w:rFonts w:cstheme="minorHAnsi"/>
          <w:sz w:val="24"/>
          <w:szCs w:val="24"/>
        </w:rPr>
        <w:t xml:space="preserve"> z </w:t>
      </w:r>
      <w:r w:rsidRPr="00B91146">
        <w:rPr>
          <w:rFonts w:cstheme="minorHAnsi"/>
          <w:sz w:val="24"/>
          <w:szCs w:val="24"/>
        </w:rPr>
        <w:t>aktualnymi Planami Gospodarowania Odpadami dla Województwa Śląskiego</w:t>
      </w:r>
      <w:r>
        <w:rPr>
          <w:rStyle w:val="Odwoanieprzypisudolnego"/>
          <w:rFonts w:cstheme="minorHAnsi"/>
          <w:sz w:val="24"/>
          <w:szCs w:val="24"/>
        </w:rPr>
        <w:footnoteReference w:id="112"/>
      </w:r>
      <w:r w:rsidRPr="00B91146">
        <w:rPr>
          <w:rFonts w:cstheme="minorHAnsi"/>
          <w:sz w:val="24"/>
          <w:szCs w:val="24"/>
        </w:rPr>
        <w:t xml:space="preserve"> oraz Krajowym Planem Gospodarki Odpadami 2022 (KPGO 2022)</w:t>
      </w:r>
      <w:r>
        <w:rPr>
          <w:rStyle w:val="Odwoanieprzypisudolnego"/>
          <w:rFonts w:cstheme="minorHAnsi"/>
          <w:sz w:val="24"/>
          <w:szCs w:val="24"/>
        </w:rPr>
        <w:footnoteReference w:id="113"/>
      </w:r>
      <w:r w:rsidRPr="00B91146">
        <w:rPr>
          <w:rFonts w:cstheme="minorHAnsi"/>
          <w:sz w:val="24"/>
          <w:szCs w:val="24"/>
        </w:rPr>
        <w:t>. Przykładowo, zakłada się, iż modernizacja</w:t>
      </w:r>
      <w:r w:rsidR="00510223">
        <w:rPr>
          <w:rFonts w:cstheme="minorHAnsi"/>
          <w:sz w:val="24"/>
          <w:szCs w:val="24"/>
        </w:rPr>
        <w:t xml:space="preserve"> i </w:t>
      </w:r>
      <w:r w:rsidRPr="00B91146">
        <w:rPr>
          <w:rFonts w:cstheme="minorHAnsi"/>
          <w:sz w:val="24"/>
          <w:szCs w:val="24"/>
        </w:rPr>
        <w:t>rekultywacja składowisk pozwoli na zmniejszenie zanieczyszczeń emitowanych</w:t>
      </w:r>
      <w:r w:rsidR="00510223">
        <w:rPr>
          <w:rFonts w:cstheme="minorHAnsi"/>
          <w:sz w:val="24"/>
          <w:szCs w:val="24"/>
        </w:rPr>
        <w:t xml:space="preserve"> z </w:t>
      </w:r>
      <w:r w:rsidRPr="00B91146">
        <w:rPr>
          <w:rFonts w:cstheme="minorHAnsi"/>
          <w:sz w:val="24"/>
          <w:szCs w:val="24"/>
        </w:rPr>
        <w:t xml:space="preserve">masy odpadów do atmosfery, co pośrednio wpłynie na poprawę jakości powietrza. </w:t>
      </w:r>
    </w:p>
    <w:p w14:paraId="43F88C01" w14:textId="6737240E" w:rsidR="00161BD0" w:rsidRPr="00B91146" w:rsidRDefault="00161BD0" w:rsidP="000955D3">
      <w:pPr>
        <w:spacing w:line="360" w:lineRule="auto"/>
        <w:rPr>
          <w:sz w:val="24"/>
          <w:szCs w:val="24"/>
        </w:rPr>
      </w:pPr>
      <w:r w:rsidRPr="00B91146">
        <w:rPr>
          <w:sz w:val="24"/>
          <w:szCs w:val="24"/>
        </w:rPr>
        <w:t>Przewiduje się, że realizacji kierunku działania 1.3.4. Rekultywacja, remediacja, regeneracja</w:t>
      </w:r>
      <w:r w:rsidR="00510223">
        <w:rPr>
          <w:sz w:val="24"/>
          <w:szCs w:val="24"/>
        </w:rPr>
        <w:t xml:space="preserve"> i </w:t>
      </w:r>
      <w:r w:rsidRPr="00B91146">
        <w:rPr>
          <w:sz w:val="24"/>
          <w:szCs w:val="24"/>
        </w:rPr>
        <w:t>renaturyzacja terenów pokopalnianych</w:t>
      </w:r>
      <w:r w:rsidR="00510223">
        <w:rPr>
          <w:sz w:val="24"/>
          <w:szCs w:val="24"/>
        </w:rPr>
        <w:t xml:space="preserve"> i </w:t>
      </w:r>
      <w:r w:rsidRPr="00B91146">
        <w:rPr>
          <w:sz w:val="24"/>
          <w:szCs w:val="24"/>
        </w:rPr>
        <w:t>poprzemysłowych na cele środowiskowe nie powinna istotnie negatywnie oddziaływać na stan</w:t>
      </w:r>
      <w:r w:rsidR="00510223">
        <w:rPr>
          <w:sz w:val="24"/>
          <w:szCs w:val="24"/>
        </w:rPr>
        <w:t xml:space="preserve"> i </w:t>
      </w:r>
      <w:r w:rsidRPr="00B91146">
        <w:rPr>
          <w:sz w:val="24"/>
          <w:szCs w:val="24"/>
        </w:rPr>
        <w:t>jakość powietrza atmosferycznego, tym samym</w:t>
      </w:r>
      <w:r w:rsidR="00510223">
        <w:rPr>
          <w:sz w:val="24"/>
          <w:szCs w:val="24"/>
        </w:rPr>
        <w:t xml:space="preserve"> w </w:t>
      </w:r>
      <w:r w:rsidRPr="00B91146">
        <w:rPr>
          <w:sz w:val="24"/>
          <w:szCs w:val="24"/>
        </w:rPr>
        <w:t>perspektywie długoterminowej oddziaływania te będą miały charakter neutralny. Ewentualne negatywne oddziaływania względem powietrza atmosferycznego mogą wystąpić jedynie na etapie realizacji działań inwestycyjnych związanych</w:t>
      </w:r>
      <w:r w:rsidR="00510223">
        <w:rPr>
          <w:sz w:val="24"/>
          <w:szCs w:val="24"/>
        </w:rPr>
        <w:t xml:space="preserve"> z </w:t>
      </w:r>
      <w:r w:rsidRPr="00B91146">
        <w:rPr>
          <w:sz w:val="24"/>
          <w:szCs w:val="24"/>
        </w:rPr>
        <w:t>prowadzeniem prac remediacyjnych oraz rekultywacyjnych. Oddziaływania te związane będą</w:t>
      </w:r>
      <w:r w:rsidR="00510223">
        <w:rPr>
          <w:sz w:val="24"/>
          <w:szCs w:val="24"/>
        </w:rPr>
        <w:t xml:space="preserve"> z </w:t>
      </w:r>
      <w:r w:rsidRPr="00B91146">
        <w:rPr>
          <w:sz w:val="24"/>
          <w:szCs w:val="24"/>
        </w:rPr>
        <w:t>emisją spalin</w:t>
      </w:r>
      <w:r w:rsidR="00510223">
        <w:rPr>
          <w:sz w:val="24"/>
          <w:szCs w:val="24"/>
        </w:rPr>
        <w:t xml:space="preserve"> z </w:t>
      </w:r>
      <w:r w:rsidRPr="00B91146">
        <w:rPr>
          <w:sz w:val="24"/>
          <w:szCs w:val="24"/>
        </w:rPr>
        <w:t>urządzeń</w:t>
      </w:r>
      <w:r w:rsidR="00510223">
        <w:rPr>
          <w:sz w:val="24"/>
          <w:szCs w:val="24"/>
        </w:rPr>
        <w:t xml:space="preserve"> i </w:t>
      </w:r>
      <w:r w:rsidRPr="00B91146">
        <w:rPr>
          <w:sz w:val="24"/>
          <w:szCs w:val="24"/>
        </w:rPr>
        <w:t>maszyn pracujących na terenach objętych remediacją/ rekultywacją oraz unosem pyłów</w:t>
      </w:r>
      <w:r w:rsidR="00510223">
        <w:rPr>
          <w:sz w:val="24"/>
          <w:szCs w:val="24"/>
        </w:rPr>
        <w:t xml:space="preserve"> w </w:t>
      </w:r>
      <w:r w:rsidRPr="00B91146">
        <w:rPr>
          <w:sz w:val="24"/>
          <w:szCs w:val="24"/>
        </w:rPr>
        <w:t>efekcie wzmożonego ruchu pojazdów na placu budowy.</w:t>
      </w:r>
      <w:r w:rsidR="00510223">
        <w:rPr>
          <w:sz w:val="24"/>
          <w:szCs w:val="24"/>
        </w:rPr>
        <w:t xml:space="preserve"> </w:t>
      </w:r>
      <w:r w:rsidR="00DD5955">
        <w:rPr>
          <w:sz w:val="24"/>
          <w:szCs w:val="24"/>
        </w:rPr>
        <w:t>Z </w:t>
      </w:r>
      <w:r w:rsidRPr="00B91146">
        <w:rPr>
          <w:sz w:val="24"/>
          <w:szCs w:val="24"/>
        </w:rPr>
        <w:t>uwagi na skalę oraz rodzaj prac potencjalne oddziaływania będą miały charakter krótkoterminowy, lokalny oraz ustąpią wraz</w:t>
      </w:r>
      <w:r w:rsidR="00510223">
        <w:rPr>
          <w:sz w:val="24"/>
          <w:szCs w:val="24"/>
        </w:rPr>
        <w:t xml:space="preserve"> z </w:t>
      </w:r>
      <w:r w:rsidRPr="00B91146">
        <w:rPr>
          <w:sz w:val="24"/>
          <w:szCs w:val="24"/>
        </w:rPr>
        <w:t xml:space="preserve">zakończeniem prac budowalnych. </w:t>
      </w:r>
      <w:r w:rsidRPr="00B91146">
        <w:rPr>
          <w:bCs/>
          <w:sz w:val="24"/>
          <w:szCs w:val="24"/>
        </w:rPr>
        <w:t>Przewiduje się jednak, że</w:t>
      </w:r>
      <w:r w:rsidR="00510223">
        <w:rPr>
          <w:bCs/>
          <w:sz w:val="24"/>
          <w:szCs w:val="24"/>
        </w:rPr>
        <w:t xml:space="preserve"> w </w:t>
      </w:r>
      <w:r w:rsidRPr="00B91146">
        <w:rPr>
          <w:bCs/>
          <w:sz w:val="24"/>
          <w:szCs w:val="24"/>
        </w:rPr>
        <w:t>perspektywie długoterminowej, przeprowadzenie prac remediacyjnych będzie miało pozytywny wpływ na środowisko,</w:t>
      </w:r>
      <w:r w:rsidR="00510223">
        <w:rPr>
          <w:bCs/>
          <w:sz w:val="24"/>
          <w:szCs w:val="24"/>
        </w:rPr>
        <w:t xml:space="preserve"> w </w:t>
      </w:r>
      <w:r w:rsidRPr="00B91146">
        <w:rPr>
          <w:bCs/>
          <w:sz w:val="24"/>
          <w:szCs w:val="24"/>
        </w:rPr>
        <w:t>tym na stan</w:t>
      </w:r>
      <w:r w:rsidR="00510223">
        <w:rPr>
          <w:bCs/>
          <w:sz w:val="24"/>
          <w:szCs w:val="24"/>
        </w:rPr>
        <w:t xml:space="preserve"> i </w:t>
      </w:r>
      <w:r w:rsidRPr="00B91146">
        <w:rPr>
          <w:bCs/>
          <w:sz w:val="24"/>
          <w:szCs w:val="24"/>
        </w:rPr>
        <w:t>jakość powietrza atmosferycznego, m.in. poprzez: usunięcie lub zmniejszenie ilości substancji oraz pyłów,</w:t>
      </w:r>
      <w:r w:rsidR="00510223">
        <w:rPr>
          <w:bCs/>
          <w:sz w:val="24"/>
          <w:szCs w:val="24"/>
        </w:rPr>
        <w:t xml:space="preserve"> w </w:t>
      </w:r>
      <w:r w:rsidRPr="00B91146">
        <w:rPr>
          <w:bCs/>
          <w:sz w:val="24"/>
          <w:szCs w:val="24"/>
        </w:rPr>
        <w:t>które</w:t>
      </w:r>
      <w:r w:rsidR="00510223">
        <w:rPr>
          <w:bCs/>
          <w:sz w:val="24"/>
          <w:szCs w:val="24"/>
        </w:rPr>
        <w:t xml:space="preserve"> w </w:t>
      </w:r>
      <w:r w:rsidRPr="00B91146">
        <w:rPr>
          <w:bCs/>
          <w:sz w:val="24"/>
          <w:szCs w:val="24"/>
        </w:rPr>
        <w:t xml:space="preserve">sposób </w:t>
      </w:r>
      <w:r w:rsidRPr="00B91146">
        <w:rPr>
          <w:bCs/>
          <w:sz w:val="24"/>
          <w:szCs w:val="24"/>
        </w:rPr>
        <w:lastRenderedPageBreak/>
        <w:t>niekontrolowany wraz</w:t>
      </w:r>
      <w:r w:rsidR="00510223">
        <w:rPr>
          <w:bCs/>
          <w:sz w:val="24"/>
          <w:szCs w:val="24"/>
        </w:rPr>
        <w:t xml:space="preserve"> z </w:t>
      </w:r>
      <w:r w:rsidRPr="00B91146">
        <w:rPr>
          <w:bCs/>
          <w:sz w:val="24"/>
          <w:szCs w:val="24"/>
        </w:rPr>
        <w:t>ruchem mas powietrza mogą być wzbijane</w:t>
      </w:r>
      <w:r w:rsidR="00510223">
        <w:rPr>
          <w:bCs/>
          <w:sz w:val="24"/>
          <w:szCs w:val="24"/>
        </w:rPr>
        <w:t xml:space="preserve"> w </w:t>
      </w:r>
      <w:r w:rsidRPr="00B91146">
        <w:rPr>
          <w:bCs/>
          <w:sz w:val="24"/>
          <w:szCs w:val="24"/>
        </w:rPr>
        <w:t>powietrze, przez co wpływać na pogorszenie jego stanu</w:t>
      </w:r>
      <w:r w:rsidRPr="00B91146">
        <w:rPr>
          <w:sz w:val="24"/>
          <w:szCs w:val="24"/>
        </w:rPr>
        <w:t>.</w:t>
      </w:r>
    </w:p>
    <w:p w14:paraId="311FE665" w14:textId="77777777" w:rsidR="00161BD0" w:rsidRPr="00741C20" w:rsidRDefault="00161BD0" w:rsidP="000955D3">
      <w:pPr>
        <w:shd w:val="clear" w:color="auto" w:fill="B7DFA8" w:themeFill="accent1" w:themeFillTint="66"/>
        <w:spacing w:line="360" w:lineRule="auto"/>
        <w:rPr>
          <w:b/>
          <w:sz w:val="24"/>
          <w:szCs w:val="24"/>
        </w:rPr>
      </w:pPr>
      <w:r w:rsidRPr="00142EE4">
        <w:rPr>
          <w:b/>
          <w:sz w:val="24"/>
          <w:szCs w:val="24"/>
        </w:rPr>
        <w:t>Priorytet P II. MOBILNOŚĆ</w:t>
      </w:r>
    </w:p>
    <w:p w14:paraId="2FD676FA" w14:textId="77777777" w:rsidR="00161BD0" w:rsidRPr="00B91146" w:rsidRDefault="00161BD0" w:rsidP="000955D3">
      <w:pPr>
        <w:shd w:val="clear" w:color="auto" w:fill="B7DFA8" w:themeFill="accent1" w:themeFillTint="66"/>
        <w:spacing w:line="360" w:lineRule="auto"/>
        <w:rPr>
          <w:b/>
          <w:sz w:val="24"/>
          <w:szCs w:val="24"/>
        </w:rPr>
      </w:pPr>
      <w:r w:rsidRPr="00B91146">
        <w:rPr>
          <w:b/>
          <w:i/>
          <w:sz w:val="24"/>
          <w:szCs w:val="24"/>
        </w:rPr>
        <w:t>Cel strategiczny</w:t>
      </w:r>
      <w:r w:rsidRPr="00B91146">
        <w:rPr>
          <w:sz w:val="24"/>
          <w:szCs w:val="24"/>
        </w:rPr>
        <w:t xml:space="preserve"> </w:t>
      </w:r>
      <w:r w:rsidRPr="00B91146">
        <w:rPr>
          <w:b/>
          <w:sz w:val="24"/>
          <w:szCs w:val="24"/>
        </w:rPr>
        <w:t>CS 2.</w:t>
      </w:r>
      <w:r w:rsidRPr="00B91146">
        <w:rPr>
          <w:b/>
          <w:i/>
          <w:sz w:val="24"/>
          <w:szCs w:val="24"/>
        </w:rPr>
        <w:t xml:space="preserve"> Mobilny Subregion Centralny</w:t>
      </w:r>
    </w:p>
    <w:p w14:paraId="519F16D5" w14:textId="2F52CF63" w:rsidR="00161BD0" w:rsidRPr="00B91146" w:rsidRDefault="00161BD0" w:rsidP="000955D3">
      <w:pPr>
        <w:spacing w:line="360" w:lineRule="auto"/>
        <w:rPr>
          <w:sz w:val="24"/>
          <w:szCs w:val="24"/>
        </w:rPr>
      </w:pPr>
      <w:r w:rsidRPr="00B91146">
        <w:rPr>
          <w:sz w:val="24"/>
          <w:szCs w:val="24"/>
        </w:rPr>
        <w:t>Przewiduje się, iż</w:t>
      </w:r>
      <w:r w:rsidR="00510223">
        <w:rPr>
          <w:sz w:val="24"/>
          <w:szCs w:val="24"/>
        </w:rPr>
        <w:t xml:space="preserve"> w </w:t>
      </w:r>
      <w:r w:rsidRPr="00B91146">
        <w:rPr>
          <w:sz w:val="24"/>
          <w:szCs w:val="24"/>
        </w:rPr>
        <w:t xml:space="preserve">odniesieniu do priorytetu </w:t>
      </w:r>
      <w:r w:rsidRPr="00B91146">
        <w:rPr>
          <w:b/>
          <w:sz w:val="24"/>
          <w:szCs w:val="24"/>
        </w:rPr>
        <w:t xml:space="preserve">P. II </w:t>
      </w:r>
      <w:r w:rsidR="00337BB5">
        <w:rPr>
          <w:b/>
          <w:sz w:val="24"/>
          <w:szCs w:val="24"/>
        </w:rPr>
        <w:t>M</w:t>
      </w:r>
      <w:r w:rsidR="00337BB5" w:rsidRPr="00B91146">
        <w:rPr>
          <w:b/>
          <w:sz w:val="24"/>
          <w:szCs w:val="24"/>
        </w:rPr>
        <w:t>obilność</w:t>
      </w:r>
      <w:r w:rsidRPr="00B91146">
        <w:rPr>
          <w:sz w:val="24"/>
          <w:szCs w:val="24"/>
        </w:rPr>
        <w:t xml:space="preserve"> celu strategicznego </w:t>
      </w:r>
      <w:r w:rsidRPr="00B91146">
        <w:rPr>
          <w:b/>
          <w:i/>
          <w:sz w:val="24"/>
          <w:szCs w:val="24"/>
        </w:rPr>
        <w:t>CS 2.</w:t>
      </w:r>
      <w:r w:rsidRPr="00B91146">
        <w:rPr>
          <w:i/>
          <w:sz w:val="24"/>
          <w:szCs w:val="24"/>
        </w:rPr>
        <w:t xml:space="preserve"> </w:t>
      </w:r>
      <w:r w:rsidRPr="00B91146">
        <w:rPr>
          <w:b/>
          <w:i/>
          <w:sz w:val="24"/>
          <w:szCs w:val="24"/>
        </w:rPr>
        <w:t xml:space="preserve">Mobilny Subregion Centralny, </w:t>
      </w:r>
      <w:r w:rsidRPr="00B91146">
        <w:rPr>
          <w:sz w:val="24"/>
          <w:szCs w:val="24"/>
        </w:rPr>
        <w:t>r</w:t>
      </w:r>
      <w:r w:rsidR="001F5676">
        <w:rPr>
          <w:sz w:val="24"/>
          <w:szCs w:val="24"/>
        </w:rPr>
        <w:t>ealizację działań</w:t>
      </w:r>
      <w:r w:rsidR="00510223">
        <w:rPr>
          <w:sz w:val="24"/>
          <w:szCs w:val="24"/>
        </w:rPr>
        <w:t xml:space="preserve"> w </w:t>
      </w:r>
      <w:r w:rsidR="001F5676">
        <w:rPr>
          <w:sz w:val="24"/>
          <w:szCs w:val="24"/>
        </w:rPr>
        <w:t>ramach celu operacyjnego</w:t>
      </w:r>
      <w:r w:rsidRPr="00B91146">
        <w:rPr>
          <w:sz w:val="24"/>
          <w:szCs w:val="24"/>
        </w:rPr>
        <w:t xml:space="preserve">: </w:t>
      </w:r>
      <w:r w:rsidRPr="00B91146">
        <w:rPr>
          <w:b/>
          <w:sz w:val="24"/>
          <w:szCs w:val="24"/>
        </w:rPr>
        <w:t>C 2.1. Dostępna</w:t>
      </w:r>
      <w:r w:rsidR="00510223">
        <w:rPr>
          <w:b/>
          <w:sz w:val="24"/>
          <w:szCs w:val="24"/>
        </w:rPr>
        <w:t xml:space="preserve"> i </w:t>
      </w:r>
      <w:r w:rsidRPr="00B91146">
        <w:rPr>
          <w:b/>
          <w:sz w:val="24"/>
          <w:szCs w:val="24"/>
        </w:rPr>
        <w:t>zrównoważona mobilność miejska</w:t>
      </w:r>
      <w:r w:rsidRPr="00B91146">
        <w:rPr>
          <w:sz w:val="24"/>
          <w:szCs w:val="24"/>
        </w:rPr>
        <w:t>,</w:t>
      </w:r>
      <w:r w:rsidRPr="00DD7F21">
        <w:t xml:space="preserve"> </w:t>
      </w:r>
      <w:r w:rsidRPr="00B91146">
        <w:rPr>
          <w:sz w:val="24"/>
          <w:szCs w:val="24"/>
        </w:rPr>
        <w:t xml:space="preserve">będzie pośrednio, pozytywnie oddziaływać na jakość powietrza atmosferycznego </w:t>
      </w:r>
      <w:r w:rsidR="001F5676">
        <w:rPr>
          <w:sz w:val="24"/>
          <w:szCs w:val="24"/>
        </w:rPr>
        <w:t>Subregionu centralnego</w:t>
      </w:r>
      <w:r w:rsidRPr="00B91146">
        <w:rPr>
          <w:sz w:val="24"/>
          <w:szCs w:val="24"/>
        </w:rPr>
        <w:t>. Oddziaływania te będą miały charakter pozytywny, długoterminowy</w:t>
      </w:r>
      <w:r w:rsidR="00510223">
        <w:rPr>
          <w:sz w:val="24"/>
          <w:szCs w:val="24"/>
        </w:rPr>
        <w:t xml:space="preserve"> o </w:t>
      </w:r>
      <w:r w:rsidRPr="00B91146">
        <w:rPr>
          <w:sz w:val="24"/>
          <w:szCs w:val="24"/>
        </w:rPr>
        <w:t>zasięgu regionalny.</w:t>
      </w:r>
    </w:p>
    <w:p w14:paraId="5F3BC431" w14:textId="10B94373" w:rsidR="00161BD0" w:rsidRPr="00741C20" w:rsidRDefault="00161BD0" w:rsidP="00161BD0">
      <w:pPr>
        <w:spacing w:line="360" w:lineRule="auto"/>
        <w:rPr>
          <w:sz w:val="24"/>
          <w:szCs w:val="24"/>
        </w:rPr>
      </w:pPr>
      <w:r w:rsidRPr="00741C20">
        <w:rPr>
          <w:sz w:val="24"/>
          <w:szCs w:val="24"/>
        </w:rPr>
        <w:t xml:space="preserve">W ramach celu operacyjnego </w:t>
      </w:r>
      <w:r w:rsidRPr="00741C20">
        <w:rPr>
          <w:b/>
          <w:sz w:val="24"/>
          <w:szCs w:val="24"/>
        </w:rPr>
        <w:t>C 2.1. Dostępna</w:t>
      </w:r>
      <w:r w:rsidR="00510223">
        <w:rPr>
          <w:b/>
          <w:sz w:val="24"/>
          <w:szCs w:val="24"/>
        </w:rPr>
        <w:t xml:space="preserve"> i </w:t>
      </w:r>
      <w:r w:rsidRPr="00741C20">
        <w:rPr>
          <w:b/>
          <w:sz w:val="24"/>
          <w:szCs w:val="24"/>
        </w:rPr>
        <w:t>zrównoważona mobilność miejska</w:t>
      </w:r>
      <w:r w:rsidRPr="00741C20">
        <w:rPr>
          <w:sz w:val="24"/>
          <w:szCs w:val="24"/>
        </w:rPr>
        <w:t xml:space="preserve"> przewiduje się realizację następujących kierunków działań: 2.1.1. Wzmocnienie roli</w:t>
      </w:r>
      <w:r w:rsidR="00510223">
        <w:rPr>
          <w:sz w:val="24"/>
          <w:szCs w:val="24"/>
        </w:rPr>
        <w:t xml:space="preserve"> i </w:t>
      </w:r>
      <w:r w:rsidRPr="00741C20">
        <w:rPr>
          <w:sz w:val="24"/>
          <w:szCs w:val="24"/>
        </w:rPr>
        <w:t>znaczenia komunikacji publicznej przy jednoczesnym ograniczaniu indywidualnego ruchu samochodowego</w:t>
      </w:r>
      <w:r w:rsidR="00510223">
        <w:rPr>
          <w:sz w:val="24"/>
          <w:szCs w:val="24"/>
        </w:rPr>
        <w:t xml:space="preserve"> w </w:t>
      </w:r>
      <w:r w:rsidRPr="00741C20">
        <w:rPr>
          <w:sz w:val="24"/>
          <w:szCs w:val="24"/>
        </w:rPr>
        <w:t>centrach miast; 2.1.2. Inwestycje</w:t>
      </w:r>
      <w:r w:rsidR="00510223">
        <w:rPr>
          <w:sz w:val="24"/>
          <w:szCs w:val="24"/>
        </w:rPr>
        <w:t xml:space="preserve"> w </w:t>
      </w:r>
      <w:r w:rsidRPr="00741C20">
        <w:rPr>
          <w:sz w:val="24"/>
          <w:szCs w:val="24"/>
        </w:rPr>
        <w:t>nisko- oraz zeroemisyjny tabor publicznego transportu zbiorowego wraz</w:t>
      </w:r>
      <w:r w:rsidR="00510223">
        <w:rPr>
          <w:sz w:val="24"/>
          <w:szCs w:val="24"/>
        </w:rPr>
        <w:t xml:space="preserve"> z </w:t>
      </w:r>
      <w:r w:rsidRPr="00741C20">
        <w:rPr>
          <w:sz w:val="24"/>
          <w:szCs w:val="24"/>
        </w:rPr>
        <w:t>niezbędną infrastrukturą do jego obsługi</w:t>
      </w:r>
      <w:r w:rsidR="00510223">
        <w:rPr>
          <w:sz w:val="24"/>
          <w:szCs w:val="24"/>
        </w:rPr>
        <w:t xml:space="preserve"> i </w:t>
      </w:r>
      <w:r w:rsidRPr="00741C20">
        <w:rPr>
          <w:sz w:val="24"/>
          <w:szCs w:val="24"/>
        </w:rPr>
        <w:t>tankowania/zasilania,</w:t>
      </w:r>
      <w:r w:rsidR="00510223">
        <w:rPr>
          <w:sz w:val="24"/>
          <w:szCs w:val="24"/>
        </w:rPr>
        <w:t xml:space="preserve"> w </w:t>
      </w:r>
      <w:r w:rsidRPr="00741C20">
        <w:rPr>
          <w:sz w:val="24"/>
          <w:szCs w:val="24"/>
        </w:rPr>
        <w:t>tym inwestycje</w:t>
      </w:r>
      <w:r w:rsidR="00510223">
        <w:rPr>
          <w:sz w:val="24"/>
          <w:szCs w:val="24"/>
        </w:rPr>
        <w:t xml:space="preserve"> w </w:t>
      </w:r>
      <w:r w:rsidRPr="00741C20">
        <w:rPr>
          <w:sz w:val="24"/>
          <w:szCs w:val="24"/>
        </w:rPr>
        <w:t>infrastrukturę</w:t>
      </w:r>
      <w:r w:rsidR="00510223">
        <w:rPr>
          <w:sz w:val="24"/>
          <w:szCs w:val="24"/>
        </w:rPr>
        <w:t xml:space="preserve"> i </w:t>
      </w:r>
      <w:r w:rsidRPr="00741C20">
        <w:rPr>
          <w:sz w:val="24"/>
          <w:szCs w:val="24"/>
        </w:rPr>
        <w:t>tabor szynowy; 2.1.3. Inwestycje</w:t>
      </w:r>
      <w:r w:rsidR="00510223">
        <w:rPr>
          <w:sz w:val="24"/>
          <w:szCs w:val="24"/>
        </w:rPr>
        <w:t xml:space="preserve"> w </w:t>
      </w:r>
      <w:r w:rsidRPr="00741C20">
        <w:rPr>
          <w:sz w:val="24"/>
          <w:szCs w:val="24"/>
        </w:rPr>
        <w:t>dostępną infrastrukturę węzłów przesiadkowych wraz</w:t>
      </w:r>
      <w:r w:rsidR="00510223">
        <w:rPr>
          <w:sz w:val="24"/>
          <w:szCs w:val="24"/>
        </w:rPr>
        <w:t xml:space="preserve"> z </w:t>
      </w:r>
      <w:r w:rsidRPr="00741C20">
        <w:rPr>
          <w:sz w:val="24"/>
          <w:szCs w:val="24"/>
        </w:rPr>
        <w:t>drobną infrastrukturą towarzyszącą oraz zapewniającą skomunikowanie (ciągi pieszo-rowerowe, drogi rowerowe) oraz 2.1.4. Stosowanie usprawnień dla usług publicznego transportu miejskiego oraz stosowanie systemów IT (systemy dynamicznej informacji pasażerskiej)</w:t>
      </w:r>
      <w:r w:rsidR="00510223">
        <w:rPr>
          <w:sz w:val="24"/>
          <w:szCs w:val="24"/>
        </w:rPr>
        <w:t xml:space="preserve"> a </w:t>
      </w:r>
      <w:r w:rsidR="002920B1">
        <w:rPr>
          <w:sz w:val="24"/>
          <w:szCs w:val="24"/>
        </w:rPr>
        <w:t xml:space="preserve">także 2.1.5. </w:t>
      </w:r>
      <w:r w:rsidR="002920B1" w:rsidRPr="00741C20">
        <w:rPr>
          <w:sz w:val="24"/>
          <w:szCs w:val="24"/>
        </w:rPr>
        <w:t>Tworzenie zintegrowanej, dostępnej</w:t>
      </w:r>
      <w:r w:rsidR="00510223">
        <w:rPr>
          <w:sz w:val="24"/>
          <w:szCs w:val="24"/>
        </w:rPr>
        <w:t xml:space="preserve"> i </w:t>
      </w:r>
      <w:r w:rsidR="002920B1" w:rsidRPr="00741C20">
        <w:rPr>
          <w:sz w:val="24"/>
          <w:szCs w:val="24"/>
        </w:rPr>
        <w:t>bezpiecznej infrastruktury rowerowej.</w:t>
      </w:r>
      <w:r w:rsidRPr="00741C20">
        <w:rPr>
          <w:sz w:val="24"/>
          <w:szCs w:val="24"/>
        </w:rPr>
        <w:t xml:space="preserve"> Wszystkie działania zostaną dopełnione działaniami informacyjno-edukacyjnymi, zachęcającymi do korzystania</w:t>
      </w:r>
      <w:r w:rsidR="00510223">
        <w:rPr>
          <w:sz w:val="24"/>
          <w:szCs w:val="24"/>
        </w:rPr>
        <w:t xml:space="preserve"> z </w:t>
      </w:r>
      <w:r w:rsidRPr="00741C20">
        <w:rPr>
          <w:sz w:val="24"/>
          <w:szCs w:val="24"/>
        </w:rPr>
        <w:t>alternatywnych, zeroemisyjnych form transportu.</w:t>
      </w:r>
    </w:p>
    <w:p w14:paraId="12E26B56" w14:textId="3C6AACA9" w:rsidR="00161BD0" w:rsidRPr="00741C20" w:rsidRDefault="00161BD0" w:rsidP="00161BD0">
      <w:pPr>
        <w:spacing w:line="360" w:lineRule="auto"/>
        <w:rPr>
          <w:sz w:val="24"/>
          <w:szCs w:val="24"/>
        </w:rPr>
      </w:pPr>
      <w:r w:rsidRPr="00741C20">
        <w:rPr>
          <w:sz w:val="24"/>
          <w:szCs w:val="24"/>
        </w:rPr>
        <w:t>W ramach kierunku działania 2.1.1. Wzmocnienie roli</w:t>
      </w:r>
      <w:r w:rsidR="00510223">
        <w:rPr>
          <w:sz w:val="24"/>
          <w:szCs w:val="24"/>
        </w:rPr>
        <w:t xml:space="preserve"> i </w:t>
      </w:r>
      <w:r w:rsidRPr="00741C20">
        <w:rPr>
          <w:sz w:val="24"/>
          <w:szCs w:val="24"/>
        </w:rPr>
        <w:t>znaczenia komunikacji publicznej przy jednoczesnym ograniczaniu indywidualnego ruchu samochodowego</w:t>
      </w:r>
      <w:r w:rsidR="00510223">
        <w:rPr>
          <w:sz w:val="24"/>
          <w:szCs w:val="24"/>
        </w:rPr>
        <w:t xml:space="preserve"> w </w:t>
      </w:r>
      <w:r w:rsidRPr="00741C20">
        <w:rPr>
          <w:sz w:val="24"/>
          <w:szCs w:val="24"/>
        </w:rPr>
        <w:t>centrach miast przewiduje się intensyfikację działań ukierunkowanych na ograniczaniu indywidualnego ruchu samochodowego</w:t>
      </w:r>
      <w:r w:rsidR="00510223">
        <w:rPr>
          <w:sz w:val="24"/>
          <w:szCs w:val="24"/>
        </w:rPr>
        <w:t xml:space="preserve"> w </w:t>
      </w:r>
      <w:r w:rsidRPr="00741C20">
        <w:rPr>
          <w:sz w:val="24"/>
          <w:szCs w:val="24"/>
        </w:rPr>
        <w:t>centrach miast na korzyść komunikacji publicznej. Realizacja w/w przedsięwzięć wpłynie na poprawę jakości powietrza atmosferycznego</w:t>
      </w:r>
      <w:r w:rsidR="00510223">
        <w:rPr>
          <w:sz w:val="24"/>
          <w:szCs w:val="24"/>
        </w:rPr>
        <w:t xml:space="preserve"> w </w:t>
      </w:r>
      <w:r w:rsidRPr="00741C20">
        <w:rPr>
          <w:sz w:val="24"/>
          <w:szCs w:val="24"/>
        </w:rPr>
        <w:t>regionie,</w:t>
      </w:r>
      <w:r w:rsidR="00510223">
        <w:rPr>
          <w:sz w:val="24"/>
          <w:szCs w:val="24"/>
        </w:rPr>
        <w:t xml:space="preserve"> a w </w:t>
      </w:r>
      <w:r w:rsidRPr="00741C20">
        <w:rPr>
          <w:sz w:val="24"/>
          <w:szCs w:val="24"/>
        </w:rPr>
        <w:t>perspektywie długoterminowej potencjalne oddziaływania będą miały charakter pozytywny</w:t>
      </w:r>
      <w:r w:rsidR="00510223">
        <w:rPr>
          <w:sz w:val="24"/>
          <w:szCs w:val="24"/>
        </w:rPr>
        <w:t xml:space="preserve"> i </w:t>
      </w:r>
      <w:r w:rsidRPr="00741C20">
        <w:rPr>
          <w:sz w:val="24"/>
          <w:szCs w:val="24"/>
        </w:rPr>
        <w:t>regionalny. Ograniczenie ruchu pojazdów spalinowych</w:t>
      </w:r>
      <w:r w:rsidR="00510223">
        <w:rPr>
          <w:sz w:val="24"/>
          <w:szCs w:val="24"/>
        </w:rPr>
        <w:t xml:space="preserve"> w </w:t>
      </w:r>
      <w:r w:rsidRPr="00741C20">
        <w:rPr>
          <w:sz w:val="24"/>
          <w:szCs w:val="24"/>
        </w:rPr>
        <w:t xml:space="preserve">sposób bezpośredni </w:t>
      </w:r>
      <w:r w:rsidRPr="00741C20">
        <w:rPr>
          <w:sz w:val="24"/>
          <w:szCs w:val="24"/>
        </w:rPr>
        <w:lastRenderedPageBreak/>
        <w:t>wpłynie na zmniejszenie zanieczyszczeń pochodzących ze spalania paliwa</w:t>
      </w:r>
      <w:r w:rsidR="00510223">
        <w:rPr>
          <w:sz w:val="24"/>
          <w:szCs w:val="24"/>
        </w:rPr>
        <w:t xml:space="preserve"> w </w:t>
      </w:r>
      <w:r w:rsidRPr="00741C20">
        <w:rPr>
          <w:sz w:val="24"/>
          <w:szCs w:val="24"/>
        </w:rPr>
        <w:t>trakcie ruchu pojazdów samochodowych, oraz wpłynie na zmniejszenie unosu zanieczyszczeń pyłowych</w:t>
      </w:r>
      <w:r w:rsidR="00510223">
        <w:rPr>
          <w:sz w:val="24"/>
          <w:szCs w:val="24"/>
        </w:rPr>
        <w:t xml:space="preserve"> z </w:t>
      </w:r>
      <w:r w:rsidRPr="00741C20">
        <w:rPr>
          <w:sz w:val="24"/>
          <w:szCs w:val="24"/>
        </w:rPr>
        <w:t>dróg. Dodatkowo, realizacja działań pośrednio przyczyni się do redukcji emisji gazów cieplarnianych oraz poprawie efektywności energetycznej</w:t>
      </w:r>
      <w:r w:rsidR="00510223">
        <w:rPr>
          <w:sz w:val="24"/>
          <w:szCs w:val="24"/>
        </w:rPr>
        <w:t xml:space="preserve"> i </w:t>
      </w:r>
      <w:r w:rsidRPr="00741C20">
        <w:rPr>
          <w:sz w:val="24"/>
          <w:szCs w:val="24"/>
        </w:rPr>
        <w:t>zmniejszeniu zużycia paliw. Działania dotyczące wzmacniania roli</w:t>
      </w:r>
      <w:r w:rsidR="00510223">
        <w:rPr>
          <w:sz w:val="24"/>
          <w:szCs w:val="24"/>
        </w:rPr>
        <w:t xml:space="preserve"> i </w:t>
      </w:r>
      <w:r w:rsidRPr="00741C20">
        <w:rPr>
          <w:sz w:val="24"/>
          <w:szCs w:val="24"/>
        </w:rPr>
        <w:t>znaczenia komunikacji publicznej mogą mieć pośredni, długoterminowy pozytywny wpływ na jakość powietrza</w:t>
      </w:r>
      <w:r w:rsidR="00510223">
        <w:rPr>
          <w:sz w:val="24"/>
          <w:szCs w:val="24"/>
        </w:rPr>
        <w:t xml:space="preserve"> w </w:t>
      </w:r>
      <w:r w:rsidRPr="00741C20">
        <w:rPr>
          <w:sz w:val="24"/>
          <w:szCs w:val="24"/>
        </w:rPr>
        <w:t>związku</w:t>
      </w:r>
      <w:r w:rsidR="00510223">
        <w:rPr>
          <w:sz w:val="24"/>
          <w:szCs w:val="24"/>
        </w:rPr>
        <w:t xml:space="preserve"> z </w:t>
      </w:r>
      <w:r w:rsidRPr="00741C20">
        <w:rPr>
          <w:sz w:val="24"/>
          <w:szCs w:val="24"/>
        </w:rPr>
        <w:t>ograniczeniem emisji zanieczyszczeń</w:t>
      </w:r>
      <w:r w:rsidR="00510223">
        <w:rPr>
          <w:sz w:val="24"/>
          <w:szCs w:val="24"/>
        </w:rPr>
        <w:t xml:space="preserve"> w </w:t>
      </w:r>
      <w:r w:rsidRPr="00741C20">
        <w:rPr>
          <w:sz w:val="24"/>
          <w:szCs w:val="24"/>
        </w:rPr>
        <w:t>skutek optymalizacji</w:t>
      </w:r>
      <w:r w:rsidR="00510223">
        <w:rPr>
          <w:sz w:val="24"/>
          <w:szCs w:val="24"/>
        </w:rPr>
        <w:t xml:space="preserve"> i </w:t>
      </w:r>
      <w:r w:rsidRPr="00741C20">
        <w:rPr>
          <w:sz w:val="24"/>
          <w:szCs w:val="24"/>
        </w:rPr>
        <w:t>upłynnienia ruchu</w:t>
      </w:r>
      <w:r w:rsidR="00510223">
        <w:rPr>
          <w:sz w:val="24"/>
          <w:szCs w:val="24"/>
        </w:rPr>
        <w:t xml:space="preserve"> w </w:t>
      </w:r>
      <w:r w:rsidRPr="00741C20">
        <w:rPr>
          <w:sz w:val="24"/>
          <w:szCs w:val="24"/>
        </w:rPr>
        <w:t>centrach miast. Wzmocnienie roli</w:t>
      </w:r>
      <w:r w:rsidR="00510223">
        <w:rPr>
          <w:sz w:val="24"/>
          <w:szCs w:val="24"/>
        </w:rPr>
        <w:t xml:space="preserve"> i </w:t>
      </w:r>
      <w:r w:rsidRPr="00741C20">
        <w:rPr>
          <w:sz w:val="24"/>
          <w:szCs w:val="24"/>
        </w:rPr>
        <w:t>znaczenia komunikacji publicznej pozwoli zredukować emisję zanieczyszczeń (pyłowych, gazowych) emitowanych do atmosfery.</w:t>
      </w:r>
    </w:p>
    <w:p w14:paraId="133C8C6D" w14:textId="4903AD6D" w:rsidR="00161BD0" w:rsidRPr="00741C20" w:rsidRDefault="00161BD0" w:rsidP="00161BD0">
      <w:pPr>
        <w:spacing w:line="360" w:lineRule="auto"/>
        <w:rPr>
          <w:rFonts w:cstheme="minorHAnsi"/>
          <w:sz w:val="24"/>
          <w:szCs w:val="24"/>
        </w:rPr>
      </w:pPr>
      <w:r w:rsidRPr="00741C20">
        <w:rPr>
          <w:rFonts w:cstheme="minorHAnsi"/>
          <w:sz w:val="24"/>
          <w:szCs w:val="24"/>
        </w:rPr>
        <w:t>Planowane</w:t>
      </w:r>
      <w:r w:rsidR="00510223">
        <w:rPr>
          <w:rFonts w:cstheme="minorHAnsi"/>
          <w:sz w:val="24"/>
          <w:szCs w:val="24"/>
        </w:rPr>
        <w:t xml:space="preserve"> w </w:t>
      </w:r>
      <w:r w:rsidRPr="00741C20">
        <w:rPr>
          <w:rFonts w:cstheme="minorHAnsi"/>
          <w:sz w:val="24"/>
          <w:szCs w:val="24"/>
        </w:rPr>
        <w:t>ramach działania 2.1.2. Inwestycje</w:t>
      </w:r>
      <w:r w:rsidR="00510223">
        <w:rPr>
          <w:rFonts w:cstheme="minorHAnsi"/>
          <w:sz w:val="24"/>
          <w:szCs w:val="24"/>
        </w:rPr>
        <w:t xml:space="preserve"> w </w:t>
      </w:r>
      <w:r w:rsidRPr="00741C20">
        <w:rPr>
          <w:rFonts w:cstheme="minorHAnsi"/>
          <w:sz w:val="24"/>
          <w:szCs w:val="24"/>
        </w:rPr>
        <w:t>nisko- oraz zeroemisyjny tabor publicznego transportu zbiorowego wraz</w:t>
      </w:r>
      <w:r w:rsidR="00510223">
        <w:rPr>
          <w:rFonts w:cstheme="minorHAnsi"/>
          <w:sz w:val="24"/>
          <w:szCs w:val="24"/>
        </w:rPr>
        <w:t xml:space="preserve"> z </w:t>
      </w:r>
      <w:r w:rsidRPr="00741C20">
        <w:rPr>
          <w:rFonts w:cstheme="minorHAnsi"/>
          <w:sz w:val="24"/>
          <w:szCs w:val="24"/>
        </w:rPr>
        <w:t>niezbędną infrastrukturą do jego obsługi</w:t>
      </w:r>
      <w:r w:rsidR="00510223">
        <w:rPr>
          <w:rFonts w:cstheme="minorHAnsi"/>
          <w:sz w:val="24"/>
          <w:szCs w:val="24"/>
        </w:rPr>
        <w:t xml:space="preserve"> i </w:t>
      </w:r>
      <w:r w:rsidRPr="00741C20">
        <w:rPr>
          <w:rFonts w:cstheme="minorHAnsi"/>
          <w:sz w:val="24"/>
          <w:szCs w:val="24"/>
        </w:rPr>
        <w:t>tankowania/zasilania,</w:t>
      </w:r>
      <w:r w:rsidR="00510223">
        <w:rPr>
          <w:rFonts w:cstheme="minorHAnsi"/>
          <w:sz w:val="24"/>
          <w:szCs w:val="24"/>
        </w:rPr>
        <w:t xml:space="preserve"> w </w:t>
      </w:r>
      <w:r w:rsidRPr="00741C20">
        <w:rPr>
          <w:rFonts w:cstheme="minorHAnsi"/>
          <w:sz w:val="24"/>
          <w:szCs w:val="24"/>
        </w:rPr>
        <w:t>tym inwestycje</w:t>
      </w:r>
      <w:r w:rsidR="00510223">
        <w:rPr>
          <w:rFonts w:cstheme="minorHAnsi"/>
          <w:sz w:val="24"/>
          <w:szCs w:val="24"/>
        </w:rPr>
        <w:t xml:space="preserve"> w </w:t>
      </w:r>
      <w:r w:rsidRPr="00741C20">
        <w:rPr>
          <w:rFonts w:cstheme="minorHAnsi"/>
          <w:sz w:val="24"/>
          <w:szCs w:val="24"/>
        </w:rPr>
        <w:t>infrastrukturę</w:t>
      </w:r>
      <w:r w:rsidR="00510223">
        <w:rPr>
          <w:rFonts w:cstheme="minorHAnsi"/>
          <w:sz w:val="24"/>
          <w:szCs w:val="24"/>
        </w:rPr>
        <w:t xml:space="preserve"> i </w:t>
      </w:r>
      <w:r w:rsidRPr="00741C20">
        <w:rPr>
          <w:rFonts w:cstheme="minorHAnsi"/>
          <w:sz w:val="24"/>
          <w:szCs w:val="24"/>
        </w:rPr>
        <w:t>tabor szynowy, wprowadzanie do użytkowania taboru zeroemisyjnego</w:t>
      </w:r>
      <w:r w:rsidR="00510223">
        <w:rPr>
          <w:rFonts w:cstheme="minorHAnsi"/>
          <w:sz w:val="24"/>
          <w:szCs w:val="24"/>
        </w:rPr>
        <w:t xml:space="preserve"> i </w:t>
      </w:r>
      <w:r w:rsidRPr="00741C20">
        <w:rPr>
          <w:rFonts w:cstheme="minorHAnsi"/>
          <w:sz w:val="24"/>
          <w:szCs w:val="24"/>
        </w:rPr>
        <w:t>spełniającego</w:t>
      </w:r>
      <w:r w:rsidR="00510223">
        <w:rPr>
          <w:rFonts w:cstheme="minorHAnsi"/>
          <w:sz w:val="24"/>
          <w:szCs w:val="24"/>
        </w:rPr>
        <w:t xml:space="preserve"> w </w:t>
      </w:r>
      <w:r w:rsidRPr="00741C20">
        <w:rPr>
          <w:rFonts w:cstheme="minorHAnsi"/>
          <w:sz w:val="24"/>
          <w:szCs w:val="24"/>
        </w:rPr>
        <w:t>rozumieniu dyrektywy Parlamentu Europejskiego</w:t>
      </w:r>
      <w:r w:rsidR="00510223">
        <w:rPr>
          <w:rFonts w:cstheme="minorHAnsi"/>
          <w:sz w:val="24"/>
          <w:szCs w:val="24"/>
        </w:rPr>
        <w:t xml:space="preserve"> i </w:t>
      </w:r>
      <w:r w:rsidRPr="00741C20">
        <w:rPr>
          <w:rFonts w:cstheme="minorHAnsi"/>
          <w:sz w:val="24"/>
          <w:szCs w:val="24"/>
        </w:rPr>
        <w:t>Rady (UE) 2019/1161</w:t>
      </w:r>
      <w:r>
        <w:rPr>
          <w:rStyle w:val="Odwoanieprzypisudolnego"/>
          <w:rFonts w:cstheme="minorHAnsi"/>
          <w:sz w:val="24"/>
          <w:szCs w:val="24"/>
        </w:rPr>
        <w:footnoteReference w:id="114"/>
      </w:r>
      <w:r w:rsidRPr="00741C20">
        <w:rPr>
          <w:rFonts w:cstheme="minorHAnsi"/>
          <w:sz w:val="24"/>
          <w:szCs w:val="24"/>
        </w:rPr>
        <w:t xml:space="preserve"> wymogi ekologicznie czystych pojazdów,</w:t>
      </w:r>
      <w:r w:rsidR="00510223">
        <w:rPr>
          <w:rFonts w:cstheme="minorHAnsi"/>
          <w:sz w:val="24"/>
          <w:szCs w:val="24"/>
        </w:rPr>
        <w:t xml:space="preserve"> w </w:t>
      </w:r>
      <w:r w:rsidRPr="00741C20">
        <w:rPr>
          <w:rFonts w:cstheme="minorHAnsi"/>
          <w:sz w:val="24"/>
          <w:szCs w:val="24"/>
        </w:rPr>
        <w:t>perspektywie długoterminowej będzie powodowało oddziaływanie pozytywne</w:t>
      </w:r>
      <w:r w:rsidR="00510223">
        <w:rPr>
          <w:rFonts w:cstheme="minorHAnsi"/>
          <w:sz w:val="24"/>
          <w:szCs w:val="24"/>
        </w:rPr>
        <w:t xml:space="preserve"> o </w:t>
      </w:r>
      <w:r w:rsidRPr="00741C20">
        <w:rPr>
          <w:rFonts w:cstheme="minorHAnsi"/>
          <w:sz w:val="24"/>
          <w:szCs w:val="24"/>
        </w:rPr>
        <w:t>zasięgu regionalnym, albowiem</w:t>
      </w:r>
      <w:r w:rsidR="00510223">
        <w:rPr>
          <w:rFonts w:cstheme="minorHAnsi"/>
          <w:sz w:val="24"/>
          <w:szCs w:val="24"/>
        </w:rPr>
        <w:t xml:space="preserve"> w </w:t>
      </w:r>
      <w:r w:rsidRPr="00741C20">
        <w:rPr>
          <w:rFonts w:cstheme="minorHAnsi"/>
          <w:sz w:val="24"/>
          <w:szCs w:val="24"/>
        </w:rPr>
        <w:t>sposób bezpośredni wpłynie na ograniczenie ilości zanieczyszczeń emitowanych do środowiska (</w:t>
      </w:r>
      <w:r w:rsidR="00C65CB9">
        <w:rPr>
          <w:rFonts w:cstheme="minorHAnsi"/>
          <w:sz w:val="24"/>
          <w:szCs w:val="24"/>
        </w:rPr>
        <w:t>czyli</w:t>
      </w:r>
      <w:r w:rsidRPr="00741C20">
        <w:rPr>
          <w:rFonts w:cstheme="minorHAnsi"/>
          <w:sz w:val="24"/>
          <w:szCs w:val="24"/>
        </w:rPr>
        <w:t xml:space="preserve"> dwutlenek siarki (SO</w:t>
      </w:r>
      <w:r w:rsidRPr="00741C20">
        <w:rPr>
          <w:rFonts w:cstheme="minorHAnsi"/>
          <w:sz w:val="24"/>
          <w:szCs w:val="24"/>
          <w:vertAlign w:val="subscript"/>
        </w:rPr>
        <w:t>2</w:t>
      </w:r>
      <w:r w:rsidRPr="00741C20">
        <w:rPr>
          <w:rFonts w:cstheme="minorHAnsi"/>
          <w:sz w:val="24"/>
          <w:szCs w:val="24"/>
        </w:rPr>
        <w:t>), tlenki azotu (NO</w:t>
      </w:r>
      <w:r w:rsidRPr="00741C20">
        <w:rPr>
          <w:rFonts w:cstheme="minorHAnsi"/>
          <w:sz w:val="24"/>
          <w:szCs w:val="24"/>
          <w:vertAlign w:val="subscript"/>
        </w:rPr>
        <w:t>x</w:t>
      </w:r>
      <w:r w:rsidRPr="00741C20">
        <w:rPr>
          <w:rFonts w:cstheme="minorHAnsi"/>
          <w:sz w:val="24"/>
          <w:szCs w:val="24"/>
        </w:rPr>
        <w:t>), dwutlenek węgla (CO</w:t>
      </w:r>
      <w:r w:rsidRPr="00741C20">
        <w:rPr>
          <w:rFonts w:cstheme="minorHAnsi"/>
          <w:sz w:val="24"/>
          <w:szCs w:val="24"/>
          <w:vertAlign w:val="subscript"/>
        </w:rPr>
        <w:t>2</w:t>
      </w:r>
      <w:r w:rsidRPr="00741C20">
        <w:rPr>
          <w:rFonts w:cstheme="minorHAnsi"/>
          <w:sz w:val="24"/>
          <w:szCs w:val="24"/>
        </w:rPr>
        <w:t>) pyłów</w:t>
      </w:r>
      <w:r w:rsidR="00510223">
        <w:rPr>
          <w:rFonts w:cstheme="minorHAnsi"/>
          <w:sz w:val="24"/>
          <w:szCs w:val="24"/>
        </w:rPr>
        <w:t xml:space="preserve"> i </w:t>
      </w:r>
      <w:r w:rsidR="00C65CB9">
        <w:rPr>
          <w:rFonts w:cstheme="minorHAnsi"/>
          <w:sz w:val="24"/>
          <w:szCs w:val="24"/>
        </w:rPr>
        <w:t>tym podobne</w:t>
      </w:r>
      <w:r w:rsidRPr="00741C20">
        <w:rPr>
          <w:rFonts w:cstheme="minorHAnsi"/>
          <w:sz w:val="24"/>
          <w:szCs w:val="24"/>
        </w:rPr>
        <w:t>). Ewentualne negatywne oddziaływania względem powietrza atmosferycznego mogą wystąpić jedynie na etapie realizacji</w:t>
      </w:r>
      <w:r w:rsidR="00510223">
        <w:rPr>
          <w:rFonts w:cstheme="minorHAnsi"/>
          <w:sz w:val="24"/>
          <w:szCs w:val="24"/>
        </w:rPr>
        <w:t xml:space="preserve"> i </w:t>
      </w:r>
      <w:r w:rsidRPr="00741C20">
        <w:rPr>
          <w:rFonts w:cstheme="minorHAnsi"/>
          <w:sz w:val="24"/>
          <w:szCs w:val="24"/>
        </w:rPr>
        <w:t>inwestycji infrastrukturalnych związanych</w:t>
      </w:r>
      <w:r w:rsidR="00510223">
        <w:rPr>
          <w:rFonts w:cstheme="minorHAnsi"/>
          <w:sz w:val="24"/>
          <w:szCs w:val="24"/>
        </w:rPr>
        <w:t xml:space="preserve"> z </w:t>
      </w:r>
      <w:r w:rsidRPr="00741C20">
        <w:rPr>
          <w:rFonts w:cstheme="minorHAnsi"/>
          <w:sz w:val="24"/>
          <w:szCs w:val="24"/>
        </w:rPr>
        <w:t>budową, rozbudową centrów przesiadkowych, rozbudową infrastruktury do tankowania</w:t>
      </w:r>
      <w:r w:rsidR="00510223">
        <w:rPr>
          <w:rFonts w:cstheme="minorHAnsi"/>
          <w:sz w:val="24"/>
          <w:szCs w:val="24"/>
        </w:rPr>
        <w:t xml:space="preserve"> i </w:t>
      </w:r>
      <w:r w:rsidRPr="00741C20">
        <w:rPr>
          <w:rFonts w:cstheme="minorHAnsi"/>
          <w:sz w:val="24"/>
          <w:szCs w:val="24"/>
        </w:rPr>
        <w:t>obsługi pojazdów zeroemisyjnych oraz rozbudowy infrastruktury taboru szynowego. Oddziaływania te będą związane</w:t>
      </w:r>
      <w:r w:rsidR="00510223">
        <w:rPr>
          <w:rFonts w:cstheme="minorHAnsi"/>
          <w:sz w:val="24"/>
          <w:szCs w:val="24"/>
        </w:rPr>
        <w:t xml:space="preserve"> z </w:t>
      </w:r>
      <w:r w:rsidRPr="00741C20">
        <w:rPr>
          <w:rFonts w:cstheme="minorHAnsi"/>
          <w:sz w:val="24"/>
          <w:szCs w:val="24"/>
        </w:rPr>
        <w:t>emisja spalin</w:t>
      </w:r>
      <w:r w:rsidR="00510223">
        <w:rPr>
          <w:rFonts w:cstheme="minorHAnsi"/>
          <w:sz w:val="24"/>
          <w:szCs w:val="24"/>
        </w:rPr>
        <w:t xml:space="preserve"> z </w:t>
      </w:r>
      <w:r w:rsidRPr="00741C20">
        <w:rPr>
          <w:rFonts w:cstheme="minorHAnsi"/>
          <w:sz w:val="24"/>
          <w:szCs w:val="24"/>
        </w:rPr>
        <w:t>urządzeń</w:t>
      </w:r>
      <w:r w:rsidR="00510223">
        <w:rPr>
          <w:rFonts w:cstheme="minorHAnsi"/>
          <w:sz w:val="24"/>
          <w:szCs w:val="24"/>
        </w:rPr>
        <w:t xml:space="preserve"> i </w:t>
      </w:r>
      <w:r w:rsidRPr="00741C20">
        <w:rPr>
          <w:rFonts w:cstheme="minorHAnsi"/>
          <w:sz w:val="24"/>
          <w:szCs w:val="24"/>
        </w:rPr>
        <w:t>maszyn funkcjonujących na placu budowy oraz unosem zanieczyszczeń</w:t>
      </w:r>
      <w:r w:rsidR="00510223">
        <w:rPr>
          <w:rFonts w:cstheme="minorHAnsi"/>
          <w:sz w:val="24"/>
          <w:szCs w:val="24"/>
        </w:rPr>
        <w:t xml:space="preserve"> z </w:t>
      </w:r>
      <w:r w:rsidRPr="00741C20">
        <w:rPr>
          <w:rFonts w:cstheme="minorHAnsi"/>
          <w:sz w:val="24"/>
          <w:szCs w:val="24"/>
        </w:rPr>
        <w:t>dróg</w:t>
      </w:r>
      <w:r w:rsidR="00510223">
        <w:rPr>
          <w:rFonts w:cstheme="minorHAnsi"/>
          <w:sz w:val="24"/>
          <w:szCs w:val="24"/>
        </w:rPr>
        <w:t xml:space="preserve"> i </w:t>
      </w:r>
      <w:r w:rsidRPr="00741C20">
        <w:rPr>
          <w:rFonts w:cstheme="minorHAnsi"/>
          <w:sz w:val="24"/>
          <w:szCs w:val="24"/>
        </w:rPr>
        <w:t>chodników</w:t>
      </w:r>
      <w:r w:rsidR="00510223">
        <w:rPr>
          <w:rFonts w:cstheme="minorHAnsi"/>
          <w:sz w:val="24"/>
          <w:szCs w:val="24"/>
        </w:rPr>
        <w:t xml:space="preserve"> w </w:t>
      </w:r>
      <w:r w:rsidRPr="00741C20">
        <w:rPr>
          <w:rFonts w:cstheme="minorHAnsi"/>
          <w:sz w:val="24"/>
          <w:szCs w:val="24"/>
        </w:rPr>
        <w:t>efekcie wzmożonego ruchu pojazdów na placu budowy. Ewentualne uciążliwości będą jednak miały charakter krótkoterminowy</w:t>
      </w:r>
      <w:r w:rsidR="00510223">
        <w:rPr>
          <w:rFonts w:cstheme="minorHAnsi"/>
          <w:sz w:val="24"/>
          <w:szCs w:val="24"/>
        </w:rPr>
        <w:t xml:space="preserve"> i </w:t>
      </w:r>
      <w:r w:rsidRPr="00741C20">
        <w:rPr>
          <w:rFonts w:cstheme="minorHAnsi"/>
          <w:sz w:val="24"/>
          <w:szCs w:val="24"/>
        </w:rPr>
        <w:t>zakłada się, że ustąpią</w:t>
      </w:r>
      <w:r w:rsidR="00510223">
        <w:rPr>
          <w:rFonts w:cstheme="minorHAnsi"/>
          <w:sz w:val="24"/>
          <w:szCs w:val="24"/>
        </w:rPr>
        <w:t xml:space="preserve"> z </w:t>
      </w:r>
      <w:r w:rsidRPr="00741C20">
        <w:rPr>
          <w:rFonts w:cstheme="minorHAnsi"/>
          <w:sz w:val="24"/>
          <w:szCs w:val="24"/>
        </w:rPr>
        <w:t xml:space="preserve">chwilą zakończenia inwestycji. </w:t>
      </w:r>
    </w:p>
    <w:p w14:paraId="14E3DE55" w14:textId="47F5AF64" w:rsidR="00161BD0" w:rsidRPr="00741C20" w:rsidRDefault="00161BD0" w:rsidP="00161BD0">
      <w:pPr>
        <w:spacing w:line="360" w:lineRule="auto"/>
        <w:rPr>
          <w:rFonts w:eastAsia="Times New Roman" w:cstheme="minorHAnsi"/>
          <w:sz w:val="24"/>
          <w:szCs w:val="24"/>
          <w:lang w:eastAsia="pl-PL"/>
        </w:rPr>
      </w:pPr>
      <w:r w:rsidRPr="00741C20">
        <w:rPr>
          <w:rFonts w:eastAsia="Times New Roman" w:cstheme="minorHAnsi"/>
          <w:sz w:val="24"/>
          <w:szCs w:val="24"/>
          <w:lang w:eastAsia="pl-PL"/>
        </w:rPr>
        <w:t>Celem działania 2.1.3. Inwestycje</w:t>
      </w:r>
      <w:r w:rsidR="00510223">
        <w:rPr>
          <w:rFonts w:eastAsia="Times New Roman" w:cstheme="minorHAnsi"/>
          <w:sz w:val="24"/>
          <w:szCs w:val="24"/>
          <w:lang w:eastAsia="pl-PL"/>
        </w:rPr>
        <w:t xml:space="preserve"> w </w:t>
      </w:r>
      <w:r w:rsidRPr="00741C20">
        <w:rPr>
          <w:rFonts w:eastAsia="Times New Roman" w:cstheme="minorHAnsi"/>
          <w:sz w:val="24"/>
          <w:szCs w:val="24"/>
          <w:lang w:eastAsia="pl-PL"/>
        </w:rPr>
        <w:t>dostępną infrastrukturę węzłów przesiadkowych wraz</w:t>
      </w:r>
      <w:r w:rsidR="00510223">
        <w:rPr>
          <w:rFonts w:eastAsia="Times New Roman" w:cstheme="minorHAnsi"/>
          <w:sz w:val="24"/>
          <w:szCs w:val="24"/>
          <w:lang w:eastAsia="pl-PL"/>
        </w:rPr>
        <w:t xml:space="preserve"> z </w:t>
      </w:r>
      <w:r w:rsidRPr="00741C20">
        <w:rPr>
          <w:rFonts w:eastAsia="Times New Roman" w:cstheme="minorHAnsi"/>
          <w:sz w:val="24"/>
          <w:szCs w:val="24"/>
          <w:lang w:eastAsia="pl-PL"/>
        </w:rPr>
        <w:t>drobną infrastrukturą towarzyszącą oraz zapewniającą skomunikowanie (ciągi pieszo-</w:t>
      </w:r>
      <w:r w:rsidRPr="00741C20">
        <w:rPr>
          <w:rFonts w:eastAsia="Times New Roman" w:cstheme="minorHAnsi"/>
          <w:sz w:val="24"/>
          <w:szCs w:val="24"/>
          <w:lang w:eastAsia="pl-PL"/>
        </w:rPr>
        <w:lastRenderedPageBreak/>
        <w:t>rowerowe, drogi rowerowe) jest powiązanie różnych form transportu.</w:t>
      </w:r>
      <w:r w:rsidR="00510223">
        <w:rPr>
          <w:rFonts w:eastAsia="Times New Roman" w:cstheme="minorHAnsi"/>
          <w:sz w:val="24"/>
          <w:szCs w:val="24"/>
          <w:lang w:eastAsia="pl-PL"/>
        </w:rPr>
        <w:t xml:space="preserve"> </w:t>
      </w:r>
      <w:r w:rsidR="00DD5955">
        <w:rPr>
          <w:rFonts w:eastAsia="Times New Roman" w:cstheme="minorHAnsi"/>
          <w:sz w:val="24"/>
          <w:szCs w:val="24"/>
          <w:lang w:eastAsia="pl-PL"/>
        </w:rPr>
        <w:t>W </w:t>
      </w:r>
      <w:r w:rsidRPr="00741C20">
        <w:rPr>
          <w:rFonts w:eastAsia="Times New Roman" w:cstheme="minorHAnsi"/>
          <w:sz w:val="24"/>
          <w:szCs w:val="24"/>
          <w:lang w:eastAsia="pl-PL"/>
        </w:rPr>
        <w:t>perspektywie długoterminowej działania planowane do realizacji będą neutralnie lub pozytywnie oddziaływać na jakość powietrza</w:t>
      </w:r>
      <w:r w:rsidR="00510223">
        <w:rPr>
          <w:rFonts w:eastAsia="Times New Roman" w:cstheme="minorHAnsi"/>
          <w:sz w:val="24"/>
          <w:szCs w:val="24"/>
          <w:lang w:eastAsia="pl-PL"/>
        </w:rPr>
        <w:t xml:space="preserve"> w </w:t>
      </w:r>
      <w:r w:rsidRPr="00741C20">
        <w:rPr>
          <w:rFonts w:eastAsia="Times New Roman" w:cstheme="minorHAnsi"/>
          <w:sz w:val="24"/>
          <w:szCs w:val="24"/>
          <w:lang w:eastAsia="pl-PL"/>
        </w:rPr>
        <w:t>regionem (m.in.</w:t>
      </w:r>
      <w:r w:rsidR="00510223">
        <w:rPr>
          <w:rFonts w:eastAsia="Times New Roman" w:cstheme="minorHAnsi"/>
          <w:sz w:val="24"/>
          <w:szCs w:val="24"/>
          <w:lang w:eastAsia="pl-PL"/>
        </w:rPr>
        <w:t xml:space="preserve"> w </w:t>
      </w:r>
      <w:r w:rsidRPr="00741C20">
        <w:rPr>
          <w:rFonts w:eastAsia="Times New Roman" w:cstheme="minorHAnsi"/>
          <w:sz w:val="24"/>
          <w:szCs w:val="24"/>
          <w:lang w:eastAsia="pl-PL"/>
        </w:rPr>
        <w:t>efekcie obniżenia ilości użytkowanych pojazdów spalinowych na rzecz transportu miejskiego lub zeroemisyjnego –rowery, hulajnogi). Ewentualne, negatywne oddziaływania mogą wystąpić jedynie na etapie realizacja prac inwestycyjnych (faza budowy, rozbudowy</w:t>
      </w:r>
      <w:r w:rsidR="00510223">
        <w:rPr>
          <w:rFonts w:eastAsia="Times New Roman" w:cstheme="minorHAnsi"/>
          <w:sz w:val="24"/>
          <w:szCs w:val="24"/>
          <w:lang w:eastAsia="pl-PL"/>
        </w:rPr>
        <w:t xml:space="preserve"> i </w:t>
      </w:r>
      <w:r w:rsidR="00C65CB9">
        <w:rPr>
          <w:rFonts w:eastAsia="Times New Roman" w:cstheme="minorHAnsi"/>
          <w:sz w:val="24"/>
          <w:szCs w:val="24"/>
          <w:lang w:eastAsia="pl-PL"/>
        </w:rPr>
        <w:t>tym podobne</w:t>
      </w:r>
      <w:r w:rsidRPr="00741C20">
        <w:rPr>
          <w:rFonts w:eastAsia="Times New Roman" w:cstheme="minorHAnsi"/>
          <w:sz w:val="24"/>
          <w:szCs w:val="24"/>
          <w:lang w:eastAsia="pl-PL"/>
        </w:rPr>
        <w:t>).</w:t>
      </w:r>
      <w:r w:rsidR="00510223">
        <w:rPr>
          <w:rFonts w:eastAsia="Times New Roman" w:cstheme="minorHAnsi"/>
          <w:sz w:val="24"/>
          <w:szCs w:val="24"/>
          <w:lang w:eastAsia="pl-PL"/>
        </w:rPr>
        <w:t xml:space="preserve"> </w:t>
      </w:r>
      <w:r w:rsidR="00DD5955">
        <w:rPr>
          <w:rFonts w:eastAsia="Times New Roman" w:cstheme="minorHAnsi"/>
          <w:sz w:val="24"/>
          <w:szCs w:val="24"/>
          <w:lang w:eastAsia="pl-PL"/>
        </w:rPr>
        <w:t>Z </w:t>
      </w:r>
      <w:r w:rsidRPr="00741C20">
        <w:rPr>
          <w:rFonts w:eastAsia="Times New Roman" w:cstheme="minorHAnsi"/>
          <w:sz w:val="24"/>
          <w:szCs w:val="24"/>
          <w:lang w:eastAsia="pl-PL"/>
        </w:rPr>
        <w:t>uwagi na skalę</w:t>
      </w:r>
      <w:r w:rsidR="00510223">
        <w:rPr>
          <w:rFonts w:eastAsia="Times New Roman" w:cstheme="minorHAnsi"/>
          <w:sz w:val="24"/>
          <w:szCs w:val="24"/>
          <w:lang w:eastAsia="pl-PL"/>
        </w:rPr>
        <w:t xml:space="preserve"> i </w:t>
      </w:r>
      <w:r w:rsidRPr="00741C20">
        <w:rPr>
          <w:rFonts w:eastAsia="Times New Roman" w:cstheme="minorHAnsi"/>
          <w:sz w:val="24"/>
          <w:szCs w:val="24"/>
          <w:lang w:eastAsia="pl-PL"/>
        </w:rPr>
        <w:t>rodzaj będą one miały charakter chwilowy, lokalny</w:t>
      </w:r>
      <w:r w:rsidR="00510223">
        <w:rPr>
          <w:rFonts w:eastAsia="Times New Roman" w:cstheme="minorHAnsi"/>
          <w:sz w:val="24"/>
          <w:szCs w:val="24"/>
          <w:lang w:eastAsia="pl-PL"/>
        </w:rPr>
        <w:t xml:space="preserve"> i </w:t>
      </w:r>
      <w:r w:rsidRPr="00741C20">
        <w:rPr>
          <w:rFonts w:eastAsia="Times New Roman" w:cstheme="minorHAnsi"/>
          <w:sz w:val="24"/>
          <w:szCs w:val="24"/>
          <w:lang w:eastAsia="pl-PL"/>
        </w:rPr>
        <w:t>ustąpią</w:t>
      </w:r>
      <w:r w:rsidR="00510223">
        <w:rPr>
          <w:rFonts w:eastAsia="Times New Roman" w:cstheme="minorHAnsi"/>
          <w:sz w:val="24"/>
          <w:szCs w:val="24"/>
          <w:lang w:eastAsia="pl-PL"/>
        </w:rPr>
        <w:t xml:space="preserve"> z </w:t>
      </w:r>
      <w:r w:rsidRPr="00741C20">
        <w:rPr>
          <w:rFonts w:eastAsia="Times New Roman" w:cstheme="minorHAnsi"/>
          <w:sz w:val="24"/>
          <w:szCs w:val="24"/>
          <w:lang w:eastAsia="pl-PL"/>
        </w:rPr>
        <w:t xml:space="preserve">chwilą zakończenia prac budowlanych. </w:t>
      </w:r>
    </w:p>
    <w:p w14:paraId="04D52738" w14:textId="10F6FE3A" w:rsidR="00161BD0" w:rsidRPr="00741C20" w:rsidRDefault="00161BD0" w:rsidP="00161BD0">
      <w:pPr>
        <w:spacing w:line="360" w:lineRule="auto"/>
        <w:rPr>
          <w:rFonts w:eastAsia="Times New Roman" w:cstheme="minorHAnsi"/>
          <w:sz w:val="24"/>
          <w:szCs w:val="24"/>
          <w:lang w:eastAsia="pl-PL"/>
        </w:rPr>
      </w:pPr>
      <w:r w:rsidRPr="00741C20">
        <w:rPr>
          <w:rFonts w:eastAsia="Times New Roman" w:cstheme="minorHAnsi"/>
          <w:color w:val="000000"/>
          <w:sz w:val="24"/>
          <w:szCs w:val="24"/>
          <w:lang w:eastAsia="pl-PL"/>
        </w:rPr>
        <w:t>Z uwagi na charakter</w:t>
      </w:r>
      <w:r w:rsidR="00510223">
        <w:rPr>
          <w:rFonts w:eastAsia="Times New Roman" w:cstheme="minorHAnsi"/>
          <w:color w:val="000000"/>
          <w:sz w:val="24"/>
          <w:szCs w:val="24"/>
          <w:lang w:eastAsia="pl-PL"/>
        </w:rPr>
        <w:t xml:space="preserve"> i </w:t>
      </w:r>
      <w:r w:rsidRPr="00741C20">
        <w:rPr>
          <w:rFonts w:eastAsia="Times New Roman" w:cstheme="minorHAnsi"/>
          <w:color w:val="000000"/>
          <w:sz w:val="24"/>
          <w:szCs w:val="24"/>
          <w:lang w:eastAsia="pl-PL"/>
        </w:rPr>
        <w:t>skale przedsięwzięć zaplanowanych</w:t>
      </w:r>
      <w:r w:rsidR="00510223">
        <w:rPr>
          <w:rFonts w:eastAsia="Times New Roman" w:cstheme="minorHAnsi"/>
          <w:color w:val="000000"/>
          <w:sz w:val="24"/>
          <w:szCs w:val="24"/>
          <w:lang w:eastAsia="pl-PL"/>
        </w:rPr>
        <w:t xml:space="preserve"> w </w:t>
      </w:r>
      <w:r w:rsidRPr="00741C20">
        <w:rPr>
          <w:rFonts w:eastAsia="Times New Roman" w:cstheme="minorHAnsi"/>
          <w:color w:val="000000"/>
          <w:sz w:val="24"/>
          <w:szCs w:val="24"/>
          <w:lang w:eastAsia="pl-PL"/>
        </w:rPr>
        <w:t>ramach działania 2.1.4. Stosowanie usprawnień dla usług publicznego transportu miejskiego oraz stosowanie systemów IT (systemy dynamicznej informacji pasażerskiej), zakłada się, iż</w:t>
      </w:r>
      <w:r w:rsidR="00510223">
        <w:rPr>
          <w:rFonts w:eastAsia="Times New Roman" w:cstheme="minorHAnsi"/>
          <w:color w:val="000000"/>
          <w:sz w:val="24"/>
          <w:szCs w:val="24"/>
          <w:lang w:eastAsia="pl-PL"/>
        </w:rPr>
        <w:t xml:space="preserve"> w </w:t>
      </w:r>
      <w:r w:rsidRPr="00741C20">
        <w:rPr>
          <w:rFonts w:eastAsia="Times New Roman" w:cstheme="minorHAnsi"/>
          <w:color w:val="000000"/>
          <w:sz w:val="24"/>
          <w:szCs w:val="24"/>
          <w:lang w:eastAsia="pl-PL"/>
        </w:rPr>
        <w:t>efekcie ich realizacji nie wystąpią istotne negatywne oddziaływania na stan</w:t>
      </w:r>
      <w:r w:rsidR="00510223">
        <w:rPr>
          <w:rFonts w:eastAsia="Times New Roman" w:cstheme="minorHAnsi"/>
          <w:color w:val="000000"/>
          <w:sz w:val="24"/>
          <w:szCs w:val="24"/>
          <w:lang w:eastAsia="pl-PL"/>
        </w:rPr>
        <w:t xml:space="preserve"> i </w:t>
      </w:r>
      <w:r w:rsidRPr="00741C20">
        <w:rPr>
          <w:rFonts w:eastAsia="Times New Roman" w:cstheme="minorHAnsi"/>
          <w:color w:val="000000"/>
          <w:sz w:val="24"/>
          <w:szCs w:val="24"/>
          <w:lang w:eastAsia="pl-PL"/>
        </w:rPr>
        <w:t>ja</w:t>
      </w:r>
      <w:r w:rsidR="000955D3">
        <w:rPr>
          <w:rFonts w:eastAsia="Times New Roman" w:cstheme="minorHAnsi"/>
          <w:color w:val="000000"/>
          <w:sz w:val="24"/>
          <w:szCs w:val="24"/>
          <w:lang w:eastAsia="pl-PL"/>
        </w:rPr>
        <w:t>kość powietrza atmosferycznego.</w:t>
      </w:r>
    </w:p>
    <w:p w14:paraId="004E35A3" w14:textId="37567BAD" w:rsidR="00161BD0" w:rsidRPr="00741C20" w:rsidRDefault="002920B1" w:rsidP="000955D3">
      <w:pPr>
        <w:spacing w:line="360" w:lineRule="auto"/>
        <w:rPr>
          <w:sz w:val="24"/>
          <w:szCs w:val="24"/>
        </w:rPr>
      </w:pPr>
      <w:r>
        <w:rPr>
          <w:sz w:val="24"/>
          <w:szCs w:val="24"/>
        </w:rPr>
        <w:t>W d</w:t>
      </w:r>
      <w:r w:rsidRPr="00741C20">
        <w:rPr>
          <w:sz w:val="24"/>
          <w:szCs w:val="24"/>
        </w:rPr>
        <w:t>ziałani</w:t>
      </w:r>
      <w:r>
        <w:rPr>
          <w:sz w:val="24"/>
          <w:szCs w:val="24"/>
        </w:rPr>
        <w:t>u</w:t>
      </w:r>
      <w:r w:rsidRPr="00741C20">
        <w:rPr>
          <w:sz w:val="24"/>
          <w:szCs w:val="24"/>
        </w:rPr>
        <w:t xml:space="preserve"> </w:t>
      </w:r>
      <w:r w:rsidR="00161BD0" w:rsidRPr="00741C20">
        <w:rPr>
          <w:sz w:val="24"/>
          <w:szCs w:val="24"/>
        </w:rPr>
        <w:t>2.</w:t>
      </w:r>
      <w:r>
        <w:rPr>
          <w:sz w:val="24"/>
          <w:szCs w:val="24"/>
        </w:rPr>
        <w:t>1.5</w:t>
      </w:r>
      <w:r w:rsidR="00161BD0" w:rsidRPr="00741C20">
        <w:rPr>
          <w:sz w:val="24"/>
          <w:szCs w:val="24"/>
        </w:rPr>
        <w:t>. Tworzenie zintegrowanej, dostępnej</w:t>
      </w:r>
      <w:r w:rsidR="00510223">
        <w:rPr>
          <w:sz w:val="24"/>
          <w:szCs w:val="24"/>
        </w:rPr>
        <w:t xml:space="preserve"> i </w:t>
      </w:r>
      <w:r w:rsidR="00161BD0" w:rsidRPr="00741C20">
        <w:rPr>
          <w:sz w:val="24"/>
          <w:szCs w:val="24"/>
        </w:rPr>
        <w:t>bezpiecznej infrastruktury rowerowej</w:t>
      </w:r>
      <w:r>
        <w:rPr>
          <w:sz w:val="24"/>
          <w:szCs w:val="24"/>
        </w:rPr>
        <w:t>, z</w:t>
      </w:r>
      <w:r w:rsidR="00161BD0" w:rsidRPr="00741C20">
        <w:rPr>
          <w:sz w:val="24"/>
          <w:szCs w:val="24"/>
        </w:rPr>
        <w:t>godnie</w:t>
      </w:r>
      <w:r w:rsidR="00510223">
        <w:rPr>
          <w:sz w:val="24"/>
          <w:szCs w:val="24"/>
        </w:rPr>
        <w:t xml:space="preserve"> z </w:t>
      </w:r>
      <w:r w:rsidR="00161BD0" w:rsidRPr="00741C20">
        <w:rPr>
          <w:sz w:val="24"/>
          <w:szCs w:val="24"/>
        </w:rPr>
        <w:t xml:space="preserve">zapisami </w:t>
      </w:r>
      <w:r w:rsidR="00D50DF7">
        <w:rPr>
          <w:sz w:val="24"/>
          <w:szCs w:val="24"/>
        </w:rPr>
        <w:t xml:space="preserve">projektu </w:t>
      </w:r>
      <w:r w:rsidR="00161BD0" w:rsidRPr="00D50DF7">
        <w:rPr>
          <w:sz w:val="24"/>
          <w:szCs w:val="24"/>
        </w:rPr>
        <w:t xml:space="preserve">Strategii </w:t>
      </w:r>
      <w:r w:rsidR="00161BD0" w:rsidRPr="00741C20">
        <w:rPr>
          <w:sz w:val="24"/>
          <w:szCs w:val="24"/>
        </w:rPr>
        <w:t>przebieg nowoprojektowanych tras rowerowych będzie zgodny</w:t>
      </w:r>
      <w:r w:rsidR="00510223">
        <w:rPr>
          <w:sz w:val="24"/>
          <w:szCs w:val="24"/>
        </w:rPr>
        <w:t xml:space="preserve"> z </w:t>
      </w:r>
      <w:r w:rsidR="00161BD0" w:rsidRPr="00741C20">
        <w:rPr>
          <w:sz w:val="24"/>
          <w:szCs w:val="24"/>
        </w:rPr>
        <w:t>koncepcją sieci Regionalnych Tras Rowerowych oraz</w:t>
      </w:r>
      <w:r w:rsidR="00510223">
        <w:rPr>
          <w:sz w:val="24"/>
          <w:szCs w:val="24"/>
        </w:rPr>
        <w:t xml:space="preserve"> z </w:t>
      </w:r>
      <w:r w:rsidR="00161BD0" w:rsidRPr="00741C20">
        <w:rPr>
          <w:sz w:val="24"/>
          <w:szCs w:val="24"/>
        </w:rPr>
        <w:t>Regionalną Polityką Rowerową Województwa Śląskiego, przez co zapewni integrację</w:t>
      </w:r>
      <w:r w:rsidR="00510223">
        <w:rPr>
          <w:sz w:val="24"/>
          <w:szCs w:val="24"/>
        </w:rPr>
        <w:t xml:space="preserve"> z </w:t>
      </w:r>
      <w:r w:rsidR="00161BD0" w:rsidRPr="00741C20">
        <w:rPr>
          <w:sz w:val="24"/>
          <w:szCs w:val="24"/>
        </w:rPr>
        <w:t>innymi środkami transportu.</w:t>
      </w:r>
      <w:r w:rsidR="00510223">
        <w:rPr>
          <w:sz w:val="24"/>
          <w:szCs w:val="24"/>
        </w:rPr>
        <w:t xml:space="preserve"> </w:t>
      </w:r>
      <w:r w:rsidR="00DD5955">
        <w:rPr>
          <w:sz w:val="24"/>
          <w:szCs w:val="24"/>
        </w:rPr>
        <w:t>W </w:t>
      </w:r>
      <w:r w:rsidR="00161BD0" w:rsidRPr="00741C20">
        <w:rPr>
          <w:sz w:val="24"/>
          <w:szCs w:val="24"/>
        </w:rPr>
        <w:t>ramach działania, poza budową infrastruktury tras rowerowych, powstanie także niezbędna infrastruktura towarzysząca. Wszystkie działania zostaną dopełnione działaniami informacyjno-edukacyjnymi, zachęcającymi do korzystania</w:t>
      </w:r>
      <w:r w:rsidR="00510223">
        <w:rPr>
          <w:sz w:val="24"/>
          <w:szCs w:val="24"/>
        </w:rPr>
        <w:t xml:space="preserve"> z </w:t>
      </w:r>
      <w:r w:rsidR="00161BD0" w:rsidRPr="00741C20">
        <w:rPr>
          <w:sz w:val="24"/>
          <w:szCs w:val="24"/>
        </w:rPr>
        <w:t>alternatywnych, zeroemisyjnych form transportu,</w:t>
      </w:r>
      <w:r w:rsidR="00510223">
        <w:rPr>
          <w:sz w:val="24"/>
          <w:szCs w:val="24"/>
        </w:rPr>
        <w:t xml:space="preserve"> w </w:t>
      </w:r>
      <w:r w:rsidR="00161BD0" w:rsidRPr="00741C20">
        <w:rPr>
          <w:sz w:val="24"/>
          <w:szCs w:val="24"/>
        </w:rPr>
        <w:t>tym także transportu rowerowego.</w:t>
      </w:r>
    </w:p>
    <w:p w14:paraId="536C5AB9" w14:textId="674202E0" w:rsidR="00161BD0" w:rsidRPr="00741C20" w:rsidRDefault="00161BD0" w:rsidP="000955D3">
      <w:pPr>
        <w:spacing w:line="360" w:lineRule="auto"/>
        <w:rPr>
          <w:sz w:val="24"/>
          <w:szCs w:val="24"/>
        </w:rPr>
      </w:pPr>
      <w:r w:rsidRPr="00741C20">
        <w:rPr>
          <w:sz w:val="24"/>
          <w:szCs w:val="24"/>
        </w:rPr>
        <w:t>Zakłada się, iż</w:t>
      </w:r>
      <w:r w:rsidR="00510223">
        <w:rPr>
          <w:sz w:val="24"/>
          <w:szCs w:val="24"/>
        </w:rPr>
        <w:t xml:space="preserve"> z </w:t>
      </w:r>
      <w:r w:rsidRPr="00741C20">
        <w:rPr>
          <w:sz w:val="24"/>
          <w:szCs w:val="24"/>
        </w:rPr>
        <w:t>uwagi na skale</w:t>
      </w:r>
      <w:r w:rsidR="00510223">
        <w:rPr>
          <w:sz w:val="24"/>
          <w:szCs w:val="24"/>
        </w:rPr>
        <w:t xml:space="preserve"> i </w:t>
      </w:r>
      <w:r w:rsidRPr="00741C20">
        <w:rPr>
          <w:sz w:val="24"/>
          <w:szCs w:val="24"/>
        </w:rPr>
        <w:t>charakter działań</w:t>
      </w:r>
      <w:r w:rsidR="00510223">
        <w:rPr>
          <w:sz w:val="24"/>
          <w:szCs w:val="24"/>
        </w:rPr>
        <w:t xml:space="preserve"> w </w:t>
      </w:r>
      <w:r w:rsidRPr="00741C20">
        <w:rPr>
          <w:sz w:val="24"/>
          <w:szCs w:val="24"/>
        </w:rPr>
        <w:t>perspektywie długoterminowej, będą się one cechowały pozytywnym wpływem na jakość powietrza</w:t>
      </w:r>
      <w:r w:rsidR="00510223">
        <w:rPr>
          <w:sz w:val="24"/>
          <w:szCs w:val="24"/>
        </w:rPr>
        <w:t xml:space="preserve"> w </w:t>
      </w:r>
      <w:r w:rsidRPr="00741C20">
        <w:rPr>
          <w:sz w:val="24"/>
          <w:szCs w:val="24"/>
        </w:rPr>
        <w:t xml:space="preserve">regionie. </w:t>
      </w:r>
      <w:r w:rsidRPr="00741C20">
        <w:rPr>
          <w:rFonts w:cstheme="minorHAnsi"/>
          <w:sz w:val="24"/>
          <w:szCs w:val="24"/>
        </w:rPr>
        <w:t>Planowane działania ukierunkowane są szczególnie na poprawę jakości powietrza oraz zmiany nawyków transportowych</w:t>
      </w:r>
      <w:r w:rsidR="00510223">
        <w:rPr>
          <w:rFonts w:cstheme="minorHAnsi"/>
          <w:sz w:val="24"/>
          <w:szCs w:val="24"/>
        </w:rPr>
        <w:t xml:space="preserve"> i </w:t>
      </w:r>
      <w:r w:rsidRPr="00741C20">
        <w:rPr>
          <w:rFonts w:cstheme="minorHAnsi"/>
          <w:sz w:val="24"/>
          <w:szCs w:val="24"/>
        </w:rPr>
        <w:t xml:space="preserve">powinny prowadzić do poprawy jakości życia mieszkańców </w:t>
      </w:r>
      <w:r w:rsidR="001F5676">
        <w:rPr>
          <w:rFonts w:cstheme="minorHAnsi"/>
          <w:sz w:val="24"/>
          <w:szCs w:val="24"/>
        </w:rPr>
        <w:t>Subregionu centralnego</w:t>
      </w:r>
      <w:r w:rsidRPr="00741C20">
        <w:rPr>
          <w:rFonts w:cstheme="minorHAnsi"/>
          <w:sz w:val="24"/>
          <w:szCs w:val="24"/>
        </w:rPr>
        <w:t xml:space="preserve"> (poprzez dostosowanie transportu do lokalnych potrzeb), jak</w:t>
      </w:r>
      <w:r w:rsidR="00510223">
        <w:rPr>
          <w:rFonts w:cstheme="minorHAnsi"/>
          <w:sz w:val="24"/>
          <w:szCs w:val="24"/>
        </w:rPr>
        <w:t xml:space="preserve"> i </w:t>
      </w:r>
      <w:r w:rsidRPr="00741C20">
        <w:rPr>
          <w:rFonts w:cstheme="minorHAnsi"/>
          <w:sz w:val="24"/>
          <w:szCs w:val="24"/>
        </w:rPr>
        <w:t>poprawy środowiska naturalnego,</w:t>
      </w:r>
      <w:r w:rsidR="00510223">
        <w:rPr>
          <w:rFonts w:cstheme="minorHAnsi"/>
          <w:sz w:val="24"/>
          <w:szCs w:val="24"/>
        </w:rPr>
        <w:t xml:space="preserve"> w </w:t>
      </w:r>
      <w:r w:rsidRPr="00741C20">
        <w:rPr>
          <w:rFonts w:cstheme="minorHAnsi"/>
          <w:sz w:val="24"/>
          <w:szCs w:val="24"/>
        </w:rPr>
        <w:t>tym powietrza oraz przestrzeni przyjaznych pieszym</w:t>
      </w:r>
      <w:r w:rsidR="00510223">
        <w:rPr>
          <w:rFonts w:cstheme="minorHAnsi"/>
          <w:sz w:val="24"/>
          <w:szCs w:val="24"/>
        </w:rPr>
        <w:t xml:space="preserve"> i </w:t>
      </w:r>
      <w:r w:rsidRPr="00741C20">
        <w:rPr>
          <w:rFonts w:cstheme="minorHAnsi"/>
          <w:sz w:val="24"/>
          <w:szCs w:val="24"/>
        </w:rPr>
        <w:t xml:space="preserve">niezmotoryzowanym. </w:t>
      </w:r>
      <w:r w:rsidRPr="00741C20">
        <w:rPr>
          <w:sz w:val="24"/>
          <w:szCs w:val="24"/>
        </w:rPr>
        <w:t>Potencjalne negatywne oddziaływania na jakość powietrza mogą wystąpić na etapie realizacji inwestycji związanych</w:t>
      </w:r>
      <w:r w:rsidR="00510223">
        <w:rPr>
          <w:sz w:val="24"/>
          <w:szCs w:val="24"/>
        </w:rPr>
        <w:t xml:space="preserve"> z </w:t>
      </w:r>
      <w:r w:rsidRPr="00741C20">
        <w:rPr>
          <w:sz w:val="24"/>
          <w:szCs w:val="24"/>
        </w:rPr>
        <w:t xml:space="preserve">budową, rozbudową lub modernizacja odcinków szlaków rowerowych oraz budową obiektów infrastruktury towarzyszącej. </w:t>
      </w:r>
      <w:r w:rsidRPr="00741C20">
        <w:rPr>
          <w:sz w:val="24"/>
          <w:szCs w:val="24"/>
        </w:rPr>
        <w:lastRenderedPageBreak/>
        <w:t>Podobnie jak</w:t>
      </w:r>
      <w:r w:rsidR="00510223">
        <w:rPr>
          <w:sz w:val="24"/>
          <w:szCs w:val="24"/>
        </w:rPr>
        <w:t xml:space="preserve"> w </w:t>
      </w:r>
      <w:r w:rsidRPr="00741C20">
        <w:rPr>
          <w:sz w:val="24"/>
          <w:szCs w:val="24"/>
        </w:rPr>
        <w:t>przypadku wcześniej opisanych prac</w:t>
      </w:r>
      <w:r w:rsidR="00510223">
        <w:rPr>
          <w:sz w:val="24"/>
          <w:szCs w:val="24"/>
        </w:rPr>
        <w:t xml:space="preserve"> o </w:t>
      </w:r>
      <w:r w:rsidRPr="00741C20">
        <w:rPr>
          <w:sz w:val="24"/>
          <w:szCs w:val="24"/>
        </w:rPr>
        <w:t>charakterze tec</w:t>
      </w:r>
      <w:r w:rsidR="00337BB5">
        <w:rPr>
          <w:sz w:val="24"/>
          <w:szCs w:val="24"/>
        </w:rPr>
        <w:t xml:space="preserve">hniczny (budowa infrastruktury) </w:t>
      </w:r>
      <w:r w:rsidRPr="00741C20">
        <w:rPr>
          <w:sz w:val="24"/>
          <w:szCs w:val="24"/>
        </w:rPr>
        <w:t>oddziaływani</w:t>
      </w:r>
      <w:r w:rsidR="00337BB5">
        <w:rPr>
          <w:sz w:val="24"/>
          <w:szCs w:val="24"/>
        </w:rPr>
        <w:t>a</w:t>
      </w:r>
      <w:r w:rsidRPr="00741C20">
        <w:rPr>
          <w:sz w:val="24"/>
          <w:szCs w:val="24"/>
        </w:rPr>
        <w:t xml:space="preserve"> będą miały charakter lokalny, krótkoterminowy</w:t>
      </w:r>
      <w:r w:rsidR="00510223">
        <w:rPr>
          <w:sz w:val="24"/>
          <w:szCs w:val="24"/>
        </w:rPr>
        <w:t xml:space="preserve"> i </w:t>
      </w:r>
      <w:r w:rsidRPr="00741C20">
        <w:rPr>
          <w:sz w:val="24"/>
          <w:szCs w:val="24"/>
        </w:rPr>
        <w:t>ustąpią</w:t>
      </w:r>
      <w:r w:rsidR="00510223">
        <w:rPr>
          <w:sz w:val="24"/>
          <w:szCs w:val="24"/>
        </w:rPr>
        <w:t xml:space="preserve"> z </w:t>
      </w:r>
      <w:r w:rsidRPr="00741C20">
        <w:rPr>
          <w:sz w:val="24"/>
          <w:szCs w:val="24"/>
        </w:rPr>
        <w:t>chwilą zakończenia prac budowalnych.</w:t>
      </w:r>
    </w:p>
    <w:p w14:paraId="7EE140FF" w14:textId="21E39A2C" w:rsidR="00161BD0" w:rsidRPr="00741C20" w:rsidRDefault="00161BD0" w:rsidP="000955D3">
      <w:pPr>
        <w:shd w:val="clear" w:color="auto" w:fill="B7DFA8" w:themeFill="accent1" w:themeFillTint="66"/>
        <w:spacing w:line="360" w:lineRule="auto"/>
        <w:rPr>
          <w:b/>
          <w:sz w:val="24"/>
          <w:szCs w:val="24"/>
        </w:rPr>
      </w:pPr>
      <w:r w:rsidRPr="00142EE4">
        <w:rPr>
          <w:b/>
          <w:sz w:val="24"/>
          <w:szCs w:val="24"/>
        </w:rPr>
        <w:t xml:space="preserve">Priorytet P III. </w:t>
      </w:r>
      <w:r w:rsidR="00337BB5">
        <w:rPr>
          <w:b/>
          <w:sz w:val="24"/>
          <w:szCs w:val="24"/>
        </w:rPr>
        <w:t>SPOŁECZEŃSTWO</w:t>
      </w:r>
      <w:r w:rsidR="00510223">
        <w:rPr>
          <w:b/>
          <w:sz w:val="24"/>
          <w:szCs w:val="24"/>
        </w:rPr>
        <w:t xml:space="preserve"> i </w:t>
      </w:r>
      <w:r w:rsidR="00337BB5">
        <w:rPr>
          <w:b/>
          <w:sz w:val="24"/>
          <w:szCs w:val="24"/>
        </w:rPr>
        <w:t>GOSPODARKA</w:t>
      </w:r>
    </w:p>
    <w:p w14:paraId="22878467" w14:textId="5A69155D" w:rsidR="00161BD0" w:rsidRPr="00657BD0" w:rsidRDefault="00161BD0" w:rsidP="000955D3">
      <w:pPr>
        <w:shd w:val="clear" w:color="auto" w:fill="B7DFA8" w:themeFill="accent1" w:themeFillTint="66"/>
        <w:spacing w:line="360" w:lineRule="auto"/>
        <w:rPr>
          <w:b/>
          <w:sz w:val="24"/>
          <w:szCs w:val="24"/>
        </w:rPr>
      </w:pPr>
      <w:r w:rsidRPr="00657BD0">
        <w:rPr>
          <w:b/>
          <w:sz w:val="24"/>
          <w:szCs w:val="24"/>
        </w:rPr>
        <w:t xml:space="preserve">Cel strategiczny </w:t>
      </w:r>
      <w:r w:rsidRPr="00741C20">
        <w:rPr>
          <w:b/>
          <w:sz w:val="24"/>
          <w:szCs w:val="24"/>
        </w:rPr>
        <w:t>CS 3.</w:t>
      </w:r>
      <w:r w:rsidRPr="00657BD0">
        <w:rPr>
          <w:b/>
          <w:sz w:val="24"/>
          <w:szCs w:val="24"/>
        </w:rPr>
        <w:t xml:space="preserve"> Subregion Centralny sprzyjający rozwojowi społecznemu</w:t>
      </w:r>
      <w:r w:rsidR="00510223">
        <w:rPr>
          <w:b/>
          <w:sz w:val="24"/>
          <w:szCs w:val="24"/>
        </w:rPr>
        <w:t xml:space="preserve"> i </w:t>
      </w:r>
      <w:r w:rsidRPr="00657BD0">
        <w:rPr>
          <w:b/>
          <w:sz w:val="24"/>
          <w:szCs w:val="24"/>
        </w:rPr>
        <w:t>gospodarczemu</w:t>
      </w:r>
    </w:p>
    <w:p w14:paraId="43EF305F" w14:textId="379BB1CF" w:rsidR="00161BD0" w:rsidRPr="00741C20" w:rsidRDefault="00161BD0" w:rsidP="000955D3">
      <w:pPr>
        <w:spacing w:line="360" w:lineRule="auto"/>
        <w:rPr>
          <w:sz w:val="24"/>
          <w:szCs w:val="24"/>
        </w:rPr>
      </w:pPr>
      <w:r w:rsidRPr="00741C20">
        <w:rPr>
          <w:sz w:val="24"/>
          <w:szCs w:val="24"/>
        </w:rPr>
        <w:t xml:space="preserve">W ramach priorytetu </w:t>
      </w:r>
      <w:r w:rsidRPr="00741C20">
        <w:rPr>
          <w:b/>
          <w:sz w:val="24"/>
          <w:szCs w:val="24"/>
        </w:rPr>
        <w:t xml:space="preserve">P III. </w:t>
      </w:r>
      <w:r w:rsidR="002920B1">
        <w:rPr>
          <w:b/>
          <w:sz w:val="24"/>
          <w:szCs w:val="24"/>
        </w:rPr>
        <w:t>Społeczeństwo</w:t>
      </w:r>
      <w:r w:rsidR="00510223">
        <w:rPr>
          <w:b/>
          <w:sz w:val="24"/>
          <w:szCs w:val="24"/>
        </w:rPr>
        <w:t xml:space="preserve"> i </w:t>
      </w:r>
      <w:r w:rsidR="002920B1">
        <w:rPr>
          <w:b/>
          <w:sz w:val="24"/>
          <w:szCs w:val="24"/>
        </w:rPr>
        <w:t>gospodarka</w:t>
      </w:r>
      <w:r w:rsidR="002920B1" w:rsidRPr="00741C20">
        <w:rPr>
          <w:sz w:val="24"/>
          <w:szCs w:val="24"/>
        </w:rPr>
        <w:t xml:space="preserve"> </w:t>
      </w:r>
      <w:r w:rsidRPr="00741C20">
        <w:rPr>
          <w:sz w:val="24"/>
          <w:szCs w:val="24"/>
        </w:rPr>
        <w:t xml:space="preserve">celu strategicznego </w:t>
      </w:r>
      <w:r w:rsidRPr="00741C20">
        <w:rPr>
          <w:b/>
          <w:i/>
          <w:sz w:val="24"/>
          <w:szCs w:val="24"/>
        </w:rPr>
        <w:t>CS 3.</w:t>
      </w:r>
      <w:r w:rsidRPr="00741C20">
        <w:rPr>
          <w:sz w:val="24"/>
          <w:szCs w:val="24"/>
        </w:rPr>
        <w:t xml:space="preserve"> </w:t>
      </w:r>
      <w:r w:rsidRPr="00741C20">
        <w:rPr>
          <w:b/>
          <w:i/>
          <w:sz w:val="24"/>
          <w:szCs w:val="24"/>
        </w:rPr>
        <w:t>Subregion Centralny sprzyjający rozwojowi społecznemu</w:t>
      </w:r>
      <w:r w:rsidR="00510223">
        <w:rPr>
          <w:b/>
          <w:i/>
          <w:sz w:val="24"/>
          <w:szCs w:val="24"/>
        </w:rPr>
        <w:t xml:space="preserve"> i </w:t>
      </w:r>
      <w:r w:rsidRPr="00741C20">
        <w:rPr>
          <w:b/>
          <w:i/>
          <w:sz w:val="24"/>
          <w:szCs w:val="24"/>
        </w:rPr>
        <w:t xml:space="preserve">gospodarczemu </w:t>
      </w:r>
      <w:r w:rsidRPr="00741C20">
        <w:rPr>
          <w:sz w:val="24"/>
          <w:szCs w:val="24"/>
        </w:rPr>
        <w:t>przewiduje się realizację działań polegających na łagodzeniu społecznych</w:t>
      </w:r>
      <w:r w:rsidR="00510223">
        <w:rPr>
          <w:sz w:val="24"/>
          <w:szCs w:val="24"/>
        </w:rPr>
        <w:t xml:space="preserve"> i </w:t>
      </w:r>
      <w:r w:rsidR="002920B1">
        <w:rPr>
          <w:sz w:val="24"/>
          <w:szCs w:val="24"/>
        </w:rPr>
        <w:t xml:space="preserve">gospodarczych </w:t>
      </w:r>
      <w:r w:rsidRPr="00741C20">
        <w:rPr>
          <w:sz w:val="24"/>
          <w:szCs w:val="24"/>
        </w:rPr>
        <w:t>skutków transformacji (</w:t>
      </w:r>
      <w:r w:rsidR="007A48D7">
        <w:rPr>
          <w:sz w:val="24"/>
          <w:szCs w:val="24"/>
        </w:rPr>
        <w:t>na przykład:</w:t>
      </w:r>
      <w:r w:rsidRPr="00741C20">
        <w:rPr>
          <w:sz w:val="24"/>
          <w:szCs w:val="24"/>
        </w:rPr>
        <w:t xml:space="preserve"> podniesienie jakości kapitału ludzkiego, zmiana profilu kształcenia</w:t>
      </w:r>
      <w:r w:rsidR="00510223">
        <w:rPr>
          <w:sz w:val="24"/>
          <w:szCs w:val="24"/>
        </w:rPr>
        <w:t xml:space="preserve"> w </w:t>
      </w:r>
      <w:r w:rsidRPr="00741C20">
        <w:rPr>
          <w:sz w:val="24"/>
          <w:szCs w:val="24"/>
        </w:rPr>
        <w:t>szkołach branżowych,</w:t>
      </w:r>
      <w:r w:rsidR="005747FA">
        <w:rPr>
          <w:sz w:val="24"/>
          <w:szCs w:val="24"/>
        </w:rPr>
        <w:t xml:space="preserve"> przekształcanie terenow pogórniczych</w:t>
      </w:r>
      <w:r w:rsidR="00510223">
        <w:rPr>
          <w:sz w:val="24"/>
          <w:szCs w:val="24"/>
        </w:rPr>
        <w:t xml:space="preserve"> i </w:t>
      </w:r>
      <w:r w:rsidR="005747FA">
        <w:rPr>
          <w:sz w:val="24"/>
          <w:szCs w:val="24"/>
        </w:rPr>
        <w:t>poprzemysłowych na cele społeczne</w:t>
      </w:r>
      <w:r w:rsidR="00510223">
        <w:rPr>
          <w:sz w:val="24"/>
          <w:szCs w:val="24"/>
        </w:rPr>
        <w:t xml:space="preserve"> i </w:t>
      </w:r>
      <w:r w:rsidR="005747FA">
        <w:rPr>
          <w:sz w:val="24"/>
          <w:szCs w:val="24"/>
        </w:rPr>
        <w:t>gospodarcze</w:t>
      </w:r>
      <w:r w:rsidR="00510223">
        <w:rPr>
          <w:sz w:val="24"/>
          <w:szCs w:val="24"/>
        </w:rPr>
        <w:t xml:space="preserve"> i </w:t>
      </w:r>
      <w:r w:rsidR="00C65CB9">
        <w:rPr>
          <w:sz w:val="24"/>
          <w:szCs w:val="24"/>
        </w:rPr>
        <w:t>tym podobne</w:t>
      </w:r>
      <w:r w:rsidRPr="00741C20">
        <w:rPr>
          <w:sz w:val="24"/>
          <w:szCs w:val="24"/>
        </w:rPr>
        <w:t>), łagodzenie niekorzystnych trendów demograficznych (</w:t>
      </w:r>
      <w:r w:rsidR="007A48D7">
        <w:rPr>
          <w:sz w:val="24"/>
          <w:szCs w:val="24"/>
        </w:rPr>
        <w:t>na przykład:</w:t>
      </w:r>
      <w:r w:rsidRPr="00741C20">
        <w:rPr>
          <w:sz w:val="24"/>
          <w:szCs w:val="24"/>
        </w:rPr>
        <w:t xml:space="preserve"> zwiększenie dostępności do usług społecznych</w:t>
      </w:r>
      <w:r w:rsidR="00510223">
        <w:rPr>
          <w:sz w:val="24"/>
          <w:szCs w:val="24"/>
        </w:rPr>
        <w:t xml:space="preserve"> i </w:t>
      </w:r>
      <w:r w:rsidRPr="00741C20">
        <w:rPr>
          <w:sz w:val="24"/>
          <w:szCs w:val="24"/>
        </w:rPr>
        <w:t>zdrowotnych, wzmacnianie kształcenia ustawicznego) oraz aktywizacja potencjału społecznego</w:t>
      </w:r>
      <w:r w:rsidR="00510223">
        <w:rPr>
          <w:sz w:val="24"/>
          <w:szCs w:val="24"/>
        </w:rPr>
        <w:t xml:space="preserve"> i </w:t>
      </w:r>
      <w:r w:rsidRPr="00741C20">
        <w:rPr>
          <w:sz w:val="24"/>
          <w:szCs w:val="24"/>
        </w:rPr>
        <w:t>tworzenie atrakcyjnych przestrzeni publicznych,</w:t>
      </w:r>
      <w:r w:rsidR="00510223">
        <w:rPr>
          <w:sz w:val="24"/>
          <w:szCs w:val="24"/>
        </w:rPr>
        <w:t xml:space="preserve"> a </w:t>
      </w:r>
      <w:r w:rsidRPr="00741C20">
        <w:rPr>
          <w:sz w:val="24"/>
          <w:szCs w:val="24"/>
        </w:rPr>
        <w:t>także tworzenie</w:t>
      </w:r>
      <w:r w:rsidR="00510223">
        <w:rPr>
          <w:sz w:val="24"/>
          <w:szCs w:val="24"/>
        </w:rPr>
        <w:t xml:space="preserve"> i </w:t>
      </w:r>
      <w:r w:rsidRPr="00741C20">
        <w:rPr>
          <w:sz w:val="24"/>
          <w:szCs w:val="24"/>
        </w:rPr>
        <w:t>rozwój oferty turystycznej.</w:t>
      </w:r>
    </w:p>
    <w:p w14:paraId="4A1F74E4" w14:textId="0BD3685A" w:rsidR="00161BD0" w:rsidRPr="00741C20" w:rsidRDefault="00161BD0" w:rsidP="000955D3">
      <w:pPr>
        <w:spacing w:line="360" w:lineRule="auto"/>
        <w:rPr>
          <w:sz w:val="24"/>
          <w:szCs w:val="24"/>
        </w:rPr>
      </w:pPr>
      <w:r w:rsidRPr="00741C20">
        <w:rPr>
          <w:sz w:val="24"/>
          <w:szCs w:val="24"/>
        </w:rPr>
        <w:t>Kierunki działań planowane</w:t>
      </w:r>
      <w:r w:rsidR="00510223">
        <w:rPr>
          <w:sz w:val="24"/>
          <w:szCs w:val="24"/>
        </w:rPr>
        <w:t xml:space="preserve"> w </w:t>
      </w:r>
      <w:r w:rsidRPr="00741C20">
        <w:rPr>
          <w:sz w:val="24"/>
          <w:szCs w:val="24"/>
        </w:rPr>
        <w:t>ramach poszczególnych celów operacyjnych (</w:t>
      </w:r>
      <w:r w:rsidRPr="00741C20">
        <w:rPr>
          <w:b/>
          <w:sz w:val="24"/>
          <w:szCs w:val="24"/>
        </w:rPr>
        <w:t>C 3.1. Łagodzenie społecznych</w:t>
      </w:r>
      <w:r w:rsidR="00510223">
        <w:rPr>
          <w:b/>
          <w:sz w:val="24"/>
          <w:szCs w:val="24"/>
        </w:rPr>
        <w:t xml:space="preserve"> i </w:t>
      </w:r>
      <w:r w:rsidR="00177308">
        <w:rPr>
          <w:b/>
          <w:sz w:val="24"/>
          <w:szCs w:val="24"/>
        </w:rPr>
        <w:t>gospodarczych</w:t>
      </w:r>
      <w:r w:rsidRPr="00741C20">
        <w:rPr>
          <w:b/>
          <w:sz w:val="24"/>
          <w:szCs w:val="24"/>
        </w:rPr>
        <w:t xml:space="preserve"> skutków transformacji</w:t>
      </w:r>
      <w:r w:rsidRPr="00741C20">
        <w:rPr>
          <w:sz w:val="24"/>
          <w:szCs w:val="24"/>
        </w:rPr>
        <w:t xml:space="preserve">; </w:t>
      </w:r>
      <w:r w:rsidRPr="00741C20">
        <w:rPr>
          <w:b/>
          <w:sz w:val="24"/>
          <w:szCs w:val="24"/>
        </w:rPr>
        <w:t>C 3.2. Łagodzenie niekorzystnych trendów demograficznych</w:t>
      </w:r>
      <w:r w:rsidRPr="00741C20">
        <w:rPr>
          <w:sz w:val="24"/>
          <w:szCs w:val="24"/>
        </w:rPr>
        <w:t xml:space="preserve"> oraz </w:t>
      </w:r>
      <w:r w:rsidRPr="00741C20">
        <w:rPr>
          <w:b/>
          <w:sz w:val="24"/>
          <w:szCs w:val="24"/>
        </w:rPr>
        <w:t>C 3.3. Atrakcyjne warunki zamieszkania</w:t>
      </w:r>
      <w:r w:rsidRPr="00741C20">
        <w:rPr>
          <w:sz w:val="24"/>
          <w:szCs w:val="24"/>
        </w:rPr>
        <w:t>) mają charakter nietechniczny</w:t>
      </w:r>
      <w:r w:rsidR="00D50DF7">
        <w:rPr>
          <w:sz w:val="24"/>
          <w:szCs w:val="24"/>
        </w:rPr>
        <w:t>,</w:t>
      </w:r>
      <w:r w:rsidR="00D50DF7" w:rsidRPr="00D50DF7">
        <w:t xml:space="preserve"> </w:t>
      </w:r>
      <w:r w:rsidR="00D50DF7" w:rsidRPr="00D50DF7">
        <w:rPr>
          <w:sz w:val="24"/>
          <w:szCs w:val="24"/>
        </w:rPr>
        <w:t>Za wyjątkiem działań związanych</w:t>
      </w:r>
      <w:r w:rsidR="00510223">
        <w:rPr>
          <w:sz w:val="24"/>
          <w:szCs w:val="24"/>
        </w:rPr>
        <w:t xml:space="preserve"> z </w:t>
      </w:r>
      <w:r w:rsidR="00D50DF7" w:rsidRPr="00D50DF7">
        <w:rPr>
          <w:sz w:val="24"/>
          <w:szCs w:val="24"/>
        </w:rPr>
        <w:t>zagospodarowywaniem terenów pogórniczych</w:t>
      </w:r>
      <w:r w:rsidR="00510223">
        <w:rPr>
          <w:sz w:val="24"/>
          <w:szCs w:val="24"/>
        </w:rPr>
        <w:t xml:space="preserve"> i </w:t>
      </w:r>
      <w:r w:rsidR="00D50DF7" w:rsidRPr="00D50DF7">
        <w:rPr>
          <w:sz w:val="24"/>
          <w:szCs w:val="24"/>
        </w:rPr>
        <w:t>poprzemysłowych na cele społeczne</w:t>
      </w:r>
      <w:r w:rsidR="00510223">
        <w:rPr>
          <w:sz w:val="24"/>
          <w:szCs w:val="24"/>
        </w:rPr>
        <w:t xml:space="preserve"> i </w:t>
      </w:r>
      <w:r w:rsidR="00D50DF7" w:rsidRPr="00D50DF7">
        <w:rPr>
          <w:sz w:val="24"/>
          <w:szCs w:val="24"/>
        </w:rPr>
        <w:t>gospodarcze</w:t>
      </w:r>
      <w:r w:rsidR="00510223">
        <w:rPr>
          <w:sz w:val="24"/>
          <w:szCs w:val="24"/>
        </w:rPr>
        <w:t xml:space="preserve"> i </w:t>
      </w:r>
      <w:r w:rsidRPr="00741C20">
        <w:rPr>
          <w:sz w:val="24"/>
          <w:szCs w:val="24"/>
        </w:rPr>
        <w:t>dotyczą, m.in. aktywizacji zawodowej, przebranżowienia, zapobiegania izolacji społecznej, promocja aktywnego</w:t>
      </w:r>
      <w:r w:rsidR="00510223">
        <w:rPr>
          <w:sz w:val="24"/>
          <w:szCs w:val="24"/>
        </w:rPr>
        <w:t xml:space="preserve"> i </w:t>
      </w:r>
      <w:r w:rsidRPr="00741C20">
        <w:rPr>
          <w:sz w:val="24"/>
          <w:szCs w:val="24"/>
        </w:rPr>
        <w:t>zdrowego trybu życia mają charakter rozwiązań systemowych.</w:t>
      </w:r>
      <w:r w:rsidR="00510223">
        <w:rPr>
          <w:sz w:val="24"/>
          <w:szCs w:val="24"/>
        </w:rPr>
        <w:t xml:space="preserve"> </w:t>
      </w:r>
      <w:r w:rsidR="00642410">
        <w:rPr>
          <w:sz w:val="24"/>
          <w:szCs w:val="24"/>
        </w:rPr>
        <w:t>W </w:t>
      </w:r>
      <w:r w:rsidRPr="00741C20">
        <w:rPr>
          <w:sz w:val="24"/>
          <w:szCs w:val="24"/>
        </w:rPr>
        <w:t>perspektywie krótko-</w:t>
      </w:r>
      <w:r w:rsidR="00510223">
        <w:rPr>
          <w:sz w:val="24"/>
          <w:szCs w:val="24"/>
        </w:rPr>
        <w:t xml:space="preserve"> i </w:t>
      </w:r>
      <w:r w:rsidRPr="00741C20">
        <w:rPr>
          <w:sz w:val="24"/>
          <w:szCs w:val="24"/>
        </w:rPr>
        <w:t>długoterminowej nie przewiduje się negatywnego wpływu na stan powietrza atmosferycznego .</w:t>
      </w:r>
    </w:p>
    <w:p w14:paraId="33D43A80" w14:textId="4E194386" w:rsidR="00161BD0" w:rsidRPr="00741C20" w:rsidRDefault="00161BD0" w:rsidP="000955D3">
      <w:pPr>
        <w:spacing w:line="360" w:lineRule="auto"/>
        <w:rPr>
          <w:rFonts w:eastAsia="Times New Roman" w:cs="Calibri"/>
          <w:color w:val="000000"/>
          <w:sz w:val="24"/>
          <w:szCs w:val="24"/>
          <w:lang w:eastAsia="pl-PL"/>
        </w:rPr>
      </w:pPr>
      <w:r w:rsidRPr="00741C20">
        <w:rPr>
          <w:sz w:val="24"/>
          <w:szCs w:val="24"/>
        </w:rPr>
        <w:t>Działania planowane</w:t>
      </w:r>
      <w:r w:rsidR="00510223">
        <w:rPr>
          <w:sz w:val="24"/>
          <w:szCs w:val="24"/>
        </w:rPr>
        <w:t xml:space="preserve"> w </w:t>
      </w:r>
      <w:r w:rsidRPr="00741C20">
        <w:rPr>
          <w:sz w:val="24"/>
          <w:szCs w:val="24"/>
        </w:rPr>
        <w:t xml:space="preserve">ramach celu operacyjnego </w:t>
      </w:r>
      <w:r w:rsidRPr="00741C20">
        <w:rPr>
          <w:b/>
          <w:sz w:val="24"/>
          <w:szCs w:val="24"/>
        </w:rPr>
        <w:t>C 3.4. Zintegrowana</w:t>
      </w:r>
      <w:r w:rsidR="00510223">
        <w:rPr>
          <w:b/>
          <w:sz w:val="24"/>
          <w:szCs w:val="24"/>
        </w:rPr>
        <w:t xml:space="preserve"> i </w:t>
      </w:r>
      <w:r w:rsidRPr="00741C20">
        <w:rPr>
          <w:b/>
          <w:sz w:val="24"/>
          <w:szCs w:val="24"/>
        </w:rPr>
        <w:t>atrakcyjna oferta turystyczna</w:t>
      </w:r>
      <w:r w:rsidRPr="00741C20">
        <w:rPr>
          <w:sz w:val="24"/>
          <w:szCs w:val="24"/>
        </w:rPr>
        <w:t xml:space="preserve"> obejmują działania zarówno nietechniczne (m.in. promocja lokalnych marek turystycznych, rozwój zintegrowanej infrastruktury turystycznej</w:t>
      </w:r>
      <w:r w:rsidR="00510223">
        <w:rPr>
          <w:sz w:val="24"/>
          <w:szCs w:val="24"/>
        </w:rPr>
        <w:t xml:space="preserve"> z </w:t>
      </w:r>
      <w:r w:rsidRPr="00741C20">
        <w:rPr>
          <w:sz w:val="24"/>
          <w:szCs w:val="24"/>
        </w:rPr>
        <w:t xml:space="preserve">zastosowaniem, </w:t>
      </w:r>
      <w:r w:rsidR="007A48D7">
        <w:rPr>
          <w:sz w:val="24"/>
          <w:szCs w:val="24"/>
        </w:rPr>
        <w:t>na przykład:</w:t>
      </w:r>
      <w:r w:rsidRPr="00741C20">
        <w:rPr>
          <w:sz w:val="24"/>
          <w:szCs w:val="24"/>
        </w:rPr>
        <w:t xml:space="preserve"> rozwiązań cyfrowych) oraz techniczne (m.in. rozwój turystycznej</w:t>
      </w:r>
      <w:r w:rsidR="00510223">
        <w:rPr>
          <w:sz w:val="24"/>
          <w:szCs w:val="24"/>
        </w:rPr>
        <w:t xml:space="preserve"> i </w:t>
      </w:r>
      <w:r w:rsidRPr="00741C20">
        <w:rPr>
          <w:sz w:val="24"/>
          <w:szCs w:val="24"/>
        </w:rPr>
        <w:t>rekreacyjnej infrastruktury pieszej</w:t>
      </w:r>
      <w:r w:rsidR="00510223">
        <w:rPr>
          <w:sz w:val="24"/>
          <w:szCs w:val="24"/>
        </w:rPr>
        <w:t xml:space="preserve"> i </w:t>
      </w:r>
      <w:r w:rsidRPr="00741C20">
        <w:rPr>
          <w:sz w:val="24"/>
          <w:szCs w:val="24"/>
        </w:rPr>
        <w:t>rowerowej).</w:t>
      </w:r>
      <w:r w:rsidR="00510223">
        <w:rPr>
          <w:sz w:val="24"/>
          <w:szCs w:val="24"/>
        </w:rPr>
        <w:t xml:space="preserve"> </w:t>
      </w:r>
      <w:r w:rsidR="00642410">
        <w:rPr>
          <w:sz w:val="24"/>
          <w:szCs w:val="24"/>
        </w:rPr>
        <w:t>W </w:t>
      </w:r>
      <w:r w:rsidRPr="00741C20">
        <w:rPr>
          <w:sz w:val="24"/>
          <w:szCs w:val="24"/>
        </w:rPr>
        <w:t>perspektywie krótko- jak</w:t>
      </w:r>
      <w:r w:rsidR="00510223">
        <w:rPr>
          <w:sz w:val="24"/>
          <w:szCs w:val="24"/>
        </w:rPr>
        <w:t xml:space="preserve"> i </w:t>
      </w:r>
      <w:r w:rsidRPr="00741C20">
        <w:rPr>
          <w:sz w:val="24"/>
          <w:szCs w:val="24"/>
        </w:rPr>
        <w:t>długoterminowej,</w:t>
      </w:r>
      <w:r w:rsidR="00510223">
        <w:rPr>
          <w:sz w:val="24"/>
          <w:szCs w:val="24"/>
        </w:rPr>
        <w:t xml:space="preserve"> z </w:t>
      </w:r>
      <w:r w:rsidRPr="00741C20">
        <w:rPr>
          <w:sz w:val="24"/>
          <w:szCs w:val="24"/>
        </w:rPr>
        <w:t xml:space="preserve">uwagi </w:t>
      </w:r>
      <w:r w:rsidRPr="00741C20">
        <w:rPr>
          <w:sz w:val="24"/>
          <w:szCs w:val="24"/>
        </w:rPr>
        <w:lastRenderedPageBreak/>
        <w:t>na charakter przedsięwzięć nietechnicznych nie przewiduje negatywnego ich wpływu na stan powietrza</w:t>
      </w:r>
      <w:r w:rsidR="00510223">
        <w:rPr>
          <w:sz w:val="24"/>
          <w:szCs w:val="24"/>
        </w:rPr>
        <w:t xml:space="preserve"> w </w:t>
      </w:r>
      <w:r w:rsidRPr="00741C20">
        <w:rPr>
          <w:sz w:val="24"/>
          <w:szCs w:val="24"/>
        </w:rPr>
        <w:t>regionie.</w:t>
      </w:r>
      <w:r w:rsidR="00510223">
        <w:rPr>
          <w:sz w:val="24"/>
          <w:szCs w:val="24"/>
        </w:rPr>
        <w:t xml:space="preserve"> </w:t>
      </w:r>
      <w:r w:rsidR="00642410">
        <w:rPr>
          <w:sz w:val="24"/>
          <w:szCs w:val="24"/>
        </w:rPr>
        <w:t>W </w:t>
      </w:r>
      <w:r w:rsidRPr="00741C20">
        <w:rPr>
          <w:sz w:val="24"/>
          <w:szCs w:val="24"/>
        </w:rPr>
        <w:t>odniesieniu do działań technicznych,</w:t>
      </w:r>
      <w:r w:rsidR="00510223">
        <w:rPr>
          <w:sz w:val="24"/>
          <w:szCs w:val="24"/>
        </w:rPr>
        <w:t xml:space="preserve"> w </w:t>
      </w:r>
      <w:r w:rsidRPr="00741C20">
        <w:rPr>
          <w:sz w:val="24"/>
          <w:szCs w:val="24"/>
        </w:rPr>
        <w:t xml:space="preserve">perspektywie długoterminowej planowane działania będą miały neutralny wpływ na jakość powietrza na terenie </w:t>
      </w:r>
      <w:r w:rsidR="001F5676">
        <w:rPr>
          <w:sz w:val="24"/>
          <w:szCs w:val="24"/>
        </w:rPr>
        <w:t>Subregionu centralnego</w:t>
      </w:r>
      <w:r w:rsidRPr="00741C20">
        <w:rPr>
          <w:sz w:val="24"/>
          <w:szCs w:val="24"/>
        </w:rPr>
        <w:t>. Potencjalne negatywne oddziaływania na jakość powietrza atmosferycznego, mogą wystąpić jedynie na etapie inwestorskim,</w:t>
      </w:r>
      <w:r w:rsidR="00510223">
        <w:rPr>
          <w:sz w:val="24"/>
          <w:szCs w:val="24"/>
        </w:rPr>
        <w:t xml:space="preserve"> w </w:t>
      </w:r>
      <w:r w:rsidRPr="00741C20">
        <w:rPr>
          <w:sz w:val="24"/>
          <w:szCs w:val="24"/>
        </w:rPr>
        <w:t>trakcie którego prowadzone będą prace budowalne. Przedsięwzięcia</w:t>
      </w:r>
      <w:r w:rsidR="00510223">
        <w:rPr>
          <w:sz w:val="24"/>
          <w:szCs w:val="24"/>
        </w:rPr>
        <w:t xml:space="preserve"> o </w:t>
      </w:r>
      <w:r w:rsidRPr="00741C20">
        <w:rPr>
          <w:sz w:val="24"/>
          <w:szCs w:val="24"/>
        </w:rPr>
        <w:t>charakterze budowalnym przewidziane zostały do realizacji</w:t>
      </w:r>
      <w:r w:rsidR="00510223">
        <w:rPr>
          <w:sz w:val="24"/>
          <w:szCs w:val="24"/>
        </w:rPr>
        <w:t xml:space="preserve"> w </w:t>
      </w:r>
      <w:r w:rsidRPr="00741C20">
        <w:rPr>
          <w:sz w:val="24"/>
          <w:szCs w:val="24"/>
        </w:rPr>
        <w:t>ramach działania 3.4.4. Rozwój zintegrowanej infrastruktury turystycznej oraz rekreacyjnej infrastruktury pieszej. Jak wspomniano powyżej,</w:t>
      </w:r>
      <w:r w:rsidR="00510223">
        <w:rPr>
          <w:sz w:val="24"/>
          <w:szCs w:val="24"/>
        </w:rPr>
        <w:t xml:space="preserve"> w </w:t>
      </w:r>
      <w:r w:rsidRPr="00741C20">
        <w:rPr>
          <w:sz w:val="24"/>
          <w:szCs w:val="24"/>
        </w:rPr>
        <w:t xml:space="preserve">perspektywie krótkoterminowej </w:t>
      </w:r>
      <w:r w:rsidRPr="00741C20">
        <w:rPr>
          <w:rFonts w:eastAsia="Times New Roman" w:cs="Calibri"/>
          <w:color w:val="000000"/>
          <w:sz w:val="24"/>
          <w:szCs w:val="24"/>
          <w:lang w:eastAsia="pl-PL"/>
        </w:rPr>
        <w:t>można spodziewać się ewentualnych oddziaływań na etapie realizacji przedsięwzięć (budowy, przebudowy lub modernizacji infrastruktury). Oddziaływania związane będą</w:t>
      </w:r>
      <w:r w:rsidR="00510223">
        <w:rPr>
          <w:rFonts w:eastAsia="Times New Roman" w:cs="Calibri"/>
          <w:color w:val="000000"/>
          <w:sz w:val="24"/>
          <w:szCs w:val="24"/>
          <w:lang w:eastAsia="pl-PL"/>
        </w:rPr>
        <w:t xml:space="preserve"> z </w:t>
      </w:r>
      <w:r w:rsidRPr="00741C20">
        <w:rPr>
          <w:rFonts w:eastAsia="Times New Roman" w:cs="Calibri"/>
          <w:color w:val="000000"/>
          <w:sz w:val="24"/>
          <w:szCs w:val="24"/>
          <w:lang w:eastAsia="pl-PL"/>
        </w:rPr>
        <w:t>emisją spalin</w:t>
      </w:r>
      <w:r w:rsidR="00510223">
        <w:rPr>
          <w:rFonts w:eastAsia="Times New Roman" w:cs="Calibri"/>
          <w:color w:val="000000"/>
          <w:sz w:val="24"/>
          <w:szCs w:val="24"/>
          <w:lang w:eastAsia="pl-PL"/>
        </w:rPr>
        <w:t xml:space="preserve"> z </w:t>
      </w:r>
      <w:r w:rsidRPr="00741C20">
        <w:rPr>
          <w:rFonts w:eastAsia="Times New Roman" w:cs="Calibri"/>
          <w:color w:val="000000"/>
          <w:sz w:val="24"/>
          <w:szCs w:val="24"/>
          <w:lang w:eastAsia="pl-PL"/>
        </w:rPr>
        <w:t>urządzeń</w:t>
      </w:r>
      <w:r w:rsidR="00510223">
        <w:rPr>
          <w:rFonts w:eastAsia="Times New Roman" w:cs="Calibri"/>
          <w:color w:val="000000"/>
          <w:sz w:val="24"/>
          <w:szCs w:val="24"/>
          <w:lang w:eastAsia="pl-PL"/>
        </w:rPr>
        <w:t xml:space="preserve"> i </w:t>
      </w:r>
      <w:r w:rsidRPr="00741C20">
        <w:rPr>
          <w:rFonts w:eastAsia="Times New Roman" w:cs="Calibri"/>
          <w:color w:val="000000"/>
          <w:sz w:val="24"/>
          <w:szCs w:val="24"/>
          <w:lang w:eastAsia="pl-PL"/>
        </w:rPr>
        <w:t>maszyn budowalnych oraz unosem kurzy</w:t>
      </w:r>
      <w:r w:rsidR="00510223">
        <w:rPr>
          <w:rFonts w:eastAsia="Times New Roman" w:cs="Calibri"/>
          <w:color w:val="000000"/>
          <w:sz w:val="24"/>
          <w:szCs w:val="24"/>
          <w:lang w:eastAsia="pl-PL"/>
        </w:rPr>
        <w:t xml:space="preserve"> i </w:t>
      </w:r>
      <w:r w:rsidRPr="00741C20">
        <w:rPr>
          <w:rFonts w:eastAsia="Times New Roman" w:cs="Calibri"/>
          <w:color w:val="000000"/>
          <w:sz w:val="24"/>
          <w:szCs w:val="24"/>
          <w:lang w:eastAsia="pl-PL"/>
        </w:rPr>
        <w:t>pyłu</w:t>
      </w:r>
      <w:r w:rsidR="00510223">
        <w:rPr>
          <w:rFonts w:eastAsia="Times New Roman" w:cs="Calibri"/>
          <w:color w:val="000000"/>
          <w:sz w:val="24"/>
          <w:szCs w:val="24"/>
          <w:lang w:eastAsia="pl-PL"/>
        </w:rPr>
        <w:t xml:space="preserve"> w </w:t>
      </w:r>
      <w:r w:rsidRPr="00741C20">
        <w:rPr>
          <w:rFonts w:eastAsia="Times New Roman" w:cs="Calibri"/>
          <w:color w:val="000000"/>
          <w:sz w:val="24"/>
          <w:szCs w:val="24"/>
          <w:lang w:eastAsia="pl-PL"/>
        </w:rPr>
        <w:t>efekcie prowadzonych prac ziemnych (wykopy, przekopy</w:t>
      </w:r>
      <w:r w:rsidR="00510223">
        <w:rPr>
          <w:rFonts w:eastAsia="Times New Roman" w:cs="Calibri"/>
          <w:color w:val="000000"/>
          <w:sz w:val="24"/>
          <w:szCs w:val="24"/>
          <w:lang w:eastAsia="pl-PL"/>
        </w:rPr>
        <w:t xml:space="preserve"> i </w:t>
      </w:r>
      <w:r w:rsidR="00C65CB9">
        <w:rPr>
          <w:rFonts w:eastAsia="Times New Roman" w:cs="Calibri"/>
          <w:color w:val="000000"/>
          <w:sz w:val="24"/>
          <w:szCs w:val="24"/>
          <w:lang w:eastAsia="pl-PL"/>
        </w:rPr>
        <w:t>tym podobne</w:t>
      </w:r>
      <w:r w:rsidRPr="00741C20">
        <w:rPr>
          <w:rFonts w:eastAsia="Times New Roman" w:cs="Calibri"/>
          <w:color w:val="000000"/>
          <w:sz w:val="24"/>
          <w:szCs w:val="24"/>
          <w:lang w:eastAsia="pl-PL"/>
        </w:rPr>
        <w:t>). Oddziaływania te będą miały charakter lokalny, krótkoterminowy</w:t>
      </w:r>
      <w:r w:rsidR="00510223">
        <w:rPr>
          <w:rFonts w:eastAsia="Times New Roman" w:cs="Calibri"/>
          <w:color w:val="000000"/>
          <w:sz w:val="24"/>
          <w:szCs w:val="24"/>
          <w:lang w:eastAsia="pl-PL"/>
        </w:rPr>
        <w:t xml:space="preserve"> i </w:t>
      </w:r>
      <w:r w:rsidRPr="00741C20">
        <w:rPr>
          <w:rFonts w:eastAsia="Times New Roman" w:cs="Calibri"/>
          <w:color w:val="000000"/>
          <w:sz w:val="24"/>
          <w:szCs w:val="24"/>
          <w:lang w:eastAsia="pl-PL"/>
        </w:rPr>
        <w:t>ustąpią</w:t>
      </w:r>
      <w:r w:rsidR="00510223">
        <w:rPr>
          <w:rFonts w:eastAsia="Times New Roman" w:cs="Calibri"/>
          <w:color w:val="000000"/>
          <w:sz w:val="24"/>
          <w:szCs w:val="24"/>
          <w:lang w:eastAsia="pl-PL"/>
        </w:rPr>
        <w:t xml:space="preserve"> z </w:t>
      </w:r>
      <w:r w:rsidRPr="00741C20">
        <w:rPr>
          <w:rFonts w:eastAsia="Times New Roman" w:cs="Calibri"/>
          <w:color w:val="000000"/>
          <w:sz w:val="24"/>
          <w:szCs w:val="24"/>
          <w:lang w:eastAsia="pl-PL"/>
        </w:rPr>
        <w:t>chwilą zakończenia prac inwestycyjnych.</w:t>
      </w:r>
    </w:p>
    <w:p w14:paraId="6FD51B03" w14:textId="5E49B039" w:rsidR="00161BD0" w:rsidRPr="00741C20" w:rsidRDefault="00161BD0" w:rsidP="000955D3">
      <w:pPr>
        <w:shd w:val="clear" w:color="auto" w:fill="B7DFA8" w:themeFill="accent1" w:themeFillTint="66"/>
        <w:spacing w:line="360" w:lineRule="auto"/>
        <w:rPr>
          <w:b/>
          <w:sz w:val="24"/>
          <w:szCs w:val="24"/>
        </w:rPr>
      </w:pPr>
      <w:r>
        <w:rPr>
          <w:b/>
          <w:sz w:val="24"/>
          <w:szCs w:val="24"/>
        </w:rPr>
        <w:t>Priorytet P IV. ZARZĄDZANIE</w:t>
      </w:r>
      <w:r w:rsidR="00510223">
        <w:rPr>
          <w:b/>
          <w:sz w:val="24"/>
          <w:szCs w:val="24"/>
        </w:rPr>
        <w:t xml:space="preserve"> i </w:t>
      </w:r>
      <w:r>
        <w:rPr>
          <w:b/>
          <w:sz w:val="24"/>
          <w:szCs w:val="24"/>
        </w:rPr>
        <w:t>WSPÓŁPRACA</w:t>
      </w:r>
    </w:p>
    <w:p w14:paraId="5D7A2C1D" w14:textId="77777777" w:rsidR="00161BD0" w:rsidRPr="00741C20" w:rsidRDefault="00161BD0" w:rsidP="000955D3">
      <w:pPr>
        <w:shd w:val="clear" w:color="auto" w:fill="B7DFA8" w:themeFill="accent1" w:themeFillTint="66"/>
        <w:spacing w:line="360" w:lineRule="auto"/>
        <w:rPr>
          <w:b/>
          <w:sz w:val="24"/>
          <w:szCs w:val="24"/>
        </w:rPr>
      </w:pPr>
      <w:r w:rsidRPr="00741C20">
        <w:rPr>
          <w:b/>
          <w:i/>
          <w:sz w:val="24"/>
          <w:szCs w:val="24"/>
        </w:rPr>
        <w:t>Cel strategiczny</w:t>
      </w:r>
      <w:r w:rsidRPr="00741C20">
        <w:rPr>
          <w:sz w:val="24"/>
          <w:szCs w:val="24"/>
        </w:rPr>
        <w:t xml:space="preserve"> </w:t>
      </w:r>
      <w:r w:rsidRPr="00741C20">
        <w:rPr>
          <w:b/>
          <w:sz w:val="24"/>
          <w:szCs w:val="24"/>
        </w:rPr>
        <w:t>CS 4.</w:t>
      </w:r>
      <w:r w:rsidRPr="00741C20">
        <w:rPr>
          <w:b/>
          <w:i/>
          <w:sz w:val="24"/>
          <w:szCs w:val="24"/>
        </w:rPr>
        <w:t xml:space="preserve"> Subregion Centralny sprawnie zarządzany</w:t>
      </w:r>
    </w:p>
    <w:p w14:paraId="61866FD6" w14:textId="59516BF2" w:rsidR="00B15BB5" w:rsidRPr="00150977" w:rsidRDefault="00161BD0" w:rsidP="000955D3">
      <w:pPr>
        <w:spacing w:line="360" w:lineRule="auto"/>
        <w:rPr>
          <w:rFonts w:cstheme="minorHAnsi"/>
          <w:sz w:val="24"/>
          <w:szCs w:val="24"/>
        </w:rPr>
      </w:pPr>
      <w:r w:rsidRPr="00D96611">
        <w:rPr>
          <w:rFonts w:cstheme="minorHAnsi"/>
          <w:sz w:val="24"/>
          <w:szCs w:val="24"/>
        </w:rPr>
        <w:t xml:space="preserve">W ramach priorytetu </w:t>
      </w:r>
      <w:r w:rsidRPr="00D96611">
        <w:rPr>
          <w:rFonts w:cstheme="minorHAnsi"/>
          <w:b/>
          <w:sz w:val="24"/>
          <w:szCs w:val="24"/>
        </w:rPr>
        <w:t>P IV. ZARZĄDZANIE</w:t>
      </w:r>
      <w:r w:rsidR="00510223">
        <w:rPr>
          <w:rFonts w:cstheme="minorHAnsi"/>
          <w:b/>
          <w:sz w:val="24"/>
          <w:szCs w:val="24"/>
        </w:rPr>
        <w:t xml:space="preserve"> i </w:t>
      </w:r>
      <w:r w:rsidRPr="00D96611">
        <w:rPr>
          <w:rFonts w:cstheme="minorHAnsi"/>
          <w:b/>
          <w:sz w:val="24"/>
          <w:szCs w:val="24"/>
        </w:rPr>
        <w:t>WSPÓŁPRACA</w:t>
      </w:r>
      <w:r w:rsidRPr="00D96611">
        <w:rPr>
          <w:rFonts w:cstheme="minorHAnsi"/>
          <w:sz w:val="24"/>
          <w:szCs w:val="24"/>
        </w:rPr>
        <w:t xml:space="preserve">, celu strategicznego </w:t>
      </w:r>
      <w:r w:rsidRPr="00D96611">
        <w:rPr>
          <w:rFonts w:cstheme="minorHAnsi"/>
          <w:b/>
          <w:i/>
          <w:sz w:val="24"/>
          <w:szCs w:val="24"/>
        </w:rPr>
        <w:t xml:space="preserve">CS 4. Subregion Centralny sprawnie zarządzany </w:t>
      </w:r>
      <w:r w:rsidRPr="00D96611">
        <w:rPr>
          <w:rFonts w:cstheme="minorHAnsi"/>
          <w:sz w:val="24"/>
          <w:szCs w:val="24"/>
        </w:rPr>
        <w:t xml:space="preserve">przewidziana jest realizacja następujących celów operacyjnych: </w:t>
      </w:r>
      <w:r w:rsidRPr="00D96611">
        <w:rPr>
          <w:rFonts w:cstheme="minorHAnsi"/>
          <w:b/>
          <w:sz w:val="24"/>
          <w:szCs w:val="24"/>
        </w:rPr>
        <w:t>C 4.1. Wysoka jakość zarządzania rozwojem Subregionu Centralnego</w:t>
      </w:r>
      <w:r w:rsidRPr="00D96611">
        <w:rPr>
          <w:rFonts w:cstheme="minorHAnsi"/>
          <w:sz w:val="24"/>
          <w:szCs w:val="24"/>
        </w:rPr>
        <w:t xml:space="preserve">; </w:t>
      </w:r>
      <w:r w:rsidRPr="00D96611">
        <w:rPr>
          <w:rFonts w:cstheme="minorHAnsi"/>
          <w:b/>
          <w:sz w:val="24"/>
          <w:szCs w:val="24"/>
        </w:rPr>
        <w:t>C 4.2. Wysoki poziom kompetencji kadr jednostek samorządu terytorialnego</w:t>
      </w:r>
      <w:r w:rsidR="00510223">
        <w:rPr>
          <w:rFonts w:cstheme="minorHAnsi"/>
          <w:b/>
          <w:sz w:val="24"/>
          <w:szCs w:val="24"/>
        </w:rPr>
        <w:t xml:space="preserve"> w </w:t>
      </w:r>
      <w:r w:rsidRPr="00D96611">
        <w:rPr>
          <w:rFonts w:cstheme="minorHAnsi"/>
          <w:b/>
          <w:sz w:val="24"/>
          <w:szCs w:val="24"/>
        </w:rPr>
        <w:t>Subregionie Centralnym</w:t>
      </w:r>
      <w:r w:rsidRPr="00D96611">
        <w:rPr>
          <w:rFonts w:cstheme="minorHAnsi"/>
          <w:sz w:val="24"/>
          <w:szCs w:val="24"/>
        </w:rPr>
        <w:t xml:space="preserve"> oraz </w:t>
      </w:r>
      <w:r w:rsidRPr="00D96611">
        <w:rPr>
          <w:rFonts w:cstheme="minorHAnsi"/>
          <w:b/>
          <w:sz w:val="24"/>
          <w:szCs w:val="24"/>
        </w:rPr>
        <w:t>C 4.3. Współpraca</w:t>
      </w:r>
      <w:r w:rsidR="00510223">
        <w:rPr>
          <w:rFonts w:cstheme="minorHAnsi"/>
          <w:b/>
          <w:sz w:val="24"/>
          <w:szCs w:val="24"/>
        </w:rPr>
        <w:t xml:space="preserve"> z </w:t>
      </w:r>
      <w:r w:rsidRPr="00D96611">
        <w:rPr>
          <w:rFonts w:cstheme="minorHAnsi"/>
          <w:b/>
          <w:sz w:val="24"/>
          <w:szCs w:val="24"/>
        </w:rPr>
        <w:t>otoczeniem wewnętrznym</w:t>
      </w:r>
      <w:r w:rsidR="00510223">
        <w:rPr>
          <w:rFonts w:cstheme="minorHAnsi"/>
          <w:b/>
          <w:sz w:val="24"/>
          <w:szCs w:val="24"/>
        </w:rPr>
        <w:t xml:space="preserve"> i </w:t>
      </w:r>
      <w:r w:rsidRPr="00D96611">
        <w:rPr>
          <w:rFonts w:cstheme="minorHAnsi"/>
          <w:b/>
          <w:sz w:val="24"/>
          <w:szCs w:val="24"/>
        </w:rPr>
        <w:t>zewnętrznym Subregionu Centralnego</w:t>
      </w:r>
      <w:r w:rsidRPr="00D96611">
        <w:rPr>
          <w:rFonts w:cstheme="minorHAnsi"/>
          <w:sz w:val="24"/>
          <w:szCs w:val="24"/>
        </w:rPr>
        <w:t xml:space="preserve">. Planowane działania polegają, m.in. na wzmacnianiu potencjału instytucjonalnego </w:t>
      </w:r>
      <w:r w:rsidR="001F5676">
        <w:rPr>
          <w:rFonts w:cstheme="minorHAnsi"/>
          <w:sz w:val="24"/>
          <w:szCs w:val="24"/>
        </w:rPr>
        <w:t>Subregionu centralnego</w:t>
      </w:r>
      <w:r w:rsidRPr="00D96611">
        <w:rPr>
          <w:rFonts w:cstheme="minorHAnsi"/>
          <w:sz w:val="24"/>
          <w:szCs w:val="24"/>
        </w:rPr>
        <w:t>, rozwoju kompetencji</w:t>
      </w:r>
      <w:r w:rsidR="00510223">
        <w:rPr>
          <w:rFonts w:cstheme="minorHAnsi"/>
          <w:sz w:val="24"/>
          <w:szCs w:val="24"/>
        </w:rPr>
        <w:t xml:space="preserve"> i </w:t>
      </w:r>
      <w:r w:rsidRPr="00D96611">
        <w:rPr>
          <w:rFonts w:cstheme="minorHAnsi"/>
          <w:sz w:val="24"/>
          <w:szCs w:val="24"/>
        </w:rPr>
        <w:t>umiejętności pracowników jednostek samorządu terytorialnego oraz wspieraniu jednostek samorządu terytorialnego we współpracy</w:t>
      </w:r>
      <w:r w:rsidR="00510223">
        <w:rPr>
          <w:rFonts w:cstheme="minorHAnsi"/>
          <w:sz w:val="24"/>
          <w:szCs w:val="24"/>
        </w:rPr>
        <w:t xml:space="preserve"> z </w:t>
      </w:r>
      <w:r w:rsidRPr="00D96611">
        <w:rPr>
          <w:rFonts w:cstheme="minorHAnsi"/>
          <w:sz w:val="24"/>
          <w:szCs w:val="24"/>
        </w:rPr>
        <w:t>organizacjami pozarządowymi. Działania planowane do realizacji</w:t>
      </w:r>
      <w:r w:rsidR="00510223">
        <w:rPr>
          <w:rFonts w:cstheme="minorHAnsi"/>
          <w:sz w:val="24"/>
          <w:szCs w:val="24"/>
        </w:rPr>
        <w:t xml:space="preserve"> w </w:t>
      </w:r>
      <w:r w:rsidRPr="00D96611">
        <w:rPr>
          <w:rFonts w:cstheme="minorHAnsi"/>
          <w:sz w:val="24"/>
          <w:szCs w:val="24"/>
        </w:rPr>
        <w:t>ramach w/w celów operacyjnych mają charakter rozwiązań systemowych</w:t>
      </w:r>
      <w:r w:rsidR="00510223">
        <w:rPr>
          <w:rFonts w:cstheme="minorHAnsi"/>
          <w:sz w:val="24"/>
          <w:szCs w:val="24"/>
        </w:rPr>
        <w:t xml:space="preserve"> i w </w:t>
      </w:r>
      <w:r w:rsidRPr="00D96611">
        <w:rPr>
          <w:rFonts w:cstheme="minorHAnsi"/>
          <w:sz w:val="24"/>
          <w:szCs w:val="24"/>
        </w:rPr>
        <w:t xml:space="preserve">perspektywie </w:t>
      </w:r>
      <w:r w:rsidRPr="00150977">
        <w:rPr>
          <w:rFonts w:cstheme="minorHAnsi"/>
          <w:sz w:val="24"/>
          <w:szCs w:val="24"/>
        </w:rPr>
        <w:t>krótko-</w:t>
      </w:r>
      <w:r w:rsidR="00510223">
        <w:rPr>
          <w:rFonts w:cstheme="minorHAnsi"/>
          <w:sz w:val="24"/>
          <w:szCs w:val="24"/>
        </w:rPr>
        <w:t xml:space="preserve"> i </w:t>
      </w:r>
      <w:r w:rsidRPr="00150977">
        <w:rPr>
          <w:rFonts w:cstheme="minorHAnsi"/>
          <w:sz w:val="24"/>
          <w:szCs w:val="24"/>
        </w:rPr>
        <w:t>długoterminowej będą neutralnie wpływać na jakość powietrza</w:t>
      </w:r>
      <w:r w:rsidR="00510223">
        <w:rPr>
          <w:rFonts w:cstheme="minorHAnsi"/>
          <w:sz w:val="24"/>
          <w:szCs w:val="24"/>
        </w:rPr>
        <w:t xml:space="preserve"> w </w:t>
      </w:r>
      <w:r w:rsidRPr="00150977">
        <w:rPr>
          <w:rFonts w:cstheme="minorHAnsi"/>
          <w:sz w:val="24"/>
          <w:szCs w:val="24"/>
        </w:rPr>
        <w:t xml:space="preserve">obrębie </w:t>
      </w:r>
      <w:r w:rsidR="001F5676">
        <w:rPr>
          <w:rFonts w:cstheme="minorHAnsi"/>
          <w:sz w:val="24"/>
          <w:szCs w:val="24"/>
        </w:rPr>
        <w:t>Subregionu centralnego</w:t>
      </w:r>
      <w:r w:rsidRPr="00150977">
        <w:rPr>
          <w:rFonts w:cstheme="minorHAnsi"/>
          <w:sz w:val="24"/>
          <w:szCs w:val="24"/>
        </w:rPr>
        <w:t>.</w:t>
      </w:r>
    </w:p>
    <w:p w14:paraId="26559B56" w14:textId="2C15D727" w:rsidR="00B15BB5" w:rsidRPr="00150977" w:rsidRDefault="00655B1E" w:rsidP="00B15BB5">
      <w:pPr>
        <w:pStyle w:val="Nagwek1"/>
        <w:numPr>
          <w:ilvl w:val="1"/>
          <w:numId w:val="7"/>
        </w:numPr>
        <w:ind w:left="1134" w:hanging="774"/>
        <w:jc w:val="both"/>
        <w:rPr>
          <w:caps w:val="0"/>
          <w:sz w:val="32"/>
        </w:rPr>
      </w:pPr>
      <w:bookmarkStart w:id="123" w:name="_Toc80283933"/>
      <w:bookmarkStart w:id="124" w:name="_Toc82945175"/>
      <w:bookmarkStart w:id="125" w:name="_Toc124176971"/>
      <w:r w:rsidRPr="00150977">
        <w:rPr>
          <w:caps w:val="0"/>
          <w:sz w:val="32"/>
        </w:rPr>
        <w:t>PRZEWIDYWANE ZNACZĄCE ODDZIAŁYWANIA NA POWIERZCHNIĘ ZIEMI</w:t>
      </w:r>
      <w:bookmarkEnd w:id="123"/>
      <w:bookmarkEnd w:id="124"/>
      <w:bookmarkEnd w:id="125"/>
    </w:p>
    <w:p w14:paraId="430535C4" w14:textId="6F04C193" w:rsidR="00161BD0" w:rsidRPr="00150977" w:rsidRDefault="00161BD0" w:rsidP="000955D3">
      <w:pPr>
        <w:shd w:val="clear" w:color="auto" w:fill="B7DFA8" w:themeFill="accent1" w:themeFillTint="66"/>
        <w:spacing w:line="360" w:lineRule="auto"/>
        <w:rPr>
          <w:b/>
          <w:sz w:val="24"/>
          <w:szCs w:val="24"/>
        </w:rPr>
      </w:pPr>
      <w:r w:rsidRPr="00150977">
        <w:rPr>
          <w:b/>
          <w:sz w:val="24"/>
          <w:szCs w:val="24"/>
        </w:rPr>
        <w:lastRenderedPageBreak/>
        <w:t>Priorytet P I. PRZESTRZEŃ</w:t>
      </w:r>
      <w:r w:rsidR="00510223">
        <w:rPr>
          <w:b/>
          <w:sz w:val="24"/>
          <w:szCs w:val="24"/>
        </w:rPr>
        <w:t xml:space="preserve"> i </w:t>
      </w:r>
      <w:r w:rsidRPr="00150977">
        <w:rPr>
          <w:b/>
          <w:sz w:val="24"/>
          <w:szCs w:val="24"/>
        </w:rPr>
        <w:t>ŚRODOWISKO</w:t>
      </w:r>
    </w:p>
    <w:p w14:paraId="39EC87D4" w14:textId="77777777" w:rsidR="00161BD0" w:rsidRPr="00150977" w:rsidRDefault="00161BD0" w:rsidP="000955D3">
      <w:pPr>
        <w:shd w:val="clear" w:color="auto" w:fill="B7DFA8" w:themeFill="accent1" w:themeFillTint="66"/>
        <w:spacing w:line="360" w:lineRule="auto"/>
        <w:rPr>
          <w:b/>
          <w:i/>
          <w:sz w:val="24"/>
          <w:szCs w:val="24"/>
        </w:rPr>
      </w:pPr>
      <w:r w:rsidRPr="00150977">
        <w:rPr>
          <w:b/>
          <w:i/>
          <w:sz w:val="24"/>
          <w:szCs w:val="24"/>
        </w:rPr>
        <w:t>Cel szczegółowy CS 1. Subregion Centralny przyjazny środowisku</w:t>
      </w:r>
    </w:p>
    <w:p w14:paraId="4223B1DF" w14:textId="3A4043F2" w:rsidR="00161BD0" w:rsidRPr="00161BD0" w:rsidRDefault="00161BD0" w:rsidP="000955D3">
      <w:pPr>
        <w:spacing w:line="360" w:lineRule="auto"/>
        <w:rPr>
          <w:sz w:val="24"/>
        </w:rPr>
      </w:pPr>
      <w:r w:rsidRPr="00150977">
        <w:rPr>
          <w:sz w:val="24"/>
        </w:rPr>
        <w:t xml:space="preserve">W ramach </w:t>
      </w:r>
      <w:r w:rsidRPr="00150977">
        <w:rPr>
          <w:b/>
          <w:sz w:val="24"/>
        </w:rPr>
        <w:t xml:space="preserve">celu szczegółowego </w:t>
      </w:r>
      <w:r w:rsidRPr="00150977">
        <w:rPr>
          <w:b/>
          <w:i/>
          <w:sz w:val="24"/>
        </w:rPr>
        <w:t>CS 1. Subregion</w:t>
      </w:r>
      <w:r w:rsidRPr="00161BD0">
        <w:rPr>
          <w:b/>
          <w:i/>
          <w:sz w:val="24"/>
        </w:rPr>
        <w:t xml:space="preserve"> Centralny przyjazny środowisku</w:t>
      </w:r>
      <w:r w:rsidRPr="00161BD0">
        <w:rPr>
          <w:sz w:val="24"/>
        </w:rPr>
        <w:t xml:space="preserve"> zaplanowano interwencje, które</w:t>
      </w:r>
      <w:r w:rsidR="00510223">
        <w:rPr>
          <w:sz w:val="24"/>
        </w:rPr>
        <w:t xml:space="preserve"> z </w:t>
      </w:r>
      <w:r w:rsidRPr="00161BD0">
        <w:rPr>
          <w:sz w:val="24"/>
        </w:rPr>
        <w:t>założenia mają charakter prośrodowiskowy</w:t>
      </w:r>
      <w:r w:rsidR="00510223">
        <w:rPr>
          <w:sz w:val="24"/>
        </w:rPr>
        <w:t xml:space="preserve"> i w </w:t>
      </w:r>
      <w:r w:rsidRPr="00161BD0">
        <w:rPr>
          <w:sz w:val="24"/>
        </w:rPr>
        <w:t>efekcie przyczyniać się będą do poprawy stanu środowiska naturalnego, oszczędności zasobów naturalnych, zwiększenia bioróżnorodności oraz poprawy bezpieczeństwa publicznego.</w:t>
      </w:r>
      <w:r w:rsidR="00510223">
        <w:rPr>
          <w:sz w:val="24"/>
        </w:rPr>
        <w:t xml:space="preserve"> </w:t>
      </w:r>
      <w:r w:rsidR="00642410">
        <w:rPr>
          <w:sz w:val="24"/>
        </w:rPr>
        <w:t>W </w:t>
      </w:r>
      <w:r w:rsidRPr="00161BD0">
        <w:rPr>
          <w:sz w:val="24"/>
        </w:rPr>
        <w:t>odniesieniu do zasobów powierzchni ziemi</w:t>
      </w:r>
      <w:r w:rsidR="00510223">
        <w:rPr>
          <w:sz w:val="24"/>
        </w:rPr>
        <w:t xml:space="preserve"> i </w:t>
      </w:r>
      <w:r w:rsidRPr="00161BD0">
        <w:rPr>
          <w:sz w:val="24"/>
        </w:rPr>
        <w:t>gleb pozytywny charakter mają następujące kierunki działań</w:t>
      </w:r>
      <w:r w:rsidR="00510223">
        <w:rPr>
          <w:sz w:val="24"/>
        </w:rPr>
        <w:t xml:space="preserve"> w </w:t>
      </w:r>
      <w:r w:rsidRPr="00161BD0">
        <w:rPr>
          <w:sz w:val="24"/>
        </w:rPr>
        <w:t>ramach celów operacyjnych:</w:t>
      </w:r>
    </w:p>
    <w:p w14:paraId="6E6B9A64" w14:textId="5687FBE3" w:rsidR="00161BD0" w:rsidRPr="00161BD0" w:rsidRDefault="00161BD0" w:rsidP="000955D3">
      <w:pPr>
        <w:numPr>
          <w:ilvl w:val="0"/>
          <w:numId w:val="28"/>
        </w:numPr>
        <w:spacing w:line="360" w:lineRule="auto"/>
        <w:contextualSpacing/>
        <w:rPr>
          <w:sz w:val="24"/>
        </w:rPr>
      </w:pPr>
      <w:r w:rsidRPr="00161BD0">
        <w:rPr>
          <w:b/>
          <w:sz w:val="24"/>
        </w:rPr>
        <w:t>Cel operacyjny C 1.2. Zwiększanie odporności miast na zmiany klimatu</w:t>
      </w:r>
      <w:r w:rsidR="00510223">
        <w:rPr>
          <w:sz w:val="24"/>
        </w:rPr>
        <w:t xml:space="preserve"> i </w:t>
      </w:r>
      <w:r w:rsidRPr="00161BD0">
        <w:rPr>
          <w:sz w:val="24"/>
        </w:rPr>
        <w:t>kierunki działań: 1.2.1. Rozwój błękitno-zielonej infrastruktury oraz 1.2.2. Tworzenie nowych</w:t>
      </w:r>
      <w:r w:rsidR="00510223">
        <w:rPr>
          <w:sz w:val="24"/>
        </w:rPr>
        <w:t xml:space="preserve"> i </w:t>
      </w:r>
      <w:r w:rsidRPr="00161BD0">
        <w:rPr>
          <w:sz w:val="24"/>
        </w:rPr>
        <w:t>rozwój istniejących miejsc ochrony bioróżnorodności,</w:t>
      </w:r>
    </w:p>
    <w:p w14:paraId="310EDB20" w14:textId="49566144" w:rsidR="00161BD0" w:rsidRPr="00161BD0" w:rsidRDefault="00161BD0" w:rsidP="000955D3">
      <w:pPr>
        <w:numPr>
          <w:ilvl w:val="0"/>
          <w:numId w:val="28"/>
        </w:numPr>
        <w:spacing w:line="360" w:lineRule="auto"/>
        <w:contextualSpacing/>
        <w:rPr>
          <w:sz w:val="24"/>
        </w:rPr>
      </w:pPr>
      <w:r w:rsidRPr="00161BD0">
        <w:rPr>
          <w:b/>
          <w:sz w:val="24"/>
        </w:rPr>
        <w:t>Cel operacyjny C 1.3. Zrównoważona gospodarka zasobami</w:t>
      </w:r>
      <w:r w:rsidR="00510223">
        <w:rPr>
          <w:b/>
          <w:sz w:val="24"/>
        </w:rPr>
        <w:t xml:space="preserve"> i </w:t>
      </w:r>
      <w:r w:rsidRPr="00161BD0">
        <w:rPr>
          <w:b/>
          <w:sz w:val="24"/>
        </w:rPr>
        <w:t>ochrona środowiska</w:t>
      </w:r>
      <w:r w:rsidR="00510223">
        <w:rPr>
          <w:sz w:val="24"/>
        </w:rPr>
        <w:t xml:space="preserve"> i </w:t>
      </w:r>
      <w:r w:rsidRPr="00161BD0">
        <w:rPr>
          <w:sz w:val="24"/>
        </w:rPr>
        <w:t>kierunki działań: 1.3.3. Likwidacja miejsc nielegalnego składowania odpadów, unieszkodliwianie odpadów niebezpiecznych oraz usuwanie odpadów azbestowych, 1.3.4. Rekultywacja, remediacja, regeneracja</w:t>
      </w:r>
      <w:r w:rsidR="00510223">
        <w:rPr>
          <w:sz w:val="24"/>
        </w:rPr>
        <w:t xml:space="preserve"> i </w:t>
      </w:r>
      <w:r w:rsidRPr="00161BD0">
        <w:rPr>
          <w:sz w:val="24"/>
        </w:rPr>
        <w:t>renaturyzacja terenów pokopalnianych</w:t>
      </w:r>
      <w:r w:rsidR="00510223">
        <w:rPr>
          <w:sz w:val="24"/>
        </w:rPr>
        <w:t xml:space="preserve"> i </w:t>
      </w:r>
      <w:r w:rsidRPr="00161BD0">
        <w:rPr>
          <w:sz w:val="24"/>
        </w:rPr>
        <w:t>poprze</w:t>
      </w:r>
      <w:r w:rsidR="001C2C78">
        <w:rPr>
          <w:sz w:val="24"/>
        </w:rPr>
        <w:t>mysłowych na cele środowiskowe.</w:t>
      </w:r>
    </w:p>
    <w:p w14:paraId="21F92A93" w14:textId="3887487A" w:rsidR="00161BD0" w:rsidRDefault="00161BD0" w:rsidP="000955D3">
      <w:pPr>
        <w:spacing w:line="360" w:lineRule="auto"/>
        <w:rPr>
          <w:sz w:val="24"/>
        </w:rPr>
      </w:pPr>
      <w:r w:rsidRPr="00161BD0">
        <w:rPr>
          <w:sz w:val="24"/>
        </w:rPr>
        <w:t>Neutralny charakter mogą wykazywać działania realizowane</w:t>
      </w:r>
      <w:r w:rsidR="00510223">
        <w:rPr>
          <w:sz w:val="24"/>
        </w:rPr>
        <w:t xml:space="preserve"> w </w:t>
      </w:r>
      <w:r w:rsidRPr="00161BD0">
        <w:rPr>
          <w:sz w:val="24"/>
        </w:rPr>
        <w:t xml:space="preserve">ramach </w:t>
      </w:r>
      <w:r w:rsidRPr="00161BD0">
        <w:rPr>
          <w:b/>
          <w:sz w:val="24"/>
        </w:rPr>
        <w:t>Celu operacyjnego C 1.1. Poprawa jakości powietrza</w:t>
      </w:r>
      <w:r w:rsidR="00510223">
        <w:rPr>
          <w:b/>
          <w:sz w:val="24"/>
        </w:rPr>
        <w:t xml:space="preserve"> i </w:t>
      </w:r>
      <w:r w:rsidRPr="00161BD0">
        <w:rPr>
          <w:sz w:val="24"/>
        </w:rPr>
        <w:t>kierunku działań 1.1.3. Działania</w:t>
      </w:r>
      <w:r w:rsidR="00510223">
        <w:rPr>
          <w:sz w:val="24"/>
        </w:rPr>
        <w:t xml:space="preserve"> z </w:t>
      </w:r>
      <w:r w:rsidR="003B0A7C">
        <w:rPr>
          <w:sz w:val="24"/>
        </w:rPr>
        <w:t>zakresu edukacji ekologicznej.</w:t>
      </w:r>
    </w:p>
    <w:p w14:paraId="669552BF" w14:textId="14500905" w:rsidR="000955D3" w:rsidRDefault="000955D3">
      <w:pPr>
        <w:rPr>
          <w:sz w:val="24"/>
        </w:rPr>
      </w:pPr>
      <w:r>
        <w:rPr>
          <w:sz w:val="24"/>
        </w:rPr>
        <w:br w:type="page"/>
      </w:r>
    </w:p>
    <w:p w14:paraId="6EE31BF9" w14:textId="7CE8682D" w:rsidR="00161BD0" w:rsidRPr="00161BD0" w:rsidRDefault="00161BD0" w:rsidP="000955D3">
      <w:pPr>
        <w:spacing w:line="360" w:lineRule="auto"/>
        <w:rPr>
          <w:sz w:val="24"/>
        </w:rPr>
      </w:pPr>
      <w:r w:rsidRPr="00161BD0">
        <w:rPr>
          <w:sz w:val="24"/>
        </w:rPr>
        <w:lastRenderedPageBreak/>
        <w:t>Potencjalnie negatywny wpływ na zasoby powierzchni ziemi należy upatrywać się</w:t>
      </w:r>
      <w:r w:rsidR="00510223">
        <w:rPr>
          <w:sz w:val="24"/>
        </w:rPr>
        <w:t xml:space="preserve"> w </w:t>
      </w:r>
      <w:r w:rsidRPr="00161BD0">
        <w:rPr>
          <w:sz w:val="24"/>
        </w:rPr>
        <w:t>realizacji działań inwestycyjnych zmierzających do budowy nowych obiektów</w:t>
      </w:r>
      <w:r w:rsidR="00510223">
        <w:rPr>
          <w:sz w:val="24"/>
        </w:rPr>
        <w:t xml:space="preserve"> i </w:t>
      </w:r>
      <w:r w:rsidRPr="00161BD0">
        <w:rPr>
          <w:sz w:val="24"/>
        </w:rPr>
        <w:t>infrastruktury</w:t>
      </w:r>
      <w:r w:rsidR="00510223">
        <w:rPr>
          <w:sz w:val="24"/>
        </w:rPr>
        <w:t xml:space="preserve"> w </w:t>
      </w:r>
      <w:r w:rsidRPr="00161BD0">
        <w:rPr>
          <w:sz w:val="24"/>
        </w:rPr>
        <w:t>ramach celów operacyjnych</w:t>
      </w:r>
      <w:r w:rsidR="00510223">
        <w:rPr>
          <w:sz w:val="24"/>
        </w:rPr>
        <w:t xml:space="preserve"> i </w:t>
      </w:r>
      <w:r w:rsidRPr="00161BD0">
        <w:rPr>
          <w:sz w:val="24"/>
        </w:rPr>
        <w:t>kierunków działań:</w:t>
      </w:r>
    </w:p>
    <w:p w14:paraId="19B4FFBE" w14:textId="71A9F910" w:rsidR="00161BD0" w:rsidRPr="00161BD0" w:rsidRDefault="00161BD0" w:rsidP="00AF63F5">
      <w:pPr>
        <w:numPr>
          <w:ilvl w:val="0"/>
          <w:numId w:val="28"/>
        </w:numPr>
        <w:tabs>
          <w:tab w:val="left" w:pos="708"/>
          <w:tab w:val="left" w:pos="1416"/>
          <w:tab w:val="left" w:pos="2124"/>
          <w:tab w:val="left" w:pos="2832"/>
          <w:tab w:val="left" w:pos="3540"/>
          <w:tab w:val="left" w:pos="4248"/>
          <w:tab w:val="left" w:pos="4956"/>
          <w:tab w:val="left" w:pos="5664"/>
          <w:tab w:val="left" w:pos="6372"/>
          <w:tab w:val="left" w:pos="8214"/>
        </w:tabs>
        <w:spacing w:line="360" w:lineRule="auto"/>
        <w:contextualSpacing/>
        <w:rPr>
          <w:sz w:val="24"/>
        </w:rPr>
      </w:pPr>
      <w:r w:rsidRPr="00161BD0">
        <w:rPr>
          <w:b/>
          <w:sz w:val="24"/>
        </w:rPr>
        <w:t>Cel operacyjny C 1.1. Poprawa jakości powietrza</w:t>
      </w:r>
      <w:r w:rsidRPr="00161BD0">
        <w:rPr>
          <w:sz w:val="24"/>
        </w:rPr>
        <w:t>: 1.1.1. Podnoszenie efektywności energetycznej budynków użyteczności publicznej</w:t>
      </w:r>
      <w:r w:rsidR="00510223">
        <w:rPr>
          <w:sz w:val="24"/>
        </w:rPr>
        <w:t xml:space="preserve"> i </w:t>
      </w:r>
      <w:r w:rsidRPr="00161BD0">
        <w:rPr>
          <w:sz w:val="24"/>
        </w:rPr>
        <w:t>mieszkalnych, 1.1.2. Rozwój energetyki rozproszonej</w:t>
      </w:r>
      <w:r w:rsidR="00510223">
        <w:rPr>
          <w:sz w:val="24"/>
        </w:rPr>
        <w:t xml:space="preserve"> w </w:t>
      </w:r>
      <w:r w:rsidRPr="00161BD0">
        <w:rPr>
          <w:sz w:val="24"/>
        </w:rPr>
        <w:t>oparciu</w:t>
      </w:r>
      <w:r w:rsidR="00510223">
        <w:rPr>
          <w:sz w:val="24"/>
        </w:rPr>
        <w:t xml:space="preserve"> o </w:t>
      </w:r>
      <w:r w:rsidRPr="00161BD0">
        <w:rPr>
          <w:sz w:val="24"/>
        </w:rPr>
        <w:t>odnawialne źródła energii,</w:t>
      </w:r>
      <w:r w:rsidR="00510223">
        <w:rPr>
          <w:sz w:val="24"/>
        </w:rPr>
        <w:t xml:space="preserve"> w </w:t>
      </w:r>
      <w:r w:rsidRPr="00161BD0">
        <w:rPr>
          <w:sz w:val="24"/>
        </w:rPr>
        <w:t>tym rozwój klastrów energii</w:t>
      </w:r>
      <w:r w:rsidR="00510223">
        <w:rPr>
          <w:sz w:val="24"/>
        </w:rPr>
        <w:t xml:space="preserve"> i </w:t>
      </w:r>
      <w:r w:rsidRPr="00161BD0">
        <w:rPr>
          <w:sz w:val="24"/>
        </w:rPr>
        <w:t>społeczności energetycznych,</w:t>
      </w:r>
      <w:r w:rsidR="00510223">
        <w:rPr>
          <w:sz w:val="24"/>
        </w:rPr>
        <w:t xml:space="preserve"> a </w:t>
      </w:r>
      <w:r w:rsidRPr="00161BD0">
        <w:rPr>
          <w:sz w:val="24"/>
        </w:rPr>
        <w:t>także infrastruktury wytwarzania</w:t>
      </w:r>
      <w:r w:rsidR="00510223">
        <w:rPr>
          <w:sz w:val="24"/>
        </w:rPr>
        <w:t xml:space="preserve"> i </w:t>
      </w:r>
      <w:r w:rsidRPr="00161BD0">
        <w:rPr>
          <w:sz w:val="24"/>
        </w:rPr>
        <w:t>magazynowania energii, 1.1.4. Rozwój sieci ciepłowniczych</w:t>
      </w:r>
    </w:p>
    <w:p w14:paraId="4FC3DF3C" w14:textId="4D6F18AC" w:rsidR="00161BD0" w:rsidRPr="00161BD0" w:rsidRDefault="00161BD0" w:rsidP="00AF63F5">
      <w:pPr>
        <w:numPr>
          <w:ilvl w:val="0"/>
          <w:numId w:val="28"/>
        </w:numPr>
        <w:tabs>
          <w:tab w:val="left" w:pos="708"/>
          <w:tab w:val="left" w:pos="1416"/>
          <w:tab w:val="left" w:pos="2124"/>
          <w:tab w:val="left" w:pos="2832"/>
          <w:tab w:val="left" w:pos="3540"/>
          <w:tab w:val="left" w:pos="4248"/>
          <w:tab w:val="left" w:pos="4956"/>
          <w:tab w:val="left" w:pos="5664"/>
          <w:tab w:val="left" w:pos="6372"/>
          <w:tab w:val="left" w:pos="8214"/>
        </w:tabs>
        <w:spacing w:line="360" w:lineRule="auto"/>
        <w:contextualSpacing/>
        <w:rPr>
          <w:sz w:val="24"/>
        </w:rPr>
      </w:pPr>
      <w:r w:rsidRPr="00161BD0">
        <w:rPr>
          <w:b/>
          <w:sz w:val="24"/>
        </w:rPr>
        <w:t>Cel operacyjny C 1.2. Zwiększanie odporności miast na zmiany klimatu</w:t>
      </w:r>
      <w:r w:rsidRPr="00161BD0">
        <w:rPr>
          <w:sz w:val="24"/>
        </w:rPr>
        <w:t>: 1.2.3. Racjonalne gospodarowanie wodą,</w:t>
      </w:r>
      <w:r w:rsidR="00510223">
        <w:rPr>
          <w:sz w:val="24"/>
        </w:rPr>
        <w:t xml:space="preserve"> w </w:t>
      </w:r>
      <w:r w:rsidRPr="00161BD0">
        <w:rPr>
          <w:sz w:val="24"/>
        </w:rPr>
        <w:t>tym zabezpieczenie przeciwpowodziowe</w:t>
      </w:r>
      <w:r w:rsidR="00510223">
        <w:rPr>
          <w:sz w:val="24"/>
        </w:rPr>
        <w:t xml:space="preserve"> i </w:t>
      </w:r>
      <w:r w:rsidRPr="00161BD0">
        <w:rPr>
          <w:sz w:val="24"/>
        </w:rPr>
        <w:t>przeciwdziałanie skutkom suszy</w:t>
      </w:r>
    </w:p>
    <w:p w14:paraId="2857D804" w14:textId="7D5B23D4" w:rsidR="00161BD0" w:rsidRPr="00161BD0" w:rsidRDefault="00161BD0" w:rsidP="00AF63F5">
      <w:pPr>
        <w:numPr>
          <w:ilvl w:val="0"/>
          <w:numId w:val="28"/>
        </w:numPr>
        <w:tabs>
          <w:tab w:val="left" w:pos="708"/>
          <w:tab w:val="left" w:pos="1416"/>
          <w:tab w:val="left" w:pos="2124"/>
          <w:tab w:val="left" w:pos="2832"/>
          <w:tab w:val="left" w:pos="3540"/>
          <w:tab w:val="left" w:pos="4248"/>
          <w:tab w:val="left" w:pos="4956"/>
          <w:tab w:val="left" w:pos="5664"/>
          <w:tab w:val="left" w:pos="6372"/>
          <w:tab w:val="left" w:pos="8214"/>
        </w:tabs>
        <w:spacing w:line="360" w:lineRule="auto"/>
        <w:contextualSpacing/>
        <w:rPr>
          <w:sz w:val="24"/>
        </w:rPr>
      </w:pPr>
      <w:r w:rsidRPr="00161BD0">
        <w:rPr>
          <w:b/>
          <w:sz w:val="24"/>
        </w:rPr>
        <w:t>Cel operacyjny C 1.3. Zrównoważona gospodarka zasobami</w:t>
      </w:r>
      <w:r w:rsidR="00510223">
        <w:rPr>
          <w:b/>
          <w:sz w:val="24"/>
        </w:rPr>
        <w:t xml:space="preserve"> i </w:t>
      </w:r>
      <w:r w:rsidRPr="00161BD0">
        <w:rPr>
          <w:b/>
          <w:sz w:val="24"/>
        </w:rPr>
        <w:t>ochrona środowiska</w:t>
      </w:r>
      <w:r w:rsidRPr="00161BD0">
        <w:rPr>
          <w:sz w:val="24"/>
        </w:rPr>
        <w:t>: 1.3.1. Poprawa jakości</w:t>
      </w:r>
      <w:r w:rsidR="00510223">
        <w:rPr>
          <w:sz w:val="24"/>
        </w:rPr>
        <w:t xml:space="preserve"> i </w:t>
      </w:r>
      <w:r w:rsidRPr="00161BD0">
        <w:rPr>
          <w:sz w:val="24"/>
        </w:rPr>
        <w:t>dostępności do infrastruktury wodno-kanalizacyjnej, 1.3.2. Efektywna gospodarka odpadami</w:t>
      </w:r>
      <w:r w:rsidR="00510223">
        <w:rPr>
          <w:sz w:val="24"/>
        </w:rPr>
        <w:t xml:space="preserve"> i </w:t>
      </w:r>
      <w:r w:rsidRPr="00161BD0">
        <w:rPr>
          <w:sz w:val="24"/>
        </w:rPr>
        <w:t>przechodzenie na gospodarkę obiegu zamkniętego</w:t>
      </w:r>
    </w:p>
    <w:p w14:paraId="4D06D56A" w14:textId="4E7B73B4" w:rsidR="00161BD0" w:rsidRPr="00161BD0" w:rsidRDefault="00161BD0" w:rsidP="00161BD0">
      <w:pPr>
        <w:spacing w:line="360" w:lineRule="auto"/>
        <w:rPr>
          <w:sz w:val="24"/>
        </w:rPr>
      </w:pPr>
      <w:r w:rsidRPr="00161BD0">
        <w:rPr>
          <w:sz w:val="24"/>
        </w:rPr>
        <w:t>Są to przedsięwzięcia, które mają charakter inwestycyjny</w:t>
      </w:r>
      <w:r w:rsidR="00510223">
        <w:rPr>
          <w:sz w:val="24"/>
        </w:rPr>
        <w:t xml:space="preserve"> i </w:t>
      </w:r>
      <w:r w:rsidRPr="00161BD0">
        <w:rPr>
          <w:sz w:val="24"/>
        </w:rPr>
        <w:t>wiążą się</w:t>
      </w:r>
      <w:r w:rsidR="00510223">
        <w:rPr>
          <w:sz w:val="24"/>
        </w:rPr>
        <w:t xml:space="preserve"> z </w:t>
      </w:r>
      <w:r w:rsidRPr="00161BD0">
        <w:rPr>
          <w:sz w:val="24"/>
        </w:rPr>
        <w:t>pracami ziemnymi</w:t>
      </w:r>
      <w:r w:rsidR="00510223">
        <w:rPr>
          <w:sz w:val="24"/>
        </w:rPr>
        <w:t xml:space="preserve"> i </w:t>
      </w:r>
      <w:r w:rsidRPr="00161BD0">
        <w:rPr>
          <w:sz w:val="24"/>
        </w:rPr>
        <w:t>oddziaływaniem na powierzchnię ziemi</w:t>
      </w:r>
      <w:r w:rsidR="00510223">
        <w:rPr>
          <w:sz w:val="24"/>
        </w:rPr>
        <w:t xml:space="preserve"> i </w:t>
      </w:r>
      <w:r w:rsidRPr="00161BD0">
        <w:rPr>
          <w:sz w:val="24"/>
        </w:rPr>
        <w:t>gleby,</w:t>
      </w:r>
      <w:r w:rsidR="00510223">
        <w:rPr>
          <w:sz w:val="24"/>
        </w:rPr>
        <w:t xml:space="preserve"> w </w:t>
      </w:r>
      <w:r w:rsidRPr="00161BD0">
        <w:rPr>
          <w:sz w:val="24"/>
        </w:rPr>
        <w:t>ramach których przewidziana jest budowa m.in. obiektów</w:t>
      </w:r>
      <w:r w:rsidR="00510223">
        <w:rPr>
          <w:sz w:val="24"/>
        </w:rPr>
        <w:t xml:space="preserve"> i </w:t>
      </w:r>
      <w:r w:rsidRPr="00161BD0">
        <w:rPr>
          <w:sz w:val="24"/>
        </w:rPr>
        <w:t>infrastruktury energetyki odnawialnej jak</w:t>
      </w:r>
      <w:r w:rsidR="00510223">
        <w:rPr>
          <w:sz w:val="24"/>
        </w:rPr>
        <w:t xml:space="preserve"> i </w:t>
      </w:r>
      <w:r w:rsidRPr="00161BD0">
        <w:rPr>
          <w:sz w:val="24"/>
        </w:rPr>
        <w:t>gospodarki odpadami na powierzchnię ziemi (</w:t>
      </w:r>
      <w:r w:rsidR="007A48D7">
        <w:rPr>
          <w:sz w:val="24"/>
        </w:rPr>
        <w:t>na przykład:</w:t>
      </w:r>
      <w:r w:rsidRPr="00161BD0">
        <w:rPr>
          <w:sz w:val="24"/>
        </w:rPr>
        <w:t xml:space="preserve"> jednostki wytwarzania energii, punkty selektywnej zbiorki odpadów komunalnych). Oddziaływania te będą mieć charakter krótkotrwały związany ze zmianą ukształtowania</w:t>
      </w:r>
      <w:r w:rsidR="00510223">
        <w:rPr>
          <w:sz w:val="24"/>
        </w:rPr>
        <w:t xml:space="preserve"> i </w:t>
      </w:r>
      <w:r w:rsidRPr="00161BD0">
        <w:rPr>
          <w:sz w:val="24"/>
        </w:rPr>
        <w:t>naruszaniem powierzchni terenu.</w:t>
      </w:r>
      <w:r w:rsidR="00510223">
        <w:rPr>
          <w:sz w:val="24"/>
        </w:rPr>
        <w:t xml:space="preserve"> </w:t>
      </w:r>
      <w:r w:rsidR="00642410">
        <w:rPr>
          <w:sz w:val="24"/>
        </w:rPr>
        <w:t>W </w:t>
      </w:r>
      <w:r w:rsidRPr="00161BD0">
        <w:rPr>
          <w:sz w:val="24"/>
        </w:rPr>
        <w:t>kontekście długoterminowych oddziaływań będzie to trwałe przekształcenie powierzchni ziemi, naturalnej struktury gleby na trasie wykopów wynikające</w:t>
      </w:r>
      <w:r w:rsidR="00510223">
        <w:rPr>
          <w:sz w:val="24"/>
        </w:rPr>
        <w:t xml:space="preserve"> z </w:t>
      </w:r>
      <w:r w:rsidRPr="00161BD0">
        <w:rPr>
          <w:sz w:val="24"/>
        </w:rPr>
        <w:t>trwałego posadowienia obiektów</w:t>
      </w:r>
      <w:r w:rsidR="00510223">
        <w:rPr>
          <w:sz w:val="24"/>
        </w:rPr>
        <w:t xml:space="preserve"> i </w:t>
      </w:r>
      <w:r w:rsidRPr="00161BD0">
        <w:rPr>
          <w:sz w:val="24"/>
        </w:rPr>
        <w:t>infrastruktury energetyki odnawialnej, gospodarki odpadami, wodno-ściekowej. Minimalizacja tego typu oddziaływań nastąpi na etapie budowy poprzez m.in. zapewnienie racjonalnego wykorzystania przemieszczanych lub usuwanych mas ziemnych</w:t>
      </w:r>
      <w:r w:rsidR="00510223">
        <w:rPr>
          <w:sz w:val="24"/>
        </w:rPr>
        <w:t xml:space="preserve"> i </w:t>
      </w:r>
      <w:r w:rsidRPr="00161BD0">
        <w:rPr>
          <w:sz w:val="24"/>
        </w:rPr>
        <w:t>skalnych oraz wykorzystania warstwy próchnicznej gleb, głównie</w:t>
      </w:r>
      <w:r w:rsidR="00510223">
        <w:rPr>
          <w:sz w:val="24"/>
        </w:rPr>
        <w:t xml:space="preserve"> w </w:t>
      </w:r>
      <w:r w:rsidRPr="00161BD0">
        <w:rPr>
          <w:sz w:val="24"/>
        </w:rPr>
        <w:t>kierunku odtworzenia</w:t>
      </w:r>
      <w:r w:rsidR="00510223">
        <w:rPr>
          <w:sz w:val="24"/>
        </w:rPr>
        <w:t xml:space="preserve"> i </w:t>
      </w:r>
      <w:r w:rsidRPr="00161BD0">
        <w:rPr>
          <w:sz w:val="24"/>
        </w:rPr>
        <w:t>ulepszania gleb. Istotnym działaniem będzie dostosowanie rozwiązań projektowych do ukształtowania terenu oraz uwzględnienie rozwiązań technologicznych korzystnych dla środowiska glebowego na każdym etapie inwestycji</w:t>
      </w:r>
      <w:r w:rsidR="00510223">
        <w:rPr>
          <w:sz w:val="24"/>
        </w:rPr>
        <w:t xml:space="preserve"> i </w:t>
      </w:r>
      <w:r w:rsidRPr="00161BD0">
        <w:rPr>
          <w:sz w:val="24"/>
        </w:rPr>
        <w:t>eksploatacji nowych obiektów. Po zakończeniu budowy zajęte tereny powinny być uporządkowane,</w:t>
      </w:r>
      <w:r w:rsidR="00510223">
        <w:rPr>
          <w:sz w:val="24"/>
        </w:rPr>
        <w:t xml:space="preserve"> a </w:t>
      </w:r>
      <w:r w:rsidRPr="00161BD0">
        <w:rPr>
          <w:sz w:val="24"/>
        </w:rPr>
        <w:t xml:space="preserve">oddziaływania na tym etapie należy uznać jako krótkotrwałe. </w:t>
      </w:r>
    </w:p>
    <w:p w14:paraId="1A3613AF" w14:textId="3B01BAFA" w:rsidR="00161BD0" w:rsidRPr="00161BD0" w:rsidRDefault="00161BD0" w:rsidP="000955D3">
      <w:pPr>
        <w:spacing w:line="360" w:lineRule="auto"/>
        <w:rPr>
          <w:sz w:val="24"/>
        </w:rPr>
      </w:pPr>
      <w:r w:rsidRPr="00161BD0">
        <w:rPr>
          <w:sz w:val="24"/>
        </w:rPr>
        <w:lastRenderedPageBreak/>
        <w:t>Przedsięwzięcia te powinny zostać zaplanowane</w:t>
      </w:r>
      <w:r w:rsidR="00510223">
        <w:rPr>
          <w:sz w:val="24"/>
        </w:rPr>
        <w:t xml:space="preserve"> w </w:t>
      </w:r>
      <w:r w:rsidRPr="00161BD0">
        <w:rPr>
          <w:sz w:val="24"/>
        </w:rPr>
        <w:t>sposób zapewniający pełną zgodność</w:t>
      </w:r>
      <w:r w:rsidR="00510223">
        <w:rPr>
          <w:sz w:val="24"/>
        </w:rPr>
        <w:t xml:space="preserve"> z </w:t>
      </w:r>
      <w:r w:rsidRPr="00161BD0">
        <w:rPr>
          <w:sz w:val="24"/>
        </w:rPr>
        <w:t>obowiązującymi przepisami</w:t>
      </w:r>
      <w:r w:rsidR="00510223">
        <w:rPr>
          <w:sz w:val="24"/>
        </w:rPr>
        <w:t xml:space="preserve"> i </w:t>
      </w:r>
      <w:r w:rsidRPr="00161BD0">
        <w:rPr>
          <w:sz w:val="24"/>
        </w:rPr>
        <w:t>każdorazowo podlegać indywidualnej ocenie oddziaływania na środowisko (są przedsięwzięciami charakteryzowanymi,</w:t>
      </w:r>
      <w:r w:rsidR="00510223">
        <w:rPr>
          <w:sz w:val="24"/>
        </w:rPr>
        <w:t xml:space="preserve"> w </w:t>
      </w:r>
      <w:r w:rsidRPr="00161BD0">
        <w:rPr>
          <w:sz w:val="24"/>
        </w:rPr>
        <w:t>zależności od zakresu, jako mogące zawsze znacząco oddziaływać na środowisko lub mogące potencjalnie znacząco oddziaływać na środowisko),</w:t>
      </w:r>
      <w:r w:rsidR="00510223">
        <w:rPr>
          <w:sz w:val="24"/>
        </w:rPr>
        <w:t xml:space="preserve"> a </w:t>
      </w:r>
      <w:r w:rsidRPr="00161BD0">
        <w:rPr>
          <w:sz w:val="24"/>
        </w:rPr>
        <w:t>zastosowane rozwiązania projektowe powinny minimalizować negatywny wpływ na powierzchnię ziemi. Dodatkowo,</w:t>
      </w:r>
      <w:r w:rsidR="00510223">
        <w:rPr>
          <w:sz w:val="24"/>
        </w:rPr>
        <w:t xml:space="preserve"> w </w:t>
      </w:r>
      <w:r w:rsidRPr="00161BD0">
        <w:rPr>
          <w:sz w:val="24"/>
        </w:rPr>
        <w:t xml:space="preserve">przypadku stwierdzenia historycznego zanieczyszczenia ziemi władający gruntem zobowiązany jest do przeprowadzenia remediacji czyli </w:t>
      </w:r>
      <w:r w:rsidR="007A48D7">
        <w:rPr>
          <w:sz w:val="24"/>
        </w:rPr>
        <w:t>na przykład:</w:t>
      </w:r>
      <w:r w:rsidRPr="00161BD0">
        <w:rPr>
          <w:sz w:val="24"/>
        </w:rPr>
        <w:t xml:space="preserve"> usunięcia lub zmniejszenia ilości substancji powodujących ryzyko</w:t>
      </w:r>
      <w:r w:rsidR="00510223">
        <w:rPr>
          <w:sz w:val="24"/>
        </w:rPr>
        <w:t xml:space="preserve"> w </w:t>
      </w:r>
      <w:r w:rsidRPr="00161BD0">
        <w:rPr>
          <w:sz w:val="24"/>
        </w:rPr>
        <w:t>taki sposób, aby teren zanieczyszczony był bezpieczny dla zdrowia ludzi</w:t>
      </w:r>
      <w:r w:rsidR="00510223">
        <w:rPr>
          <w:sz w:val="24"/>
        </w:rPr>
        <w:t xml:space="preserve"> i </w:t>
      </w:r>
      <w:r w:rsidRPr="00161BD0">
        <w:rPr>
          <w:sz w:val="24"/>
        </w:rPr>
        <w:t>stanu środowiska. Działanie takie powinno być poprzedzone badaniami terenu zrealizowanymi przez akredytowaną jednostkę, sporządzenie projektu planu remediacji</w:t>
      </w:r>
      <w:r w:rsidR="00510223">
        <w:rPr>
          <w:sz w:val="24"/>
        </w:rPr>
        <w:t xml:space="preserve"> i </w:t>
      </w:r>
      <w:r w:rsidRPr="00161BD0">
        <w:rPr>
          <w:sz w:val="24"/>
        </w:rPr>
        <w:t>uzgodnienie go</w:t>
      </w:r>
      <w:r w:rsidR="00510223">
        <w:rPr>
          <w:sz w:val="24"/>
        </w:rPr>
        <w:t xml:space="preserve"> z </w:t>
      </w:r>
      <w:r w:rsidRPr="00161BD0">
        <w:rPr>
          <w:sz w:val="24"/>
        </w:rPr>
        <w:t>Regionalnym Dyrektorem Ochrony Środowiska</w:t>
      </w:r>
      <w:r w:rsidR="00510223">
        <w:rPr>
          <w:sz w:val="24"/>
        </w:rPr>
        <w:t xml:space="preserve"> w </w:t>
      </w:r>
      <w:r w:rsidRPr="00161BD0">
        <w:rPr>
          <w:sz w:val="24"/>
        </w:rPr>
        <w:t>Katowicach oraz uzyskanie decyzji określającej m.in.: granice terenu do wykonania prac remediacyjnych, nazwy substancji powodujących ryzyko, ich wartość oraz poziom, do którego doprowadzi remediacja, sposób prowadzenia remediacji, termin rozpoczęcia</w:t>
      </w:r>
      <w:r w:rsidR="00510223">
        <w:rPr>
          <w:sz w:val="24"/>
        </w:rPr>
        <w:t xml:space="preserve"> i </w:t>
      </w:r>
      <w:r w:rsidRPr="00161BD0">
        <w:rPr>
          <w:sz w:val="24"/>
        </w:rPr>
        <w:t>zakończenia remediacji oraz sposób potwierdzenia przeprowadzonych prac</w:t>
      </w:r>
      <w:r w:rsidR="00510223">
        <w:rPr>
          <w:sz w:val="24"/>
        </w:rPr>
        <w:t xml:space="preserve"> i </w:t>
      </w:r>
      <w:r w:rsidRPr="00161BD0">
        <w:rPr>
          <w:sz w:val="24"/>
        </w:rPr>
        <w:t>ich efektów. Dodatkowo, NIK rekomenduje uwzględnianie</w:t>
      </w:r>
      <w:r w:rsidR="00510223">
        <w:rPr>
          <w:sz w:val="24"/>
        </w:rPr>
        <w:t xml:space="preserve"> w </w:t>
      </w:r>
      <w:r w:rsidRPr="00161BD0">
        <w:rPr>
          <w:sz w:val="24"/>
        </w:rPr>
        <w:t>wydawanych decyzjach</w:t>
      </w:r>
      <w:r w:rsidR="00510223">
        <w:rPr>
          <w:sz w:val="24"/>
        </w:rPr>
        <w:t xml:space="preserve"> o </w:t>
      </w:r>
      <w:r w:rsidRPr="00161BD0">
        <w:rPr>
          <w:sz w:val="24"/>
        </w:rPr>
        <w:t>środowiskowych uwarunkowaniach informacji związanych</w:t>
      </w:r>
      <w:r w:rsidR="00510223">
        <w:rPr>
          <w:sz w:val="24"/>
        </w:rPr>
        <w:t xml:space="preserve"> z </w:t>
      </w:r>
      <w:r w:rsidRPr="00161BD0">
        <w:rPr>
          <w:sz w:val="24"/>
        </w:rPr>
        <w:t>potencjalnymi historycznymi zanieczyszczeniami powierzchni ziemi lub historycznymi zanieczyszczeniami powierzchni ziemi.</w:t>
      </w:r>
    </w:p>
    <w:p w14:paraId="279DE1B0" w14:textId="77777777" w:rsidR="00161BD0" w:rsidRPr="00161BD0" w:rsidRDefault="00161BD0" w:rsidP="000955D3">
      <w:pPr>
        <w:shd w:val="clear" w:color="auto" w:fill="B7DFA8" w:themeFill="accent1" w:themeFillTint="66"/>
        <w:spacing w:line="360" w:lineRule="auto"/>
        <w:rPr>
          <w:b/>
          <w:sz w:val="24"/>
          <w:szCs w:val="24"/>
        </w:rPr>
      </w:pPr>
      <w:r w:rsidRPr="00161BD0">
        <w:rPr>
          <w:b/>
          <w:sz w:val="24"/>
          <w:szCs w:val="24"/>
        </w:rPr>
        <w:t>Priorytet P II. MOBILNOŚĆ</w:t>
      </w:r>
    </w:p>
    <w:p w14:paraId="6EE7F0DB" w14:textId="77777777" w:rsidR="00161BD0" w:rsidRPr="00161BD0" w:rsidRDefault="00161BD0" w:rsidP="000955D3">
      <w:pPr>
        <w:shd w:val="clear" w:color="auto" w:fill="B7DFA8" w:themeFill="accent1" w:themeFillTint="66"/>
        <w:spacing w:line="360" w:lineRule="auto"/>
        <w:rPr>
          <w:b/>
          <w:i/>
          <w:sz w:val="24"/>
          <w:szCs w:val="24"/>
        </w:rPr>
      </w:pPr>
      <w:r w:rsidRPr="00161BD0">
        <w:rPr>
          <w:b/>
          <w:i/>
          <w:sz w:val="24"/>
          <w:szCs w:val="24"/>
        </w:rPr>
        <w:t xml:space="preserve">Cel szczegółowy CS 2. Mobilny Subregion Centralny </w:t>
      </w:r>
    </w:p>
    <w:p w14:paraId="530FEC2E" w14:textId="731AEAF0" w:rsidR="00161BD0" w:rsidRPr="00161BD0" w:rsidRDefault="00161BD0" w:rsidP="000955D3">
      <w:pPr>
        <w:spacing w:line="360" w:lineRule="auto"/>
        <w:rPr>
          <w:sz w:val="24"/>
        </w:rPr>
      </w:pPr>
      <w:r w:rsidRPr="00161BD0">
        <w:rPr>
          <w:sz w:val="24"/>
        </w:rPr>
        <w:t>Realizacja działań</w:t>
      </w:r>
      <w:r w:rsidR="00510223">
        <w:rPr>
          <w:sz w:val="24"/>
        </w:rPr>
        <w:t xml:space="preserve"> w </w:t>
      </w:r>
      <w:r w:rsidRPr="00161BD0">
        <w:rPr>
          <w:sz w:val="24"/>
        </w:rPr>
        <w:t>ramach celu szczegółowego</w:t>
      </w:r>
      <w:r w:rsidRPr="00161BD0">
        <w:rPr>
          <w:b/>
          <w:sz w:val="24"/>
        </w:rPr>
        <w:t xml:space="preserve"> </w:t>
      </w:r>
      <w:r w:rsidRPr="00161BD0">
        <w:rPr>
          <w:b/>
          <w:i/>
          <w:sz w:val="24"/>
        </w:rPr>
        <w:t>CS 2. Mobilny Subregion Centralny</w:t>
      </w:r>
      <w:r w:rsidRPr="00161BD0">
        <w:rPr>
          <w:sz w:val="24"/>
        </w:rPr>
        <w:t xml:space="preserve"> </w:t>
      </w:r>
      <w:r w:rsidR="000B6046" w:rsidRPr="00161BD0">
        <w:rPr>
          <w:sz w:val="24"/>
        </w:rPr>
        <w:t>mając</w:t>
      </w:r>
      <w:r w:rsidR="000B6046">
        <w:rPr>
          <w:sz w:val="24"/>
        </w:rPr>
        <w:t>ych</w:t>
      </w:r>
      <w:r w:rsidR="000B6046" w:rsidRPr="00161BD0">
        <w:rPr>
          <w:sz w:val="24"/>
        </w:rPr>
        <w:t xml:space="preserve"> </w:t>
      </w:r>
      <w:r w:rsidRPr="00161BD0">
        <w:rPr>
          <w:sz w:val="24"/>
        </w:rPr>
        <w:t>na celu wspieranie zrównoważonej mobilności miejskiej</w:t>
      </w:r>
      <w:r w:rsidR="00510223">
        <w:rPr>
          <w:sz w:val="24"/>
        </w:rPr>
        <w:t xml:space="preserve"> w </w:t>
      </w:r>
      <w:r w:rsidRPr="00161BD0">
        <w:rPr>
          <w:sz w:val="24"/>
        </w:rPr>
        <w:t>kierunku zeroemisyjnym</w:t>
      </w:r>
      <w:r w:rsidR="00510223">
        <w:rPr>
          <w:sz w:val="24"/>
        </w:rPr>
        <w:t xml:space="preserve"> w </w:t>
      </w:r>
      <w:r w:rsidRPr="00161BD0">
        <w:rPr>
          <w:sz w:val="24"/>
        </w:rPr>
        <w:t>aspektach związanych</w:t>
      </w:r>
      <w:r w:rsidR="00510223">
        <w:rPr>
          <w:sz w:val="24"/>
        </w:rPr>
        <w:t xml:space="preserve"> z </w:t>
      </w:r>
      <w:r w:rsidRPr="00161BD0">
        <w:rPr>
          <w:sz w:val="24"/>
        </w:rPr>
        <w:t>ochroną powierzchni ziemi</w:t>
      </w:r>
      <w:r w:rsidR="00510223">
        <w:rPr>
          <w:sz w:val="24"/>
        </w:rPr>
        <w:t xml:space="preserve"> i </w:t>
      </w:r>
      <w:r w:rsidRPr="00161BD0">
        <w:rPr>
          <w:sz w:val="24"/>
        </w:rPr>
        <w:t>gleb ma pozytywny wpływ ze względu na ograniczenie emisji zanieczyszczeń</w:t>
      </w:r>
      <w:r w:rsidR="00510223">
        <w:rPr>
          <w:sz w:val="24"/>
        </w:rPr>
        <w:t xml:space="preserve"> i </w:t>
      </w:r>
      <w:r w:rsidRPr="00161BD0">
        <w:rPr>
          <w:sz w:val="24"/>
        </w:rPr>
        <w:t>pośrednie zanieczyszczenie gruntów wynikające</w:t>
      </w:r>
      <w:r w:rsidR="00510223">
        <w:rPr>
          <w:sz w:val="24"/>
        </w:rPr>
        <w:t xml:space="preserve"> z </w:t>
      </w:r>
      <w:r w:rsidRPr="00161BD0">
        <w:rPr>
          <w:sz w:val="24"/>
        </w:rPr>
        <w:t>komunikacji miejskiej. Potencjalnym negatywnym wpływem mogą charakteryzować się projekty inwestycyjne związane</w:t>
      </w:r>
      <w:r w:rsidR="00510223">
        <w:rPr>
          <w:sz w:val="24"/>
        </w:rPr>
        <w:t xml:space="preserve"> z </w:t>
      </w:r>
      <w:r w:rsidRPr="00161BD0">
        <w:rPr>
          <w:sz w:val="24"/>
        </w:rPr>
        <w:t>zaburzeniem struktury powierzchni ziemi</w:t>
      </w:r>
      <w:r w:rsidR="00510223">
        <w:rPr>
          <w:sz w:val="24"/>
        </w:rPr>
        <w:t xml:space="preserve"> i </w:t>
      </w:r>
      <w:r w:rsidRPr="00161BD0">
        <w:rPr>
          <w:sz w:val="24"/>
        </w:rPr>
        <w:t xml:space="preserve">gleb, </w:t>
      </w:r>
      <w:r w:rsidR="00C65CB9">
        <w:rPr>
          <w:sz w:val="24"/>
        </w:rPr>
        <w:t>czyli</w:t>
      </w:r>
      <w:r w:rsidRPr="00161BD0">
        <w:rPr>
          <w:sz w:val="24"/>
        </w:rPr>
        <w:t xml:space="preserve"> budową</w:t>
      </w:r>
      <w:r w:rsidR="00510223">
        <w:rPr>
          <w:sz w:val="24"/>
        </w:rPr>
        <w:t xml:space="preserve"> i </w:t>
      </w:r>
      <w:r w:rsidRPr="00161BD0">
        <w:rPr>
          <w:sz w:val="24"/>
        </w:rPr>
        <w:t>przebudową infrastruktury transportu publicznego (</w:t>
      </w:r>
      <w:r w:rsidR="007A48D7">
        <w:rPr>
          <w:sz w:val="24"/>
        </w:rPr>
        <w:t>na przykład:</w:t>
      </w:r>
      <w:r w:rsidRPr="00161BD0">
        <w:rPr>
          <w:sz w:val="24"/>
        </w:rPr>
        <w:t xml:space="preserve"> infrastruktura punktowa: przystanki, wysepki, centra przesiadkowe, ś</w:t>
      </w:r>
      <w:r w:rsidR="00337BB5">
        <w:rPr>
          <w:sz w:val="24"/>
        </w:rPr>
        <w:t>cieżki rowerowe),</w:t>
      </w:r>
      <w:r w:rsidR="00510223">
        <w:rPr>
          <w:sz w:val="24"/>
        </w:rPr>
        <w:t xml:space="preserve"> w </w:t>
      </w:r>
      <w:r w:rsidR="00337BB5">
        <w:rPr>
          <w:sz w:val="24"/>
        </w:rPr>
        <w:t>ramach celu operacyjnego</w:t>
      </w:r>
      <w:r w:rsidRPr="00161BD0">
        <w:rPr>
          <w:sz w:val="24"/>
        </w:rPr>
        <w:t xml:space="preserve"> </w:t>
      </w:r>
      <w:r w:rsidRPr="00161BD0">
        <w:rPr>
          <w:b/>
          <w:sz w:val="24"/>
        </w:rPr>
        <w:t>C 2.1. Dostępna</w:t>
      </w:r>
      <w:r w:rsidR="00510223">
        <w:rPr>
          <w:b/>
          <w:sz w:val="24"/>
        </w:rPr>
        <w:t xml:space="preserve"> i </w:t>
      </w:r>
      <w:r w:rsidRPr="00161BD0">
        <w:rPr>
          <w:b/>
          <w:sz w:val="24"/>
        </w:rPr>
        <w:t xml:space="preserve">zrównoważona mobilność miejska </w:t>
      </w:r>
      <w:r w:rsidRPr="00161BD0">
        <w:rPr>
          <w:sz w:val="24"/>
        </w:rPr>
        <w:t xml:space="preserve">(kierunki: </w:t>
      </w:r>
      <w:r w:rsidRPr="00161BD0">
        <w:rPr>
          <w:sz w:val="24"/>
        </w:rPr>
        <w:lastRenderedPageBreak/>
        <w:t>2.1.2. Inwestycje</w:t>
      </w:r>
      <w:r w:rsidR="00510223">
        <w:rPr>
          <w:sz w:val="24"/>
        </w:rPr>
        <w:t xml:space="preserve"> w </w:t>
      </w:r>
      <w:r w:rsidRPr="00161BD0">
        <w:rPr>
          <w:sz w:val="24"/>
        </w:rPr>
        <w:t>nisko- oraz zeroemisyjny tabor publicznego transportu zbiorowego wraz</w:t>
      </w:r>
      <w:r w:rsidR="00510223">
        <w:rPr>
          <w:sz w:val="24"/>
        </w:rPr>
        <w:t xml:space="preserve"> z </w:t>
      </w:r>
      <w:r w:rsidRPr="00161BD0">
        <w:rPr>
          <w:sz w:val="24"/>
        </w:rPr>
        <w:t>niezbędną infrastrukturą do jego obsługi</w:t>
      </w:r>
      <w:r w:rsidR="00510223">
        <w:rPr>
          <w:sz w:val="24"/>
        </w:rPr>
        <w:t xml:space="preserve"> i </w:t>
      </w:r>
      <w:r w:rsidRPr="00161BD0">
        <w:rPr>
          <w:sz w:val="24"/>
        </w:rPr>
        <w:t>tankowania/zasilania,</w:t>
      </w:r>
      <w:r w:rsidR="00510223">
        <w:rPr>
          <w:sz w:val="24"/>
        </w:rPr>
        <w:t xml:space="preserve"> w </w:t>
      </w:r>
      <w:r w:rsidRPr="00161BD0">
        <w:rPr>
          <w:sz w:val="24"/>
        </w:rPr>
        <w:t>tym inwestycje</w:t>
      </w:r>
      <w:r w:rsidR="00510223">
        <w:rPr>
          <w:sz w:val="24"/>
        </w:rPr>
        <w:t xml:space="preserve"> w </w:t>
      </w:r>
      <w:r w:rsidRPr="00161BD0">
        <w:rPr>
          <w:sz w:val="24"/>
        </w:rPr>
        <w:t>infrastrukturę</w:t>
      </w:r>
      <w:r w:rsidR="00510223">
        <w:rPr>
          <w:sz w:val="24"/>
        </w:rPr>
        <w:t xml:space="preserve"> i </w:t>
      </w:r>
      <w:r w:rsidRPr="00161BD0">
        <w:rPr>
          <w:sz w:val="24"/>
        </w:rPr>
        <w:t>tabor szynowy, 2.1.3. Inwestycje</w:t>
      </w:r>
      <w:r w:rsidR="00510223">
        <w:rPr>
          <w:sz w:val="24"/>
        </w:rPr>
        <w:t xml:space="preserve"> w </w:t>
      </w:r>
      <w:r w:rsidRPr="00161BD0">
        <w:rPr>
          <w:sz w:val="24"/>
        </w:rPr>
        <w:t>dostępną infrastrukturę węzłów przesiadkowych wraz</w:t>
      </w:r>
      <w:r w:rsidR="00510223">
        <w:rPr>
          <w:sz w:val="24"/>
        </w:rPr>
        <w:t xml:space="preserve"> z </w:t>
      </w:r>
      <w:r w:rsidRPr="00161BD0">
        <w:rPr>
          <w:sz w:val="24"/>
        </w:rPr>
        <w:t xml:space="preserve">drobną infrastrukturą towarzyszącą oraz zapewniającą skomunikowanie (ciągi pieszo-rowerowe, drogi rowerowe) oraz </w:t>
      </w:r>
      <w:r w:rsidR="00177308" w:rsidRPr="001C2C78">
        <w:rPr>
          <w:sz w:val="24"/>
        </w:rPr>
        <w:t>2.1.5. Tworzenie zintegrowanej, dostępnej</w:t>
      </w:r>
      <w:r w:rsidR="00510223">
        <w:rPr>
          <w:sz w:val="24"/>
        </w:rPr>
        <w:t xml:space="preserve"> i </w:t>
      </w:r>
      <w:r w:rsidR="00177308" w:rsidRPr="001C2C78">
        <w:rPr>
          <w:sz w:val="24"/>
        </w:rPr>
        <w:t>bezpiecznej infrastruktury rowerowej</w:t>
      </w:r>
      <w:r w:rsidRPr="00161BD0">
        <w:rPr>
          <w:b/>
          <w:sz w:val="24"/>
        </w:rPr>
        <w:t xml:space="preserve">. </w:t>
      </w:r>
      <w:r w:rsidRPr="00161BD0">
        <w:rPr>
          <w:sz w:val="24"/>
        </w:rPr>
        <w:t>Inwestycje te związane będą</w:t>
      </w:r>
      <w:r w:rsidR="00510223">
        <w:rPr>
          <w:sz w:val="24"/>
        </w:rPr>
        <w:t xml:space="preserve"> z </w:t>
      </w:r>
      <w:r w:rsidRPr="00161BD0">
        <w:rPr>
          <w:sz w:val="24"/>
        </w:rPr>
        <w:t>przekształceniem powierzchni ziemi</w:t>
      </w:r>
      <w:r w:rsidR="00510223">
        <w:rPr>
          <w:sz w:val="24"/>
        </w:rPr>
        <w:t xml:space="preserve"> i </w:t>
      </w:r>
      <w:r w:rsidRPr="00161BD0">
        <w:rPr>
          <w:sz w:val="24"/>
        </w:rPr>
        <w:t>zmianą użytkowania</w:t>
      </w:r>
      <w:r w:rsidR="00510223">
        <w:rPr>
          <w:sz w:val="24"/>
        </w:rPr>
        <w:t xml:space="preserve"> i </w:t>
      </w:r>
      <w:r w:rsidRPr="00161BD0">
        <w:rPr>
          <w:sz w:val="24"/>
        </w:rPr>
        <w:t>funkcji terenu. Będą to oddziaływania bezpośrednie</w:t>
      </w:r>
      <w:r w:rsidR="00510223">
        <w:rPr>
          <w:sz w:val="24"/>
        </w:rPr>
        <w:t xml:space="preserve"> o </w:t>
      </w:r>
      <w:r w:rsidRPr="00161BD0">
        <w:rPr>
          <w:sz w:val="24"/>
        </w:rPr>
        <w:t>charakterze oddziaływań lokalnych</w:t>
      </w:r>
      <w:r w:rsidR="00510223">
        <w:rPr>
          <w:sz w:val="24"/>
        </w:rPr>
        <w:t xml:space="preserve"> i </w:t>
      </w:r>
      <w:r w:rsidRPr="00161BD0">
        <w:rPr>
          <w:sz w:val="24"/>
        </w:rPr>
        <w:t>chwilowych, które ustąpią</w:t>
      </w:r>
      <w:r w:rsidR="00510223">
        <w:rPr>
          <w:sz w:val="24"/>
        </w:rPr>
        <w:t xml:space="preserve"> z </w:t>
      </w:r>
      <w:r w:rsidRPr="00161BD0">
        <w:rPr>
          <w:sz w:val="24"/>
        </w:rPr>
        <w:t>chwilą zakończenia inwestycji. Należy założyć, że projekty realizowane będą na terenach dotychczas zurbanizowanych</w:t>
      </w:r>
      <w:r w:rsidR="00510223">
        <w:rPr>
          <w:sz w:val="24"/>
        </w:rPr>
        <w:t xml:space="preserve"> i </w:t>
      </w:r>
      <w:r w:rsidRPr="00161BD0">
        <w:rPr>
          <w:sz w:val="24"/>
        </w:rPr>
        <w:t>skomunikowanych na gruntach już przekształconych, co nie będzie miało istotnego wpływu na naturalny stan powierzchni ziemi.</w:t>
      </w:r>
    </w:p>
    <w:p w14:paraId="24E48CD6" w14:textId="2BBFD12D" w:rsidR="00161BD0" w:rsidRPr="00161BD0" w:rsidRDefault="00161BD0" w:rsidP="000955D3">
      <w:pPr>
        <w:spacing w:line="360" w:lineRule="auto"/>
        <w:rPr>
          <w:sz w:val="24"/>
        </w:rPr>
      </w:pPr>
      <w:r w:rsidRPr="00161BD0">
        <w:rPr>
          <w:sz w:val="24"/>
        </w:rPr>
        <w:t>W przypadku działań związanych</w:t>
      </w:r>
      <w:r w:rsidR="00510223">
        <w:rPr>
          <w:sz w:val="24"/>
        </w:rPr>
        <w:t xml:space="preserve"> z </w:t>
      </w:r>
      <w:r w:rsidRPr="00161BD0">
        <w:rPr>
          <w:sz w:val="24"/>
        </w:rPr>
        <w:t>działaniami logistycznymi</w:t>
      </w:r>
      <w:r w:rsidR="00510223">
        <w:rPr>
          <w:sz w:val="24"/>
        </w:rPr>
        <w:t xml:space="preserve"> i </w:t>
      </w:r>
      <w:r w:rsidRPr="00161BD0">
        <w:rPr>
          <w:sz w:val="24"/>
        </w:rPr>
        <w:t>zarządzaniem transportem miejskim</w:t>
      </w:r>
      <w:r w:rsidR="00510223">
        <w:rPr>
          <w:sz w:val="24"/>
        </w:rPr>
        <w:t xml:space="preserve"> w </w:t>
      </w:r>
      <w:r w:rsidRPr="00161BD0">
        <w:rPr>
          <w:sz w:val="24"/>
        </w:rPr>
        <w:t xml:space="preserve">ramach celu </w:t>
      </w:r>
      <w:r w:rsidRPr="00161BD0">
        <w:rPr>
          <w:b/>
          <w:sz w:val="24"/>
        </w:rPr>
        <w:t>C 2.1. Dostępna</w:t>
      </w:r>
      <w:r w:rsidR="00510223">
        <w:rPr>
          <w:b/>
          <w:sz w:val="24"/>
        </w:rPr>
        <w:t xml:space="preserve"> i </w:t>
      </w:r>
      <w:r w:rsidRPr="00161BD0">
        <w:rPr>
          <w:b/>
          <w:sz w:val="24"/>
        </w:rPr>
        <w:t>zrównoważona mobilność miejska</w:t>
      </w:r>
      <w:r w:rsidR="00510223">
        <w:rPr>
          <w:b/>
          <w:sz w:val="24"/>
        </w:rPr>
        <w:t xml:space="preserve"> i </w:t>
      </w:r>
      <w:r w:rsidRPr="00161BD0">
        <w:rPr>
          <w:sz w:val="24"/>
        </w:rPr>
        <w:t>kierunków działań: 2.1.1. Wzmocnienie roli</w:t>
      </w:r>
      <w:r w:rsidR="00510223">
        <w:rPr>
          <w:sz w:val="24"/>
        </w:rPr>
        <w:t xml:space="preserve"> i </w:t>
      </w:r>
      <w:r w:rsidRPr="00161BD0">
        <w:rPr>
          <w:sz w:val="24"/>
        </w:rPr>
        <w:t>znaczenia komunikacji publicznej przy jednoczesnym ograniczaniu indywidualnego ruchu samochodowego</w:t>
      </w:r>
      <w:r w:rsidR="00510223">
        <w:rPr>
          <w:sz w:val="24"/>
        </w:rPr>
        <w:t xml:space="preserve"> w </w:t>
      </w:r>
      <w:r w:rsidRPr="00161BD0">
        <w:rPr>
          <w:sz w:val="24"/>
        </w:rPr>
        <w:t>centrach miast oraz 2.1.4. Stosowanie usprawnień dla usług publicznego transportu miejskiego oraz stosowanie systemów IT (systemy dynamicznej informacji pasażerskiej) tego typu przedsięwzięcia będą miały neutralny wpływ na powierzchnię ziemi.</w:t>
      </w:r>
    </w:p>
    <w:p w14:paraId="6EFBA556" w14:textId="14ED8DCD" w:rsidR="00161BD0" w:rsidRPr="00161BD0" w:rsidRDefault="00161BD0" w:rsidP="000955D3">
      <w:pPr>
        <w:shd w:val="clear" w:color="auto" w:fill="B7DFA8" w:themeFill="accent1" w:themeFillTint="66"/>
        <w:spacing w:line="360" w:lineRule="auto"/>
        <w:rPr>
          <w:b/>
          <w:sz w:val="24"/>
          <w:szCs w:val="24"/>
        </w:rPr>
      </w:pPr>
      <w:r w:rsidRPr="00161BD0">
        <w:rPr>
          <w:b/>
          <w:sz w:val="24"/>
          <w:szCs w:val="24"/>
        </w:rPr>
        <w:t xml:space="preserve">Priorytet P III. </w:t>
      </w:r>
      <w:r w:rsidR="00337BB5">
        <w:rPr>
          <w:b/>
          <w:sz w:val="24"/>
          <w:szCs w:val="24"/>
        </w:rPr>
        <w:t>SPOŁECZEŃSTWO</w:t>
      </w:r>
      <w:r w:rsidR="00510223">
        <w:rPr>
          <w:b/>
          <w:sz w:val="24"/>
          <w:szCs w:val="24"/>
        </w:rPr>
        <w:t xml:space="preserve"> i </w:t>
      </w:r>
      <w:r w:rsidR="00337BB5">
        <w:rPr>
          <w:b/>
          <w:sz w:val="24"/>
          <w:szCs w:val="24"/>
        </w:rPr>
        <w:t>GOSPODARKA</w:t>
      </w:r>
    </w:p>
    <w:p w14:paraId="4702CBE7" w14:textId="6E255391" w:rsidR="00161BD0" w:rsidRPr="00161BD0" w:rsidRDefault="00161BD0" w:rsidP="000955D3">
      <w:pPr>
        <w:shd w:val="clear" w:color="auto" w:fill="B7DFA8" w:themeFill="accent1" w:themeFillTint="66"/>
        <w:spacing w:line="360" w:lineRule="auto"/>
        <w:rPr>
          <w:b/>
          <w:sz w:val="24"/>
          <w:szCs w:val="24"/>
        </w:rPr>
      </w:pPr>
      <w:r w:rsidRPr="00161BD0">
        <w:rPr>
          <w:b/>
          <w:i/>
          <w:sz w:val="24"/>
          <w:szCs w:val="24"/>
        </w:rPr>
        <w:t xml:space="preserve">Cel szczegółowy </w:t>
      </w:r>
      <w:r w:rsidRPr="00161BD0">
        <w:rPr>
          <w:b/>
          <w:i/>
          <w:iCs/>
          <w:sz w:val="24"/>
          <w:szCs w:val="24"/>
        </w:rPr>
        <w:t>CS 3. Subregion Centralny sprzyjający rozwojowi społecznemu</w:t>
      </w:r>
      <w:r w:rsidR="00510223">
        <w:rPr>
          <w:b/>
          <w:i/>
          <w:iCs/>
          <w:sz w:val="24"/>
          <w:szCs w:val="24"/>
        </w:rPr>
        <w:t xml:space="preserve"> i </w:t>
      </w:r>
      <w:r w:rsidRPr="00161BD0">
        <w:rPr>
          <w:b/>
          <w:i/>
          <w:iCs/>
          <w:sz w:val="24"/>
          <w:szCs w:val="24"/>
        </w:rPr>
        <w:t>gospodarczemu</w:t>
      </w:r>
    </w:p>
    <w:p w14:paraId="515539E7" w14:textId="3DD00973" w:rsidR="00161BD0" w:rsidRPr="00161BD0" w:rsidRDefault="00161BD0" w:rsidP="000955D3">
      <w:pPr>
        <w:spacing w:line="360" w:lineRule="auto"/>
        <w:rPr>
          <w:sz w:val="24"/>
        </w:rPr>
      </w:pPr>
      <w:r w:rsidRPr="00161BD0">
        <w:rPr>
          <w:sz w:val="24"/>
        </w:rPr>
        <w:t>Przewiduje się, że większość przedsięwzięć planowanych</w:t>
      </w:r>
      <w:r w:rsidR="00510223">
        <w:rPr>
          <w:sz w:val="24"/>
        </w:rPr>
        <w:t xml:space="preserve"> w </w:t>
      </w:r>
      <w:r w:rsidRPr="00161BD0">
        <w:rPr>
          <w:sz w:val="24"/>
        </w:rPr>
        <w:t>ramach celu szczegółowego</w:t>
      </w:r>
      <w:r w:rsidRPr="00161BD0">
        <w:rPr>
          <w:b/>
          <w:sz w:val="24"/>
        </w:rPr>
        <w:t xml:space="preserve"> </w:t>
      </w:r>
      <w:r w:rsidRPr="00161BD0">
        <w:rPr>
          <w:b/>
          <w:i/>
          <w:sz w:val="24"/>
        </w:rPr>
        <w:t>CS 3.</w:t>
      </w:r>
      <w:r w:rsidRPr="00161BD0">
        <w:rPr>
          <w:b/>
          <w:sz w:val="24"/>
        </w:rPr>
        <w:t xml:space="preserve"> </w:t>
      </w:r>
      <w:r w:rsidRPr="00161BD0">
        <w:rPr>
          <w:b/>
          <w:i/>
          <w:sz w:val="24"/>
        </w:rPr>
        <w:t>Subregion Centralny sprzyjający rozwojowi społecznemu</w:t>
      </w:r>
      <w:r w:rsidR="00510223">
        <w:rPr>
          <w:b/>
          <w:i/>
          <w:sz w:val="24"/>
        </w:rPr>
        <w:t xml:space="preserve"> i </w:t>
      </w:r>
      <w:r w:rsidRPr="00161BD0">
        <w:rPr>
          <w:b/>
          <w:i/>
          <w:sz w:val="24"/>
        </w:rPr>
        <w:t>gospodarczemu</w:t>
      </w:r>
      <w:r w:rsidRPr="00161BD0">
        <w:rPr>
          <w:b/>
          <w:sz w:val="24"/>
        </w:rPr>
        <w:t xml:space="preserve"> </w:t>
      </w:r>
      <w:r w:rsidRPr="00161BD0">
        <w:rPr>
          <w:sz w:val="24"/>
        </w:rPr>
        <w:t>mają charakter nieinwestycyjny oddziaływujące na sferę społeczną, dlatego</w:t>
      </w:r>
      <w:r w:rsidR="00510223">
        <w:rPr>
          <w:sz w:val="24"/>
        </w:rPr>
        <w:t xml:space="preserve"> w </w:t>
      </w:r>
      <w:r w:rsidRPr="00161BD0">
        <w:rPr>
          <w:sz w:val="24"/>
        </w:rPr>
        <w:t>większości będzie wiązała się</w:t>
      </w:r>
      <w:r w:rsidR="00510223">
        <w:rPr>
          <w:sz w:val="24"/>
        </w:rPr>
        <w:t xml:space="preserve"> z </w:t>
      </w:r>
      <w:r w:rsidRPr="00161BD0">
        <w:rPr>
          <w:sz w:val="24"/>
        </w:rPr>
        <w:t>neutralnym wpływem na powierzchnię ziemi. Do działań tych zaliczono</w:t>
      </w:r>
      <w:r w:rsidR="00510223">
        <w:rPr>
          <w:sz w:val="24"/>
        </w:rPr>
        <w:t xml:space="preserve"> w </w:t>
      </w:r>
      <w:r w:rsidRPr="00161BD0">
        <w:rPr>
          <w:sz w:val="24"/>
        </w:rPr>
        <w:t>szczególności następujące cele</w:t>
      </w:r>
      <w:r w:rsidR="00510223">
        <w:rPr>
          <w:sz w:val="24"/>
        </w:rPr>
        <w:t xml:space="preserve"> i </w:t>
      </w:r>
      <w:r w:rsidRPr="00161BD0">
        <w:rPr>
          <w:sz w:val="24"/>
        </w:rPr>
        <w:t>kierunki działań:</w:t>
      </w:r>
    </w:p>
    <w:p w14:paraId="4D9B3CB7" w14:textId="6AB3E89B" w:rsidR="00161BD0" w:rsidRPr="001C2C78" w:rsidRDefault="00161BD0" w:rsidP="001C2C78">
      <w:pPr>
        <w:numPr>
          <w:ilvl w:val="0"/>
          <w:numId w:val="29"/>
        </w:numPr>
        <w:spacing w:after="0" w:line="360" w:lineRule="auto"/>
        <w:rPr>
          <w:sz w:val="24"/>
        </w:rPr>
      </w:pPr>
      <w:r w:rsidRPr="00161BD0">
        <w:rPr>
          <w:b/>
          <w:sz w:val="24"/>
        </w:rPr>
        <w:t>C 3.1. Łagodzenie społecznych</w:t>
      </w:r>
      <w:r w:rsidR="00510223">
        <w:rPr>
          <w:b/>
          <w:sz w:val="24"/>
        </w:rPr>
        <w:t xml:space="preserve"> i </w:t>
      </w:r>
      <w:r w:rsidR="00177308">
        <w:rPr>
          <w:b/>
          <w:sz w:val="24"/>
        </w:rPr>
        <w:t>gospodarczych</w:t>
      </w:r>
      <w:r w:rsidRPr="00161BD0">
        <w:rPr>
          <w:b/>
          <w:sz w:val="24"/>
        </w:rPr>
        <w:t xml:space="preserve"> skutków transformacji</w:t>
      </w:r>
      <w:r w:rsidR="00510223">
        <w:rPr>
          <w:b/>
          <w:sz w:val="24"/>
        </w:rPr>
        <w:t xml:space="preserve"> i </w:t>
      </w:r>
      <w:r w:rsidRPr="00161BD0">
        <w:rPr>
          <w:sz w:val="24"/>
        </w:rPr>
        <w:t>kierunki działań: 3.1.1. Zmiana profilu kształcenia</w:t>
      </w:r>
      <w:r w:rsidR="00510223">
        <w:rPr>
          <w:sz w:val="24"/>
        </w:rPr>
        <w:t xml:space="preserve"> w </w:t>
      </w:r>
      <w:r w:rsidRPr="00161BD0">
        <w:rPr>
          <w:sz w:val="24"/>
        </w:rPr>
        <w:t>szkołach branżowych kształcących</w:t>
      </w:r>
      <w:r w:rsidR="00510223">
        <w:rPr>
          <w:sz w:val="24"/>
        </w:rPr>
        <w:t xml:space="preserve"> w </w:t>
      </w:r>
      <w:r w:rsidRPr="00161BD0">
        <w:rPr>
          <w:sz w:val="24"/>
        </w:rPr>
        <w:t>zawodach górniczych</w:t>
      </w:r>
      <w:r w:rsidR="00510223">
        <w:rPr>
          <w:sz w:val="24"/>
        </w:rPr>
        <w:t xml:space="preserve"> i </w:t>
      </w:r>
      <w:r w:rsidRPr="00161BD0">
        <w:rPr>
          <w:sz w:val="24"/>
        </w:rPr>
        <w:t>związanych</w:t>
      </w:r>
      <w:r w:rsidR="00510223">
        <w:rPr>
          <w:sz w:val="24"/>
        </w:rPr>
        <w:t xml:space="preserve"> z </w:t>
      </w:r>
      <w:r w:rsidRPr="00161BD0">
        <w:rPr>
          <w:sz w:val="24"/>
        </w:rPr>
        <w:t>przemysłem tradycyjnym, 3.1.2. Inwestycje</w:t>
      </w:r>
      <w:r w:rsidR="00510223">
        <w:rPr>
          <w:sz w:val="24"/>
        </w:rPr>
        <w:t xml:space="preserve"> </w:t>
      </w:r>
      <w:r w:rsidR="00510223">
        <w:rPr>
          <w:sz w:val="24"/>
        </w:rPr>
        <w:lastRenderedPageBreak/>
        <w:t>w </w:t>
      </w:r>
      <w:r w:rsidRPr="00161BD0">
        <w:rPr>
          <w:sz w:val="24"/>
        </w:rPr>
        <w:t>infrastrukturę kształcenia zawodowego, 3.1.3. Podnoszenie kompetencji</w:t>
      </w:r>
      <w:r w:rsidR="00510223">
        <w:rPr>
          <w:sz w:val="24"/>
        </w:rPr>
        <w:t xml:space="preserve"> i </w:t>
      </w:r>
      <w:r w:rsidRPr="00161BD0">
        <w:rPr>
          <w:sz w:val="24"/>
        </w:rPr>
        <w:t>zdobywanie nowych kwalifikacji zarówno przez uczniów jak</w:t>
      </w:r>
      <w:r w:rsidR="00510223">
        <w:rPr>
          <w:sz w:val="24"/>
        </w:rPr>
        <w:t xml:space="preserve"> i </w:t>
      </w:r>
      <w:r w:rsidRPr="00161BD0">
        <w:rPr>
          <w:sz w:val="24"/>
        </w:rPr>
        <w:t>nauczycieli szkół branżowych, 3.1.4.</w:t>
      </w:r>
      <w:r w:rsidR="00076605" w:rsidRPr="00177308">
        <w:rPr>
          <w:sz w:val="24"/>
        </w:rPr>
        <w:t>3.1.4. Przekształcanie terenów pogórniczych</w:t>
      </w:r>
      <w:r w:rsidR="00510223">
        <w:rPr>
          <w:sz w:val="24"/>
        </w:rPr>
        <w:t xml:space="preserve"> i </w:t>
      </w:r>
      <w:r w:rsidR="00076605" w:rsidRPr="00177308">
        <w:rPr>
          <w:sz w:val="24"/>
        </w:rPr>
        <w:t>poprzemysłowych na cele gospodarcze</w:t>
      </w:r>
      <w:r w:rsidR="00510223">
        <w:rPr>
          <w:sz w:val="24"/>
        </w:rPr>
        <w:t xml:space="preserve"> i </w:t>
      </w:r>
      <w:r w:rsidR="00076605" w:rsidRPr="00177308">
        <w:rPr>
          <w:sz w:val="24"/>
        </w:rPr>
        <w:t>społeczne</w:t>
      </w:r>
      <w:r w:rsidR="00177308">
        <w:rPr>
          <w:sz w:val="24"/>
        </w:rPr>
        <w:t>,</w:t>
      </w:r>
      <w:r w:rsidRPr="00177308">
        <w:rPr>
          <w:sz w:val="24"/>
        </w:rPr>
        <w:t xml:space="preserve">3.1.5. </w:t>
      </w:r>
      <w:r w:rsidR="00076605" w:rsidRPr="00177308">
        <w:rPr>
          <w:sz w:val="24"/>
        </w:rPr>
        <w:t>Wsparcie sektorów tradycyjnych</w:t>
      </w:r>
      <w:r w:rsidR="00510223">
        <w:rPr>
          <w:sz w:val="24"/>
        </w:rPr>
        <w:t xml:space="preserve"> w </w:t>
      </w:r>
      <w:r w:rsidR="00076605" w:rsidRPr="00177308">
        <w:rPr>
          <w:sz w:val="24"/>
        </w:rPr>
        <w:t>przekierowaniu profilu gospodarczego</w:t>
      </w:r>
      <w:r w:rsidR="00510223">
        <w:rPr>
          <w:sz w:val="24"/>
        </w:rPr>
        <w:t xml:space="preserve"> w </w:t>
      </w:r>
      <w:r w:rsidR="00076605" w:rsidRPr="00177308">
        <w:rPr>
          <w:sz w:val="24"/>
        </w:rPr>
        <w:t>stronę zielonej</w:t>
      </w:r>
      <w:r w:rsidR="00510223">
        <w:rPr>
          <w:sz w:val="24"/>
        </w:rPr>
        <w:t xml:space="preserve"> i </w:t>
      </w:r>
      <w:r w:rsidR="00076605" w:rsidRPr="00177308">
        <w:rPr>
          <w:sz w:val="24"/>
        </w:rPr>
        <w:t>cyfrowej gospodarki</w:t>
      </w:r>
      <w:r w:rsidR="00177308" w:rsidRPr="00177308">
        <w:rPr>
          <w:sz w:val="24"/>
        </w:rPr>
        <w:t xml:space="preserve">, 3.1.6. </w:t>
      </w:r>
      <w:r w:rsidRPr="00177308">
        <w:rPr>
          <w:sz w:val="24"/>
        </w:rPr>
        <w:t>Przekwalifikowanie</w:t>
      </w:r>
      <w:r w:rsidR="00510223">
        <w:rPr>
          <w:sz w:val="24"/>
        </w:rPr>
        <w:t xml:space="preserve"> i </w:t>
      </w:r>
      <w:r w:rsidRPr="00177308">
        <w:rPr>
          <w:sz w:val="24"/>
        </w:rPr>
        <w:t>poszerzanie kwalifikacji przez osoby odchodzące</w:t>
      </w:r>
      <w:r w:rsidR="00510223">
        <w:rPr>
          <w:sz w:val="24"/>
        </w:rPr>
        <w:t xml:space="preserve"> z </w:t>
      </w:r>
      <w:r w:rsidRPr="00177308">
        <w:rPr>
          <w:sz w:val="24"/>
        </w:rPr>
        <w:t>górnictwa</w:t>
      </w:r>
      <w:r w:rsidR="00510223">
        <w:rPr>
          <w:sz w:val="24"/>
        </w:rPr>
        <w:t xml:space="preserve"> i </w:t>
      </w:r>
      <w:r w:rsidRPr="00177308">
        <w:rPr>
          <w:sz w:val="24"/>
        </w:rPr>
        <w:t>branż okołogórniczych, 3.1.</w:t>
      </w:r>
      <w:r w:rsidR="00177308" w:rsidRPr="00177308">
        <w:rPr>
          <w:sz w:val="24"/>
        </w:rPr>
        <w:t>7</w:t>
      </w:r>
      <w:r w:rsidRPr="00076605">
        <w:rPr>
          <w:sz w:val="24"/>
        </w:rPr>
        <w:t>. Two</w:t>
      </w:r>
      <w:r w:rsidRPr="008517BA">
        <w:rPr>
          <w:sz w:val="24"/>
        </w:rPr>
        <w:t>rzenie warunków do zakładania własnej działalności gospodarczej</w:t>
      </w:r>
      <w:r w:rsidR="00510223">
        <w:rPr>
          <w:sz w:val="24"/>
        </w:rPr>
        <w:t xml:space="preserve"> i </w:t>
      </w:r>
      <w:r w:rsidRPr="008517BA">
        <w:rPr>
          <w:sz w:val="24"/>
        </w:rPr>
        <w:t>tworzenia przedsiębiorstw sektora MŚP</w:t>
      </w:r>
      <w:r w:rsidR="00177308" w:rsidRPr="00177308">
        <w:rPr>
          <w:sz w:val="24"/>
        </w:rPr>
        <w:t xml:space="preserve"> </w:t>
      </w:r>
      <w:r w:rsidR="00076605" w:rsidRPr="00177308">
        <w:rPr>
          <w:sz w:val="24"/>
        </w:rPr>
        <w:t>oraz wsparcie rozwoju współpracy przedsiębiorstw</w:t>
      </w:r>
    </w:p>
    <w:p w14:paraId="5775249A" w14:textId="73443270" w:rsidR="00161BD0" w:rsidRPr="00161BD0" w:rsidRDefault="00161BD0" w:rsidP="000955D3">
      <w:pPr>
        <w:numPr>
          <w:ilvl w:val="0"/>
          <w:numId w:val="29"/>
        </w:numPr>
        <w:spacing w:line="360" w:lineRule="auto"/>
        <w:contextualSpacing/>
        <w:rPr>
          <w:sz w:val="24"/>
        </w:rPr>
      </w:pPr>
      <w:r w:rsidRPr="00161BD0">
        <w:rPr>
          <w:b/>
          <w:sz w:val="24"/>
        </w:rPr>
        <w:t>C 3.2. Łagodzenie skutków niekorzystnych trendów demograficznych</w:t>
      </w:r>
      <w:r w:rsidR="00510223">
        <w:rPr>
          <w:b/>
          <w:sz w:val="24"/>
        </w:rPr>
        <w:t xml:space="preserve"> i </w:t>
      </w:r>
      <w:r w:rsidRPr="00161BD0">
        <w:rPr>
          <w:sz w:val="24"/>
        </w:rPr>
        <w:t>kierunki działań: 3.2.1. Podnoszenie jakości</w:t>
      </w:r>
      <w:r w:rsidR="00510223">
        <w:rPr>
          <w:sz w:val="24"/>
        </w:rPr>
        <w:t xml:space="preserve"> i </w:t>
      </w:r>
      <w:r w:rsidRPr="00161BD0">
        <w:rPr>
          <w:sz w:val="24"/>
        </w:rPr>
        <w:t>dostępności usług społecznych</w:t>
      </w:r>
      <w:r w:rsidR="00510223">
        <w:rPr>
          <w:sz w:val="24"/>
        </w:rPr>
        <w:t xml:space="preserve"> i </w:t>
      </w:r>
      <w:r w:rsidRPr="00161BD0">
        <w:rPr>
          <w:sz w:val="24"/>
        </w:rPr>
        <w:t>zdrowotnych, 3.2.2. Przeciwdziałanie wykluczeniu społecznemu</w:t>
      </w:r>
      <w:r w:rsidR="00510223">
        <w:rPr>
          <w:sz w:val="24"/>
        </w:rPr>
        <w:t xml:space="preserve"> i </w:t>
      </w:r>
      <w:r w:rsidRPr="00161BD0">
        <w:rPr>
          <w:sz w:val="24"/>
        </w:rPr>
        <w:t>izolacji społecznej, 3.2.3. Dostosowywanie przestrzeni publicznej osób ze specjalnymi potrzebami, 3.3.4. Wzmacnianie roli kształcenia ustawicznego</w:t>
      </w:r>
    </w:p>
    <w:p w14:paraId="440A05E8" w14:textId="040039C7" w:rsidR="00161BD0" w:rsidRPr="00161BD0" w:rsidRDefault="00161BD0" w:rsidP="000955D3">
      <w:pPr>
        <w:numPr>
          <w:ilvl w:val="0"/>
          <w:numId w:val="29"/>
        </w:numPr>
        <w:spacing w:line="360" w:lineRule="auto"/>
        <w:contextualSpacing/>
        <w:rPr>
          <w:sz w:val="24"/>
        </w:rPr>
      </w:pPr>
      <w:r w:rsidRPr="00161BD0">
        <w:rPr>
          <w:b/>
          <w:sz w:val="24"/>
        </w:rPr>
        <w:t>C 3.3. Atrakcyjne warunki</w:t>
      </w:r>
      <w:r w:rsidR="00177308">
        <w:rPr>
          <w:b/>
          <w:sz w:val="24"/>
        </w:rPr>
        <w:t xml:space="preserve"> życia</w:t>
      </w:r>
      <w:r w:rsidR="00510223">
        <w:rPr>
          <w:b/>
          <w:sz w:val="24"/>
        </w:rPr>
        <w:t xml:space="preserve"> i </w:t>
      </w:r>
      <w:r w:rsidRPr="00161BD0">
        <w:rPr>
          <w:b/>
          <w:sz w:val="24"/>
        </w:rPr>
        <w:t>zamieszkania</w:t>
      </w:r>
      <w:r w:rsidR="00510223">
        <w:rPr>
          <w:b/>
          <w:sz w:val="24"/>
        </w:rPr>
        <w:t xml:space="preserve"> i </w:t>
      </w:r>
      <w:r w:rsidRPr="00161BD0">
        <w:rPr>
          <w:sz w:val="24"/>
        </w:rPr>
        <w:t>kierunek działania 3.3.5. Aktywizacja potencjału społecznego</w:t>
      </w:r>
      <w:r w:rsidR="00510223">
        <w:rPr>
          <w:sz w:val="24"/>
        </w:rPr>
        <w:t xml:space="preserve"> i </w:t>
      </w:r>
      <w:r w:rsidRPr="00161BD0">
        <w:rPr>
          <w:sz w:val="24"/>
        </w:rPr>
        <w:t>integracja lokalnych społeczności,</w:t>
      </w:r>
    </w:p>
    <w:p w14:paraId="4F916694" w14:textId="03877B7F" w:rsidR="00161BD0" w:rsidRPr="00161BD0" w:rsidRDefault="00161BD0" w:rsidP="000955D3">
      <w:pPr>
        <w:numPr>
          <w:ilvl w:val="0"/>
          <w:numId w:val="29"/>
        </w:numPr>
        <w:spacing w:line="360" w:lineRule="auto"/>
        <w:contextualSpacing/>
        <w:rPr>
          <w:b/>
          <w:sz w:val="24"/>
        </w:rPr>
      </w:pPr>
      <w:r w:rsidRPr="00161BD0">
        <w:rPr>
          <w:b/>
          <w:sz w:val="24"/>
        </w:rPr>
        <w:t>C 3.4. Zintegrowana</w:t>
      </w:r>
      <w:r w:rsidR="00510223">
        <w:rPr>
          <w:b/>
          <w:sz w:val="24"/>
        </w:rPr>
        <w:t xml:space="preserve"> i </w:t>
      </w:r>
      <w:r w:rsidRPr="00161BD0">
        <w:rPr>
          <w:b/>
          <w:sz w:val="24"/>
        </w:rPr>
        <w:t>atrakcyjna oferta turystyczna</w:t>
      </w:r>
      <w:r w:rsidR="00510223">
        <w:rPr>
          <w:b/>
          <w:sz w:val="24"/>
        </w:rPr>
        <w:t xml:space="preserve"> i </w:t>
      </w:r>
      <w:r w:rsidRPr="00161BD0">
        <w:rPr>
          <w:sz w:val="24"/>
        </w:rPr>
        <w:t>kierunki działań: 3.4.1. Identyfikowanie, tworzenie, wzmacnianie</w:t>
      </w:r>
      <w:r w:rsidR="00510223">
        <w:rPr>
          <w:sz w:val="24"/>
        </w:rPr>
        <w:t xml:space="preserve"> i </w:t>
      </w:r>
      <w:r w:rsidRPr="00161BD0">
        <w:rPr>
          <w:sz w:val="24"/>
        </w:rPr>
        <w:t>promowanie lokalnych marek turystycznych, 3.4.2. Tworzenie nowych szlaków dziedzictwa kulturowego oraz rozwój już istniejących, 3.4.4. Sieciowanie infrastruktury turystycznej.</w:t>
      </w:r>
    </w:p>
    <w:p w14:paraId="181918AE" w14:textId="52C8B8F0" w:rsidR="00161BD0" w:rsidRPr="00161BD0" w:rsidRDefault="00161BD0" w:rsidP="000955D3">
      <w:pPr>
        <w:spacing w:line="360" w:lineRule="auto"/>
        <w:rPr>
          <w:sz w:val="24"/>
        </w:rPr>
      </w:pPr>
      <w:r w:rsidRPr="00161BD0">
        <w:rPr>
          <w:sz w:val="24"/>
        </w:rPr>
        <w:t>W ramach analizowanego celu szczegółowe realizowane będą również projekty inwestycyjne, które wywołać mogą potencjalne oddziaływanie względem powierzchni ziemi. Oddziaływania te będą mieć charakter krótkotrwały</w:t>
      </w:r>
      <w:r w:rsidR="00510223">
        <w:rPr>
          <w:sz w:val="24"/>
        </w:rPr>
        <w:t xml:space="preserve"> i w </w:t>
      </w:r>
      <w:r w:rsidRPr="00161BD0">
        <w:rPr>
          <w:sz w:val="24"/>
        </w:rPr>
        <w:t>większości przypadków neutralny,</w:t>
      </w:r>
      <w:r w:rsidR="00510223">
        <w:rPr>
          <w:sz w:val="24"/>
        </w:rPr>
        <w:t xml:space="preserve"> z </w:t>
      </w:r>
      <w:r w:rsidRPr="00161BD0">
        <w:rPr>
          <w:sz w:val="24"/>
        </w:rPr>
        <w:t>uwagi iż dotyczyć będą terenów już zurbanizowanych, przekształconych antropogenicznym. Działania te realizowane będą</w:t>
      </w:r>
      <w:r w:rsidR="00510223">
        <w:rPr>
          <w:sz w:val="24"/>
        </w:rPr>
        <w:t xml:space="preserve"> w </w:t>
      </w:r>
      <w:r w:rsidRPr="00161BD0">
        <w:rPr>
          <w:sz w:val="24"/>
        </w:rPr>
        <w:t>przypadku następujących projek</w:t>
      </w:r>
      <w:r w:rsidR="000955D3">
        <w:rPr>
          <w:sz w:val="24"/>
        </w:rPr>
        <w:t>tów</w:t>
      </w:r>
      <w:r w:rsidR="00510223">
        <w:rPr>
          <w:sz w:val="24"/>
        </w:rPr>
        <w:t xml:space="preserve"> w </w:t>
      </w:r>
      <w:r w:rsidR="000955D3">
        <w:rPr>
          <w:sz w:val="24"/>
        </w:rPr>
        <w:t>ramach celów</w:t>
      </w:r>
      <w:r w:rsidR="00510223">
        <w:rPr>
          <w:sz w:val="24"/>
        </w:rPr>
        <w:t xml:space="preserve"> i </w:t>
      </w:r>
      <w:r w:rsidR="000955D3">
        <w:rPr>
          <w:sz w:val="24"/>
        </w:rPr>
        <w:t>kierunków:</w:t>
      </w:r>
    </w:p>
    <w:p w14:paraId="15D487AE" w14:textId="161C175C" w:rsidR="00161BD0" w:rsidRPr="00161BD0" w:rsidRDefault="00161BD0" w:rsidP="000B6046">
      <w:pPr>
        <w:numPr>
          <w:ilvl w:val="0"/>
          <w:numId w:val="30"/>
        </w:numPr>
        <w:spacing w:line="360" w:lineRule="auto"/>
        <w:contextualSpacing/>
        <w:rPr>
          <w:sz w:val="24"/>
        </w:rPr>
      </w:pPr>
      <w:r w:rsidRPr="00161BD0">
        <w:rPr>
          <w:b/>
          <w:sz w:val="24"/>
        </w:rPr>
        <w:t xml:space="preserve">C 3.3. Atrakcyjne warunki </w:t>
      </w:r>
      <w:r w:rsidR="00177308">
        <w:rPr>
          <w:b/>
          <w:sz w:val="24"/>
        </w:rPr>
        <w:t>życia</w:t>
      </w:r>
      <w:r w:rsidR="00510223">
        <w:rPr>
          <w:b/>
          <w:sz w:val="24"/>
        </w:rPr>
        <w:t xml:space="preserve"> i </w:t>
      </w:r>
      <w:r w:rsidRPr="00161BD0">
        <w:rPr>
          <w:b/>
          <w:sz w:val="24"/>
        </w:rPr>
        <w:t>zamieszkania</w:t>
      </w:r>
      <w:r w:rsidR="00510223">
        <w:rPr>
          <w:b/>
          <w:sz w:val="24"/>
        </w:rPr>
        <w:t xml:space="preserve"> i </w:t>
      </w:r>
      <w:r w:rsidRPr="00161BD0">
        <w:rPr>
          <w:b/>
          <w:sz w:val="24"/>
        </w:rPr>
        <w:t xml:space="preserve">kierunki działań: </w:t>
      </w:r>
      <w:r w:rsidRPr="00161BD0">
        <w:rPr>
          <w:sz w:val="24"/>
        </w:rPr>
        <w:t>3.3.1. Kompleksowa rewitalizacja przestrzeni miejskich</w:t>
      </w:r>
      <w:r w:rsidR="000B6046">
        <w:rPr>
          <w:sz w:val="24"/>
        </w:rPr>
        <w:t xml:space="preserve"> </w:t>
      </w:r>
      <w:r w:rsidR="000B6046" w:rsidRPr="000B6046">
        <w:rPr>
          <w:sz w:val="24"/>
        </w:rPr>
        <w:t>oraz przekształcanie terenów pogórniczych i poprzemysłowych na cele społeczne</w:t>
      </w:r>
      <w:r w:rsidRPr="00161BD0">
        <w:rPr>
          <w:sz w:val="24"/>
        </w:rPr>
        <w:t>, 3.3.2. Rozwój infrastruktury</w:t>
      </w:r>
      <w:r w:rsidR="00510223">
        <w:rPr>
          <w:sz w:val="24"/>
        </w:rPr>
        <w:t xml:space="preserve"> i </w:t>
      </w:r>
      <w:r w:rsidRPr="00161BD0">
        <w:rPr>
          <w:sz w:val="24"/>
        </w:rPr>
        <w:t>wspieranie miejsc opieki nad dziećmi do lat 3, 3.3.3. Rozwój infrastruktury</w:t>
      </w:r>
      <w:r w:rsidR="00510223">
        <w:rPr>
          <w:sz w:val="24"/>
        </w:rPr>
        <w:t xml:space="preserve"> </w:t>
      </w:r>
      <w:r w:rsidR="00510223">
        <w:rPr>
          <w:sz w:val="24"/>
        </w:rPr>
        <w:lastRenderedPageBreak/>
        <w:t>i </w:t>
      </w:r>
      <w:r w:rsidRPr="00161BD0">
        <w:rPr>
          <w:sz w:val="24"/>
        </w:rPr>
        <w:t>wpieranie miejsc edukacji przedszkolnej, 3.3.4. Zapewnienie dostępności do wysokiej jakości infrastruktury spędzania czasu wolnego,</w:t>
      </w:r>
    </w:p>
    <w:p w14:paraId="1565E818" w14:textId="00016D50" w:rsidR="00161BD0" w:rsidRPr="00161BD0" w:rsidRDefault="00161BD0" w:rsidP="000955D3">
      <w:pPr>
        <w:numPr>
          <w:ilvl w:val="0"/>
          <w:numId w:val="30"/>
        </w:numPr>
        <w:spacing w:line="360" w:lineRule="auto"/>
        <w:contextualSpacing/>
        <w:rPr>
          <w:sz w:val="24"/>
        </w:rPr>
      </w:pPr>
      <w:r w:rsidRPr="00161BD0">
        <w:rPr>
          <w:b/>
          <w:sz w:val="24"/>
        </w:rPr>
        <w:t>C 3.4. Zintegrowana</w:t>
      </w:r>
      <w:r w:rsidR="00510223">
        <w:rPr>
          <w:b/>
          <w:sz w:val="24"/>
        </w:rPr>
        <w:t xml:space="preserve"> i </w:t>
      </w:r>
      <w:r w:rsidRPr="00161BD0">
        <w:rPr>
          <w:b/>
          <w:sz w:val="24"/>
        </w:rPr>
        <w:t>atrakcyjna oferta turystyczna</w:t>
      </w:r>
      <w:r w:rsidR="00510223">
        <w:rPr>
          <w:b/>
          <w:sz w:val="24"/>
        </w:rPr>
        <w:t xml:space="preserve"> i </w:t>
      </w:r>
      <w:r w:rsidRPr="00161BD0">
        <w:rPr>
          <w:b/>
          <w:sz w:val="24"/>
        </w:rPr>
        <w:t xml:space="preserve">kierunek działania </w:t>
      </w:r>
      <w:r w:rsidRPr="00161BD0">
        <w:rPr>
          <w:sz w:val="24"/>
        </w:rPr>
        <w:t>3.4.3. Rozwój zintegrowanej infrastruktury turystycznej oraz rekreacyjnej infrastruktury pieszej</w:t>
      </w:r>
      <w:r w:rsidR="00510223">
        <w:rPr>
          <w:sz w:val="24"/>
        </w:rPr>
        <w:t xml:space="preserve"> i </w:t>
      </w:r>
      <w:r w:rsidRPr="00161BD0">
        <w:rPr>
          <w:sz w:val="24"/>
        </w:rPr>
        <w:t>rowerowej.</w:t>
      </w:r>
    </w:p>
    <w:p w14:paraId="018597F2" w14:textId="7D66D519" w:rsidR="00161BD0" w:rsidRPr="00161BD0" w:rsidRDefault="00161BD0" w:rsidP="000955D3">
      <w:pPr>
        <w:shd w:val="clear" w:color="auto" w:fill="B7DFA8" w:themeFill="accent1" w:themeFillTint="66"/>
        <w:spacing w:line="360" w:lineRule="auto"/>
        <w:rPr>
          <w:b/>
          <w:sz w:val="24"/>
          <w:szCs w:val="24"/>
        </w:rPr>
      </w:pPr>
      <w:r w:rsidRPr="00161BD0">
        <w:rPr>
          <w:b/>
          <w:sz w:val="24"/>
          <w:szCs w:val="24"/>
        </w:rPr>
        <w:t>Priorytet P IV. ZARZĄDZANIE</w:t>
      </w:r>
      <w:r w:rsidR="00510223">
        <w:rPr>
          <w:b/>
          <w:sz w:val="24"/>
          <w:szCs w:val="24"/>
        </w:rPr>
        <w:t xml:space="preserve"> i </w:t>
      </w:r>
      <w:r w:rsidRPr="00161BD0">
        <w:rPr>
          <w:b/>
          <w:sz w:val="24"/>
          <w:szCs w:val="24"/>
        </w:rPr>
        <w:t>WSPÓŁPRACA</w:t>
      </w:r>
    </w:p>
    <w:p w14:paraId="7D22CD5E" w14:textId="37DBC9D3" w:rsidR="00161BD0" w:rsidRPr="00161BD0" w:rsidRDefault="00161BD0" w:rsidP="000955D3">
      <w:pPr>
        <w:shd w:val="clear" w:color="auto" w:fill="B7DFA8" w:themeFill="accent1" w:themeFillTint="66"/>
        <w:spacing w:line="360" w:lineRule="auto"/>
        <w:rPr>
          <w:b/>
          <w:i/>
          <w:sz w:val="24"/>
          <w:szCs w:val="24"/>
        </w:rPr>
      </w:pPr>
      <w:r w:rsidRPr="00161BD0">
        <w:rPr>
          <w:b/>
          <w:i/>
          <w:sz w:val="24"/>
          <w:szCs w:val="24"/>
        </w:rPr>
        <w:t>Cel szczegółowy CS 4. Subregion Centralny zintegrowany</w:t>
      </w:r>
      <w:r w:rsidR="00510223">
        <w:rPr>
          <w:b/>
          <w:i/>
          <w:sz w:val="24"/>
          <w:szCs w:val="24"/>
        </w:rPr>
        <w:t xml:space="preserve"> i </w:t>
      </w:r>
      <w:r w:rsidRPr="00161BD0">
        <w:rPr>
          <w:b/>
          <w:i/>
          <w:sz w:val="24"/>
          <w:szCs w:val="24"/>
        </w:rPr>
        <w:t>sprawnie zarządzany</w:t>
      </w:r>
    </w:p>
    <w:p w14:paraId="3B2D80AB" w14:textId="3449FBC8" w:rsidR="00161BD0" w:rsidRPr="00150977" w:rsidRDefault="00161BD0" w:rsidP="000955D3">
      <w:pPr>
        <w:spacing w:line="360" w:lineRule="auto"/>
        <w:rPr>
          <w:sz w:val="24"/>
        </w:rPr>
      </w:pPr>
      <w:r w:rsidRPr="00161BD0">
        <w:rPr>
          <w:sz w:val="24"/>
        </w:rPr>
        <w:t>Działania planowane</w:t>
      </w:r>
      <w:r w:rsidR="00510223">
        <w:rPr>
          <w:sz w:val="24"/>
        </w:rPr>
        <w:t xml:space="preserve"> w </w:t>
      </w:r>
      <w:r w:rsidRPr="00161BD0">
        <w:rPr>
          <w:sz w:val="24"/>
        </w:rPr>
        <w:t xml:space="preserve">ramach </w:t>
      </w:r>
      <w:r w:rsidRPr="00161BD0">
        <w:rPr>
          <w:b/>
          <w:sz w:val="24"/>
        </w:rPr>
        <w:t>CS 4. Subregion Centralny zintegrowany</w:t>
      </w:r>
      <w:r w:rsidR="00510223">
        <w:rPr>
          <w:b/>
          <w:sz w:val="24"/>
        </w:rPr>
        <w:t xml:space="preserve"> i </w:t>
      </w:r>
      <w:r w:rsidRPr="00161BD0">
        <w:rPr>
          <w:b/>
          <w:sz w:val="24"/>
        </w:rPr>
        <w:t xml:space="preserve">sprawnie zarządzany </w:t>
      </w:r>
      <w:r w:rsidRPr="00161BD0">
        <w:rPr>
          <w:sz w:val="24"/>
        </w:rPr>
        <w:t xml:space="preserve">będą mieć </w:t>
      </w:r>
      <w:r w:rsidRPr="00150977">
        <w:rPr>
          <w:sz w:val="24"/>
        </w:rPr>
        <w:t>charakter nie inwestycyjny</w:t>
      </w:r>
      <w:r w:rsidR="00510223">
        <w:rPr>
          <w:sz w:val="24"/>
        </w:rPr>
        <w:t xml:space="preserve"> i </w:t>
      </w:r>
      <w:r w:rsidRPr="00150977">
        <w:rPr>
          <w:sz w:val="24"/>
        </w:rPr>
        <w:t>wykazują neutralny charakter względem wpływu na powierzchnię ziemi, gdyż wiążą się</w:t>
      </w:r>
      <w:r w:rsidR="00510223">
        <w:rPr>
          <w:sz w:val="24"/>
        </w:rPr>
        <w:t xml:space="preserve"> z </w:t>
      </w:r>
      <w:r w:rsidRPr="00150977">
        <w:rPr>
          <w:sz w:val="24"/>
        </w:rPr>
        <w:t>poprawą zarządzania obszarami miejskimi, kompetencji kadr, rozwojem współpracą.</w:t>
      </w:r>
    </w:p>
    <w:p w14:paraId="28B5A37F" w14:textId="1138B263" w:rsidR="00655B1E" w:rsidRPr="00150977" w:rsidRDefault="00655B1E">
      <w:pPr>
        <w:pStyle w:val="Nagwek1"/>
        <w:numPr>
          <w:ilvl w:val="1"/>
          <w:numId w:val="7"/>
        </w:numPr>
        <w:ind w:left="1134" w:hanging="774"/>
        <w:jc w:val="both"/>
        <w:rPr>
          <w:caps w:val="0"/>
          <w:sz w:val="32"/>
        </w:rPr>
      </w:pPr>
      <w:bookmarkStart w:id="126" w:name="_Toc82945176"/>
      <w:bookmarkStart w:id="127" w:name="_Toc80283934"/>
      <w:bookmarkStart w:id="128" w:name="_Toc124176972"/>
      <w:r w:rsidRPr="00150977">
        <w:rPr>
          <w:caps w:val="0"/>
          <w:sz w:val="32"/>
        </w:rPr>
        <w:t>PRZEWIDYWANE ZNACZĄCE ODDZIAŁYWANIA NA KRAJOBRAZ</w:t>
      </w:r>
      <w:bookmarkEnd w:id="126"/>
      <w:bookmarkEnd w:id="127"/>
      <w:bookmarkEnd w:id="128"/>
    </w:p>
    <w:p w14:paraId="091B126C" w14:textId="3D04C2D7" w:rsidR="00657BD0" w:rsidRPr="00150977" w:rsidRDefault="00657BD0" w:rsidP="000912D5">
      <w:pPr>
        <w:shd w:val="clear" w:color="auto" w:fill="B7DFA8" w:themeFill="accent1" w:themeFillTint="66"/>
        <w:spacing w:line="360" w:lineRule="auto"/>
        <w:rPr>
          <w:b/>
          <w:sz w:val="24"/>
          <w:szCs w:val="24"/>
        </w:rPr>
      </w:pPr>
      <w:r w:rsidRPr="00150977">
        <w:rPr>
          <w:b/>
          <w:sz w:val="24"/>
          <w:szCs w:val="24"/>
        </w:rPr>
        <w:t>Priorytet P I. PRZESTRZEŃ</w:t>
      </w:r>
      <w:r w:rsidR="00510223">
        <w:rPr>
          <w:b/>
          <w:sz w:val="24"/>
          <w:szCs w:val="24"/>
        </w:rPr>
        <w:t xml:space="preserve"> i </w:t>
      </w:r>
      <w:r w:rsidRPr="00150977">
        <w:rPr>
          <w:b/>
          <w:sz w:val="24"/>
          <w:szCs w:val="24"/>
        </w:rPr>
        <w:t>ŚRODOWISKO</w:t>
      </w:r>
    </w:p>
    <w:p w14:paraId="6E9E8057" w14:textId="77777777" w:rsidR="00657BD0" w:rsidRPr="00150977" w:rsidRDefault="00657BD0" w:rsidP="000912D5">
      <w:pPr>
        <w:shd w:val="clear" w:color="auto" w:fill="B7DFA8" w:themeFill="accent1" w:themeFillTint="66"/>
        <w:spacing w:line="360" w:lineRule="auto"/>
        <w:rPr>
          <w:b/>
          <w:i/>
          <w:sz w:val="24"/>
          <w:szCs w:val="24"/>
        </w:rPr>
      </w:pPr>
      <w:r w:rsidRPr="00150977">
        <w:rPr>
          <w:b/>
          <w:i/>
          <w:sz w:val="24"/>
          <w:szCs w:val="24"/>
        </w:rPr>
        <w:t>Cel szczegółowy CS 1. Subregion Centralny przyjazny środowisku</w:t>
      </w:r>
    </w:p>
    <w:p w14:paraId="51AE71E8" w14:textId="43D8127C" w:rsidR="00657BD0" w:rsidRDefault="00657BD0" w:rsidP="000912D5">
      <w:pPr>
        <w:spacing w:line="360" w:lineRule="auto"/>
        <w:rPr>
          <w:rFonts w:cstheme="minorHAnsi"/>
          <w:bCs/>
          <w:sz w:val="24"/>
          <w:szCs w:val="24"/>
        </w:rPr>
      </w:pPr>
      <w:r w:rsidRPr="00150977">
        <w:rPr>
          <w:rFonts w:cstheme="minorHAnsi"/>
          <w:sz w:val="24"/>
          <w:szCs w:val="24"/>
        </w:rPr>
        <w:t>W ramach celu strategicznego</w:t>
      </w:r>
      <w:r w:rsidRPr="00150977">
        <w:rPr>
          <w:rFonts w:cstheme="minorHAnsi"/>
          <w:i/>
          <w:sz w:val="24"/>
          <w:szCs w:val="24"/>
        </w:rPr>
        <w:t xml:space="preserve"> </w:t>
      </w:r>
      <w:r w:rsidRPr="00150977">
        <w:rPr>
          <w:rFonts w:cstheme="minorHAnsi"/>
          <w:b/>
          <w:bCs/>
          <w:i/>
          <w:sz w:val="24"/>
          <w:szCs w:val="24"/>
        </w:rPr>
        <w:t xml:space="preserve">CS </w:t>
      </w:r>
      <w:r w:rsidRPr="00150977">
        <w:rPr>
          <w:rFonts w:cstheme="minorHAnsi"/>
          <w:b/>
          <w:i/>
          <w:sz w:val="24"/>
          <w:szCs w:val="24"/>
        </w:rPr>
        <w:t>1. Subregion Centralny przyjazny środowisku</w:t>
      </w:r>
      <w:r w:rsidRPr="00150977">
        <w:t xml:space="preserve"> </w:t>
      </w:r>
      <w:r w:rsidRPr="00150977">
        <w:rPr>
          <w:rFonts w:cstheme="minorHAnsi"/>
          <w:bCs/>
          <w:sz w:val="24"/>
          <w:szCs w:val="24"/>
        </w:rPr>
        <w:t>zaplanowano interwencje, które</w:t>
      </w:r>
      <w:r w:rsidR="00510223">
        <w:rPr>
          <w:rFonts w:cstheme="minorHAnsi"/>
          <w:bCs/>
          <w:sz w:val="24"/>
          <w:szCs w:val="24"/>
        </w:rPr>
        <w:t xml:space="preserve"> z </w:t>
      </w:r>
      <w:r w:rsidRPr="00150977">
        <w:rPr>
          <w:rFonts w:cstheme="minorHAnsi"/>
          <w:bCs/>
          <w:sz w:val="24"/>
          <w:szCs w:val="24"/>
        </w:rPr>
        <w:t>założenia mają charakter prośrodowiskowy</w:t>
      </w:r>
      <w:r w:rsidR="00510223">
        <w:rPr>
          <w:rFonts w:cstheme="minorHAnsi"/>
          <w:bCs/>
          <w:sz w:val="24"/>
          <w:szCs w:val="24"/>
        </w:rPr>
        <w:t xml:space="preserve"> i w </w:t>
      </w:r>
      <w:r w:rsidRPr="005F367B">
        <w:rPr>
          <w:rFonts w:cstheme="minorHAnsi"/>
          <w:bCs/>
          <w:sz w:val="24"/>
          <w:szCs w:val="24"/>
        </w:rPr>
        <w:t>efekcie również wpływać będą pozytywnie na walory krajobrazowe.</w:t>
      </w:r>
      <w:r w:rsidRPr="004A1AFA">
        <w:rPr>
          <w:rFonts w:cstheme="minorHAnsi"/>
          <w:bCs/>
          <w:sz w:val="24"/>
          <w:szCs w:val="24"/>
        </w:rPr>
        <w:t xml:space="preserve"> </w:t>
      </w:r>
    </w:p>
    <w:p w14:paraId="2C54A521" w14:textId="57BB6FB0" w:rsidR="00657BD0" w:rsidRPr="00672503" w:rsidRDefault="00657BD0" w:rsidP="000912D5">
      <w:pPr>
        <w:spacing w:line="360" w:lineRule="auto"/>
        <w:rPr>
          <w:sz w:val="24"/>
          <w:highlight w:val="yellow"/>
        </w:rPr>
      </w:pPr>
      <w:r>
        <w:rPr>
          <w:rFonts w:cstheme="minorHAnsi"/>
          <w:bCs/>
          <w:sz w:val="24"/>
          <w:szCs w:val="24"/>
        </w:rPr>
        <w:t>Oddziaływania</w:t>
      </w:r>
      <w:r w:rsidR="00510223">
        <w:rPr>
          <w:rFonts w:cstheme="minorHAnsi"/>
          <w:bCs/>
          <w:sz w:val="24"/>
          <w:szCs w:val="24"/>
        </w:rPr>
        <w:t xml:space="preserve"> w </w:t>
      </w:r>
      <w:r>
        <w:rPr>
          <w:rFonts w:cstheme="minorHAnsi"/>
          <w:bCs/>
          <w:sz w:val="24"/>
          <w:szCs w:val="24"/>
        </w:rPr>
        <w:t>trakcie budowy</w:t>
      </w:r>
      <w:r w:rsidRPr="009075A2">
        <w:rPr>
          <w:sz w:val="24"/>
        </w:rPr>
        <w:t xml:space="preserve"> infrastruktury energetyki odnawialnej</w:t>
      </w:r>
      <w:r>
        <w:rPr>
          <w:sz w:val="24"/>
        </w:rPr>
        <w:t xml:space="preserve"> oraz sieci ciepłowniczej, przewidzianych</w:t>
      </w:r>
      <w:r w:rsidR="00510223">
        <w:rPr>
          <w:sz w:val="24"/>
        </w:rPr>
        <w:t xml:space="preserve"> w </w:t>
      </w:r>
      <w:r>
        <w:rPr>
          <w:sz w:val="24"/>
        </w:rPr>
        <w:t xml:space="preserve">ramach celu operacyjnego </w:t>
      </w:r>
      <w:r w:rsidRPr="00162726">
        <w:rPr>
          <w:rFonts w:cstheme="minorHAnsi"/>
          <w:b/>
          <w:sz w:val="24"/>
          <w:szCs w:val="24"/>
        </w:rPr>
        <w:t>C 1.1 Poprawa jakości powietrza</w:t>
      </w:r>
      <w:r>
        <w:rPr>
          <w:rFonts w:cstheme="minorHAnsi"/>
          <w:bCs/>
          <w:i/>
          <w:iCs/>
          <w:sz w:val="24"/>
          <w:szCs w:val="24"/>
        </w:rPr>
        <w:t xml:space="preserve">, </w:t>
      </w:r>
      <w:r w:rsidRPr="009075A2">
        <w:rPr>
          <w:sz w:val="24"/>
        </w:rPr>
        <w:t>na krajobraz dotyczyć będą typowych prac budowlanych,</w:t>
      </w:r>
      <w:r w:rsidR="00510223">
        <w:rPr>
          <w:sz w:val="24"/>
        </w:rPr>
        <w:t xml:space="preserve"> z </w:t>
      </w:r>
      <w:r w:rsidRPr="009075A2">
        <w:rPr>
          <w:sz w:val="24"/>
        </w:rPr>
        <w:t>czym związane są wykopy, nasypy. Po zakończeniu budowy zajęte tereny powinny być uporządkowane,</w:t>
      </w:r>
      <w:r w:rsidR="00510223">
        <w:rPr>
          <w:sz w:val="24"/>
        </w:rPr>
        <w:t xml:space="preserve"> a </w:t>
      </w:r>
      <w:r w:rsidRPr="009075A2">
        <w:rPr>
          <w:sz w:val="24"/>
        </w:rPr>
        <w:t>oddziaływania na tym etapie należy uznać jako krótkotrwałe.</w:t>
      </w:r>
      <w:r>
        <w:rPr>
          <w:sz w:val="24"/>
        </w:rPr>
        <w:t xml:space="preserve"> </w:t>
      </w:r>
      <w:r w:rsidRPr="00954F08">
        <w:rPr>
          <w:sz w:val="24"/>
        </w:rPr>
        <w:t>Istotne</w:t>
      </w:r>
      <w:r w:rsidRPr="009075A2">
        <w:rPr>
          <w:sz w:val="24"/>
        </w:rPr>
        <w:t xml:space="preserve"> są działania</w:t>
      </w:r>
      <w:r w:rsidR="00510223">
        <w:rPr>
          <w:sz w:val="24"/>
        </w:rPr>
        <w:t xml:space="preserve"> w </w:t>
      </w:r>
      <w:r w:rsidRPr="009075A2">
        <w:rPr>
          <w:sz w:val="24"/>
        </w:rPr>
        <w:t>zakresie edukacji ekologicznej</w:t>
      </w:r>
      <w:r w:rsidR="00510223">
        <w:rPr>
          <w:sz w:val="24"/>
        </w:rPr>
        <w:t xml:space="preserve"> i </w:t>
      </w:r>
      <w:r w:rsidRPr="009075A2">
        <w:rPr>
          <w:sz w:val="24"/>
        </w:rPr>
        <w:t>promocji prośrodowiskowych postaw społecznych</w:t>
      </w:r>
      <w:r w:rsidR="00510223">
        <w:rPr>
          <w:sz w:val="24"/>
        </w:rPr>
        <w:t xml:space="preserve"> i </w:t>
      </w:r>
      <w:r w:rsidRPr="009075A2">
        <w:rPr>
          <w:sz w:val="24"/>
        </w:rPr>
        <w:t>wrażliwości na krajobraz.</w:t>
      </w:r>
    </w:p>
    <w:p w14:paraId="464FA048" w14:textId="6095AD99" w:rsidR="00657BD0" w:rsidRPr="00E25F8C" w:rsidRDefault="00657BD0" w:rsidP="000912D5">
      <w:pPr>
        <w:spacing w:line="360" w:lineRule="auto"/>
        <w:rPr>
          <w:sz w:val="24"/>
        </w:rPr>
      </w:pPr>
      <w:r>
        <w:rPr>
          <w:rFonts w:cstheme="minorHAnsi"/>
          <w:bCs/>
          <w:sz w:val="24"/>
          <w:szCs w:val="24"/>
        </w:rPr>
        <w:t>Działania</w:t>
      </w:r>
      <w:r w:rsidR="00510223">
        <w:rPr>
          <w:rFonts w:cstheme="minorHAnsi"/>
          <w:bCs/>
          <w:sz w:val="24"/>
          <w:szCs w:val="24"/>
        </w:rPr>
        <w:t xml:space="preserve"> w </w:t>
      </w:r>
      <w:r>
        <w:rPr>
          <w:rFonts w:cstheme="minorHAnsi"/>
          <w:bCs/>
          <w:sz w:val="24"/>
          <w:szCs w:val="24"/>
        </w:rPr>
        <w:t>ramach c</w:t>
      </w:r>
      <w:r w:rsidRPr="004A1AFA">
        <w:rPr>
          <w:rFonts w:cstheme="minorHAnsi"/>
          <w:bCs/>
          <w:sz w:val="24"/>
          <w:szCs w:val="24"/>
        </w:rPr>
        <w:t>el</w:t>
      </w:r>
      <w:r>
        <w:rPr>
          <w:rFonts w:cstheme="minorHAnsi"/>
          <w:bCs/>
          <w:sz w:val="24"/>
          <w:szCs w:val="24"/>
        </w:rPr>
        <w:t xml:space="preserve">u operacyjnego </w:t>
      </w:r>
      <w:r w:rsidRPr="00162726">
        <w:rPr>
          <w:rFonts w:cstheme="minorHAnsi"/>
          <w:b/>
          <w:sz w:val="24"/>
          <w:szCs w:val="24"/>
        </w:rPr>
        <w:t>C 1.2. Zwiększanie odporności miast na zmiany klimatu</w:t>
      </w:r>
      <w:r>
        <w:rPr>
          <w:rFonts w:cstheme="minorHAnsi"/>
          <w:bCs/>
          <w:i/>
          <w:iCs/>
          <w:sz w:val="24"/>
          <w:szCs w:val="24"/>
        </w:rPr>
        <w:t>,</w:t>
      </w:r>
      <w:r w:rsidRPr="00954F08">
        <w:rPr>
          <w:sz w:val="24"/>
        </w:rPr>
        <w:t xml:space="preserve"> wiążą się</w:t>
      </w:r>
      <w:r w:rsidR="00510223">
        <w:rPr>
          <w:sz w:val="24"/>
        </w:rPr>
        <w:t xml:space="preserve"> z </w:t>
      </w:r>
      <w:r w:rsidRPr="00954F08">
        <w:rPr>
          <w:sz w:val="24"/>
        </w:rPr>
        <w:t>estetyzacją</w:t>
      </w:r>
      <w:r>
        <w:rPr>
          <w:sz w:val="24"/>
        </w:rPr>
        <w:t xml:space="preserve">, </w:t>
      </w:r>
      <w:r w:rsidRPr="00954F08">
        <w:rPr>
          <w:sz w:val="24"/>
        </w:rPr>
        <w:t>renaturyzacją przestrzeni m.in. poprzez rozwój zielono-</w:t>
      </w:r>
      <w:r w:rsidRPr="00954F08">
        <w:rPr>
          <w:sz w:val="24"/>
        </w:rPr>
        <w:lastRenderedPageBreak/>
        <w:t>błękitnej infrastruktury, proprzyrodniczym zagospodarowaniem</w:t>
      </w:r>
      <w:r>
        <w:rPr>
          <w:sz w:val="24"/>
        </w:rPr>
        <w:t xml:space="preserve"> terenów pokopalnianych</w:t>
      </w:r>
      <w:r w:rsidR="00510223">
        <w:rPr>
          <w:sz w:val="24"/>
        </w:rPr>
        <w:t xml:space="preserve"> i </w:t>
      </w:r>
      <w:r>
        <w:rPr>
          <w:sz w:val="24"/>
        </w:rPr>
        <w:t xml:space="preserve">poprzemysłowych, dają możliwość do </w:t>
      </w:r>
      <w:r w:rsidRPr="00711E78">
        <w:rPr>
          <w:sz w:val="24"/>
        </w:rPr>
        <w:t xml:space="preserve">stworzenia </w:t>
      </w:r>
      <w:r w:rsidR="00016558">
        <w:rPr>
          <w:sz w:val="24"/>
        </w:rPr>
        <w:t>nowych wartości krajobrazowych.</w:t>
      </w:r>
    </w:p>
    <w:p w14:paraId="77C4B3F5" w14:textId="7964EDA3" w:rsidR="00657BD0" w:rsidRDefault="00657BD0" w:rsidP="000912D5">
      <w:pPr>
        <w:spacing w:line="360" w:lineRule="auto"/>
        <w:rPr>
          <w:sz w:val="24"/>
        </w:rPr>
      </w:pPr>
      <w:r w:rsidRPr="004D0929">
        <w:rPr>
          <w:sz w:val="24"/>
        </w:rPr>
        <w:t xml:space="preserve">Neutralny charakter wykazują </w:t>
      </w:r>
      <w:r>
        <w:rPr>
          <w:sz w:val="24"/>
        </w:rPr>
        <w:t>działania</w:t>
      </w:r>
      <w:r w:rsidRPr="004D0929">
        <w:rPr>
          <w:sz w:val="24"/>
        </w:rPr>
        <w:t xml:space="preserve"> związane</w:t>
      </w:r>
      <w:r w:rsidR="00510223">
        <w:rPr>
          <w:sz w:val="24"/>
        </w:rPr>
        <w:t xml:space="preserve"> z </w:t>
      </w:r>
      <w:r w:rsidRPr="004D0929">
        <w:rPr>
          <w:sz w:val="24"/>
        </w:rPr>
        <w:t xml:space="preserve">inwestycji dotyczącymi infrastruktury podziemnej, </w:t>
      </w:r>
      <w:r w:rsidR="00C65CB9">
        <w:rPr>
          <w:sz w:val="24"/>
        </w:rPr>
        <w:t>czyli</w:t>
      </w:r>
      <w:r w:rsidRPr="004D0929">
        <w:rPr>
          <w:sz w:val="24"/>
        </w:rPr>
        <w:t xml:space="preserve"> systemów wodno-kanalizacyjnych</w:t>
      </w:r>
      <w:r>
        <w:rPr>
          <w:sz w:val="24"/>
        </w:rPr>
        <w:t>, przewidziane</w:t>
      </w:r>
      <w:r w:rsidR="00510223">
        <w:rPr>
          <w:sz w:val="24"/>
        </w:rPr>
        <w:t xml:space="preserve"> w </w:t>
      </w:r>
      <w:r>
        <w:rPr>
          <w:sz w:val="24"/>
        </w:rPr>
        <w:t xml:space="preserve">ramach celu </w:t>
      </w:r>
      <w:r>
        <w:rPr>
          <w:rFonts w:cstheme="minorHAnsi"/>
          <w:bCs/>
          <w:sz w:val="24"/>
          <w:szCs w:val="24"/>
        </w:rPr>
        <w:t xml:space="preserve">operacyjnego </w:t>
      </w:r>
      <w:r w:rsidRPr="008B776D">
        <w:rPr>
          <w:rFonts w:cstheme="minorHAnsi"/>
          <w:b/>
          <w:sz w:val="24"/>
          <w:szCs w:val="24"/>
        </w:rPr>
        <w:t>C 1.3. Zrównoważona gospodarka zasobami</w:t>
      </w:r>
      <w:r w:rsidR="00510223">
        <w:rPr>
          <w:rFonts w:cstheme="minorHAnsi"/>
          <w:b/>
          <w:sz w:val="24"/>
          <w:szCs w:val="24"/>
        </w:rPr>
        <w:t xml:space="preserve"> i </w:t>
      </w:r>
      <w:r w:rsidRPr="008B776D">
        <w:rPr>
          <w:rFonts w:cstheme="minorHAnsi"/>
          <w:b/>
          <w:sz w:val="24"/>
          <w:szCs w:val="24"/>
        </w:rPr>
        <w:t>ochrona środowiska</w:t>
      </w:r>
      <w:r w:rsidRPr="004D0929">
        <w:rPr>
          <w:sz w:val="24"/>
        </w:rPr>
        <w:t>. Potencjalnie negatywn</w:t>
      </w:r>
      <w:r>
        <w:rPr>
          <w:sz w:val="24"/>
        </w:rPr>
        <w:t xml:space="preserve">ego </w:t>
      </w:r>
      <w:r w:rsidRPr="004D0929">
        <w:rPr>
          <w:sz w:val="24"/>
        </w:rPr>
        <w:t>wpływ</w:t>
      </w:r>
      <w:r>
        <w:rPr>
          <w:sz w:val="24"/>
        </w:rPr>
        <w:t>u</w:t>
      </w:r>
      <w:r w:rsidRPr="004D0929">
        <w:rPr>
          <w:sz w:val="24"/>
        </w:rPr>
        <w:t xml:space="preserve"> na krajobraz należy upatrywać</w:t>
      </w:r>
      <w:r w:rsidR="00510223">
        <w:rPr>
          <w:sz w:val="24"/>
        </w:rPr>
        <w:t xml:space="preserve"> w </w:t>
      </w:r>
      <w:r w:rsidR="001C2C78">
        <w:rPr>
          <w:sz w:val="24"/>
        </w:rPr>
        <w:t>działaniach</w:t>
      </w:r>
      <w:r w:rsidRPr="004D0929">
        <w:rPr>
          <w:sz w:val="24"/>
        </w:rPr>
        <w:t xml:space="preserve"> inwestycyjnych zmierzających do budowy nowych obiektów</w:t>
      </w:r>
      <w:r>
        <w:rPr>
          <w:sz w:val="24"/>
        </w:rPr>
        <w:t xml:space="preserve">. </w:t>
      </w:r>
      <w:r w:rsidRPr="009075A2">
        <w:rPr>
          <w:sz w:val="24"/>
        </w:rPr>
        <w:t>Istotne jest oddziaływanie na krajobraz samej infrastruktury, która zmienia jego pierwotny charakter, niejednokrotnie wprowadzając dominanty</w:t>
      </w:r>
      <w:r w:rsidR="00510223">
        <w:rPr>
          <w:sz w:val="24"/>
        </w:rPr>
        <w:t xml:space="preserve"> o </w:t>
      </w:r>
      <w:r w:rsidRPr="009075A2">
        <w:rPr>
          <w:sz w:val="24"/>
        </w:rPr>
        <w:t xml:space="preserve">charakterze przemysłowym </w:t>
      </w:r>
      <w:r w:rsidR="007A48D7">
        <w:rPr>
          <w:sz w:val="24"/>
        </w:rPr>
        <w:t>na przykład:</w:t>
      </w:r>
      <w:r w:rsidRPr="009075A2">
        <w:rPr>
          <w:sz w:val="24"/>
        </w:rPr>
        <w:t xml:space="preserve"> farmy fotowoltaiczne, PSZOK. Inwestycje te powinny zostać zaplanowane</w:t>
      </w:r>
      <w:r w:rsidR="00510223">
        <w:rPr>
          <w:sz w:val="24"/>
        </w:rPr>
        <w:t xml:space="preserve"> w </w:t>
      </w:r>
      <w:r w:rsidRPr="009075A2">
        <w:rPr>
          <w:sz w:val="24"/>
        </w:rPr>
        <w:t>sposób zapewniający pełną zgodność</w:t>
      </w:r>
      <w:r w:rsidR="00510223">
        <w:rPr>
          <w:sz w:val="24"/>
        </w:rPr>
        <w:t xml:space="preserve"> z </w:t>
      </w:r>
      <w:r w:rsidRPr="009075A2">
        <w:rPr>
          <w:sz w:val="24"/>
        </w:rPr>
        <w:t>obowiązującymi przepisami</w:t>
      </w:r>
      <w:r w:rsidR="00510223">
        <w:rPr>
          <w:sz w:val="24"/>
        </w:rPr>
        <w:t xml:space="preserve"> i </w:t>
      </w:r>
      <w:r w:rsidRPr="009075A2">
        <w:rPr>
          <w:sz w:val="24"/>
        </w:rPr>
        <w:t>każdorazowo podlegać indywidualnej ocenie oddziaływania na środowisko,</w:t>
      </w:r>
      <w:r w:rsidR="00510223">
        <w:rPr>
          <w:sz w:val="24"/>
        </w:rPr>
        <w:t xml:space="preserve"> a </w:t>
      </w:r>
      <w:r w:rsidRPr="009075A2">
        <w:rPr>
          <w:sz w:val="24"/>
        </w:rPr>
        <w:t xml:space="preserve">zastosowane rozwiązania projektowe powinny minimalizować negatywny wpływ na krajobraz. Zatem, realizacja tego typu inwestycji możliwa będzie, jeżeli ocena oddziaływania przedsięwzięcia na środowisko wykaże brak negatywnego oddziaływania na </w:t>
      </w:r>
      <w:r w:rsidRPr="00D27A65">
        <w:rPr>
          <w:sz w:val="24"/>
        </w:rPr>
        <w:t>krajobraz.</w:t>
      </w:r>
      <w:r>
        <w:rPr>
          <w:sz w:val="24"/>
        </w:rPr>
        <w:t xml:space="preserve"> Zdecydowanie pozytywnego wpływu na krajobraz można się spodziewać</w:t>
      </w:r>
      <w:r w:rsidR="00510223">
        <w:rPr>
          <w:sz w:val="24"/>
        </w:rPr>
        <w:t xml:space="preserve"> w </w:t>
      </w:r>
      <w:r>
        <w:rPr>
          <w:sz w:val="24"/>
        </w:rPr>
        <w:t xml:space="preserve">wyniku przewidzianej likwidacji dzikich wysypisk śmieci oraz </w:t>
      </w:r>
      <w:r w:rsidRPr="005F367B">
        <w:rPr>
          <w:sz w:val="24"/>
        </w:rPr>
        <w:t>zidentyfikowanych wielkoobszarowych obszarów zdegradowanych (bomb ekologicznych)</w:t>
      </w:r>
      <w:r>
        <w:rPr>
          <w:sz w:val="24"/>
        </w:rPr>
        <w:t xml:space="preserve">. </w:t>
      </w:r>
      <w:r w:rsidRPr="00711E78">
        <w:rPr>
          <w:sz w:val="24"/>
        </w:rPr>
        <w:t xml:space="preserve">Należy pamiętać, że </w:t>
      </w:r>
      <w:r>
        <w:rPr>
          <w:sz w:val="24"/>
        </w:rPr>
        <w:t xml:space="preserve">inwestycje na </w:t>
      </w:r>
      <w:r w:rsidRPr="00711E78">
        <w:rPr>
          <w:sz w:val="24"/>
        </w:rPr>
        <w:t>obszar</w:t>
      </w:r>
      <w:r>
        <w:rPr>
          <w:sz w:val="24"/>
        </w:rPr>
        <w:t>ach</w:t>
      </w:r>
      <w:r w:rsidRPr="00711E78">
        <w:rPr>
          <w:sz w:val="24"/>
        </w:rPr>
        <w:t xml:space="preserve"> </w:t>
      </w:r>
      <w:r>
        <w:rPr>
          <w:sz w:val="24"/>
        </w:rPr>
        <w:t>pokopalnianych</w:t>
      </w:r>
      <w:r w:rsidR="00510223">
        <w:rPr>
          <w:sz w:val="24"/>
        </w:rPr>
        <w:t xml:space="preserve"> i </w:t>
      </w:r>
      <w:r>
        <w:rPr>
          <w:sz w:val="24"/>
        </w:rPr>
        <w:t xml:space="preserve">poprzemysłowych </w:t>
      </w:r>
      <w:r w:rsidRPr="00711E78">
        <w:rPr>
          <w:sz w:val="24"/>
        </w:rPr>
        <w:t>objęt</w:t>
      </w:r>
      <w:r>
        <w:rPr>
          <w:sz w:val="24"/>
        </w:rPr>
        <w:t>ych</w:t>
      </w:r>
      <w:r w:rsidRPr="00711E78">
        <w:rPr>
          <w:sz w:val="24"/>
        </w:rPr>
        <w:t xml:space="preserve"> </w:t>
      </w:r>
      <w:r w:rsidR="001C2C78" w:rsidRPr="001C2C78">
        <w:rPr>
          <w:sz w:val="24"/>
        </w:rPr>
        <w:t>remediacji, rekultywacji, dekontaminacji terenów poprzemysłowych, zanieczyszczonych wód podziemnych</w:t>
      </w:r>
      <w:r w:rsidR="00510223">
        <w:rPr>
          <w:sz w:val="24"/>
        </w:rPr>
        <w:t xml:space="preserve"> i </w:t>
      </w:r>
      <w:r w:rsidR="001C2C78" w:rsidRPr="001C2C78">
        <w:rPr>
          <w:sz w:val="24"/>
        </w:rPr>
        <w:t>powierzchniowych muszą uwzględniać zasadę "zanieczyszczający płaci".</w:t>
      </w:r>
    </w:p>
    <w:p w14:paraId="5038BAFC" w14:textId="77777777" w:rsidR="00657BD0" w:rsidRPr="00142EE4" w:rsidRDefault="00657BD0" w:rsidP="000912D5">
      <w:pPr>
        <w:shd w:val="clear" w:color="auto" w:fill="B7DFA8" w:themeFill="accent1" w:themeFillTint="66"/>
        <w:spacing w:line="360" w:lineRule="auto"/>
        <w:rPr>
          <w:b/>
          <w:sz w:val="24"/>
          <w:szCs w:val="24"/>
        </w:rPr>
      </w:pPr>
      <w:r w:rsidRPr="00142EE4">
        <w:rPr>
          <w:b/>
          <w:sz w:val="24"/>
          <w:szCs w:val="24"/>
        </w:rPr>
        <w:t>Priorytet P II. MOBILNOŚĆ</w:t>
      </w:r>
    </w:p>
    <w:p w14:paraId="2B6A2E7D" w14:textId="77777777" w:rsidR="00657BD0" w:rsidRPr="00142EE4" w:rsidRDefault="00657BD0" w:rsidP="000912D5">
      <w:pPr>
        <w:shd w:val="clear" w:color="auto" w:fill="B7DFA8" w:themeFill="accent1" w:themeFillTint="66"/>
        <w:spacing w:line="360" w:lineRule="auto"/>
        <w:rPr>
          <w:b/>
          <w:i/>
          <w:sz w:val="24"/>
          <w:szCs w:val="24"/>
        </w:rPr>
      </w:pPr>
      <w:r w:rsidRPr="00142EE4">
        <w:rPr>
          <w:b/>
          <w:i/>
          <w:sz w:val="24"/>
          <w:szCs w:val="24"/>
        </w:rPr>
        <w:t xml:space="preserve">Cel szczegółowy CS 2. Mobilny Subregion Centralny </w:t>
      </w:r>
    </w:p>
    <w:p w14:paraId="23863C31" w14:textId="2863135A" w:rsidR="00657BD0" w:rsidRDefault="00657BD0" w:rsidP="000912D5">
      <w:pPr>
        <w:spacing w:line="360" w:lineRule="auto"/>
        <w:rPr>
          <w:rFonts w:cstheme="minorHAnsi"/>
          <w:bCs/>
          <w:sz w:val="24"/>
          <w:szCs w:val="24"/>
        </w:rPr>
      </w:pPr>
      <w:r w:rsidRPr="00EC21AD">
        <w:rPr>
          <w:rFonts w:cstheme="minorHAnsi"/>
          <w:sz w:val="24"/>
          <w:szCs w:val="24"/>
        </w:rPr>
        <w:t>Realizacja zadań przewidzianych</w:t>
      </w:r>
      <w:r w:rsidR="00510223">
        <w:rPr>
          <w:rFonts w:cstheme="minorHAnsi"/>
          <w:sz w:val="24"/>
          <w:szCs w:val="24"/>
        </w:rPr>
        <w:t xml:space="preserve"> w </w:t>
      </w:r>
      <w:r w:rsidRPr="00EC21AD">
        <w:rPr>
          <w:rFonts w:cstheme="minorHAnsi"/>
          <w:sz w:val="24"/>
          <w:szCs w:val="24"/>
        </w:rPr>
        <w:t>ramach celu strategicznego</w:t>
      </w:r>
      <w:r w:rsidRPr="00EC21AD">
        <w:rPr>
          <w:rFonts w:cstheme="minorHAnsi"/>
          <w:i/>
          <w:sz w:val="24"/>
          <w:szCs w:val="24"/>
        </w:rPr>
        <w:t xml:space="preserve"> </w:t>
      </w:r>
      <w:r w:rsidRPr="008B776D">
        <w:rPr>
          <w:rFonts w:cstheme="minorHAnsi"/>
          <w:b/>
          <w:bCs/>
          <w:i/>
          <w:sz w:val="24"/>
          <w:szCs w:val="24"/>
        </w:rPr>
        <w:t xml:space="preserve">CS </w:t>
      </w:r>
      <w:r w:rsidRPr="008B776D">
        <w:rPr>
          <w:rFonts w:cstheme="minorHAnsi"/>
          <w:b/>
          <w:i/>
          <w:sz w:val="24"/>
          <w:szCs w:val="24"/>
        </w:rPr>
        <w:t>2. Mobilny Subregion Centralny</w:t>
      </w:r>
      <w:r>
        <w:rPr>
          <w:rFonts w:cstheme="minorHAnsi"/>
          <w:b/>
          <w:sz w:val="24"/>
          <w:szCs w:val="24"/>
        </w:rPr>
        <w:t xml:space="preserve"> </w:t>
      </w:r>
      <w:r>
        <w:rPr>
          <w:rFonts w:cstheme="minorHAnsi"/>
          <w:bCs/>
          <w:sz w:val="24"/>
          <w:szCs w:val="24"/>
        </w:rPr>
        <w:t xml:space="preserve">ma na celu </w:t>
      </w:r>
      <w:r w:rsidRPr="00BB3916">
        <w:rPr>
          <w:rFonts w:cstheme="minorHAnsi"/>
          <w:bCs/>
          <w:sz w:val="24"/>
          <w:szCs w:val="24"/>
        </w:rPr>
        <w:t>wzmocnien</w:t>
      </w:r>
      <w:r>
        <w:rPr>
          <w:rFonts w:cstheme="minorHAnsi"/>
          <w:bCs/>
          <w:sz w:val="24"/>
          <w:szCs w:val="24"/>
        </w:rPr>
        <w:t>ie</w:t>
      </w:r>
      <w:r w:rsidRPr="00BB3916">
        <w:rPr>
          <w:rFonts w:cstheme="minorHAnsi"/>
          <w:bCs/>
          <w:sz w:val="24"/>
          <w:szCs w:val="24"/>
        </w:rPr>
        <w:t xml:space="preserve"> roli</w:t>
      </w:r>
      <w:r w:rsidR="00510223">
        <w:rPr>
          <w:rFonts w:cstheme="minorHAnsi"/>
          <w:bCs/>
          <w:sz w:val="24"/>
          <w:szCs w:val="24"/>
        </w:rPr>
        <w:t xml:space="preserve"> i </w:t>
      </w:r>
      <w:r w:rsidRPr="00BB3916">
        <w:rPr>
          <w:rFonts w:cstheme="minorHAnsi"/>
          <w:bCs/>
          <w:sz w:val="24"/>
          <w:szCs w:val="24"/>
        </w:rPr>
        <w:t>znaczenia komunikacji publicznej oraz zwiększani</w:t>
      </w:r>
      <w:r>
        <w:rPr>
          <w:rFonts w:cstheme="minorHAnsi"/>
          <w:bCs/>
          <w:sz w:val="24"/>
          <w:szCs w:val="24"/>
        </w:rPr>
        <w:t>e</w:t>
      </w:r>
      <w:r w:rsidRPr="00BB3916">
        <w:rPr>
          <w:rFonts w:cstheme="minorHAnsi"/>
          <w:bCs/>
          <w:sz w:val="24"/>
          <w:szCs w:val="24"/>
        </w:rPr>
        <w:t xml:space="preserve"> dostępności</w:t>
      </w:r>
      <w:r w:rsidR="00510223">
        <w:rPr>
          <w:rFonts w:cstheme="minorHAnsi"/>
          <w:bCs/>
          <w:sz w:val="24"/>
          <w:szCs w:val="24"/>
        </w:rPr>
        <w:t xml:space="preserve"> i </w:t>
      </w:r>
      <w:r w:rsidRPr="00BB3916">
        <w:rPr>
          <w:rFonts w:cstheme="minorHAnsi"/>
          <w:bCs/>
          <w:sz w:val="24"/>
          <w:szCs w:val="24"/>
        </w:rPr>
        <w:t>promocji mikromobilności przy jednoczesnym ograniczaniu indywidualnego ruchu samochodowego</w:t>
      </w:r>
      <w:r w:rsidR="00510223">
        <w:rPr>
          <w:rFonts w:cstheme="minorHAnsi"/>
          <w:bCs/>
          <w:sz w:val="24"/>
          <w:szCs w:val="24"/>
        </w:rPr>
        <w:t xml:space="preserve"> w </w:t>
      </w:r>
      <w:r w:rsidRPr="00BB3916">
        <w:rPr>
          <w:rFonts w:cstheme="minorHAnsi"/>
          <w:bCs/>
          <w:sz w:val="24"/>
          <w:szCs w:val="24"/>
        </w:rPr>
        <w:t>centrach miast</w:t>
      </w:r>
      <w:r>
        <w:rPr>
          <w:rFonts w:cstheme="minorHAnsi"/>
          <w:bCs/>
          <w:sz w:val="24"/>
          <w:szCs w:val="24"/>
        </w:rPr>
        <w:t xml:space="preserve">. </w:t>
      </w:r>
      <w:r w:rsidRPr="00BB3916">
        <w:rPr>
          <w:rFonts w:cstheme="minorHAnsi"/>
          <w:bCs/>
          <w:sz w:val="24"/>
          <w:szCs w:val="24"/>
        </w:rPr>
        <w:t>Należy założyć, że projekty realizowane będą na terenach dotychczas zurbanizowanych</w:t>
      </w:r>
      <w:r w:rsidR="00510223">
        <w:rPr>
          <w:rFonts w:cstheme="minorHAnsi"/>
          <w:bCs/>
          <w:sz w:val="24"/>
          <w:szCs w:val="24"/>
        </w:rPr>
        <w:t xml:space="preserve"> i </w:t>
      </w:r>
      <w:r w:rsidRPr="00BB3916">
        <w:rPr>
          <w:rFonts w:cstheme="minorHAnsi"/>
          <w:bCs/>
          <w:sz w:val="24"/>
          <w:szCs w:val="24"/>
        </w:rPr>
        <w:t>skomunikowanych,</w:t>
      </w:r>
      <w:r w:rsidR="00510223">
        <w:rPr>
          <w:rFonts w:cstheme="minorHAnsi"/>
          <w:bCs/>
          <w:sz w:val="24"/>
          <w:szCs w:val="24"/>
        </w:rPr>
        <w:t xml:space="preserve"> a </w:t>
      </w:r>
      <w:r w:rsidRPr="00BB3916">
        <w:rPr>
          <w:rFonts w:cstheme="minorHAnsi"/>
          <w:bCs/>
          <w:sz w:val="24"/>
          <w:szCs w:val="24"/>
        </w:rPr>
        <w:t>projekty związane</w:t>
      </w:r>
      <w:r w:rsidR="00510223">
        <w:rPr>
          <w:rFonts w:cstheme="minorHAnsi"/>
          <w:bCs/>
          <w:sz w:val="24"/>
          <w:szCs w:val="24"/>
        </w:rPr>
        <w:t xml:space="preserve"> z </w:t>
      </w:r>
      <w:r w:rsidRPr="00BB3916">
        <w:rPr>
          <w:rFonts w:cstheme="minorHAnsi"/>
          <w:bCs/>
          <w:sz w:val="24"/>
          <w:szCs w:val="24"/>
        </w:rPr>
        <w:t>budową</w:t>
      </w:r>
      <w:r>
        <w:rPr>
          <w:rFonts w:cstheme="minorHAnsi"/>
          <w:bCs/>
          <w:sz w:val="24"/>
          <w:szCs w:val="24"/>
        </w:rPr>
        <w:t xml:space="preserve"> </w:t>
      </w:r>
      <w:r w:rsidRPr="00BB3916">
        <w:rPr>
          <w:rFonts w:cstheme="minorHAnsi"/>
          <w:bCs/>
          <w:sz w:val="24"/>
          <w:szCs w:val="24"/>
        </w:rPr>
        <w:t>infrastruktur</w:t>
      </w:r>
      <w:r>
        <w:rPr>
          <w:rFonts w:cstheme="minorHAnsi"/>
          <w:bCs/>
          <w:sz w:val="24"/>
          <w:szCs w:val="24"/>
        </w:rPr>
        <w:t xml:space="preserve">y niezbędnej </w:t>
      </w:r>
      <w:r w:rsidRPr="00BB3916">
        <w:rPr>
          <w:rFonts w:cstheme="minorHAnsi"/>
          <w:bCs/>
          <w:sz w:val="24"/>
          <w:szCs w:val="24"/>
        </w:rPr>
        <w:t>do jego obsługi</w:t>
      </w:r>
      <w:r w:rsidR="00510223">
        <w:rPr>
          <w:rFonts w:cstheme="minorHAnsi"/>
          <w:bCs/>
          <w:sz w:val="24"/>
          <w:szCs w:val="24"/>
        </w:rPr>
        <w:t xml:space="preserve"> i </w:t>
      </w:r>
      <w:r w:rsidRPr="00BB3916">
        <w:rPr>
          <w:rFonts w:cstheme="minorHAnsi"/>
          <w:bCs/>
          <w:sz w:val="24"/>
          <w:szCs w:val="24"/>
        </w:rPr>
        <w:t>tankowania/zasilania</w:t>
      </w:r>
      <w:r>
        <w:rPr>
          <w:rFonts w:cstheme="minorHAnsi"/>
          <w:bCs/>
          <w:sz w:val="24"/>
          <w:szCs w:val="24"/>
        </w:rPr>
        <w:t xml:space="preserve">, czy też </w:t>
      </w:r>
      <w:r w:rsidRPr="00BB3916">
        <w:rPr>
          <w:rFonts w:cstheme="minorHAnsi"/>
          <w:bCs/>
          <w:sz w:val="24"/>
          <w:szCs w:val="24"/>
        </w:rPr>
        <w:t>infrastruktur</w:t>
      </w:r>
      <w:r>
        <w:rPr>
          <w:rFonts w:cstheme="minorHAnsi"/>
          <w:bCs/>
          <w:sz w:val="24"/>
          <w:szCs w:val="24"/>
        </w:rPr>
        <w:t>y</w:t>
      </w:r>
      <w:r w:rsidRPr="00BB3916">
        <w:rPr>
          <w:rFonts w:cstheme="minorHAnsi"/>
          <w:bCs/>
          <w:sz w:val="24"/>
          <w:szCs w:val="24"/>
        </w:rPr>
        <w:t xml:space="preserve"> węzłów przesiadkowych wraz</w:t>
      </w:r>
      <w:r w:rsidR="00510223">
        <w:rPr>
          <w:rFonts w:cstheme="minorHAnsi"/>
          <w:bCs/>
          <w:sz w:val="24"/>
          <w:szCs w:val="24"/>
        </w:rPr>
        <w:t xml:space="preserve"> z </w:t>
      </w:r>
      <w:r w:rsidRPr="00BB3916">
        <w:rPr>
          <w:rFonts w:cstheme="minorHAnsi"/>
          <w:bCs/>
          <w:sz w:val="24"/>
          <w:szCs w:val="24"/>
        </w:rPr>
        <w:t>drobną infrastrukturą towarzyszącą oraz ciąg</w:t>
      </w:r>
      <w:r>
        <w:rPr>
          <w:rFonts w:cstheme="minorHAnsi"/>
          <w:bCs/>
          <w:sz w:val="24"/>
          <w:szCs w:val="24"/>
        </w:rPr>
        <w:t xml:space="preserve">ami </w:t>
      </w:r>
      <w:r w:rsidRPr="00BB3916">
        <w:rPr>
          <w:rFonts w:cstheme="minorHAnsi"/>
          <w:bCs/>
          <w:sz w:val="24"/>
          <w:szCs w:val="24"/>
        </w:rPr>
        <w:t>pieszo-rowerow</w:t>
      </w:r>
      <w:r>
        <w:rPr>
          <w:rFonts w:cstheme="minorHAnsi"/>
          <w:bCs/>
          <w:sz w:val="24"/>
          <w:szCs w:val="24"/>
        </w:rPr>
        <w:t>ymi</w:t>
      </w:r>
      <w:r w:rsidR="00510223">
        <w:rPr>
          <w:rFonts w:cstheme="minorHAnsi"/>
          <w:bCs/>
          <w:sz w:val="24"/>
          <w:szCs w:val="24"/>
        </w:rPr>
        <w:t xml:space="preserve"> i </w:t>
      </w:r>
      <w:r w:rsidRPr="00BB3916">
        <w:rPr>
          <w:rFonts w:cstheme="minorHAnsi"/>
          <w:bCs/>
          <w:sz w:val="24"/>
          <w:szCs w:val="24"/>
        </w:rPr>
        <w:t>drog</w:t>
      </w:r>
      <w:r>
        <w:rPr>
          <w:rFonts w:cstheme="minorHAnsi"/>
          <w:bCs/>
          <w:sz w:val="24"/>
          <w:szCs w:val="24"/>
        </w:rPr>
        <w:t>ami</w:t>
      </w:r>
      <w:r w:rsidRPr="00BB3916">
        <w:rPr>
          <w:rFonts w:cstheme="minorHAnsi"/>
          <w:bCs/>
          <w:sz w:val="24"/>
          <w:szCs w:val="24"/>
        </w:rPr>
        <w:t xml:space="preserve"> rowerow</w:t>
      </w:r>
      <w:r>
        <w:rPr>
          <w:rFonts w:cstheme="minorHAnsi"/>
          <w:bCs/>
          <w:sz w:val="24"/>
          <w:szCs w:val="24"/>
        </w:rPr>
        <w:t>ymi</w:t>
      </w:r>
      <w:r w:rsidRPr="00BB3916">
        <w:rPr>
          <w:rFonts w:cstheme="minorHAnsi"/>
          <w:bCs/>
          <w:sz w:val="24"/>
          <w:szCs w:val="24"/>
        </w:rPr>
        <w:t xml:space="preserve">, nie wpłyną istotnie na naturalne walory krajobrazowe. </w:t>
      </w:r>
      <w:r w:rsidRPr="00BB3916">
        <w:rPr>
          <w:rFonts w:cstheme="minorHAnsi"/>
          <w:bCs/>
          <w:sz w:val="24"/>
          <w:szCs w:val="24"/>
        </w:rPr>
        <w:lastRenderedPageBreak/>
        <w:t>Dotyczyć będą krajobrazów miejskich, już przekształconych</w:t>
      </w:r>
      <w:r w:rsidR="00510223">
        <w:rPr>
          <w:rFonts w:cstheme="minorHAnsi"/>
          <w:bCs/>
          <w:sz w:val="24"/>
          <w:szCs w:val="24"/>
        </w:rPr>
        <w:t xml:space="preserve"> i </w:t>
      </w:r>
      <w:r w:rsidRPr="00BB3916">
        <w:rPr>
          <w:rFonts w:cstheme="minorHAnsi"/>
          <w:bCs/>
          <w:sz w:val="24"/>
          <w:szCs w:val="24"/>
        </w:rPr>
        <w:t>szczególny nacisk powinien zostać położony na estetyzację obiektów</w:t>
      </w:r>
      <w:r w:rsidR="00510223">
        <w:rPr>
          <w:rFonts w:cstheme="minorHAnsi"/>
          <w:bCs/>
          <w:sz w:val="24"/>
          <w:szCs w:val="24"/>
        </w:rPr>
        <w:t xml:space="preserve"> i </w:t>
      </w:r>
      <w:r w:rsidRPr="00BB3916">
        <w:rPr>
          <w:rFonts w:cstheme="minorHAnsi"/>
          <w:bCs/>
          <w:sz w:val="24"/>
          <w:szCs w:val="24"/>
        </w:rPr>
        <w:t>harmonijne ich powiązanie</w:t>
      </w:r>
      <w:r w:rsidR="00510223">
        <w:rPr>
          <w:rFonts w:cstheme="minorHAnsi"/>
          <w:bCs/>
          <w:sz w:val="24"/>
          <w:szCs w:val="24"/>
        </w:rPr>
        <w:t xml:space="preserve"> z </w:t>
      </w:r>
      <w:r w:rsidRPr="00BB3916">
        <w:rPr>
          <w:rFonts w:cstheme="minorHAnsi"/>
          <w:bCs/>
          <w:sz w:val="24"/>
          <w:szCs w:val="24"/>
        </w:rPr>
        <w:t>istniejącymi elementami krajobrazu. Będą to oddziaływania bezpośrednie</w:t>
      </w:r>
      <w:r w:rsidR="00510223">
        <w:rPr>
          <w:rFonts w:cstheme="minorHAnsi"/>
          <w:bCs/>
          <w:sz w:val="24"/>
          <w:szCs w:val="24"/>
        </w:rPr>
        <w:t xml:space="preserve"> o </w:t>
      </w:r>
      <w:r w:rsidRPr="00BB3916">
        <w:rPr>
          <w:rFonts w:cstheme="minorHAnsi"/>
          <w:bCs/>
          <w:sz w:val="24"/>
          <w:szCs w:val="24"/>
        </w:rPr>
        <w:t>charakterze oddziaływań lokalnych</w:t>
      </w:r>
      <w:r w:rsidR="00510223">
        <w:rPr>
          <w:rFonts w:cstheme="minorHAnsi"/>
          <w:bCs/>
          <w:sz w:val="24"/>
          <w:szCs w:val="24"/>
        </w:rPr>
        <w:t xml:space="preserve"> i </w:t>
      </w:r>
      <w:r w:rsidRPr="00BB3916">
        <w:rPr>
          <w:rFonts w:cstheme="minorHAnsi"/>
          <w:bCs/>
          <w:sz w:val="24"/>
          <w:szCs w:val="24"/>
        </w:rPr>
        <w:t>długoterminowych.</w:t>
      </w:r>
      <w:r>
        <w:rPr>
          <w:rFonts w:cstheme="minorHAnsi"/>
          <w:bCs/>
          <w:sz w:val="24"/>
          <w:szCs w:val="24"/>
        </w:rPr>
        <w:t xml:space="preserve"> </w:t>
      </w:r>
      <w:r w:rsidRPr="00BF310A">
        <w:rPr>
          <w:rFonts w:cstheme="minorHAnsi"/>
          <w:bCs/>
          <w:sz w:val="24"/>
          <w:szCs w:val="24"/>
        </w:rPr>
        <w:t>Należy pamiętać, że inwestycje</w:t>
      </w:r>
      <w:r w:rsidR="00510223">
        <w:rPr>
          <w:rFonts w:cstheme="minorHAnsi"/>
          <w:bCs/>
          <w:sz w:val="24"/>
          <w:szCs w:val="24"/>
        </w:rPr>
        <w:t xml:space="preserve"> w </w:t>
      </w:r>
      <w:r w:rsidRPr="00BF310A">
        <w:rPr>
          <w:rFonts w:cstheme="minorHAnsi"/>
          <w:bCs/>
          <w:sz w:val="24"/>
          <w:szCs w:val="24"/>
        </w:rPr>
        <w:t>zakresie dróg rowerowych lub ciągów pieszo-rowerowych</w:t>
      </w:r>
      <w:r>
        <w:rPr>
          <w:rFonts w:cstheme="minorHAnsi"/>
          <w:bCs/>
          <w:i/>
          <w:iCs/>
          <w:sz w:val="24"/>
          <w:szCs w:val="24"/>
        </w:rPr>
        <w:t xml:space="preserve">, </w:t>
      </w:r>
      <w:r w:rsidRPr="00EC21AD">
        <w:rPr>
          <w:rFonts w:cstheme="minorHAnsi"/>
          <w:bCs/>
          <w:sz w:val="24"/>
          <w:szCs w:val="24"/>
        </w:rPr>
        <w:t>muszą wynikać</w:t>
      </w:r>
      <w:r w:rsidR="00510223">
        <w:rPr>
          <w:rFonts w:cstheme="minorHAnsi"/>
          <w:bCs/>
          <w:sz w:val="24"/>
          <w:szCs w:val="24"/>
        </w:rPr>
        <w:t xml:space="preserve"> z </w:t>
      </w:r>
      <w:r w:rsidRPr="00EC21AD">
        <w:rPr>
          <w:rFonts w:cstheme="minorHAnsi"/>
          <w:bCs/>
          <w:sz w:val="24"/>
          <w:szCs w:val="24"/>
        </w:rPr>
        <w:t>Planu Zrównoważonej Mobilności Miejskiej (SUMP).</w:t>
      </w:r>
    </w:p>
    <w:p w14:paraId="6FBFE1EA" w14:textId="37F83461" w:rsidR="00657BD0" w:rsidRPr="00142EE4" w:rsidRDefault="00657BD0" w:rsidP="000912D5">
      <w:pPr>
        <w:shd w:val="clear" w:color="auto" w:fill="B7DFA8" w:themeFill="accent1" w:themeFillTint="66"/>
        <w:spacing w:line="360" w:lineRule="auto"/>
        <w:rPr>
          <w:b/>
          <w:sz w:val="24"/>
          <w:szCs w:val="24"/>
        </w:rPr>
      </w:pPr>
      <w:r w:rsidRPr="00142EE4">
        <w:rPr>
          <w:b/>
          <w:sz w:val="24"/>
          <w:szCs w:val="24"/>
        </w:rPr>
        <w:t xml:space="preserve">Priorytet P III. </w:t>
      </w:r>
      <w:r w:rsidR="00337BB5">
        <w:rPr>
          <w:b/>
          <w:sz w:val="24"/>
          <w:szCs w:val="24"/>
        </w:rPr>
        <w:t>SPOŁECZEŃSTWO</w:t>
      </w:r>
      <w:r w:rsidR="00510223">
        <w:rPr>
          <w:b/>
          <w:sz w:val="24"/>
          <w:szCs w:val="24"/>
        </w:rPr>
        <w:t xml:space="preserve"> i </w:t>
      </w:r>
      <w:r w:rsidR="00337BB5">
        <w:rPr>
          <w:b/>
          <w:sz w:val="24"/>
          <w:szCs w:val="24"/>
        </w:rPr>
        <w:t>GOSPODARKA</w:t>
      </w:r>
    </w:p>
    <w:p w14:paraId="2F4ABE1A" w14:textId="02162F23" w:rsidR="00657BD0" w:rsidRPr="00833A23" w:rsidRDefault="00657BD0" w:rsidP="000912D5">
      <w:pPr>
        <w:shd w:val="clear" w:color="auto" w:fill="B7DFA8" w:themeFill="accent1" w:themeFillTint="66"/>
        <w:spacing w:line="360" w:lineRule="auto"/>
        <w:rPr>
          <w:b/>
          <w:i/>
          <w:iCs/>
          <w:sz w:val="24"/>
          <w:szCs w:val="24"/>
        </w:rPr>
      </w:pPr>
      <w:r w:rsidRPr="00142EE4">
        <w:rPr>
          <w:b/>
          <w:i/>
          <w:sz w:val="24"/>
          <w:szCs w:val="24"/>
        </w:rPr>
        <w:t xml:space="preserve">Cel szczegółowy </w:t>
      </w:r>
      <w:r w:rsidRPr="00833A23">
        <w:rPr>
          <w:b/>
          <w:i/>
          <w:iCs/>
          <w:sz w:val="24"/>
          <w:szCs w:val="24"/>
        </w:rPr>
        <w:t>CS 3. Subregion Centralny sprzyjający rozwojowi społecznemu</w:t>
      </w:r>
      <w:r w:rsidR="00510223">
        <w:rPr>
          <w:b/>
          <w:i/>
          <w:iCs/>
          <w:sz w:val="24"/>
          <w:szCs w:val="24"/>
        </w:rPr>
        <w:t xml:space="preserve"> i </w:t>
      </w:r>
      <w:r w:rsidRPr="00833A23">
        <w:rPr>
          <w:b/>
          <w:i/>
          <w:iCs/>
          <w:sz w:val="24"/>
          <w:szCs w:val="24"/>
        </w:rPr>
        <w:t>gospodarczemu</w:t>
      </w:r>
    </w:p>
    <w:p w14:paraId="616BBB18" w14:textId="61A9C093" w:rsidR="00657BD0" w:rsidRDefault="00657BD0" w:rsidP="000912D5">
      <w:pPr>
        <w:spacing w:line="360" w:lineRule="auto"/>
        <w:rPr>
          <w:rFonts w:cstheme="minorHAnsi"/>
          <w:bCs/>
          <w:sz w:val="24"/>
          <w:szCs w:val="24"/>
        </w:rPr>
      </w:pPr>
      <w:r w:rsidRPr="00554B53">
        <w:rPr>
          <w:rFonts w:cstheme="minorHAnsi"/>
          <w:bCs/>
          <w:sz w:val="24"/>
          <w:szCs w:val="24"/>
        </w:rPr>
        <w:t>Przewiduje się, że większość przedsięwzięć planowanych</w:t>
      </w:r>
      <w:r w:rsidR="00510223">
        <w:rPr>
          <w:rFonts w:cstheme="minorHAnsi"/>
          <w:bCs/>
          <w:sz w:val="24"/>
          <w:szCs w:val="24"/>
        </w:rPr>
        <w:t xml:space="preserve"> w </w:t>
      </w:r>
      <w:r w:rsidRPr="00554B53">
        <w:rPr>
          <w:rFonts w:cstheme="minorHAnsi"/>
          <w:bCs/>
          <w:sz w:val="24"/>
          <w:szCs w:val="24"/>
        </w:rPr>
        <w:t xml:space="preserve">ramach celu strategicznego </w:t>
      </w:r>
      <w:r w:rsidRPr="008B776D">
        <w:rPr>
          <w:rFonts w:cstheme="minorHAnsi"/>
          <w:b/>
          <w:i/>
          <w:iCs/>
          <w:sz w:val="24"/>
          <w:szCs w:val="24"/>
        </w:rPr>
        <w:t>CS 3. Subregion Centralny sprzyjający rozwojowi społecznemu</w:t>
      </w:r>
      <w:r w:rsidR="00510223">
        <w:rPr>
          <w:rFonts w:cstheme="minorHAnsi"/>
          <w:b/>
          <w:i/>
          <w:iCs/>
          <w:sz w:val="24"/>
          <w:szCs w:val="24"/>
        </w:rPr>
        <w:t xml:space="preserve"> i </w:t>
      </w:r>
      <w:r w:rsidRPr="008B776D">
        <w:rPr>
          <w:rFonts w:cstheme="minorHAnsi"/>
          <w:b/>
          <w:i/>
          <w:iCs/>
          <w:sz w:val="24"/>
          <w:szCs w:val="24"/>
        </w:rPr>
        <w:t>gospodarczemu</w:t>
      </w:r>
      <w:r w:rsidRPr="00554B53">
        <w:rPr>
          <w:rFonts w:cstheme="minorHAnsi"/>
          <w:bCs/>
          <w:sz w:val="24"/>
          <w:szCs w:val="24"/>
        </w:rPr>
        <w:t xml:space="preserve"> będzie wiązała się</w:t>
      </w:r>
      <w:r w:rsidR="00510223">
        <w:rPr>
          <w:rFonts w:cstheme="minorHAnsi"/>
          <w:bCs/>
          <w:sz w:val="24"/>
          <w:szCs w:val="24"/>
        </w:rPr>
        <w:t xml:space="preserve"> z </w:t>
      </w:r>
      <w:r w:rsidRPr="00554B53">
        <w:rPr>
          <w:rFonts w:cstheme="minorHAnsi"/>
          <w:bCs/>
          <w:sz w:val="24"/>
          <w:szCs w:val="24"/>
        </w:rPr>
        <w:t xml:space="preserve">neutralnym wpływem na </w:t>
      </w:r>
      <w:r>
        <w:rPr>
          <w:rFonts w:cstheme="minorHAnsi"/>
          <w:bCs/>
          <w:sz w:val="24"/>
          <w:szCs w:val="24"/>
        </w:rPr>
        <w:t>krajobraz</w:t>
      </w:r>
      <w:r w:rsidRPr="00554B53">
        <w:rPr>
          <w:rFonts w:cstheme="minorHAnsi"/>
          <w:bCs/>
          <w:sz w:val="24"/>
          <w:szCs w:val="24"/>
        </w:rPr>
        <w:t>, gdyż obejmuje interwencje mające charakter nieinwestycyjny oddziaływujące na sferę społeczną. Potencjalne projekty inwestycyjne, które mogą oddziaływać na krajobraz związane są</w:t>
      </w:r>
      <w:r w:rsidR="00510223">
        <w:rPr>
          <w:rFonts w:cstheme="minorHAnsi"/>
          <w:bCs/>
          <w:sz w:val="24"/>
          <w:szCs w:val="24"/>
        </w:rPr>
        <w:t xml:space="preserve"> z </w:t>
      </w:r>
      <w:r w:rsidRPr="00554B53">
        <w:rPr>
          <w:rFonts w:cstheme="minorHAnsi"/>
          <w:bCs/>
          <w:sz w:val="24"/>
          <w:szCs w:val="24"/>
        </w:rPr>
        <w:t>dostosowywaniem przestrzeni publicznej do takiej, która będzie dostępna dla wszystkich użytkowników, (szczególnie tych ze specjalnymi potrzebami)</w:t>
      </w:r>
      <w:r w:rsidR="00510223">
        <w:rPr>
          <w:rFonts w:cstheme="minorHAnsi"/>
          <w:bCs/>
          <w:sz w:val="24"/>
          <w:szCs w:val="24"/>
        </w:rPr>
        <w:t xml:space="preserve"> w </w:t>
      </w:r>
      <w:r w:rsidRPr="00554B53">
        <w:rPr>
          <w:rFonts w:cstheme="minorHAnsi"/>
          <w:bCs/>
          <w:sz w:val="24"/>
          <w:szCs w:val="24"/>
        </w:rPr>
        <w:t xml:space="preserve">ramach celu operacyjnego </w:t>
      </w:r>
      <w:r w:rsidRPr="008B776D">
        <w:rPr>
          <w:rFonts w:cstheme="minorHAnsi"/>
          <w:b/>
          <w:sz w:val="24"/>
          <w:szCs w:val="24"/>
        </w:rPr>
        <w:t xml:space="preserve">C 3.2. Łagodzenie skutków niekorzystnych trendów demograficznych, </w:t>
      </w:r>
      <w:r w:rsidRPr="00554B53">
        <w:rPr>
          <w:rFonts w:cstheme="minorHAnsi"/>
          <w:bCs/>
          <w:sz w:val="24"/>
          <w:szCs w:val="24"/>
        </w:rPr>
        <w:t>rewitalizacją obszarów miejskich</w:t>
      </w:r>
      <w:r w:rsidR="00510223">
        <w:rPr>
          <w:rFonts w:cstheme="minorHAnsi"/>
          <w:bCs/>
          <w:sz w:val="24"/>
          <w:szCs w:val="24"/>
        </w:rPr>
        <w:t xml:space="preserve"> w </w:t>
      </w:r>
      <w:r w:rsidRPr="00554B53">
        <w:rPr>
          <w:rFonts w:cstheme="minorHAnsi"/>
          <w:bCs/>
          <w:sz w:val="24"/>
          <w:szCs w:val="24"/>
        </w:rPr>
        <w:t xml:space="preserve">ramach celu operacyjnego </w:t>
      </w:r>
      <w:r w:rsidRPr="008B776D">
        <w:rPr>
          <w:rFonts w:cstheme="minorHAnsi"/>
          <w:b/>
          <w:sz w:val="24"/>
          <w:szCs w:val="24"/>
        </w:rPr>
        <w:t>C 3.3. Atrakcyjne warunki</w:t>
      </w:r>
      <w:r w:rsidR="00177308">
        <w:rPr>
          <w:rFonts w:cstheme="minorHAnsi"/>
          <w:b/>
          <w:sz w:val="24"/>
          <w:szCs w:val="24"/>
        </w:rPr>
        <w:t xml:space="preserve"> życia</w:t>
      </w:r>
      <w:r w:rsidR="00510223">
        <w:rPr>
          <w:rFonts w:cstheme="minorHAnsi"/>
          <w:b/>
          <w:sz w:val="24"/>
          <w:szCs w:val="24"/>
        </w:rPr>
        <w:t xml:space="preserve"> i </w:t>
      </w:r>
      <w:r w:rsidRPr="008B776D">
        <w:rPr>
          <w:rFonts w:cstheme="minorHAnsi"/>
          <w:b/>
          <w:sz w:val="24"/>
          <w:szCs w:val="24"/>
        </w:rPr>
        <w:t>zamieszkania</w:t>
      </w:r>
      <w:r w:rsidRPr="00554B53">
        <w:rPr>
          <w:rFonts w:cstheme="minorHAnsi"/>
          <w:bCs/>
          <w:sz w:val="24"/>
          <w:szCs w:val="24"/>
        </w:rPr>
        <w:t>, jak również rozwój</w:t>
      </w:r>
      <w:r w:rsidR="00510223">
        <w:rPr>
          <w:rFonts w:cstheme="minorHAnsi"/>
          <w:bCs/>
          <w:sz w:val="24"/>
          <w:szCs w:val="24"/>
        </w:rPr>
        <w:t xml:space="preserve"> i </w:t>
      </w:r>
      <w:r w:rsidRPr="00554B53">
        <w:rPr>
          <w:rFonts w:cstheme="minorHAnsi"/>
          <w:bCs/>
          <w:sz w:val="24"/>
          <w:szCs w:val="24"/>
        </w:rPr>
        <w:t>tworzenie nowych szlaków dziedzictwa kulturowego</w:t>
      </w:r>
      <w:r w:rsidR="00510223">
        <w:rPr>
          <w:rFonts w:cstheme="minorHAnsi"/>
          <w:bCs/>
          <w:sz w:val="24"/>
          <w:szCs w:val="24"/>
        </w:rPr>
        <w:t xml:space="preserve"> w </w:t>
      </w:r>
      <w:r w:rsidRPr="00554B53">
        <w:rPr>
          <w:rFonts w:cstheme="minorHAnsi"/>
          <w:bCs/>
          <w:sz w:val="24"/>
          <w:szCs w:val="24"/>
        </w:rPr>
        <w:t xml:space="preserve">ramach celu szczegółowego </w:t>
      </w:r>
      <w:r w:rsidRPr="008B776D">
        <w:rPr>
          <w:rFonts w:cstheme="minorHAnsi"/>
          <w:b/>
          <w:sz w:val="24"/>
          <w:szCs w:val="24"/>
        </w:rPr>
        <w:t>C 3.4. Zintegrowana</w:t>
      </w:r>
      <w:r w:rsidR="00510223">
        <w:rPr>
          <w:rFonts w:cstheme="minorHAnsi"/>
          <w:b/>
          <w:sz w:val="24"/>
          <w:szCs w:val="24"/>
        </w:rPr>
        <w:t xml:space="preserve"> i </w:t>
      </w:r>
      <w:r w:rsidRPr="008B776D">
        <w:rPr>
          <w:rFonts w:cstheme="minorHAnsi"/>
          <w:b/>
          <w:sz w:val="24"/>
          <w:szCs w:val="24"/>
        </w:rPr>
        <w:t>atrakcyjna oferta turystyczna</w:t>
      </w:r>
      <w:r w:rsidRPr="00554B53">
        <w:rPr>
          <w:rFonts w:cstheme="minorHAnsi"/>
          <w:bCs/>
          <w:sz w:val="24"/>
          <w:szCs w:val="24"/>
        </w:rPr>
        <w:t>,</w:t>
      </w:r>
      <w:r w:rsidR="00510223">
        <w:rPr>
          <w:rFonts w:cstheme="minorHAnsi"/>
          <w:bCs/>
          <w:sz w:val="24"/>
          <w:szCs w:val="24"/>
        </w:rPr>
        <w:t xml:space="preserve"> w </w:t>
      </w:r>
      <w:r w:rsidRPr="00554B53">
        <w:rPr>
          <w:rFonts w:cstheme="minorHAnsi"/>
          <w:bCs/>
          <w:sz w:val="24"/>
          <w:szCs w:val="24"/>
        </w:rPr>
        <w:t>większości dotyczyć będą krajobrazu miejskiego</w:t>
      </w:r>
      <w:r w:rsidR="00510223">
        <w:rPr>
          <w:rFonts w:cstheme="minorHAnsi"/>
          <w:bCs/>
          <w:sz w:val="24"/>
          <w:szCs w:val="24"/>
        </w:rPr>
        <w:t xml:space="preserve"> i </w:t>
      </w:r>
      <w:r w:rsidRPr="00554B53">
        <w:rPr>
          <w:rFonts w:cstheme="minorHAnsi"/>
          <w:bCs/>
          <w:sz w:val="24"/>
          <w:szCs w:val="24"/>
        </w:rPr>
        <w:t>wiejskiego. Nowopowstałe obiekty</w:t>
      </w:r>
      <w:r w:rsidR="00510223">
        <w:rPr>
          <w:rFonts w:cstheme="minorHAnsi"/>
          <w:bCs/>
          <w:sz w:val="24"/>
          <w:szCs w:val="24"/>
        </w:rPr>
        <w:t xml:space="preserve"> w </w:t>
      </w:r>
      <w:r w:rsidRPr="00554B53">
        <w:rPr>
          <w:rFonts w:cstheme="minorHAnsi"/>
          <w:bCs/>
          <w:sz w:val="24"/>
          <w:szCs w:val="24"/>
        </w:rPr>
        <w:t>przestrzeni miejskiej</w:t>
      </w:r>
      <w:r w:rsidR="00510223">
        <w:rPr>
          <w:rFonts w:cstheme="minorHAnsi"/>
          <w:bCs/>
          <w:sz w:val="24"/>
          <w:szCs w:val="24"/>
        </w:rPr>
        <w:t xml:space="preserve"> i </w:t>
      </w:r>
      <w:r w:rsidRPr="00554B53">
        <w:rPr>
          <w:rFonts w:cstheme="minorHAnsi"/>
          <w:bCs/>
          <w:sz w:val="24"/>
          <w:szCs w:val="24"/>
        </w:rPr>
        <w:t>wiejskiej uzupełnią istniejącą zabudowę</w:t>
      </w:r>
      <w:r w:rsidR="00510223">
        <w:rPr>
          <w:rFonts w:cstheme="minorHAnsi"/>
          <w:bCs/>
          <w:sz w:val="24"/>
          <w:szCs w:val="24"/>
        </w:rPr>
        <w:t xml:space="preserve"> i </w:t>
      </w:r>
      <w:r w:rsidRPr="00554B53">
        <w:rPr>
          <w:rFonts w:cstheme="minorHAnsi"/>
          <w:bCs/>
          <w:sz w:val="24"/>
          <w:szCs w:val="24"/>
        </w:rPr>
        <w:t>nie będą miały istotnego wpływu na krajobraz</w:t>
      </w:r>
      <w:r w:rsidR="001C2C78">
        <w:rPr>
          <w:rFonts w:cstheme="minorHAnsi"/>
          <w:bCs/>
          <w:sz w:val="24"/>
          <w:szCs w:val="24"/>
        </w:rPr>
        <w:t xml:space="preserve"> o</w:t>
      </w:r>
      <w:r w:rsidR="001C2C78" w:rsidRPr="001C2C78">
        <w:rPr>
          <w:rFonts w:cstheme="minorHAnsi"/>
          <w:bCs/>
          <w:sz w:val="24"/>
          <w:szCs w:val="24"/>
        </w:rPr>
        <w:t>raz działania polegające na przekształcaniu terenów pogórniczych</w:t>
      </w:r>
      <w:r w:rsidR="00510223">
        <w:rPr>
          <w:rFonts w:cstheme="minorHAnsi"/>
          <w:bCs/>
          <w:sz w:val="24"/>
          <w:szCs w:val="24"/>
        </w:rPr>
        <w:t xml:space="preserve"> i </w:t>
      </w:r>
      <w:r w:rsidR="001C2C78" w:rsidRPr="001C2C78">
        <w:rPr>
          <w:rFonts w:cstheme="minorHAnsi"/>
          <w:bCs/>
          <w:sz w:val="24"/>
          <w:szCs w:val="24"/>
        </w:rPr>
        <w:t>poprzemysłowych na cele gospodarcze</w:t>
      </w:r>
      <w:r w:rsidR="00510223">
        <w:rPr>
          <w:rFonts w:cstheme="minorHAnsi"/>
          <w:bCs/>
          <w:sz w:val="24"/>
          <w:szCs w:val="24"/>
        </w:rPr>
        <w:t xml:space="preserve"> i </w:t>
      </w:r>
      <w:r w:rsidR="001C2C78" w:rsidRPr="001C2C78">
        <w:rPr>
          <w:rFonts w:cstheme="minorHAnsi"/>
          <w:bCs/>
          <w:sz w:val="24"/>
          <w:szCs w:val="24"/>
        </w:rPr>
        <w:t>społeczne</w:t>
      </w:r>
      <w:r w:rsidR="00510223">
        <w:rPr>
          <w:rFonts w:cstheme="minorHAnsi"/>
          <w:bCs/>
          <w:sz w:val="24"/>
          <w:szCs w:val="24"/>
        </w:rPr>
        <w:t xml:space="preserve"> w </w:t>
      </w:r>
      <w:r w:rsidR="001C2C78" w:rsidRPr="001C2C78">
        <w:rPr>
          <w:rFonts w:cstheme="minorHAnsi"/>
          <w:bCs/>
          <w:sz w:val="24"/>
          <w:szCs w:val="24"/>
        </w:rPr>
        <w:t xml:space="preserve">ramach </w:t>
      </w:r>
      <w:r w:rsidR="001C2C78" w:rsidRPr="001C2C78">
        <w:rPr>
          <w:rFonts w:cstheme="minorHAnsi"/>
          <w:b/>
          <w:sz w:val="24"/>
          <w:szCs w:val="24"/>
        </w:rPr>
        <w:t>C 3.1.</w:t>
      </w:r>
      <w:r w:rsidRPr="001C2C78">
        <w:rPr>
          <w:rFonts w:cstheme="minorHAnsi"/>
          <w:b/>
          <w:sz w:val="24"/>
          <w:szCs w:val="24"/>
        </w:rPr>
        <w:t xml:space="preserve"> </w:t>
      </w:r>
      <w:r w:rsidR="001C2C78" w:rsidRPr="001C2C78">
        <w:rPr>
          <w:rFonts w:cstheme="minorHAnsi"/>
          <w:b/>
          <w:sz w:val="24"/>
          <w:szCs w:val="24"/>
        </w:rPr>
        <w:t>Łagodzenie społecznych</w:t>
      </w:r>
      <w:r w:rsidR="00510223">
        <w:rPr>
          <w:rFonts w:cstheme="minorHAnsi"/>
          <w:b/>
          <w:sz w:val="24"/>
          <w:szCs w:val="24"/>
        </w:rPr>
        <w:t xml:space="preserve"> i </w:t>
      </w:r>
      <w:r w:rsidR="001C2C78" w:rsidRPr="001C2C78">
        <w:rPr>
          <w:rFonts w:cstheme="minorHAnsi"/>
          <w:b/>
          <w:sz w:val="24"/>
          <w:szCs w:val="24"/>
        </w:rPr>
        <w:t>gospodarczych skutków transformacji</w:t>
      </w:r>
      <w:r w:rsidR="001C2C78" w:rsidRPr="001C2C78">
        <w:rPr>
          <w:rFonts w:cstheme="minorHAnsi"/>
          <w:sz w:val="24"/>
          <w:szCs w:val="24"/>
        </w:rPr>
        <w:t>.</w:t>
      </w:r>
      <w:r w:rsidR="001C2C78">
        <w:rPr>
          <w:rFonts w:cstheme="minorHAnsi"/>
          <w:bCs/>
          <w:sz w:val="24"/>
          <w:szCs w:val="24"/>
        </w:rPr>
        <w:t xml:space="preserve"> </w:t>
      </w:r>
      <w:r w:rsidRPr="00554B53">
        <w:rPr>
          <w:rFonts w:cstheme="minorHAnsi"/>
          <w:bCs/>
          <w:sz w:val="24"/>
          <w:szCs w:val="24"/>
        </w:rPr>
        <w:t xml:space="preserve">Niemniej jednak celem harmonijnego uzupełnienia istniejącej zabudowy na etapie planowania inwestycji jest </w:t>
      </w:r>
      <w:r>
        <w:rPr>
          <w:rFonts w:cstheme="minorHAnsi"/>
          <w:bCs/>
          <w:sz w:val="24"/>
          <w:szCs w:val="24"/>
        </w:rPr>
        <w:t>pamiętanie</w:t>
      </w:r>
      <w:r w:rsidR="00510223">
        <w:rPr>
          <w:rFonts w:cstheme="minorHAnsi"/>
          <w:bCs/>
          <w:sz w:val="24"/>
          <w:szCs w:val="24"/>
        </w:rPr>
        <w:t xml:space="preserve"> o </w:t>
      </w:r>
      <w:r w:rsidRPr="00554B53">
        <w:rPr>
          <w:rFonts w:cstheme="minorHAnsi"/>
          <w:bCs/>
          <w:sz w:val="24"/>
          <w:szCs w:val="24"/>
        </w:rPr>
        <w:t>dbało</w:t>
      </w:r>
      <w:r>
        <w:rPr>
          <w:rFonts w:cstheme="minorHAnsi"/>
          <w:bCs/>
          <w:sz w:val="24"/>
          <w:szCs w:val="24"/>
        </w:rPr>
        <w:t>ść</w:t>
      </w:r>
      <w:r w:rsidRPr="00554B53">
        <w:rPr>
          <w:rFonts w:cstheme="minorHAnsi"/>
          <w:bCs/>
          <w:sz w:val="24"/>
          <w:szCs w:val="24"/>
        </w:rPr>
        <w:t xml:space="preserve"> estetyk</w:t>
      </w:r>
      <w:r>
        <w:rPr>
          <w:rFonts w:cstheme="minorHAnsi"/>
          <w:bCs/>
          <w:sz w:val="24"/>
          <w:szCs w:val="24"/>
        </w:rPr>
        <w:t>i</w:t>
      </w:r>
      <w:r w:rsidRPr="00554B53">
        <w:rPr>
          <w:rFonts w:cstheme="minorHAnsi"/>
          <w:bCs/>
          <w:sz w:val="24"/>
          <w:szCs w:val="24"/>
        </w:rPr>
        <w:t xml:space="preserve"> nowych obiektów jak również ich bezpośredniego otoczenia. Oddziaływanie na krajobraz będzie miało charakter bezpośredni</w:t>
      </w:r>
      <w:r w:rsidR="00510223">
        <w:rPr>
          <w:rFonts w:cstheme="minorHAnsi"/>
          <w:bCs/>
          <w:sz w:val="24"/>
          <w:szCs w:val="24"/>
        </w:rPr>
        <w:t xml:space="preserve"> i </w:t>
      </w:r>
      <w:r w:rsidRPr="00554B53">
        <w:rPr>
          <w:rFonts w:cstheme="minorHAnsi"/>
          <w:bCs/>
          <w:sz w:val="24"/>
          <w:szCs w:val="24"/>
        </w:rPr>
        <w:t>stały</w:t>
      </w:r>
      <w:r>
        <w:rPr>
          <w:rFonts w:cstheme="minorHAnsi"/>
          <w:bCs/>
          <w:sz w:val="24"/>
          <w:szCs w:val="24"/>
        </w:rPr>
        <w:t>.</w:t>
      </w:r>
    </w:p>
    <w:p w14:paraId="7CF564C7" w14:textId="1A874089" w:rsidR="00657BD0" w:rsidRPr="00142EE4" w:rsidRDefault="00657BD0" w:rsidP="000912D5">
      <w:pPr>
        <w:shd w:val="clear" w:color="auto" w:fill="B7DFA8" w:themeFill="accent1" w:themeFillTint="66"/>
        <w:spacing w:line="360" w:lineRule="auto"/>
        <w:rPr>
          <w:b/>
          <w:sz w:val="24"/>
          <w:szCs w:val="24"/>
        </w:rPr>
      </w:pPr>
      <w:r w:rsidRPr="00142EE4">
        <w:rPr>
          <w:b/>
          <w:sz w:val="24"/>
          <w:szCs w:val="24"/>
        </w:rPr>
        <w:t>Priorytet P IV. ZARZĄDZANIE</w:t>
      </w:r>
      <w:r w:rsidR="00510223">
        <w:rPr>
          <w:b/>
          <w:sz w:val="24"/>
          <w:szCs w:val="24"/>
        </w:rPr>
        <w:t xml:space="preserve"> i </w:t>
      </w:r>
      <w:r w:rsidRPr="00142EE4">
        <w:rPr>
          <w:b/>
          <w:sz w:val="24"/>
          <w:szCs w:val="24"/>
        </w:rPr>
        <w:t>WSPÓŁPRACA</w:t>
      </w:r>
    </w:p>
    <w:p w14:paraId="6D28170F" w14:textId="55DFD497" w:rsidR="00657BD0" w:rsidRPr="00833A23" w:rsidRDefault="00657BD0" w:rsidP="000912D5">
      <w:pPr>
        <w:shd w:val="clear" w:color="auto" w:fill="B7DFA8" w:themeFill="accent1" w:themeFillTint="66"/>
        <w:spacing w:line="360" w:lineRule="auto"/>
        <w:rPr>
          <w:b/>
          <w:i/>
          <w:iCs/>
          <w:sz w:val="24"/>
          <w:szCs w:val="24"/>
        </w:rPr>
      </w:pPr>
      <w:r w:rsidRPr="00142EE4">
        <w:rPr>
          <w:b/>
          <w:i/>
          <w:sz w:val="24"/>
          <w:szCs w:val="24"/>
        </w:rPr>
        <w:lastRenderedPageBreak/>
        <w:t xml:space="preserve">Cel szczegółowy </w:t>
      </w:r>
      <w:r w:rsidRPr="00833A23">
        <w:rPr>
          <w:b/>
          <w:i/>
          <w:iCs/>
          <w:sz w:val="24"/>
          <w:szCs w:val="24"/>
        </w:rPr>
        <w:t>CS 4. Subregion Centralny zintegrowany</w:t>
      </w:r>
      <w:r w:rsidR="00510223">
        <w:rPr>
          <w:b/>
          <w:i/>
          <w:iCs/>
          <w:sz w:val="24"/>
          <w:szCs w:val="24"/>
        </w:rPr>
        <w:t xml:space="preserve"> i </w:t>
      </w:r>
      <w:r w:rsidRPr="00833A23">
        <w:rPr>
          <w:b/>
          <w:i/>
          <w:iCs/>
          <w:sz w:val="24"/>
          <w:szCs w:val="24"/>
        </w:rPr>
        <w:t>sprawnie zarządzany</w:t>
      </w:r>
    </w:p>
    <w:p w14:paraId="36098287" w14:textId="654C57E6" w:rsidR="00657BD0" w:rsidRPr="00150977" w:rsidRDefault="00657BD0" w:rsidP="000912D5">
      <w:pPr>
        <w:spacing w:line="360" w:lineRule="auto"/>
        <w:rPr>
          <w:rFonts w:cstheme="minorHAnsi"/>
          <w:bCs/>
          <w:sz w:val="24"/>
          <w:szCs w:val="24"/>
        </w:rPr>
      </w:pPr>
      <w:r w:rsidRPr="00656661">
        <w:rPr>
          <w:rFonts w:cstheme="minorHAnsi"/>
          <w:sz w:val="24"/>
          <w:szCs w:val="24"/>
        </w:rPr>
        <w:t>Analiza potencjalnych działań</w:t>
      </w:r>
      <w:r w:rsidR="00510223">
        <w:rPr>
          <w:rFonts w:cstheme="minorHAnsi"/>
          <w:sz w:val="24"/>
          <w:szCs w:val="24"/>
        </w:rPr>
        <w:t xml:space="preserve"> w </w:t>
      </w:r>
      <w:r w:rsidRPr="00656661">
        <w:rPr>
          <w:rFonts w:cstheme="minorHAnsi"/>
          <w:sz w:val="24"/>
          <w:szCs w:val="24"/>
        </w:rPr>
        <w:t>ramach celu strategicznego</w:t>
      </w:r>
      <w:r w:rsidRPr="00656661">
        <w:rPr>
          <w:rFonts w:cstheme="minorHAnsi"/>
          <w:i/>
          <w:sz w:val="24"/>
          <w:szCs w:val="24"/>
        </w:rPr>
        <w:t xml:space="preserve"> </w:t>
      </w:r>
      <w:r w:rsidRPr="00656661">
        <w:rPr>
          <w:rFonts w:cstheme="minorHAnsi"/>
          <w:b/>
          <w:bCs/>
          <w:iCs/>
          <w:sz w:val="24"/>
          <w:szCs w:val="24"/>
        </w:rPr>
        <w:t xml:space="preserve">CS </w:t>
      </w:r>
      <w:r w:rsidRPr="00656661">
        <w:rPr>
          <w:rFonts w:cstheme="minorHAnsi"/>
          <w:b/>
          <w:sz w:val="24"/>
          <w:szCs w:val="24"/>
        </w:rPr>
        <w:t xml:space="preserve">4. Subregion Centralny </w:t>
      </w:r>
      <w:r>
        <w:rPr>
          <w:rFonts w:cstheme="minorHAnsi"/>
          <w:b/>
          <w:sz w:val="24"/>
          <w:szCs w:val="24"/>
        </w:rPr>
        <w:t>zintegrowany</w:t>
      </w:r>
      <w:r w:rsidR="00510223">
        <w:rPr>
          <w:rFonts w:cstheme="minorHAnsi"/>
          <w:b/>
          <w:sz w:val="24"/>
          <w:szCs w:val="24"/>
        </w:rPr>
        <w:t xml:space="preserve"> i </w:t>
      </w:r>
      <w:r w:rsidRPr="00656661">
        <w:rPr>
          <w:rFonts w:cstheme="minorHAnsi"/>
          <w:b/>
          <w:sz w:val="24"/>
          <w:szCs w:val="24"/>
        </w:rPr>
        <w:t xml:space="preserve">sprawnie zarządzany </w:t>
      </w:r>
      <w:r w:rsidRPr="00656661">
        <w:rPr>
          <w:rFonts w:cstheme="minorHAnsi"/>
          <w:bCs/>
          <w:sz w:val="24"/>
          <w:szCs w:val="24"/>
        </w:rPr>
        <w:t xml:space="preserve">wykazała głównie </w:t>
      </w:r>
      <w:r w:rsidRPr="00656661">
        <w:rPr>
          <w:sz w:val="24"/>
        </w:rPr>
        <w:t>neutralny charakter względem krajobrazu. Wyjątkiem mogą być działania ukierunkowane na zintegrowany rozwój</w:t>
      </w:r>
      <w:r w:rsidR="00510223">
        <w:rPr>
          <w:sz w:val="24"/>
        </w:rPr>
        <w:t xml:space="preserve"> i </w:t>
      </w:r>
      <w:r w:rsidRPr="00656661">
        <w:rPr>
          <w:sz w:val="24"/>
        </w:rPr>
        <w:t>planowanie przestrzeni. Działania będą dotyczyć krajobrazów podregionów górniczych, już przekształconych, dlatego szczególny nacisk powinien</w:t>
      </w:r>
      <w:r w:rsidRPr="00D27A65">
        <w:rPr>
          <w:sz w:val="24"/>
        </w:rPr>
        <w:t xml:space="preserve"> zostać położony na estetyzację obiektów </w:t>
      </w:r>
      <w:r>
        <w:rPr>
          <w:sz w:val="24"/>
        </w:rPr>
        <w:t>oraz</w:t>
      </w:r>
      <w:r w:rsidRPr="00D27A65">
        <w:rPr>
          <w:sz w:val="24"/>
          <w:szCs w:val="22"/>
        </w:rPr>
        <w:t xml:space="preserve"> </w:t>
      </w:r>
      <w:r w:rsidRPr="00150977">
        <w:rPr>
          <w:sz w:val="24"/>
        </w:rPr>
        <w:t>harmonijne ich powiązanie</w:t>
      </w:r>
      <w:r w:rsidR="00510223">
        <w:rPr>
          <w:sz w:val="24"/>
        </w:rPr>
        <w:t xml:space="preserve"> z </w:t>
      </w:r>
      <w:r w:rsidRPr="00150977">
        <w:rPr>
          <w:sz w:val="24"/>
        </w:rPr>
        <w:t>istniejącymi elementami krajobrazu. Będą to oddziaływania bezpośrednie</w:t>
      </w:r>
      <w:r w:rsidR="00510223">
        <w:rPr>
          <w:sz w:val="24"/>
        </w:rPr>
        <w:t xml:space="preserve"> o </w:t>
      </w:r>
      <w:r w:rsidRPr="00150977">
        <w:rPr>
          <w:sz w:val="24"/>
        </w:rPr>
        <w:t>charakterze oddziaływań lokalnych</w:t>
      </w:r>
      <w:r w:rsidR="00510223">
        <w:rPr>
          <w:sz w:val="24"/>
        </w:rPr>
        <w:t xml:space="preserve"> i </w:t>
      </w:r>
      <w:r w:rsidRPr="00150977">
        <w:rPr>
          <w:sz w:val="24"/>
        </w:rPr>
        <w:t>długoterminowych, które</w:t>
      </w:r>
      <w:r w:rsidR="00510223">
        <w:rPr>
          <w:sz w:val="24"/>
        </w:rPr>
        <w:t xml:space="preserve"> w </w:t>
      </w:r>
      <w:r w:rsidRPr="00150977">
        <w:rPr>
          <w:sz w:val="24"/>
        </w:rPr>
        <w:t>przyszłości mogą stanowić wizytówkę regionu.</w:t>
      </w:r>
    </w:p>
    <w:p w14:paraId="10EDE788" w14:textId="4E06D4EE" w:rsidR="00655B1E" w:rsidRPr="00150977" w:rsidRDefault="00655B1E" w:rsidP="00333A8F">
      <w:pPr>
        <w:pStyle w:val="Nagwek1"/>
        <w:numPr>
          <w:ilvl w:val="1"/>
          <w:numId w:val="7"/>
        </w:numPr>
        <w:ind w:left="1134" w:hanging="774"/>
        <w:jc w:val="both"/>
        <w:rPr>
          <w:caps w:val="0"/>
          <w:sz w:val="32"/>
        </w:rPr>
      </w:pPr>
      <w:bookmarkStart w:id="129" w:name="_Toc80283935"/>
      <w:bookmarkStart w:id="130" w:name="_Toc82945177"/>
      <w:bookmarkStart w:id="131" w:name="_Toc124176973"/>
      <w:r w:rsidRPr="00150977">
        <w:rPr>
          <w:caps w:val="0"/>
          <w:sz w:val="32"/>
        </w:rPr>
        <w:t>WPŁYW NA KLIMAT</w:t>
      </w:r>
      <w:r w:rsidR="00510223">
        <w:rPr>
          <w:caps w:val="0"/>
          <w:sz w:val="32"/>
        </w:rPr>
        <w:t xml:space="preserve"> i </w:t>
      </w:r>
      <w:r w:rsidRPr="00150977">
        <w:rPr>
          <w:caps w:val="0"/>
          <w:sz w:val="32"/>
        </w:rPr>
        <w:t>ADAPTACJA DO ZMIAN KLIMATU</w:t>
      </w:r>
      <w:bookmarkEnd w:id="129"/>
      <w:bookmarkEnd w:id="130"/>
      <w:bookmarkEnd w:id="131"/>
    </w:p>
    <w:p w14:paraId="69BCB23F" w14:textId="2A52ED8F" w:rsidR="00657BD0" w:rsidRPr="00657BD0" w:rsidRDefault="00657BD0" w:rsidP="00B96D0F">
      <w:pPr>
        <w:spacing w:line="360" w:lineRule="auto"/>
        <w:rPr>
          <w:rFonts w:cstheme="minorHAnsi"/>
          <w:sz w:val="24"/>
          <w:szCs w:val="24"/>
        </w:rPr>
      </w:pPr>
      <w:r w:rsidRPr="00150977">
        <w:rPr>
          <w:sz w:val="24"/>
          <w:szCs w:val="24"/>
        </w:rPr>
        <w:t>W efekcie nasilających się zmian klimatu, których negatywne skutki coraz częściej odczuwalne są dla niemalże wszystkich stref społeczno-gospodarczych, koniecznym staje się podjęcie szeroko zakrojonych działań</w:t>
      </w:r>
      <w:r w:rsidR="00510223">
        <w:rPr>
          <w:sz w:val="24"/>
          <w:szCs w:val="24"/>
        </w:rPr>
        <w:t xml:space="preserve"> w </w:t>
      </w:r>
      <w:r w:rsidRPr="00150977">
        <w:rPr>
          <w:sz w:val="24"/>
          <w:szCs w:val="24"/>
        </w:rPr>
        <w:t>tym obszarze. Jednym</w:t>
      </w:r>
      <w:r w:rsidR="00510223">
        <w:rPr>
          <w:sz w:val="24"/>
          <w:szCs w:val="24"/>
        </w:rPr>
        <w:t xml:space="preserve"> z </w:t>
      </w:r>
      <w:r w:rsidRPr="00150977">
        <w:rPr>
          <w:sz w:val="24"/>
          <w:szCs w:val="24"/>
        </w:rPr>
        <w:t>działań kluczowych jest wdrożenie strategii</w:t>
      </w:r>
      <w:r w:rsidR="00510223">
        <w:rPr>
          <w:sz w:val="24"/>
          <w:szCs w:val="24"/>
        </w:rPr>
        <w:t xml:space="preserve"> w </w:t>
      </w:r>
      <w:r w:rsidRPr="00150977">
        <w:rPr>
          <w:sz w:val="24"/>
          <w:szCs w:val="24"/>
        </w:rPr>
        <w:t>zakresie przeciwdziałania</w:t>
      </w:r>
      <w:r w:rsidR="00510223">
        <w:rPr>
          <w:sz w:val="24"/>
          <w:szCs w:val="24"/>
        </w:rPr>
        <w:t xml:space="preserve"> i </w:t>
      </w:r>
      <w:r w:rsidRPr="00150977">
        <w:rPr>
          <w:sz w:val="24"/>
          <w:szCs w:val="24"/>
        </w:rPr>
        <w:t>równocześnie adaptacji do zmian klimatu. Opracowany strategiczny plan adaptacji dla sektorów</w:t>
      </w:r>
      <w:r w:rsidR="00510223">
        <w:rPr>
          <w:sz w:val="24"/>
          <w:szCs w:val="24"/>
        </w:rPr>
        <w:t xml:space="preserve"> i </w:t>
      </w:r>
      <w:r w:rsidRPr="00150977">
        <w:rPr>
          <w:sz w:val="24"/>
          <w:szCs w:val="24"/>
        </w:rPr>
        <w:t>obszarów wrażliwych</w:t>
      </w:r>
      <w:r w:rsidRPr="00657BD0">
        <w:rPr>
          <w:sz w:val="24"/>
          <w:szCs w:val="24"/>
        </w:rPr>
        <w:t xml:space="preserve"> na zmiany klimatu znajduje swoje odzwierciedlenie również</w:t>
      </w:r>
      <w:r w:rsidR="00510223">
        <w:rPr>
          <w:sz w:val="24"/>
          <w:szCs w:val="24"/>
        </w:rPr>
        <w:t xml:space="preserve"> w </w:t>
      </w:r>
      <w:r w:rsidRPr="00657BD0">
        <w:rPr>
          <w:sz w:val="24"/>
          <w:szCs w:val="24"/>
        </w:rPr>
        <w:t xml:space="preserve">zapisach Projektu </w:t>
      </w:r>
      <w:r w:rsidRPr="00657BD0">
        <w:rPr>
          <w:i/>
          <w:sz w:val="24"/>
          <w:szCs w:val="24"/>
        </w:rPr>
        <w:t>Strategii</w:t>
      </w:r>
      <w:r w:rsidRPr="00657BD0">
        <w:rPr>
          <w:sz w:val="24"/>
          <w:szCs w:val="24"/>
        </w:rPr>
        <w:t>, czego bezpośrednim wyrazem są działania zawarty</w:t>
      </w:r>
      <w:r w:rsidR="00510223">
        <w:rPr>
          <w:sz w:val="24"/>
          <w:szCs w:val="24"/>
        </w:rPr>
        <w:t xml:space="preserve"> w </w:t>
      </w:r>
      <w:r w:rsidRPr="00657BD0">
        <w:rPr>
          <w:sz w:val="24"/>
          <w:szCs w:val="24"/>
        </w:rPr>
        <w:t xml:space="preserve">ramach </w:t>
      </w:r>
      <w:r w:rsidRPr="00657BD0">
        <w:rPr>
          <w:rFonts w:cstheme="minorHAnsi"/>
          <w:sz w:val="24"/>
          <w:szCs w:val="24"/>
        </w:rPr>
        <w:t xml:space="preserve">priorytetu </w:t>
      </w:r>
      <w:r w:rsidRPr="00657BD0">
        <w:rPr>
          <w:rFonts w:cstheme="minorHAnsi"/>
          <w:b/>
          <w:sz w:val="24"/>
          <w:szCs w:val="24"/>
        </w:rPr>
        <w:t xml:space="preserve">P I. </w:t>
      </w:r>
      <w:r w:rsidR="00B4107F" w:rsidRPr="00657BD0">
        <w:rPr>
          <w:rFonts w:cstheme="minorHAnsi"/>
          <w:b/>
          <w:sz w:val="24"/>
          <w:szCs w:val="24"/>
        </w:rPr>
        <w:t>Przestrzeń</w:t>
      </w:r>
      <w:r w:rsidR="00510223">
        <w:rPr>
          <w:rFonts w:cstheme="minorHAnsi"/>
          <w:b/>
          <w:sz w:val="24"/>
          <w:szCs w:val="24"/>
        </w:rPr>
        <w:t xml:space="preserve"> i </w:t>
      </w:r>
      <w:r w:rsidR="00B4107F" w:rsidRPr="00657BD0">
        <w:rPr>
          <w:rFonts w:cstheme="minorHAnsi"/>
          <w:b/>
          <w:sz w:val="24"/>
          <w:szCs w:val="24"/>
        </w:rPr>
        <w:t>środowisko</w:t>
      </w:r>
      <w:r w:rsidRPr="00657BD0">
        <w:rPr>
          <w:rFonts w:cstheme="minorHAnsi"/>
          <w:sz w:val="24"/>
          <w:szCs w:val="24"/>
        </w:rPr>
        <w:t xml:space="preserve">, celu operacyjnego </w:t>
      </w:r>
      <w:r w:rsidRPr="00657BD0">
        <w:rPr>
          <w:rFonts w:cstheme="minorHAnsi"/>
          <w:b/>
          <w:sz w:val="24"/>
          <w:szCs w:val="24"/>
        </w:rPr>
        <w:t xml:space="preserve">C 1.2. Zwiększanie odporności miast na zmiany klimatu, </w:t>
      </w:r>
      <w:r w:rsidRPr="00657BD0">
        <w:rPr>
          <w:rFonts w:cstheme="minorHAnsi"/>
          <w:sz w:val="24"/>
          <w:szCs w:val="24"/>
        </w:rPr>
        <w:t>obejmujące:</w:t>
      </w:r>
    </w:p>
    <w:p w14:paraId="070F1732" w14:textId="77777777" w:rsidR="00657BD0" w:rsidRPr="00657BD0" w:rsidRDefault="00657BD0" w:rsidP="00AF63F5">
      <w:pPr>
        <w:pStyle w:val="Akapitzlist"/>
        <w:numPr>
          <w:ilvl w:val="0"/>
          <w:numId w:val="31"/>
        </w:numPr>
        <w:spacing w:line="360" w:lineRule="auto"/>
        <w:rPr>
          <w:rFonts w:cstheme="minorHAnsi"/>
          <w:sz w:val="24"/>
          <w:szCs w:val="24"/>
        </w:rPr>
      </w:pPr>
      <w:r w:rsidRPr="00657BD0">
        <w:rPr>
          <w:rFonts w:cstheme="minorHAnsi"/>
          <w:sz w:val="24"/>
          <w:szCs w:val="24"/>
        </w:rPr>
        <w:t>1.2.1. Rozwój błękitno-zielonej infrastruktury</w:t>
      </w:r>
    </w:p>
    <w:p w14:paraId="68F999C0" w14:textId="34DA44EC" w:rsidR="00657BD0" w:rsidRPr="00657BD0" w:rsidRDefault="00657BD0" w:rsidP="00AF63F5">
      <w:pPr>
        <w:pStyle w:val="Akapitzlist"/>
        <w:numPr>
          <w:ilvl w:val="0"/>
          <w:numId w:val="31"/>
        </w:numPr>
        <w:spacing w:line="360" w:lineRule="auto"/>
        <w:rPr>
          <w:rFonts w:cstheme="minorHAnsi"/>
          <w:sz w:val="24"/>
          <w:szCs w:val="24"/>
        </w:rPr>
      </w:pPr>
      <w:r w:rsidRPr="00657BD0">
        <w:rPr>
          <w:rFonts w:cstheme="minorHAnsi"/>
          <w:sz w:val="24"/>
          <w:szCs w:val="24"/>
        </w:rPr>
        <w:t>1.2.2. Tworzenie nowych</w:t>
      </w:r>
      <w:r w:rsidR="00510223">
        <w:rPr>
          <w:rFonts w:cstheme="minorHAnsi"/>
          <w:sz w:val="24"/>
          <w:szCs w:val="24"/>
        </w:rPr>
        <w:t xml:space="preserve"> i </w:t>
      </w:r>
      <w:r w:rsidRPr="00657BD0">
        <w:rPr>
          <w:rFonts w:cstheme="minorHAnsi"/>
          <w:sz w:val="24"/>
          <w:szCs w:val="24"/>
        </w:rPr>
        <w:t>rozwój istniejących miejsc ochrony bioróżnorodności</w:t>
      </w:r>
    </w:p>
    <w:p w14:paraId="4A8C4A9E" w14:textId="6D01808C" w:rsidR="00657BD0" w:rsidRPr="00657BD0" w:rsidRDefault="00657BD0" w:rsidP="00AF63F5">
      <w:pPr>
        <w:pStyle w:val="Akapitzlist"/>
        <w:numPr>
          <w:ilvl w:val="0"/>
          <w:numId w:val="31"/>
        </w:numPr>
        <w:spacing w:line="360" w:lineRule="auto"/>
        <w:rPr>
          <w:rFonts w:cstheme="minorHAnsi"/>
          <w:sz w:val="24"/>
          <w:szCs w:val="24"/>
        </w:rPr>
      </w:pPr>
      <w:r w:rsidRPr="00657BD0">
        <w:rPr>
          <w:rFonts w:cstheme="minorHAnsi"/>
          <w:sz w:val="24"/>
          <w:szCs w:val="24"/>
        </w:rPr>
        <w:t>1.2.3. Racjonalne gospodarowanie wodą,</w:t>
      </w:r>
      <w:r w:rsidR="00510223">
        <w:rPr>
          <w:rFonts w:cstheme="minorHAnsi"/>
          <w:sz w:val="24"/>
          <w:szCs w:val="24"/>
        </w:rPr>
        <w:t xml:space="preserve"> w </w:t>
      </w:r>
      <w:r w:rsidRPr="00657BD0">
        <w:rPr>
          <w:rFonts w:cstheme="minorHAnsi"/>
          <w:sz w:val="24"/>
          <w:szCs w:val="24"/>
        </w:rPr>
        <w:t>tym zabezpieczenie przeciwpowodziowe</w:t>
      </w:r>
      <w:r w:rsidR="00510223">
        <w:rPr>
          <w:rFonts w:cstheme="minorHAnsi"/>
          <w:sz w:val="24"/>
          <w:szCs w:val="24"/>
        </w:rPr>
        <w:t xml:space="preserve"> i </w:t>
      </w:r>
      <w:r w:rsidRPr="00657BD0">
        <w:rPr>
          <w:rFonts w:cstheme="minorHAnsi"/>
          <w:sz w:val="24"/>
          <w:szCs w:val="24"/>
        </w:rPr>
        <w:t>przeciwdziałanie skutkom suszy.</w:t>
      </w:r>
    </w:p>
    <w:p w14:paraId="03177082" w14:textId="54BEF3D6" w:rsidR="00657BD0" w:rsidRDefault="00657BD0" w:rsidP="0011538D">
      <w:pPr>
        <w:spacing w:line="360" w:lineRule="auto"/>
        <w:rPr>
          <w:sz w:val="24"/>
        </w:rPr>
      </w:pPr>
      <w:r w:rsidRPr="00657BD0">
        <w:rPr>
          <w:sz w:val="24"/>
          <w:szCs w:val="24"/>
        </w:rPr>
        <w:t>Zgodnie</w:t>
      </w:r>
      <w:r w:rsidR="00510223">
        <w:rPr>
          <w:sz w:val="24"/>
          <w:szCs w:val="24"/>
        </w:rPr>
        <w:t xml:space="preserve"> z </w:t>
      </w:r>
      <w:r w:rsidRPr="00657BD0">
        <w:rPr>
          <w:sz w:val="24"/>
          <w:szCs w:val="24"/>
        </w:rPr>
        <w:t>założeniami UE</w:t>
      </w:r>
      <w:r w:rsidRPr="00657BD0">
        <w:rPr>
          <w:rStyle w:val="Odwoanieprzypisudolnego"/>
          <w:sz w:val="24"/>
          <w:szCs w:val="24"/>
        </w:rPr>
        <w:footnoteReference w:id="115"/>
      </w:r>
      <w:r w:rsidRPr="00657BD0">
        <w:rPr>
          <w:sz w:val="24"/>
          <w:szCs w:val="24"/>
        </w:rPr>
        <w:t>działania związane</w:t>
      </w:r>
      <w:r w:rsidR="00510223">
        <w:rPr>
          <w:sz w:val="24"/>
          <w:szCs w:val="24"/>
        </w:rPr>
        <w:t xml:space="preserve"> z </w:t>
      </w:r>
      <w:r w:rsidRPr="00657BD0">
        <w:rPr>
          <w:sz w:val="24"/>
          <w:szCs w:val="24"/>
        </w:rPr>
        <w:t>realizacją OOŚ, są dobrym sposobem pozwalającym na skoncentrowanie się wokół istotnych aspektów związanych ze zmianami klimatu. Stąd też zaleca się, aby bazując na dokumentach</w:t>
      </w:r>
      <w:r w:rsidRPr="00657BD0">
        <w:rPr>
          <w:rStyle w:val="Odwoanieprzypisudolnego"/>
          <w:sz w:val="24"/>
          <w:szCs w:val="24"/>
        </w:rPr>
        <w:footnoteReference w:id="116"/>
      </w:r>
      <w:r w:rsidRPr="00657BD0">
        <w:rPr>
          <w:sz w:val="24"/>
          <w:szCs w:val="24"/>
        </w:rPr>
        <w:t>,</w:t>
      </w:r>
      <w:r w:rsidRPr="00657BD0">
        <w:rPr>
          <w:rStyle w:val="Odwoanieprzypisudolnego"/>
          <w:sz w:val="24"/>
          <w:szCs w:val="24"/>
        </w:rPr>
        <w:footnoteReference w:id="117"/>
      </w:r>
      <w:r w:rsidRPr="00657BD0">
        <w:rPr>
          <w:sz w:val="24"/>
          <w:szCs w:val="24"/>
        </w:rPr>
        <w:t>,</w:t>
      </w:r>
      <w:r w:rsidRPr="00657BD0">
        <w:rPr>
          <w:rStyle w:val="Odwoanieprzypisudolnego"/>
          <w:sz w:val="24"/>
          <w:szCs w:val="24"/>
        </w:rPr>
        <w:footnoteReference w:id="118"/>
      </w:r>
      <w:r w:rsidRPr="00657BD0">
        <w:rPr>
          <w:sz w:val="24"/>
          <w:szCs w:val="24"/>
        </w:rPr>
        <w:t>, tematycznie związanych</w:t>
      </w:r>
      <w:r w:rsidR="00510223">
        <w:rPr>
          <w:sz w:val="24"/>
          <w:szCs w:val="24"/>
        </w:rPr>
        <w:t xml:space="preserve"> </w:t>
      </w:r>
      <w:r w:rsidR="00510223">
        <w:rPr>
          <w:sz w:val="24"/>
          <w:szCs w:val="24"/>
        </w:rPr>
        <w:lastRenderedPageBreak/>
        <w:t>z </w:t>
      </w:r>
      <w:r w:rsidRPr="00657BD0">
        <w:rPr>
          <w:sz w:val="24"/>
          <w:szCs w:val="24"/>
        </w:rPr>
        <w:t>globalnym problemem jakim są zmiany klimatu oraz tematach bliskich temu negatywnemu zjawisku, uwzględniać kwestie środowiskowe na wczesnym etapie procesu inwestycyjnego, kiedy rozważane są różne warianty przedsięwzięcia</w:t>
      </w:r>
      <w:r w:rsidR="00510223">
        <w:rPr>
          <w:sz w:val="24"/>
          <w:szCs w:val="24"/>
        </w:rPr>
        <w:t xml:space="preserve"> i </w:t>
      </w:r>
      <w:r w:rsidRPr="00657BD0">
        <w:rPr>
          <w:sz w:val="24"/>
          <w:szCs w:val="24"/>
        </w:rPr>
        <w:t>istnieje wiele możliwości ich modyfikacji</w:t>
      </w:r>
      <w:r w:rsidRPr="00657BD0">
        <w:rPr>
          <w:rStyle w:val="Odwoanieprzypisudolnego"/>
          <w:sz w:val="24"/>
          <w:szCs w:val="24"/>
        </w:rPr>
        <w:footnoteReference w:id="119"/>
      </w:r>
      <w:r w:rsidRPr="00657BD0">
        <w:rPr>
          <w:sz w:val="24"/>
          <w:szCs w:val="24"/>
        </w:rPr>
        <w:t>. Oczekuje się, iż rezultatem zawczasu podjętych działań, może być podniesienie potencjału adaptacyjneg</w:t>
      </w:r>
      <w:r w:rsidRPr="005F46BD">
        <w:rPr>
          <w:sz w:val="24"/>
        </w:rPr>
        <w:t>o obszarów miejskich tracących funkcje społeczno-gospodarcze</w:t>
      </w:r>
      <w:r w:rsidR="00510223">
        <w:rPr>
          <w:sz w:val="24"/>
        </w:rPr>
        <w:t xml:space="preserve"> z </w:t>
      </w:r>
      <w:r w:rsidRPr="005F46BD">
        <w:rPr>
          <w:sz w:val="24"/>
        </w:rPr>
        <w:t>racji braku odpowiednich mechanizmów zabezpieczających do obserwowanych</w:t>
      </w:r>
      <w:r w:rsidR="00510223">
        <w:rPr>
          <w:sz w:val="24"/>
        </w:rPr>
        <w:t xml:space="preserve"> i </w:t>
      </w:r>
      <w:r w:rsidRPr="005F46BD">
        <w:rPr>
          <w:sz w:val="24"/>
        </w:rPr>
        <w:t>prognozowanych zmian klimatu</w:t>
      </w:r>
      <w:r w:rsidRPr="007A48D7">
        <w:rPr>
          <w:sz w:val="24"/>
        </w:rPr>
        <w:t>. Projekt Strategii</w:t>
      </w:r>
      <w:r w:rsidRPr="005F46BD">
        <w:rPr>
          <w:i/>
          <w:sz w:val="24"/>
        </w:rPr>
        <w:t xml:space="preserve"> </w:t>
      </w:r>
      <w:r w:rsidRPr="005F46BD">
        <w:rPr>
          <w:sz w:val="24"/>
        </w:rPr>
        <w:t xml:space="preserve">jest dokumentem wspierającym rozwój </w:t>
      </w:r>
      <w:r w:rsidR="007A48D7">
        <w:rPr>
          <w:sz w:val="24"/>
        </w:rPr>
        <w:t>subregionu c</w:t>
      </w:r>
      <w:r>
        <w:rPr>
          <w:sz w:val="24"/>
        </w:rPr>
        <w:t xml:space="preserve">entralnego </w:t>
      </w:r>
      <w:r w:rsidR="007A48D7">
        <w:rPr>
          <w:sz w:val="24"/>
        </w:rPr>
        <w:t>Województwa</w:t>
      </w:r>
      <w:r w:rsidRPr="005F46BD">
        <w:rPr>
          <w:sz w:val="24"/>
        </w:rPr>
        <w:t xml:space="preserve"> </w:t>
      </w:r>
      <w:r w:rsidR="007A48D7" w:rsidRPr="005F46BD">
        <w:rPr>
          <w:sz w:val="24"/>
        </w:rPr>
        <w:t>Ś</w:t>
      </w:r>
      <w:r w:rsidRPr="005F46BD">
        <w:rPr>
          <w:sz w:val="24"/>
        </w:rPr>
        <w:t>ląskiego,</w:t>
      </w:r>
      <w:r w:rsidR="00510223">
        <w:rPr>
          <w:sz w:val="24"/>
        </w:rPr>
        <w:t xml:space="preserve"> w </w:t>
      </w:r>
      <w:r w:rsidRPr="005F46BD">
        <w:rPr>
          <w:sz w:val="24"/>
        </w:rPr>
        <w:t>którym na równi</w:t>
      </w:r>
      <w:r w:rsidR="00510223">
        <w:rPr>
          <w:sz w:val="24"/>
        </w:rPr>
        <w:t xml:space="preserve"> z </w:t>
      </w:r>
      <w:r w:rsidRPr="005F46BD">
        <w:rPr>
          <w:sz w:val="24"/>
        </w:rPr>
        <w:t>potrzebą rozwoju na płaszczyźnie społecznej</w:t>
      </w:r>
      <w:r w:rsidR="00510223">
        <w:rPr>
          <w:sz w:val="24"/>
        </w:rPr>
        <w:t xml:space="preserve"> i </w:t>
      </w:r>
      <w:r w:rsidRPr="005F46BD">
        <w:rPr>
          <w:sz w:val="24"/>
        </w:rPr>
        <w:t xml:space="preserve">gospodarczej regionu podkreślono zarazem rangę wzrostu odporności środowiska na zmiany klimatyczne. Zrównoważony rozwój </w:t>
      </w:r>
      <w:r>
        <w:rPr>
          <w:sz w:val="24"/>
        </w:rPr>
        <w:t>regionu</w:t>
      </w:r>
      <w:r w:rsidRPr="005F46BD">
        <w:rPr>
          <w:sz w:val="24"/>
        </w:rPr>
        <w:t xml:space="preserve"> we wszystkich aspektach (społecznym, gospodarczym</w:t>
      </w:r>
      <w:r w:rsidR="00510223">
        <w:rPr>
          <w:sz w:val="24"/>
        </w:rPr>
        <w:t xml:space="preserve"> i </w:t>
      </w:r>
      <w:r w:rsidRPr="005F46BD">
        <w:rPr>
          <w:sz w:val="24"/>
        </w:rPr>
        <w:t>środowiskowym) poza potężnymi nakładami finansowymi</w:t>
      </w:r>
      <w:r w:rsidR="00510223">
        <w:rPr>
          <w:sz w:val="24"/>
        </w:rPr>
        <w:t xml:space="preserve"> i </w:t>
      </w:r>
      <w:r w:rsidRPr="005F46BD">
        <w:rPr>
          <w:sz w:val="24"/>
        </w:rPr>
        <w:t>infrastrukturalnymi, zmianami prawnymi</w:t>
      </w:r>
      <w:r w:rsidR="00510223">
        <w:rPr>
          <w:sz w:val="24"/>
        </w:rPr>
        <w:t xml:space="preserve"> i </w:t>
      </w:r>
      <w:r w:rsidRPr="005F46BD">
        <w:rPr>
          <w:sz w:val="24"/>
        </w:rPr>
        <w:t xml:space="preserve">organizacyjnymi wymaga </w:t>
      </w:r>
      <w:r>
        <w:rPr>
          <w:sz w:val="24"/>
        </w:rPr>
        <w:t xml:space="preserve">również </w:t>
      </w:r>
      <w:r w:rsidRPr="005F46BD">
        <w:rPr>
          <w:sz w:val="24"/>
        </w:rPr>
        <w:t>zmian postaw społecznych, które można uzyskać</w:t>
      </w:r>
      <w:r w:rsidR="00510223">
        <w:rPr>
          <w:sz w:val="24"/>
        </w:rPr>
        <w:t xml:space="preserve"> w </w:t>
      </w:r>
      <w:r w:rsidRPr="005F46BD">
        <w:rPr>
          <w:sz w:val="24"/>
        </w:rPr>
        <w:t>efekcie prawdziwej rewolucji</w:t>
      </w:r>
      <w:r w:rsidR="00510223">
        <w:rPr>
          <w:sz w:val="24"/>
        </w:rPr>
        <w:t xml:space="preserve"> w </w:t>
      </w:r>
      <w:r w:rsidRPr="005F46BD">
        <w:rPr>
          <w:sz w:val="24"/>
        </w:rPr>
        <w:t>myśleniu</w:t>
      </w:r>
      <w:r w:rsidR="00510223">
        <w:rPr>
          <w:sz w:val="24"/>
        </w:rPr>
        <w:t xml:space="preserve"> i </w:t>
      </w:r>
      <w:r>
        <w:rPr>
          <w:sz w:val="24"/>
        </w:rPr>
        <w:t>działaniu jednostki</w:t>
      </w:r>
      <w:r w:rsidR="00510223">
        <w:rPr>
          <w:sz w:val="24"/>
        </w:rPr>
        <w:t xml:space="preserve"> w </w:t>
      </w:r>
      <w:r>
        <w:rPr>
          <w:sz w:val="24"/>
        </w:rPr>
        <w:t>myśl zasady „myśl globalnie - działaj lokalnie”. Tym samym, mając na uwadze</w:t>
      </w:r>
      <w:r w:rsidRPr="00C93C24">
        <w:rPr>
          <w:sz w:val="24"/>
        </w:rPr>
        <w:t xml:space="preserve"> znaczenie jednostki</w:t>
      </w:r>
      <w:r w:rsidR="00510223">
        <w:rPr>
          <w:sz w:val="24"/>
        </w:rPr>
        <w:t xml:space="preserve"> w </w:t>
      </w:r>
      <w:r w:rsidRPr="00C93C24">
        <w:rPr>
          <w:sz w:val="24"/>
        </w:rPr>
        <w:t>ujęciu społeczności lokalnej</w:t>
      </w:r>
      <w:r w:rsidR="00510223">
        <w:rPr>
          <w:sz w:val="24"/>
        </w:rPr>
        <w:t xml:space="preserve"> i </w:t>
      </w:r>
      <w:r w:rsidRPr="00C93C24">
        <w:rPr>
          <w:sz w:val="24"/>
        </w:rPr>
        <w:t>regionalnej, na szczególną uwagę zasługują działania</w:t>
      </w:r>
      <w:r w:rsidR="00510223">
        <w:rPr>
          <w:sz w:val="24"/>
        </w:rPr>
        <w:t xml:space="preserve"> o </w:t>
      </w:r>
      <w:r w:rsidRPr="00C93C24">
        <w:rPr>
          <w:sz w:val="24"/>
        </w:rPr>
        <w:t>charakterze edukacyjnym, promujące</w:t>
      </w:r>
      <w:r>
        <w:rPr>
          <w:sz w:val="24"/>
        </w:rPr>
        <w:t xml:space="preserve"> zarówno prośrodowiskowe postawy</w:t>
      </w:r>
      <w:r w:rsidR="00510223">
        <w:rPr>
          <w:sz w:val="24"/>
        </w:rPr>
        <w:t xml:space="preserve"> i </w:t>
      </w:r>
      <w:r>
        <w:rPr>
          <w:sz w:val="24"/>
        </w:rPr>
        <w:t xml:space="preserve">zachowania, jak również </w:t>
      </w:r>
      <w:r w:rsidRPr="00C93C24">
        <w:rPr>
          <w:sz w:val="24"/>
        </w:rPr>
        <w:t>prośrodowiskowe rozwiązania</w:t>
      </w:r>
      <w:r w:rsidR="00510223">
        <w:rPr>
          <w:sz w:val="24"/>
        </w:rPr>
        <w:t xml:space="preserve"> i </w:t>
      </w:r>
      <w:r w:rsidRPr="00C93C24">
        <w:rPr>
          <w:sz w:val="24"/>
        </w:rPr>
        <w:t>technologie</w:t>
      </w:r>
      <w:r w:rsidR="00510223">
        <w:rPr>
          <w:sz w:val="24"/>
        </w:rPr>
        <w:t xml:space="preserve"> z </w:t>
      </w:r>
      <w:r w:rsidRPr="00C93C24">
        <w:rPr>
          <w:sz w:val="24"/>
        </w:rPr>
        <w:t>obszaru energetyki, transportu</w:t>
      </w:r>
      <w:r w:rsidR="00510223">
        <w:rPr>
          <w:sz w:val="24"/>
        </w:rPr>
        <w:t xml:space="preserve"> i </w:t>
      </w:r>
      <w:r w:rsidRPr="00C93C24">
        <w:rPr>
          <w:sz w:val="24"/>
        </w:rPr>
        <w:t>gospodarki odpadami, przewidziane</w:t>
      </w:r>
      <w:r w:rsidR="00510223">
        <w:rPr>
          <w:sz w:val="24"/>
        </w:rPr>
        <w:t xml:space="preserve"> w </w:t>
      </w:r>
      <w:r w:rsidRPr="00C93C24">
        <w:rPr>
          <w:sz w:val="24"/>
        </w:rPr>
        <w:t xml:space="preserve">ramach </w:t>
      </w:r>
      <w:r>
        <w:rPr>
          <w:sz w:val="24"/>
        </w:rPr>
        <w:t xml:space="preserve">celu strategicznego </w:t>
      </w:r>
      <w:r w:rsidRPr="00B5245C">
        <w:rPr>
          <w:rFonts w:cstheme="minorHAnsi"/>
          <w:b/>
          <w:i/>
          <w:sz w:val="24"/>
          <w:szCs w:val="24"/>
        </w:rPr>
        <w:t>CS 1.</w:t>
      </w:r>
      <w:r w:rsidRPr="00B5245C">
        <w:rPr>
          <w:rFonts w:cstheme="minorHAnsi"/>
          <w:i/>
          <w:sz w:val="24"/>
          <w:szCs w:val="24"/>
        </w:rPr>
        <w:t xml:space="preserve"> </w:t>
      </w:r>
      <w:r w:rsidRPr="00B5245C">
        <w:rPr>
          <w:rFonts w:cstheme="minorHAnsi"/>
          <w:b/>
          <w:i/>
          <w:sz w:val="24"/>
          <w:szCs w:val="24"/>
        </w:rPr>
        <w:t>Subregion Centralny przyjazny środowisku</w:t>
      </w:r>
      <w:r>
        <w:rPr>
          <w:rFonts w:cstheme="minorHAnsi"/>
          <w:b/>
          <w:i/>
          <w:sz w:val="24"/>
          <w:szCs w:val="24"/>
        </w:rPr>
        <w:t xml:space="preserve"> </w:t>
      </w:r>
      <w:r w:rsidRPr="00BE6910">
        <w:rPr>
          <w:rFonts w:cstheme="minorHAnsi"/>
          <w:sz w:val="24"/>
          <w:szCs w:val="24"/>
        </w:rPr>
        <w:t xml:space="preserve">oraz </w:t>
      </w:r>
      <w:r>
        <w:rPr>
          <w:rFonts w:cstheme="minorHAnsi"/>
          <w:b/>
          <w:i/>
          <w:sz w:val="24"/>
          <w:szCs w:val="24"/>
        </w:rPr>
        <w:t>CS 2 Mobilny subregion centralny</w:t>
      </w:r>
      <w:r w:rsidR="000912D5">
        <w:rPr>
          <w:sz w:val="24"/>
        </w:rPr>
        <w:t>.</w:t>
      </w:r>
    </w:p>
    <w:p w14:paraId="3543EE4A" w14:textId="2C9EF194" w:rsidR="00657BD0" w:rsidRPr="00142EE4" w:rsidRDefault="00657BD0" w:rsidP="0011538D">
      <w:pPr>
        <w:shd w:val="clear" w:color="auto" w:fill="B7DFA8" w:themeFill="accent1" w:themeFillTint="66"/>
        <w:spacing w:line="360" w:lineRule="auto"/>
        <w:rPr>
          <w:b/>
          <w:sz w:val="24"/>
          <w:szCs w:val="24"/>
        </w:rPr>
      </w:pPr>
      <w:r w:rsidRPr="00142EE4">
        <w:rPr>
          <w:b/>
          <w:sz w:val="24"/>
          <w:szCs w:val="24"/>
        </w:rPr>
        <w:t>Priorytet P I. PRZESTRZEŃ</w:t>
      </w:r>
      <w:r w:rsidR="00510223">
        <w:rPr>
          <w:b/>
          <w:sz w:val="24"/>
          <w:szCs w:val="24"/>
        </w:rPr>
        <w:t xml:space="preserve"> i </w:t>
      </w:r>
      <w:r w:rsidRPr="00142EE4">
        <w:rPr>
          <w:b/>
          <w:sz w:val="24"/>
          <w:szCs w:val="24"/>
        </w:rPr>
        <w:t>ŚRODOWISKO</w:t>
      </w:r>
    </w:p>
    <w:p w14:paraId="0A19562B" w14:textId="77777777" w:rsidR="00657BD0" w:rsidRPr="00B5245C" w:rsidRDefault="00657BD0" w:rsidP="0011538D">
      <w:pPr>
        <w:shd w:val="clear" w:color="auto" w:fill="B7DFA8" w:themeFill="accent1" w:themeFillTint="66"/>
        <w:spacing w:line="360" w:lineRule="auto"/>
        <w:rPr>
          <w:rFonts w:cstheme="minorHAnsi"/>
          <w:b/>
          <w:sz w:val="24"/>
          <w:szCs w:val="24"/>
        </w:rPr>
      </w:pPr>
      <w:r w:rsidRPr="00CB2764">
        <w:rPr>
          <w:rFonts w:cstheme="minorHAnsi"/>
          <w:b/>
          <w:i/>
          <w:sz w:val="24"/>
          <w:szCs w:val="24"/>
        </w:rPr>
        <w:t>Cel strategiczny</w:t>
      </w:r>
      <w:r w:rsidRPr="00B5245C">
        <w:rPr>
          <w:rFonts w:cstheme="minorHAnsi"/>
          <w:sz w:val="24"/>
          <w:szCs w:val="24"/>
        </w:rPr>
        <w:t xml:space="preserve"> </w:t>
      </w:r>
      <w:r w:rsidRPr="00B5245C">
        <w:rPr>
          <w:rFonts w:cstheme="minorHAnsi"/>
          <w:b/>
          <w:sz w:val="24"/>
          <w:szCs w:val="24"/>
        </w:rPr>
        <w:t>CS 1.</w:t>
      </w:r>
      <w:r w:rsidRPr="00B5245C">
        <w:rPr>
          <w:rFonts w:cstheme="minorHAnsi"/>
          <w:b/>
          <w:i/>
          <w:sz w:val="24"/>
          <w:szCs w:val="24"/>
        </w:rPr>
        <w:t xml:space="preserve"> Subregion Centralny przyjazny środowisku</w:t>
      </w:r>
    </w:p>
    <w:p w14:paraId="090B6C77" w14:textId="57DEB011" w:rsidR="00657BD0" w:rsidRDefault="00657BD0" w:rsidP="0011538D">
      <w:pPr>
        <w:spacing w:line="360" w:lineRule="auto"/>
        <w:rPr>
          <w:sz w:val="24"/>
        </w:rPr>
      </w:pPr>
      <w:r>
        <w:rPr>
          <w:rFonts w:cstheme="minorHAnsi"/>
          <w:sz w:val="24"/>
          <w:szCs w:val="24"/>
        </w:rPr>
        <w:t>Analiza przedsięwzięć planowanych do realizacji</w:t>
      </w:r>
      <w:r w:rsidR="00510223">
        <w:rPr>
          <w:rFonts w:cstheme="minorHAnsi"/>
          <w:sz w:val="24"/>
          <w:szCs w:val="24"/>
        </w:rPr>
        <w:t xml:space="preserve"> w </w:t>
      </w:r>
      <w:r>
        <w:rPr>
          <w:rFonts w:cstheme="minorHAnsi"/>
          <w:sz w:val="24"/>
          <w:szCs w:val="24"/>
        </w:rPr>
        <w:t xml:space="preserve">ramach </w:t>
      </w:r>
      <w:r w:rsidRPr="00B5245C">
        <w:rPr>
          <w:rFonts w:cstheme="minorHAnsi"/>
          <w:sz w:val="24"/>
          <w:szCs w:val="24"/>
        </w:rPr>
        <w:t xml:space="preserve">priorytetu </w:t>
      </w:r>
      <w:r w:rsidRPr="00B5245C">
        <w:rPr>
          <w:rFonts w:cstheme="minorHAnsi"/>
          <w:b/>
          <w:sz w:val="24"/>
          <w:szCs w:val="24"/>
        </w:rPr>
        <w:t xml:space="preserve">P I. </w:t>
      </w:r>
      <w:r w:rsidR="00B4107F" w:rsidRPr="00B5245C">
        <w:rPr>
          <w:rFonts w:cstheme="minorHAnsi"/>
          <w:b/>
          <w:sz w:val="24"/>
          <w:szCs w:val="24"/>
        </w:rPr>
        <w:t>Przestrzeń</w:t>
      </w:r>
      <w:r w:rsidR="00510223">
        <w:rPr>
          <w:rFonts w:cstheme="minorHAnsi"/>
          <w:b/>
          <w:sz w:val="24"/>
          <w:szCs w:val="24"/>
        </w:rPr>
        <w:t xml:space="preserve"> i </w:t>
      </w:r>
      <w:r w:rsidR="00B4107F" w:rsidRPr="00B5245C">
        <w:rPr>
          <w:rFonts w:cstheme="minorHAnsi"/>
          <w:b/>
          <w:sz w:val="24"/>
          <w:szCs w:val="24"/>
        </w:rPr>
        <w:t>środowisko</w:t>
      </w:r>
      <w:r w:rsidRPr="00B5245C">
        <w:rPr>
          <w:rFonts w:cstheme="minorHAnsi"/>
          <w:sz w:val="24"/>
          <w:szCs w:val="24"/>
        </w:rPr>
        <w:t xml:space="preserve">, celu strategicznego </w:t>
      </w:r>
      <w:r w:rsidRPr="00B5245C">
        <w:rPr>
          <w:rFonts w:cstheme="minorHAnsi"/>
          <w:b/>
          <w:i/>
          <w:sz w:val="24"/>
          <w:szCs w:val="24"/>
        </w:rPr>
        <w:t>CS 1.</w:t>
      </w:r>
      <w:r w:rsidRPr="00B5245C">
        <w:rPr>
          <w:rFonts w:cstheme="minorHAnsi"/>
          <w:i/>
          <w:sz w:val="24"/>
          <w:szCs w:val="24"/>
        </w:rPr>
        <w:t xml:space="preserve"> </w:t>
      </w:r>
      <w:r w:rsidRPr="00B5245C">
        <w:rPr>
          <w:rFonts w:cstheme="minorHAnsi"/>
          <w:b/>
          <w:i/>
          <w:sz w:val="24"/>
          <w:szCs w:val="24"/>
        </w:rPr>
        <w:t>Subregion Centralny przyjazny środowisku</w:t>
      </w:r>
      <w:r w:rsidRPr="00B5245C">
        <w:rPr>
          <w:rFonts w:cstheme="minorHAnsi"/>
          <w:sz w:val="24"/>
          <w:szCs w:val="24"/>
        </w:rPr>
        <w:t xml:space="preserve"> </w:t>
      </w:r>
      <w:r>
        <w:rPr>
          <w:rFonts w:cstheme="minorHAnsi"/>
          <w:sz w:val="24"/>
          <w:szCs w:val="24"/>
        </w:rPr>
        <w:t xml:space="preserve">wykazała, że ich realizacja wpłynie pozytywnie na klimat regionu. Pozytywne, długoterminowe efekty, stanowiły będą następstwo </w:t>
      </w:r>
      <w:r w:rsidR="0069794C">
        <w:rPr>
          <w:rFonts w:cstheme="minorHAnsi"/>
          <w:sz w:val="24"/>
          <w:szCs w:val="24"/>
        </w:rPr>
        <w:t xml:space="preserve">głównie działań przewidzianych </w:t>
      </w:r>
      <w:r>
        <w:rPr>
          <w:rFonts w:cstheme="minorHAnsi"/>
          <w:sz w:val="24"/>
          <w:szCs w:val="24"/>
        </w:rPr>
        <w:t>do realizacji</w:t>
      </w:r>
      <w:r w:rsidR="00510223">
        <w:rPr>
          <w:rFonts w:cstheme="minorHAnsi"/>
          <w:sz w:val="24"/>
          <w:szCs w:val="24"/>
        </w:rPr>
        <w:t xml:space="preserve"> w </w:t>
      </w:r>
      <w:r>
        <w:rPr>
          <w:rFonts w:cstheme="minorHAnsi"/>
          <w:sz w:val="24"/>
          <w:szCs w:val="24"/>
        </w:rPr>
        <w:t>ramach</w:t>
      </w:r>
      <w:r w:rsidR="00510223">
        <w:rPr>
          <w:rFonts w:cstheme="minorHAnsi"/>
          <w:sz w:val="24"/>
          <w:szCs w:val="24"/>
        </w:rPr>
        <w:t xml:space="preserve"> w </w:t>
      </w:r>
      <w:r w:rsidRPr="00B5245C">
        <w:rPr>
          <w:rFonts w:cstheme="minorHAnsi"/>
          <w:sz w:val="24"/>
          <w:szCs w:val="24"/>
        </w:rPr>
        <w:t>cel</w:t>
      </w:r>
      <w:r w:rsidR="00510223">
        <w:rPr>
          <w:rFonts w:cstheme="minorHAnsi"/>
          <w:sz w:val="24"/>
          <w:szCs w:val="24"/>
        </w:rPr>
        <w:t xml:space="preserve"> </w:t>
      </w:r>
      <w:r w:rsidR="00510223">
        <w:rPr>
          <w:rFonts w:cstheme="minorHAnsi"/>
          <w:sz w:val="24"/>
          <w:szCs w:val="24"/>
        </w:rPr>
        <w:lastRenderedPageBreak/>
        <w:t>u </w:t>
      </w:r>
      <w:r>
        <w:rPr>
          <w:rFonts w:cstheme="minorHAnsi"/>
          <w:sz w:val="24"/>
          <w:szCs w:val="24"/>
        </w:rPr>
        <w:t>operacyjnego</w:t>
      </w:r>
      <w:r w:rsidRPr="00B5245C">
        <w:rPr>
          <w:rFonts w:cstheme="minorHAnsi"/>
          <w:sz w:val="24"/>
          <w:szCs w:val="24"/>
        </w:rPr>
        <w:t xml:space="preserve"> </w:t>
      </w:r>
      <w:r w:rsidRPr="00B5245C">
        <w:rPr>
          <w:rFonts w:cstheme="minorHAnsi"/>
          <w:b/>
          <w:sz w:val="24"/>
          <w:szCs w:val="24"/>
        </w:rPr>
        <w:t>C 1.1. Poprawa jakości powietrza</w:t>
      </w:r>
      <w:r>
        <w:rPr>
          <w:rFonts w:cstheme="minorHAnsi"/>
          <w:sz w:val="24"/>
          <w:szCs w:val="24"/>
        </w:rPr>
        <w:t xml:space="preserve">, </w:t>
      </w:r>
      <w:r w:rsidRPr="00B5245C">
        <w:rPr>
          <w:rFonts w:cstheme="minorHAnsi"/>
          <w:b/>
          <w:sz w:val="24"/>
          <w:szCs w:val="24"/>
        </w:rPr>
        <w:t>C 1.2. Zwiększanie odporności miast na zmiany klimatu</w:t>
      </w:r>
      <w:r>
        <w:rPr>
          <w:rFonts w:cstheme="minorHAnsi"/>
          <w:b/>
          <w:sz w:val="24"/>
          <w:szCs w:val="24"/>
        </w:rPr>
        <w:t xml:space="preserve"> </w:t>
      </w:r>
      <w:r>
        <w:rPr>
          <w:rFonts w:cstheme="minorHAnsi"/>
          <w:sz w:val="24"/>
          <w:szCs w:val="24"/>
        </w:rPr>
        <w:t xml:space="preserve">oraz </w:t>
      </w:r>
      <w:r w:rsidRPr="00B5245C">
        <w:rPr>
          <w:rFonts w:cstheme="minorHAnsi"/>
          <w:b/>
          <w:sz w:val="24"/>
          <w:szCs w:val="24"/>
        </w:rPr>
        <w:t>C 1.3. Zrównoważona gospodarka zasobami</w:t>
      </w:r>
      <w:r w:rsidR="00510223">
        <w:rPr>
          <w:rFonts w:cstheme="minorHAnsi"/>
          <w:b/>
          <w:sz w:val="24"/>
          <w:szCs w:val="24"/>
        </w:rPr>
        <w:t xml:space="preserve"> i </w:t>
      </w:r>
      <w:r w:rsidRPr="00B5245C">
        <w:rPr>
          <w:rFonts w:cstheme="minorHAnsi"/>
          <w:b/>
          <w:sz w:val="24"/>
          <w:szCs w:val="24"/>
        </w:rPr>
        <w:t>ochrona środowiska</w:t>
      </w:r>
      <w:r w:rsidRPr="00B5245C">
        <w:rPr>
          <w:rFonts w:cstheme="minorHAnsi"/>
          <w:sz w:val="24"/>
          <w:szCs w:val="24"/>
        </w:rPr>
        <w:t>.</w:t>
      </w:r>
      <w:r>
        <w:rPr>
          <w:rFonts w:cstheme="minorHAnsi"/>
          <w:sz w:val="24"/>
          <w:szCs w:val="24"/>
        </w:rPr>
        <w:t xml:space="preserve"> </w:t>
      </w:r>
      <w:r w:rsidRPr="00C93C24">
        <w:rPr>
          <w:sz w:val="24"/>
        </w:rPr>
        <w:t>Realizacja dz</w:t>
      </w:r>
      <w:r>
        <w:rPr>
          <w:sz w:val="24"/>
        </w:rPr>
        <w:t>iałań przewidziana</w:t>
      </w:r>
      <w:r w:rsidR="00510223">
        <w:rPr>
          <w:sz w:val="24"/>
        </w:rPr>
        <w:t xml:space="preserve"> w </w:t>
      </w:r>
      <w:r>
        <w:rPr>
          <w:sz w:val="24"/>
        </w:rPr>
        <w:t>ramach w/w celów operacyjnych</w:t>
      </w:r>
      <w:r w:rsidRPr="00C93C24">
        <w:rPr>
          <w:sz w:val="24"/>
        </w:rPr>
        <w:t xml:space="preserve"> poprzez kreowanie wśród mieszkańców </w:t>
      </w:r>
      <w:r>
        <w:rPr>
          <w:sz w:val="24"/>
        </w:rPr>
        <w:t xml:space="preserve">regionu </w:t>
      </w:r>
      <w:r w:rsidRPr="00C93C24">
        <w:rPr>
          <w:sz w:val="24"/>
        </w:rPr>
        <w:t>prośrodowiskowych postaw</w:t>
      </w:r>
      <w:r w:rsidR="00510223">
        <w:rPr>
          <w:sz w:val="24"/>
        </w:rPr>
        <w:t xml:space="preserve"> i </w:t>
      </w:r>
      <w:r w:rsidRPr="00C93C24">
        <w:rPr>
          <w:sz w:val="24"/>
        </w:rPr>
        <w:t>zachowań, oraz promowanie</w:t>
      </w:r>
      <w:r w:rsidR="00510223">
        <w:rPr>
          <w:sz w:val="24"/>
        </w:rPr>
        <w:t xml:space="preserve"> i </w:t>
      </w:r>
      <w:r w:rsidRPr="00C93C24">
        <w:rPr>
          <w:sz w:val="24"/>
        </w:rPr>
        <w:t>wdrażaniu inwestycji prośrodowiskowych (w szczególności tzw. rozwiązań zeroemisyjnych) bezpośrednio wpłynie na obniżenie emisji zanieczyszczeń odprowadzanych do powietrza atmosferycznego,</w:t>
      </w:r>
      <w:r w:rsidR="00510223">
        <w:rPr>
          <w:sz w:val="24"/>
        </w:rPr>
        <w:t xml:space="preserve"> w </w:t>
      </w:r>
      <w:r w:rsidRPr="00C93C24">
        <w:rPr>
          <w:sz w:val="24"/>
        </w:rPr>
        <w:t>tym gazów cieplarnianych, odpowiedzialnych za potęgowanie negatywnych skutków zmian klimatycznych.</w:t>
      </w:r>
    </w:p>
    <w:p w14:paraId="164CD797" w14:textId="28F50F45" w:rsidR="00657BD0" w:rsidRDefault="00657BD0" w:rsidP="0011538D">
      <w:pPr>
        <w:spacing w:line="360" w:lineRule="auto"/>
        <w:rPr>
          <w:sz w:val="24"/>
        </w:rPr>
      </w:pPr>
      <w:r w:rsidRPr="006E02B6">
        <w:rPr>
          <w:sz w:val="24"/>
        </w:rPr>
        <w:t>Zakłada się, iż realizacja większości działań wskazanych</w:t>
      </w:r>
      <w:r w:rsidR="00510223">
        <w:rPr>
          <w:sz w:val="24"/>
        </w:rPr>
        <w:t xml:space="preserve"> w </w:t>
      </w:r>
      <w:r w:rsidRPr="00F8282A">
        <w:rPr>
          <w:i/>
          <w:sz w:val="24"/>
        </w:rPr>
        <w:t>Projekcie Strategii</w:t>
      </w:r>
      <w:r w:rsidR="00510223">
        <w:rPr>
          <w:sz w:val="24"/>
        </w:rPr>
        <w:t xml:space="preserve"> w </w:t>
      </w:r>
      <w:r>
        <w:rPr>
          <w:sz w:val="24"/>
        </w:rPr>
        <w:t xml:space="preserve">ramach celu strategicznego </w:t>
      </w:r>
      <w:r w:rsidRPr="00B5245C">
        <w:rPr>
          <w:rFonts w:cstheme="minorHAnsi"/>
          <w:b/>
          <w:i/>
          <w:sz w:val="24"/>
          <w:szCs w:val="24"/>
        </w:rPr>
        <w:t>CS 1.</w:t>
      </w:r>
      <w:r w:rsidRPr="00B5245C">
        <w:rPr>
          <w:rFonts w:cstheme="minorHAnsi"/>
          <w:i/>
          <w:sz w:val="24"/>
          <w:szCs w:val="24"/>
        </w:rPr>
        <w:t xml:space="preserve"> </w:t>
      </w:r>
      <w:r w:rsidRPr="00B5245C">
        <w:rPr>
          <w:rFonts w:cstheme="minorHAnsi"/>
          <w:b/>
          <w:i/>
          <w:sz w:val="24"/>
          <w:szCs w:val="24"/>
        </w:rPr>
        <w:t>Subregion Centralny przyjazny środowisku</w:t>
      </w:r>
      <w:r w:rsidR="00510223">
        <w:rPr>
          <w:rFonts w:cstheme="minorHAnsi"/>
          <w:sz w:val="24"/>
          <w:szCs w:val="24"/>
        </w:rPr>
        <w:t xml:space="preserve"> w </w:t>
      </w:r>
      <w:r w:rsidRPr="006E02B6">
        <w:rPr>
          <w:sz w:val="24"/>
        </w:rPr>
        <w:t>sposób pośredni lub bezpośredni wpłynie pozytywnie na klimat. Niemniej jednak, koniecznym jest zwracanie uwagi na etapie: wyboru projektów, projektowania oraz realizacji zamierzonych inwestycji, aby planowane do realizacji</w:t>
      </w:r>
      <w:r w:rsidR="00510223">
        <w:rPr>
          <w:sz w:val="24"/>
        </w:rPr>
        <w:t xml:space="preserve"> w </w:t>
      </w:r>
      <w:r w:rsidRPr="006E02B6">
        <w:rPr>
          <w:sz w:val="24"/>
        </w:rPr>
        <w:t>ramach wszystkich celów szczegółowych przedsięwzięcia</w:t>
      </w:r>
      <w:r w:rsidR="00510223">
        <w:rPr>
          <w:sz w:val="24"/>
        </w:rPr>
        <w:t xml:space="preserve"> w </w:t>
      </w:r>
      <w:r w:rsidRPr="006E02B6">
        <w:rPr>
          <w:sz w:val="24"/>
        </w:rPr>
        <w:t>jak największym stopniu były odporne na niekorzystne zjawiska</w:t>
      </w:r>
      <w:r>
        <w:rPr>
          <w:sz w:val="24"/>
        </w:rPr>
        <w:t>.</w:t>
      </w:r>
    </w:p>
    <w:p w14:paraId="1CF784D7" w14:textId="14DE5C5B" w:rsidR="00657BD0" w:rsidRDefault="00657BD0" w:rsidP="0011538D">
      <w:pPr>
        <w:spacing w:line="360" w:lineRule="auto"/>
        <w:rPr>
          <w:rFonts w:cstheme="minorHAnsi"/>
          <w:sz w:val="24"/>
          <w:szCs w:val="24"/>
        </w:rPr>
      </w:pPr>
      <w:r>
        <w:rPr>
          <w:sz w:val="24"/>
        </w:rPr>
        <w:t>Zakłada się, iż</w:t>
      </w:r>
      <w:r w:rsidR="00510223">
        <w:rPr>
          <w:sz w:val="24"/>
        </w:rPr>
        <w:t xml:space="preserve"> w </w:t>
      </w:r>
      <w:r>
        <w:rPr>
          <w:sz w:val="24"/>
        </w:rPr>
        <w:t xml:space="preserve">ramach celu operacyjnego </w:t>
      </w:r>
      <w:r w:rsidRPr="00B5245C">
        <w:rPr>
          <w:rFonts w:cstheme="minorHAnsi"/>
          <w:b/>
          <w:sz w:val="24"/>
          <w:szCs w:val="24"/>
        </w:rPr>
        <w:t>C 1.1. Poprawa jakości powietrza</w:t>
      </w:r>
      <w:r w:rsidR="00510223">
        <w:rPr>
          <w:rFonts w:cstheme="minorHAnsi"/>
          <w:b/>
          <w:sz w:val="24"/>
          <w:szCs w:val="24"/>
        </w:rPr>
        <w:t xml:space="preserve"> </w:t>
      </w:r>
      <w:r w:rsidR="00510223" w:rsidRPr="0018593B">
        <w:rPr>
          <w:rFonts w:cstheme="minorHAnsi"/>
          <w:sz w:val="24"/>
          <w:szCs w:val="24"/>
        </w:rPr>
        <w:t>w</w:t>
      </w:r>
      <w:r w:rsidR="00510223">
        <w:rPr>
          <w:rFonts w:cstheme="minorHAnsi"/>
          <w:b/>
          <w:sz w:val="24"/>
          <w:szCs w:val="24"/>
        </w:rPr>
        <w:t> </w:t>
      </w:r>
      <w:r w:rsidRPr="00603B28">
        <w:rPr>
          <w:rFonts w:cstheme="minorHAnsi"/>
          <w:sz w:val="24"/>
          <w:szCs w:val="24"/>
        </w:rPr>
        <w:t>perspektywie długoterminowej</w:t>
      </w:r>
      <w:r>
        <w:rPr>
          <w:rFonts w:cstheme="minorHAnsi"/>
          <w:b/>
          <w:sz w:val="24"/>
          <w:szCs w:val="24"/>
        </w:rPr>
        <w:t xml:space="preserve"> </w:t>
      </w:r>
      <w:r>
        <w:rPr>
          <w:rFonts w:cstheme="minorHAnsi"/>
          <w:sz w:val="24"/>
          <w:szCs w:val="24"/>
        </w:rPr>
        <w:t>pozyt</w:t>
      </w:r>
      <w:r w:rsidRPr="00BB35FB">
        <w:rPr>
          <w:rFonts w:cstheme="minorHAnsi"/>
          <w:sz w:val="24"/>
          <w:szCs w:val="24"/>
        </w:rPr>
        <w:t>y</w:t>
      </w:r>
      <w:r>
        <w:rPr>
          <w:rFonts w:cstheme="minorHAnsi"/>
          <w:sz w:val="24"/>
          <w:szCs w:val="24"/>
        </w:rPr>
        <w:t>w</w:t>
      </w:r>
      <w:r w:rsidRPr="00BB35FB">
        <w:rPr>
          <w:rFonts w:cstheme="minorHAnsi"/>
          <w:sz w:val="24"/>
          <w:szCs w:val="24"/>
        </w:rPr>
        <w:t xml:space="preserve">ne, </w:t>
      </w:r>
      <w:r>
        <w:rPr>
          <w:rFonts w:cstheme="minorHAnsi"/>
          <w:sz w:val="24"/>
          <w:szCs w:val="24"/>
        </w:rPr>
        <w:t>zarówno pośrednie jak</w:t>
      </w:r>
      <w:r w:rsidR="00510223">
        <w:rPr>
          <w:rFonts w:cstheme="minorHAnsi"/>
          <w:sz w:val="24"/>
          <w:szCs w:val="24"/>
        </w:rPr>
        <w:t xml:space="preserve"> i </w:t>
      </w:r>
      <w:r>
        <w:rPr>
          <w:rFonts w:cstheme="minorHAnsi"/>
          <w:sz w:val="24"/>
          <w:szCs w:val="24"/>
        </w:rPr>
        <w:t xml:space="preserve">bezpośrednie </w:t>
      </w:r>
      <w:r w:rsidRPr="00BB35FB">
        <w:rPr>
          <w:rFonts w:cstheme="minorHAnsi"/>
          <w:sz w:val="24"/>
          <w:szCs w:val="24"/>
        </w:rPr>
        <w:t>oddziaływania na klimat regionu wystąpią</w:t>
      </w:r>
      <w:r w:rsidR="00510223">
        <w:rPr>
          <w:rFonts w:cstheme="minorHAnsi"/>
          <w:sz w:val="24"/>
          <w:szCs w:val="24"/>
        </w:rPr>
        <w:t xml:space="preserve"> w </w:t>
      </w:r>
      <w:r w:rsidRPr="00BB35FB">
        <w:rPr>
          <w:rFonts w:cstheme="minorHAnsi"/>
          <w:sz w:val="24"/>
          <w:szCs w:val="24"/>
        </w:rPr>
        <w:t xml:space="preserve">efekcie </w:t>
      </w:r>
      <w:r>
        <w:rPr>
          <w:rFonts w:cstheme="minorHAnsi"/>
          <w:sz w:val="24"/>
          <w:szCs w:val="24"/>
        </w:rPr>
        <w:t>realizacji wszystkich działań wyszczególnionych</w:t>
      </w:r>
      <w:r w:rsidR="00510223">
        <w:rPr>
          <w:rFonts w:cstheme="minorHAnsi"/>
          <w:sz w:val="24"/>
          <w:szCs w:val="24"/>
        </w:rPr>
        <w:t xml:space="preserve"> w </w:t>
      </w:r>
      <w:r>
        <w:rPr>
          <w:rFonts w:cstheme="minorHAnsi"/>
          <w:sz w:val="24"/>
          <w:szCs w:val="24"/>
        </w:rPr>
        <w:t>ramach celu operacyjnego, obejmujących:</w:t>
      </w:r>
    </w:p>
    <w:p w14:paraId="5EAFDC6F" w14:textId="127C86A2" w:rsidR="00657BD0" w:rsidRDefault="00657BD0" w:rsidP="0011538D">
      <w:pPr>
        <w:pStyle w:val="Akapitzlist"/>
        <w:numPr>
          <w:ilvl w:val="0"/>
          <w:numId w:val="33"/>
        </w:numPr>
        <w:spacing w:line="360" w:lineRule="auto"/>
        <w:rPr>
          <w:sz w:val="24"/>
        </w:rPr>
      </w:pPr>
      <w:r>
        <w:rPr>
          <w:sz w:val="24"/>
        </w:rPr>
        <w:t>1.1.1 Podnoszenie efektywności energetycznej budynków użyteczności publicznej</w:t>
      </w:r>
      <w:r w:rsidR="00510223">
        <w:rPr>
          <w:sz w:val="24"/>
        </w:rPr>
        <w:t xml:space="preserve"> i </w:t>
      </w:r>
      <w:r>
        <w:rPr>
          <w:sz w:val="24"/>
        </w:rPr>
        <w:t>mieszkalnych;</w:t>
      </w:r>
    </w:p>
    <w:p w14:paraId="1BA86E3C" w14:textId="79C66077" w:rsidR="00657BD0" w:rsidRDefault="00657BD0" w:rsidP="0011538D">
      <w:pPr>
        <w:pStyle w:val="Akapitzlist"/>
        <w:numPr>
          <w:ilvl w:val="0"/>
          <w:numId w:val="33"/>
        </w:numPr>
        <w:spacing w:line="360" w:lineRule="auto"/>
        <w:rPr>
          <w:sz w:val="24"/>
        </w:rPr>
      </w:pPr>
      <w:r>
        <w:rPr>
          <w:sz w:val="24"/>
        </w:rPr>
        <w:t>1.1.2. Rozwój energetyki rozproszonej</w:t>
      </w:r>
      <w:r w:rsidR="00510223">
        <w:rPr>
          <w:sz w:val="24"/>
        </w:rPr>
        <w:t xml:space="preserve"> w </w:t>
      </w:r>
      <w:r>
        <w:rPr>
          <w:sz w:val="24"/>
        </w:rPr>
        <w:t>oparciu</w:t>
      </w:r>
      <w:r w:rsidR="00510223">
        <w:rPr>
          <w:sz w:val="24"/>
        </w:rPr>
        <w:t xml:space="preserve"> o </w:t>
      </w:r>
      <w:r>
        <w:rPr>
          <w:sz w:val="24"/>
        </w:rPr>
        <w:t>odnawialne źródła energii,</w:t>
      </w:r>
      <w:r w:rsidR="00510223">
        <w:rPr>
          <w:sz w:val="24"/>
        </w:rPr>
        <w:t xml:space="preserve"> w </w:t>
      </w:r>
      <w:r>
        <w:rPr>
          <w:sz w:val="24"/>
        </w:rPr>
        <w:t>tym rozwój klastrów energii</w:t>
      </w:r>
      <w:r w:rsidR="00510223">
        <w:rPr>
          <w:sz w:val="24"/>
        </w:rPr>
        <w:t xml:space="preserve"> i </w:t>
      </w:r>
      <w:r>
        <w:rPr>
          <w:sz w:val="24"/>
        </w:rPr>
        <w:t>społeczności energetycznych,</w:t>
      </w:r>
      <w:r w:rsidR="00510223">
        <w:rPr>
          <w:sz w:val="24"/>
        </w:rPr>
        <w:t xml:space="preserve"> a </w:t>
      </w:r>
      <w:r>
        <w:rPr>
          <w:sz w:val="24"/>
        </w:rPr>
        <w:t>także infrastruktury wytwarzania</w:t>
      </w:r>
      <w:r w:rsidR="00510223">
        <w:rPr>
          <w:sz w:val="24"/>
        </w:rPr>
        <w:t xml:space="preserve"> i </w:t>
      </w:r>
      <w:r>
        <w:rPr>
          <w:sz w:val="24"/>
        </w:rPr>
        <w:t>magazynowania energii;</w:t>
      </w:r>
    </w:p>
    <w:p w14:paraId="2799BA75" w14:textId="18794735" w:rsidR="00657BD0" w:rsidRDefault="00657BD0" w:rsidP="0011538D">
      <w:pPr>
        <w:pStyle w:val="Akapitzlist"/>
        <w:numPr>
          <w:ilvl w:val="0"/>
          <w:numId w:val="33"/>
        </w:numPr>
        <w:spacing w:line="360" w:lineRule="auto"/>
        <w:rPr>
          <w:sz w:val="24"/>
        </w:rPr>
      </w:pPr>
      <w:r>
        <w:rPr>
          <w:sz w:val="24"/>
        </w:rPr>
        <w:t>1.1.3. Działania</w:t>
      </w:r>
      <w:r w:rsidR="00510223">
        <w:rPr>
          <w:sz w:val="24"/>
        </w:rPr>
        <w:t xml:space="preserve"> z </w:t>
      </w:r>
      <w:r>
        <w:rPr>
          <w:sz w:val="24"/>
        </w:rPr>
        <w:t>zakresu edukacji ekologicznej;</w:t>
      </w:r>
    </w:p>
    <w:p w14:paraId="4F92D8FE" w14:textId="77777777" w:rsidR="00657BD0" w:rsidRDefault="00657BD0" w:rsidP="0011538D">
      <w:pPr>
        <w:pStyle w:val="Akapitzlist"/>
        <w:numPr>
          <w:ilvl w:val="0"/>
          <w:numId w:val="33"/>
        </w:numPr>
        <w:spacing w:line="360" w:lineRule="auto"/>
        <w:rPr>
          <w:sz w:val="24"/>
        </w:rPr>
      </w:pPr>
      <w:r>
        <w:rPr>
          <w:sz w:val="24"/>
        </w:rPr>
        <w:t>1.1.4. Rozwój sieci ciepłowniczej.</w:t>
      </w:r>
    </w:p>
    <w:p w14:paraId="4F9B74D8" w14:textId="2E526F39" w:rsidR="00657BD0" w:rsidRPr="00BD7ED3" w:rsidRDefault="00657BD0" w:rsidP="0011538D">
      <w:pPr>
        <w:spacing w:line="360" w:lineRule="auto"/>
        <w:rPr>
          <w:sz w:val="24"/>
        </w:rPr>
      </w:pPr>
      <w:r>
        <w:rPr>
          <w:sz w:val="24"/>
        </w:rPr>
        <w:t>Wskazane działania przyczynią się do zmniejszenia emisji spalin</w:t>
      </w:r>
      <w:r w:rsidR="00510223">
        <w:rPr>
          <w:sz w:val="24"/>
        </w:rPr>
        <w:t xml:space="preserve"> i </w:t>
      </w:r>
      <w:r>
        <w:rPr>
          <w:sz w:val="24"/>
        </w:rPr>
        <w:t>gazów ze źródeł indywidualnych, co przełoży się bezpośrednio na obniżenie ilości gazów cieplarnianych odprowadzanych do atmosfery.</w:t>
      </w:r>
      <w:r w:rsidR="00510223">
        <w:rPr>
          <w:sz w:val="24"/>
        </w:rPr>
        <w:t xml:space="preserve"> </w:t>
      </w:r>
      <w:r w:rsidR="000B6046">
        <w:rPr>
          <w:sz w:val="24"/>
        </w:rPr>
        <w:t>W </w:t>
      </w:r>
      <w:r w:rsidRPr="00B35386">
        <w:rPr>
          <w:sz w:val="24"/>
        </w:rPr>
        <w:t xml:space="preserve">ramach </w:t>
      </w:r>
      <w:r>
        <w:rPr>
          <w:sz w:val="24"/>
        </w:rPr>
        <w:t xml:space="preserve">celu operacyjnego </w:t>
      </w:r>
      <w:r w:rsidRPr="00B5245C">
        <w:rPr>
          <w:rFonts w:cstheme="minorHAnsi"/>
          <w:b/>
          <w:sz w:val="24"/>
          <w:szCs w:val="24"/>
        </w:rPr>
        <w:t>C 1.2. Zwiększanie od</w:t>
      </w:r>
      <w:r>
        <w:rPr>
          <w:rFonts w:cstheme="minorHAnsi"/>
          <w:b/>
          <w:sz w:val="24"/>
          <w:szCs w:val="24"/>
        </w:rPr>
        <w:t>porności miast na zmiany klimatu,</w:t>
      </w:r>
      <w:r w:rsidR="00510223">
        <w:rPr>
          <w:rFonts w:cstheme="minorHAnsi"/>
          <w:b/>
          <w:sz w:val="24"/>
          <w:szCs w:val="24"/>
        </w:rPr>
        <w:t xml:space="preserve"> </w:t>
      </w:r>
      <w:r w:rsidR="00510223" w:rsidRPr="0018593B">
        <w:rPr>
          <w:rFonts w:cstheme="minorHAnsi"/>
          <w:sz w:val="24"/>
          <w:szCs w:val="24"/>
        </w:rPr>
        <w:t>w</w:t>
      </w:r>
      <w:r w:rsidR="00510223">
        <w:rPr>
          <w:rFonts w:cstheme="minorHAnsi"/>
          <w:b/>
          <w:sz w:val="24"/>
          <w:szCs w:val="24"/>
        </w:rPr>
        <w:t> </w:t>
      </w:r>
      <w:r w:rsidRPr="002B6877">
        <w:rPr>
          <w:rFonts w:cstheme="minorHAnsi"/>
          <w:sz w:val="24"/>
          <w:szCs w:val="24"/>
        </w:rPr>
        <w:t>szczególności</w:t>
      </w:r>
      <w:r w:rsidR="00510223">
        <w:rPr>
          <w:rFonts w:cstheme="minorHAnsi"/>
          <w:sz w:val="24"/>
          <w:szCs w:val="24"/>
        </w:rPr>
        <w:t xml:space="preserve"> w </w:t>
      </w:r>
      <w:r w:rsidRPr="002B6877">
        <w:rPr>
          <w:rFonts w:cstheme="minorHAnsi"/>
          <w:sz w:val="24"/>
          <w:szCs w:val="24"/>
        </w:rPr>
        <w:t>zakresie działań</w:t>
      </w:r>
      <w:r w:rsidRPr="002B6877">
        <w:rPr>
          <w:i/>
          <w:iCs/>
          <w:sz w:val="24"/>
        </w:rPr>
        <w:t>:</w:t>
      </w:r>
    </w:p>
    <w:p w14:paraId="19DE63E1" w14:textId="77777777" w:rsidR="00657BD0" w:rsidRPr="00F8282A" w:rsidRDefault="00657BD0" w:rsidP="0011538D">
      <w:pPr>
        <w:pStyle w:val="Akapitzlist"/>
        <w:numPr>
          <w:ilvl w:val="0"/>
          <w:numId w:val="32"/>
        </w:numPr>
        <w:spacing w:line="360" w:lineRule="auto"/>
        <w:rPr>
          <w:sz w:val="24"/>
        </w:rPr>
      </w:pPr>
      <w:r w:rsidRPr="00F8282A">
        <w:rPr>
          <w:iCs/>
          <w:sz w:val="24"/>
        </w:rPr>
        <w:lastRenderedPageBreak/>
        <w:t>1.2.1 Rozwój błękitno-</w:t>
      </w:r>
      <w:r>
        <w:rPr>
          <w:iCs/>
          <w:sz w:val="24"/>
        </w:rPr>
        <w:t>zielonej infrastruktury;</w:t>
      </w:r>
    </w:p>
    <w:p w14:paraId="03AA6750" w14:textId="1263D180" w:rsidR="00657BD0" w:rsidRDefault="00657BD0" w:rsidP="0011538D">
      <w:pPr>
        <w:pStyle w:val="Akapitzlist"/>
        <w:numPr>
          <w:ilvl w:val="0"/>
          <w:numId w:val="32"/>
        </w:numPr>
        <w:spacing w:line="360" w:lineRule="auto"/>
        <w:rPr>
          <w:sz w:val="24"/>
        </w:rPr>
      </w:pPr>
      <w:r w:rsidRPr="00F8282A">
        <w:rPr>
          <w:sz w:val="24"/>
        </w:rPr>
        <w:t>1.2.3. Racjonalne gospodarowanie wodą,</w:t>
      </w:r>
      <w:r w:rsidR="00510223">
        <w:rPr>
          <w:sz w:val="24"/>
        </w:rPr>
        <w:t xml:space="preserve"> w </w:t>
      </w:r>
      <w:r w:rsidRPr="00F8282A">
        <w:rPr>
          <w:sz w:val="24"/>
        </w:rPr>
        <w:t>tym zabezpieczenie przeciwpowodziowe</w:t>
      </w:r>
      <w:r w:rsidR="00510223">
        <w:rPr>
          <w:sz w:val="24"/>
        </w:rPr>
        <w:t xml:space="preserve"> i </w:t>
      </w:r>
      <w:r w:rsidRPr="00F8282A">
        <w:rPr>
          <w:sz w:val="24"/>
        </w:rPr>
        <w:t>przeciwdziałanie skutkom suszy,</w:t>
      </w:r>
    </w:p>
    <w:p w14:paraId="3B4A20DC" w14:textId="12C94699" w:rsidR="00657BD0" w:rsidRDefault="00657BD0" w:rsidP="0011538D">
      <w:pPr>
        <w:spacing w:line="360" w:lineRule="auto"/>
        <w:rPr>
          <w:rFonts w:cstheme="minorHAnsi"/>
          <w:sz w:val="24"/>
          <w:szCs w:val="24"/>
        </w:rPr>
      </w:pPr>
      <w:r w:rsidRPr="00F8282A">
        <w:rPr>
          <w:sz w:val="24"/>
        </w:rPr>
        <w:t>przewidziano szereg działań</w:t>
      </w:r>
      <w:r w:rsidR="00510223">
        <w:rPr>
          <w:sz w:val="24"/>
        </w:rPr>
        <w:t xml:space="preserve"> o </w:t>
      </w:r>
      <w:r w:rsidRPr="00F8282A">
        <w:rPr>
          <w:sz w:val="24"/>
        </w:rPr>
        <w:t>charakterze inwestycyjnym</w:t>
      </w:r>
      <w:r w:rsidR="00510223">
        <w:rPr>
          <w:sz w:val="24"/>
        </w:rPr>
        <w:t xml:space="preserve"> z </w:t>
      </w:r>
      <w:r w:rsidRPr="00F8282A">
        <w:rPr>
          <w:sz w:val="24"/>
        </w:rPr>
        <w:t>zakresu budowy, przebudowy lub remontu urządzeń</w:t>
      </w:r>
      <w:r w:rsidR="00510223">
        <w:rPr>
          <w:sz w:val="24"/>
        </w:rPr>
        <w:t xml:space="preserve"> i </w:t>
      </w:r>
      <w:r w:rsidRPr="00F8282A">
        <w:rPr>
          <w:sz w:val="24"/>
        </w:rPr>
        <w:t>infrastruktury hydrotechnicznej mających szczególne znaczenie</w:t>
      </w:r>
      <w:r w:rsidR="00510223">
        <w:rPr>
          <w:sz w:val="24"/>
        </w:rPr>
        <w:t xml:space="preserve"> z </w:t>
      </w:r>
      <w:r w:rsidRPr="00F8282A">
        <w:rPr>
          <w:sz w:val="24"/>
        </w:rPr>
        <w:t>punktu widzenia skutecznego zarzadzania, przeciwdziałania</w:t>
      </w:r>
      <w:r w:rsidR="00510223">
        <w:rPr>
          <w:sz w:val="24"/>
        </w:rPr>
        <w:t xml:space="preserve"> i </w:t>
      </w:r>
      <w:r w:rsidRPr="00F8282A">
        <w:rPr>
          <w:sz w:val="24"/>
        </w:rPr>
        <w:t>ograniczania skutków suszy, oraz działań</w:t>
      </w:r>
      <w:r w:rsidR="00510223">
        <w:rPr>
          <w:sz w:val="24"/>
        </w:rPr>
        <w:t xml:space="preserve"> o </w:t>
      </w:r>
      <w:r w:rsidRPr="00F8282A">
        <w:rPr>
          <w:sz w:val="24"/>
        </w:rPr>
        <w:t xml:space="preserve">charakterze prewencyjnym. </w:t>
      </w:r>
      <w:r>
        <w:rPr>
          <w:sz w:val="24"/>
        </w:rPr>
        <w:t>Skala oraz rodzaj przedsięwzięć planowanych do realizacji</w:t>
      </w:r>
      <w:r w:rsidR="00510223">
        <w:rPr>
          <w:sz w:val="24"/>
        </w:rPr>
        <w:t xml:space="preserve"> w </w:t>
      </w:r>
      <w:r>
        <w:rPr>
          <w:sz w:val="24"/>
        </w:rPr>
        <w:t xml:space="preserve">ramach celu operacyjnego </w:t>
      </w:r>
      <w:r>
        <w:rPr>
          <w:rFonts w:cstheme="minorHAnsi"/>
          <w:b/>
          <w:sz w:val="24"/>
          <w:szCs w:val="24"/>
        </w:rPr>
        <w:t>C 1.3</w:t>
      </w:r>
      <w:r w:rsidRPr="00B5245C">
        <w:rPr>
          <w:rFonts w:cstheme="minorHAnsi"/>
          <w:b/>
          <w:sz w:val="24"/>
          <w:szCs w:val="24"/>
        </w:rPr>
        <w:t>. Z</w:t>
      </w:r>
      <w:r>
        <w:rPr>
          <w:rFonts w:cstheme="minorHAnsi"/>
          <w:b/>
          <w:sz w:val="24"/>
          <w:szCs w:val="24"/>
        </w:rPr>
        <w:t>równoważona gospodarka zasobami</w:t>
      </w:r>
      <w:r w:rsidR="00510223">
        <w:rPr>
          <w:rFonts w:cstheme="minorHAnsi"/>
          <w:b/>
          <w:sz w:val="24"/>
          <w:szCs w:val="24"/>
        </w:rPr>
        <w:t xml:space="preserve"> i </w:t>
      </w:r>
      <w:r>
        <w:rPr>
          <w:rFonts w:cstheme="minorHAnsi"/>
          <w:b/>
          <w:sz w:val="24"/>
          <w:szCs w:val="24"/>
        </w:rPr>
        <w:t xml:space="preserve">ochrona środowiska, </w:t>
      </w:r>
      <w:r>
        <w:rPr>
          <w:rFonts w:cstheme="minorHAnsi"/>
          <w:sz w:val="24"/>
          <w:szCs w:val="24"/>
        </w:rPr>
        <w:t>pozwala wnioskować, iż działania realizowane</w:t>
      </w:r>
      <w:r w:rsidR="00510223">
        <w:rPr>
          <w:rFonts w:cstheme="minorHAnsi"/>
          <w:sz w:val="24"/>
          <w:szCs w:val="24"/>
        </w:rPr>
        <w:t xml:space="preserve"> w </w:t>
      </w:r>
      <w:r>
        <w:rPr>
          <w:rFonts w:cstheme="minorHAnsi"/>
          <w:sz w:val="24"/>
          <w:szCs w:val="24"/>
        </w:rPr>
        <w:t xml:space="preserve">ramach w/w celu będą miały neutralny lub pozytywny wpływ na klimat </w:t>
      </w:r>
      <w:r w:rsidR="001F5676">
        <w:rPr>
          <w:rFonts w:cstheme="minorHAnsi"/>
          <w:sz w:val="24"/>
          <w:szCs w:val="24"/>
        </w:rPr>
        <w:t>Subregionu centralnego</w:t>
      </w:r>
      <w:r>
        <w:rPr>
          <w:rFonts w:cstheme="minorHAnsi"/>
          <w:sz w:val="24"/>
          <w:szCs w:val="24"/>
        </w:rPr>
        <w:t xml:space="preserve">. </w:t>
      </w:r>
    </w:p>
    <w:p w14:paraId="25DB65A0" w14:textId="0A130045" w:rsidR="00657BD0" w:rsidRPr="002E55BC" w:rsidRDefault="00657BD0" w:rsidP="0011538D">
      <w:pPr>
        <w:spacing w:line="360" w:lineRule="auto"/>
        <w:rPr>
          <w:sz w:val="24"/>
          <w:szCs w:val="24"/>
        </w:rPr>
      </w:pPr>
      <w:r w:rsidRPr="00F82AE8">
        <w:rPr>
          <w:sz w:val="24"/>
        </w:rPr>
        <w:t xml:space="preserve">W kwestii pośredniej lub bezpośredniej emisji gazów cieplarnianych, to analogicznie jak dla powietrza atmosferycznego, potencjalne </w:t>
      </w:r>
      <w:r>
        <w:rPr>
          <w:sz w:val="24"/>
        </w:rPr>
        <w:t xml:space="preserve">negatywne oddziaływania </w:t>
      </w:r>
      <w:r w:rsidRPr="00F82AE8">
        <w:rPr>
          <w:sz w:val="24"/>
        </w:rPr>
        <w:t>wystąpią głównie</w:t>
      </w:r>
      <w:r w:rsidR="00510223">
        <w:rPr>
          <w:sz w:val="24"/>
        </w:rPr>
        <w:t xml:space="preserve"> w </w:t>
      </w:r>
      <w:r w:rsidRPr="00F82AE8">
        <w:rPr>
          <w:sz w:val="24"/>
        </w:rPr>
        <w:t>trakcie realizacji działań inwestycyjnych związanych</w:t>
      </w:r>
      <w:r w:rsidR="00510223">
        <w:rPr>
          <w:sz w:val="24"/>
        </w:rPr>
        <w:t xml:space="preserve"> z </w:t>
      </w:r>
      <w:r w:rsidRPr="00F82AE8">
        <w:rPr>
          <w:sz w:val="24"/>
        </w:rPr>
        <w:t>budową, rozbudową lub modernizacją infrastruktury technicznej</w:t>
      </w:r>
      <w:r>
        <w:rPr>
          <w:sz w:val="24"/>
        </w:rPr>
        <w:t>. Oddziaływania te będą miały charakter krótkoterminowy, lokalny</w:t>
      </w:r>
      <w:r w:rsidR="00510223">
        <w:rPr>
          <w:sz w:val="24"/>
        </w:rPr>
        <w:t xml:space="preserve"> i </w:t>
      </w:r>
      <w:r>
        <w:rPr>
          <w:sz w:val="24"/>
        </w:rPr>
        <w:t>ustąpią</w:t>
      </w:r>
      <w:r w:rsidR="00510223">
        <w:rPr>
          <w:sz w:val="24"/>
        </w:rPr>
        <w:t xml:space="preserve"> z </w:t>
      </w:r>
      <w:r>
        <w:rPr>
          <w:sz w:val="24"/>
        </w:rPr>
        <w:t>chwila zakończenia prac budowlanych.</w:t>
      </w:r>
    </w:p>
    <w:p w14:paraId="6CD66C76" w14:textId="77777777" w:rsidR="00657BD0" w:rsidRPr="00142EE4" w:rsidRDefault="00657BD0" w:rsidP="0011538D">
      <w:pPr>
        <w:shd w:val="clear" w:color="auto" w:fill="B7DFA8" w:themeFill="accent1" w:themeFillTint="66"/>
        <w:spacing w:line="360" w:lineRule="auto"/>
        <w:rPr>
          <w:b/>
          <w:sz w:val="24"/>
          <w:szCs w:val="24"/>
        </w:rPr>
      </w:pPr>
      <w:r w:rsidRPr="00142EE4">
        <w:rPr>
          <w:b/>
          <w:sz w:val="24"/>
          <w:szCs w:val="24"/>
        </w:rPr>
        <w:t>Priorytet P II. MOBILNOŚĆ</w:t>
      </w:r>
    </w:p>
    <w:p w14:paraId="790BD3B0" w14:textId="77777777" w:rsidR="00657BD0" w:rsidRPr="009F38D3" w:rsidRDefault="00657BD0" w:rsidP="0011538D">
      <w:pPr>
        <w:shd w:val="clear" w:color="auto" w:fill="B7DFA8" w:themeFill="accent1" w:themeFillTint="66"/>
        <w:spacing w:line="360" w:lineRule="auto"/>
        <w:rPr>
          <w:b/>
          <w:sz w:val="24"/>
          <w:szCs w:val="24"/>
        </w:rPr>
      </w:pPr>
      <w:r w:rsidRPr="00CB2764">
        <w:rPr>
          <w:b/>
          <w:i/>
          <w:sz w:val="24"/>
          <w:szCs w:val="24"/>
        </w:rPr>
        <w:t>Cel strategiczny</w:t>
      </w:r>
      <w:r w:rsidRPr="009F38D3">
        <w:rPr>
          <w:sz w:val="24"/>
          <w:szCs w:val="24"/>
        </w:rPr>
        <w:t xml:space="preserve"> </w:t>
      </w:r>
      <w:r w:rsidRPr="009F38D3">
        <w:rPr>
          <w:b/>
          <w:sz w:val="24"/>
          <w:szCs w:val="24"/>
        </w:rPr>
        <w:t>CS 2.</w:t>
      </w:r>
      <w:r w:rsidRPr="009F38D3">
        <w:rPr>
          <w:b/>
          <w:i/>
          <w:sz w:val="24"/>
          <w:szCs w:val="24"/>
        </w:rPr>
        <w:t xml:space="preserve"> Mobilny Subregion Centralny</w:t>
      </w:r>
    </w:p>
    <w:p w14:paraId="55C50BA2" w14:textId="53FE3FB9" w:rsidR="00657BD0" w:rsidRPr="003D2B00" w:rsidRDefault="00657BD0" w:rsidP="0011538D">
      <w:pPr>
        <w:spacing w:line="360" w:lineRule="auto"/>
        <w:rPr>
          <w:sz w:val="24"/>
          <w:szCs w:val="24"/>
        </w:rPr>
      </w:pPr>
      <w:r>
        <w:rPr>
          <w:sz w:val="24"/>
          <w:szCs w:val="24"/>
        </w:rPr>
        <w:t>Przewiduje się, iż</w:t>
      </w:r>
      <w:r w:rsidR="00510223">
        <w:rPr>
          <w:sz w:val="24"/>
          <w:szCs w:val="24"/>
        </w:rPr>
        <w:t xml:space="preserve"> w </w:t>
      </w:r>
      <w:r>
        <w:rPr>
          <w:sz w:val="24"/>
          <w:szCs w:val="24"/>
        </w:rPr>
        <w:t>odniesieniu do priorytetu</w:t>
      </w:r>
      <w:r w:rsidRPr="00DD7F21">
        <w:rPr>
          <w:sz w:val="24"/>
          <w:szCs w:val="24"/>
        </w:rPr>
        <w:t xml:space="preserve"> </w:t>
      </w:r>
      <w:r w:rsidRPr="00DD7F21">
        <w:rPr>
          <w:b/>
          <w:sz w:val="24"/>
          <w:szCs w:val="24"/>
        </w:rPr>
        <w:t>P II</w:t>
      </w:r>
      <w:r w:rsidR="00B4107F">
        <w:rPr>
          <w:b/>
          <w:sz w:val="24"/>
          <w:szCs w:val="24"/>
        </w:rPr>
        <w:t>.</w:t>
      </w:r>
      <w:r w:rsidRPr="00DD7F21">
        <w:rPr>
          <w:b/>
          <w:sz w:val="24"/>
          <w:szCs w:val="24"/>
        </w:rPr>
        <w:t xml:space="preserve"> </w:t>
      </w:r>
      <w:r w:rsidR="00B4107F">
        <w:rPr>
          <w:b/>
          <w:sz w:val="24"/>
          <w:szCs w:val="24"/>
        </w:rPr>
        <w:t>M</w:t>
      </w:r>
      <w:r w:rsidR="00B4107F" w:rsidRPr="00DD7F21">
        <w:rPr>
          <w:b/>
          <w:sz w:val="24"/>
          <w:szCs w:val="24"/>
        </w:rPr>
        <w:t>obilność</w:t>
      </w:r>
      <w:r w:rsidRPr="00DD7F21">
        <w:rPr>
          <w:sz w:val="24"/>
          <w:szCs w:val="24"/>
        </w:rPr>
        <w:t xml:space="preserve"> celu strategicznego </w:t>
      </w:r>
      <w:r w:rsidRPr="00DD7F21">
        <w:rPr>
          <w:b/>
          <w:i/>
          <w:sz w:val="24"/>
          <w:szCs w:val="24"/>
        </w:rPr>
        <w:t>CS 2.</w:t>
      </w:r>
      <w:r w:rsidRPr="00DD7F21">
        <w:rPr>
          <w:i/>
          <w:sz w:val="24"/>
          <w:szCs w:val="24"/>
        </w:rPr>
        <w:t xml:space="preserve"> </w:t>
      </w:r>
      <w:r>
        <w:rPr>
          <w:b/>
          <w:i/>
          <w:sz w:val="24"/>
          <w:szCs w:val="24"/>
        </w:rPr>
        <w:t xml:space="preserve">Mobilny Subregion Centralny, </w:t>
      </w:r>
      <w:r>
        <w:rPr>
          <w:sz w:val="24"/>
          <w:szCs w:val="24"/>
        </w:rPr>
        <w:t>realizację działań</w:t>
      </w:r>
      <w:r w:rsidR="00510223">
        <w:rPr>
          <w:sz w:val="24"/>
          <w:szCs w:val="24"/>
        </w:rPr>
        <w:t xml:space="preserve"> w </w:t>
      </w:r>
      <w:r>
        <w:rPr>
          <w:sz w:val="24"/>
          <w:szCs w:val="24"/>
        </w:rPr>
        <w:t xml:space="preserve">ramach </w:t>
      </w:r>
      <w:r w:rsidR="00076605" w:rsidRPr="003D2B00">
        <w:rPr>
          <w:sz w:val="24"/>
          <w:szCs w:val="24"/>
        </w:rPr>
        <w:t>cel</w:t>
      </w:r>
      <w:r w:rsidR="00076605">
        <w:rPr>
          <w:sz w:val="24"/>
          <w:szCs w:val="24"/>
        </w:rPr>
        <w:t>u</w:t>
      </w:r>
      <w:r w:rsidR="00076605" w:rsidRPr="003D2B00">
        <w:rPr>
          <w:sz w:val="24"/>
          <w:szCs w:val="24"/>
        </w:rPr>
        <w:t xml:space="preserve"> </w:t>
      </w:r>
      <w:r w:rsidRPr="003D2B00">
        <w:rPr>
          <w:sz w:val="24"/>
          <w:szCs w:val="24"/>
        </w:rPr>
        <w:t>operacyjn</w:t>
      </w:r>
      <w:r w:rsidR="00076605">
        <w:rPr>
          <w:sz w:val="24"/>
          <w:szCs w:val="24"/>
        </w:rPr>
        <w:t>ego</w:t>
      </w:r>
      <w:r w:rsidRPr="003D2B00">
        <w:rPr>
          <w:sz w:val="24"/>
          <w:szCs w:val="24"/>
        </w:rPr>
        <w:t xml:space="preserve"> </w:t>
      </w:r>
      <w:r w:rsidRPr="003D2B00">
        <w:rPr>
          <w:b/>
          <w:sz w:val="24"/>
          <w:szCs w:val="24"/>
        </w:rPr>
        <w:t>C 2.1. Dostępna</w:t>
      </w:r>
      <w:r w:rsidR="00510223">
        <w:rPr>
          <w:b/>
          <w:sz w:val="24"/>
          <w:szCs w:val="24"/>
        </w:rPr>
        <w:t xml:space="preserve"> i </w:t>
      </w:r>
      <w:r w:rsidRPr="003D2B00">
        <w:rPr>
          <w:b/>
          <w:sz w:val="24"/>
          <w:szCs w:val="24"/>
        </w:rPr>
        <w:t>zrównoważona mobilność miejska</w:t>
      </w:r>
      <w:r>
        <w:rPr>
          <w:sz w:val="24"/>
          <w:szCs w:val="24"/>
        </w:rPr>
        <w:t>,</w:t>
      </w:r>
      <w:r w:rsidRPr="00DD7F21">
        <w:t xml:space="preserve"> </w:t>
      </w:r>
      <w:r>
        <w:rPr>
          <w:sz w:val="24"/>
          <w:szCs w:val="24"/>
        </w:rPr>
        <w:t xml:space="preserve">będzie pośrednio, </w:t>
      </w:r>
      <w:r w:rsidRPr="00DD7F21">
        <w:rPr>
          <w:sz w:val="24"/>
          <w:szCs w:val="24"/>
        </w:rPr>
        <w:t xml:space="preserve">pozytywnie oddziaływać na </w:t>
      </w:r>
      <w:r>
        <w:rPr>
          <w:sz w:val="24"/>
          <w:szCs w:val="24"/>
        </w:rPr>
        <w:t xml:space="preserve">klimat </w:t>
      </w:r>
      <w:r w:rsidR="001F5676">
        <w:rPr>
          <w:sz w:val="24"/>
          <w:szCs w:val="24"/>
        </w:rPr>
        <w:t>Subregionu centralnego</w:t>
      </w:r>
      <w:r>
        <w:rPr>
          <w:sz w:val="24"/>
          <w:szCs w:val="24"/>
        </w:rPr>
        <w:t xml:space="preserve">. Spodziewane oddziaływania będą miały </w:t>
      </w:r>
      <w:r w:rsidRPr="00DD7F21">
        <w:rPr>
          <w:sz w:val="24"/>
          <w:szCs w:val="24"/>
        </w:rPr>
        <w:t>charakter pozytywny, długoterminowy</w:t>
      </w:r>
      <w:r w:rsidR="00510223">
        <w:rPr>
          <w:sz w:val="24"/>
          <w:szCs w:val="24"/>
        </w:rPr>
        <w:t xml:space="preserve"> o </w:t>
      </w:r>
      <w:r w:rsidRPr="00DD7F21">
        <w:rPr>
          <w:sz w:val="24"/>
          <w:szCs w:val="24"/>
        </w:rPr>
        <w:t>zasięgu regionalny</w:t>
      </w:r>
      <w:r>
        <w:rPr>
          <w:sz w:val="24"/>
          <w:szCs w:val="24"/>
        </w:rPr>
        <w:t>.</w:t>
      </w:r>
    </w:p>
    <w:p w14:paraId="035C3A12" w14:textId="3D0A8880" w:rsidR="00657BD0" w:rsidRDefault="00657BD0" w:rsidP="0011538D">
      <w:pPr>
        <w:spacing w:line="360" w:lineRule="auto"/>
        <w:rPr>
          <w:sz w:val="24"/>
          <w:szCs w:val="24"/>
        </w:rPr>
      </w:pPr>
      <w:r w:rsidRPr="000B5FF9">
        <w:rPr>
          <w:sz w:val="24"/>
          <w:szCs w:val="24"/>
        </w:rPr>
        <w:t xml:space="preserve">W ramach celu operacyjnego </w:t>
      </w:r>
      <w:r w:rsidRPr="000B5FF9">
        <w:rPr>
          <w:b/>
          <w:sz w:val="24"/>
          <w:szCs w:val="24"/>
        </w:rPr>
        <w:t>C 2.1. Dostępna</w:t>
      </w:r>
      <w:r w:rsidR="00510223">
        <w:rPr>
          <w:b/>
          <w:sz w:val="24"/>
          <w:szCs w:val="24"/>
        </w:rPr>
        <w:t xml:space="preserve"> i </w:t>
      </w:r>
      <w:r w:rsidRPr="000B5FF9">
        <w:rPr>
          <w:b/>
          <w:sz w:val="24"/>
          <w:szCs w:val="24"/>
        </w:rPr>
        <w:t>zrównoważona mobilność miejska</w:t>
      </w:r>
      <w:r w:rsidRPr="000B5FF9">
        <w:rPr>
          <w:sz w:val="24"/>
          <w:szCs w:val="24"/>
        </w:rPr>
        <w:t xml:space="preserve"> przewiduje się realizację następujących kierunków działań: 2.1.1. Wzmocnienie roli</w:t>
      </w:r>
      <w:r w:rsidR="00510223">
        <w:rPr>
          <w:sz w:val="24"/>
          <w:szCs w:val="24"/>
        </w:rPr>
        <w:t xml:space="preserve"> i </w:t>
      </w:r>
      <w:r w:rsidRPr="000B5FF9">
        <w:rPr>
          <w:sz w:val="24"/>
          <w:szCs w:val="24"/>
        </w:rPr>
        <w:t>znaczenia komunikacji publicznej przy jednoczesnym ograniczaniu indywidualnego ruchu samochodowego</w:t>
      </w:r>
      <w:r w:rsidR="00510223">
        <w:rPr>
          <w:sz w:val="24"/>
          <w:szCs w:val="24"/>
        </w:rPr>
        <w:t xml:space="preserve"> w </w:t>
      </w:r>
      <w:r w:rsidRPr="000B5FF9">
        <w:rPr>
          <w:sz w:val="24"/>
          <w:szCs w:val="24"/>
        </w:rPr>
        <w:t>centrach miast; 2.1.2. Inwestycje</w:t>
      </w:r>
      <w:r w:rsidR="00510223">
        <w:rPr>
          <w:sz w:val="24"/>
          <w:szCs w:val="24"/>
        </w:rPr>
        <w:t xml:space="preserve"> w </w:t>
      </w:r>
      <w:r w:rsidRPr="000B5FF9">
        <w:rPr>
          <w:sz w:val="24"/>
          <w:szCs w:val="24"/>
        </w:rPr>
        <w:t>nisko- oraz zeroemisyjny tabor publicznego transportu zbiorowego wraz</w:t>
      </w:r>
      <w:r w:rsidR="00510223">
        <w:rPr>
          <w:sz w:val="24"/>
          <w:szCs w:val="24"/>
        </w:rPr>
        <w:t xml:space="preserve"> z </w:t>
      </w:r>
      <w:r w:rsidRPr="000B5FF9">
        <w:rPr>
          <w:sz w:val="24"/>
          <w:szCs w:val="24"/>
        </w:rPr>
        <w:t>niezbędną infrastrukturą do jego obsługi</w:t>
      </w:r>
      <w:r w:rsidR="00510223">
        <w:rPr>
          <w:sz w:val="24"/>
          <w:szCs w:val="24"/>
        </w:rPr>
        <w:t xml:space="preserve"> i </w:t>
      </w:r>
      <w:r w:rsidRPr="000B5FF9">
        <w:rPr>
          <w:sz w:val="24"/>
          <w:szCs w:val="24"/>
        </w:rPr>
        <w:t>tankowania/zasilania,</w:t>
      </w:r>
      <w:r w:rsidR="00510223">
        <w:rPr>
          <w:sz w:val="24"/>
          <w:szCs w:val="24"/>
        </w:rPr>
        <w:t xml:space="preserve"> w </w:t>
      </w:r>
      <w:r w:rsidRPr="000B5FF9">
        <w:rPr>
          <w:sz w:val="24"/>
          <w:szCs w:val="24"/>
        </w:rPr>
        <w:t>tym inwestycje</w:t>
      </w:r>
      <w:r w:rsidR="00510223">
        <w:rPr>
          <w:sz w:val="24"/>
          <w:szCs w:val="24"/>
        </w:rPr>
        <w:t xml:space="preserve"> w </w:t>
      </w:r>
      <w:r w:rsidRPr="000B5FF9">
        <w:rPr>
          <w:sz w:val="24"/>
          <w:szCs w:val="24"/>
        </w:rPr>
        <w:t>infrastrukturę</w:t>
      </w:r>
      <w:r w:rsidR="00510223">
        <w:rPr>
          <w:sz w:val="24"/>
          <w:szCs w:val="24"/>
        </w:rPr>
        <w:t xml:space="preserve"> i </w:t>
      </w:r>
      <w:r w:rsidRPr="000B5FF9">
        <w:rPr>
          <w:sz w:val="24"/>
          <w:szCs w:val="24"/>
        </w:rPr>
        <w:t>tabor szynowy; 2.1.3. Inwestycje</w:t>
      </w:r>
      <w:r w:rsidR="00510223">
        <w:rPr>
          <w:sz w:val="24"/>
          <w:szCs w:val="24"/>
        </w:rPr>
        <w:t xml:space="preserve"> w </w:t>
      </w:r>
      <w:r w:rsidRPr="000B5FF9">
        <w:rPr>
          <w:sz w:val="24"/>
          <w:szCs w:val="24"/>
        </w:rPr>
        <w:t>dostępną infrastrukturę węzłów przesiadkowych wraz</w:t>
      </w:r>
      <w:r w:rsidR="00510223">
        <w:rPr>
          <w:sz w:val="24"/>
          <w:szCs w:val="24"/>
        </w:rPr>
        <w:t xml:space="preserve"> z </w:t>
      </w:r>
      <w:r w:rsidRPr="000B5FF9">
        <w:rPr>
          <w:sz w:val="24"/>
          <w:szCs w:val="24"/>
        </w:rPr>
        <w:t xml:space="preserve">drobną infrastrukturą </w:t>
      </w:r>
      <w:r w:rsidRPr="000B5FF9">
        <w:rPr>
          <w:sz w:val="24"/>
          <w:szCs w:val="24"/>
        </w:rPr>
        <w:lastRenderedPageBreak/>
        <w:t>towarzyszącą oraz zapewniającą skomunikowanie (ciągi pieszo-rowerowe, drogi rowerowe) oraz 2.1.4. Stosowanie usprawnień dla usług publicznego transportu miejskiego oraz stosowanie systemów IT (systemy dynamicznej informacji pasażerskiej)</w:t>
      </w:r>
      <w:r w:rsidR="00510223">
        <w:rPr>
          <w:sz w:val="24"/>
          <w:szCs w:val="24"/>
        </w:rPr>
        <w:t xml:space="preserve"> a </w:t>
      </w:r>
      <w:r w:rsidR="00076605">
        <w:rPr>
          <w:sz w:val="24"/>
          <w:szCs w:val="24"/>
        </w:rPr>
        <w:t xml:space="preserve">także 2.1.5. </w:t>
      </w:r>
      <w:r w:rsidR="00076605" w:rsidRPr="004233DC">
        <w:rPr>
          <w:sz w:val="24"/>
          <w:szCs w:val="24"/>
        </w:rPr>
        <w:t>Tworzenie zintegrowanej, dostępnej</w:t>
      </w:r>
      <w:r w:rsidR="00510223">
        <w:rPr>
          <w:sz w:val="24"/>
          <w:szCs w:val="24"/>
        </w:rPr>
        <w:t xml:space="preserve"> i </w:t>
      </w:r>
      <w:r w:rsidR="00076605" w:rsidRPr="004233DC">
        <w:rPr>
          <w:sz w:val="24"/>
          <w:szCs w:val="24"/>
        </w:rPr>
        <w:t>bezpiecznej infrastruktury rowerowej</w:t>
      </w:r>
      <w:r w:rsidR="00076605">
        <w:rPr>
          <w:sz w:val="24"/>
          <w:szCs w:val="24"/>
        </w:rPr>
        <w:t>, poprzez stworzenie przyjaznej</w:t>
      </w:r>
      <w:r w:rsidR="00510223">
        <w:rPr>
          <w:sz w:val="24"/>
          <w:szCs w:val="24"/>
        </w:rPr>
        <w:t xml:space="preserve"> i </w:t>
      </w:r>
      <w:r w:rsidR="00076605">
        <w:rPr>
          <w:sz w:val="24"/>
          <w:szCs w:val="24"/>
        </w:rPr>
        <w:t>dostępnej mieszkańcom infrastruktury rowerowej oraz promocję rowerów jako alternatywnych</w:t>
      </w:r>
      <w:r w:rsidR="00510223">
        <w:rPr>
          <w:sz w:val="24"/>
          <w:szCs w:val="24"/>
        </w:rPr>
        <w:t xml:space="preserve"> i </w:t>
      </w:r>
      <w:r w:rsidR="00076605">
        <w:rPr>
          <w:sz w:val="24"/>
          <w:szCs w:val="24"/>
        </w:rPr>
        <w:t>zeroemisyjnych środków transportu, przyczyni się do zmiany zachowań mieszkańców</w:t>
      </w:r>
      <w:r w:rsidR="00510223">
        <w:rPr>
          <w:sz w:val="24"/>
          <w:szCs w:val="24"/>
        </w:rPr>
        <w:t xml:space="preserve"> i </w:t>
      </w:r>
      <w:r w:rsidR="00076605">
        <w:rPr>
          <w:sz w:val="24"/>
          <w:szCs w:val="24"/>
        </w:rPr>
        <w:t>pośrednio,</w:t>
      </w:r>
      <w:r w:rsidR="00510223">
        <w:rPr>
          <w:sz w:val="24"/>
          <w:szCs w:val="24"/>
        </w:rPr>
        <w:t xml:space="preserve"> w </w:t>
      </w:r>
      <w:r w:rsidR="00076605">
        <w:rPr>
          <w:sz w:val="24"/>
          <w:szCs w:val="24"/>
        </w:rPr>
        <w:t>efekcie wyboru alternatywnych względem transportu samochodowego środków transportu, wpłynie na obniżenie ładunku gazów cieplarnianych emitowanych do atmosfery.</w:t>
      </w:r>
      <w:r w:rsidRPr="000B5FF9">
        <w:rPr>
          <w:sz w:val="24"/>
          <w:szCs w:val="24"/>
        </w:rPr>
        <w:t xml:space="preserve"> Wszystkie działania zostaną dopełnione działaniami informacyjno-edukacyjnymi, zachęcającymi do korzystania</w:t>
      </w:r>
      <w:r w:rsidR="00510223">
        <w:rPr>
          <w:sz w:val="24"/>
          <w:szCs w:val="24"/>
        </w:rPr>
        <w:t xml:space="preserve"> z </w:t>
      </w:r>
      <w:r w:rsidRPr="000B5FF9">
        <w:rPr>
          <w:sz w:val="24"/>
          <w:szCs w:val="24"/>
        </w:rPr>
        <w:t>alternatywnych, zeroemisyjnych form transportu.</w:t>
      </w:r>
      <w:r>
        <w:rPr>
          <w:sz w:val="24"/>
          <w:szCs w:val="24"/>
        </w:rPr>
        <w:t xml:space="preserve"> </w:t>
      </w:r>
      <w:r>
        <w:rPr>
          <w:sz w:val="24"/>
        </w:rPr>
        <w:t xml:space="preserve">Realizacja wyżej wymienionych działań bezpośrednio </w:t>
      </w:r>
      <w:r w:rsidRPr="00207B36">
        <w:rPr>
          <w:sz w:val="24"/>
        </w:rPr>
        <w:t>wpłynie na obniżenie emisji zanieczyszczeń spalinowych emitowanych do atmosfery</w:t>
      </w:r>
      <w:r w:rsidR="00510223">
        <w:rPr>
          <w:sz w:val="24"/>
        </w:rPr>
        <w:t xml:space="preserve"> z </w:t>
      </w:r>
      <w:r w:rsidRPr="00207B36">
        <w:rPr>
          <w:sz w:val="24"/>
        </w:rPr>
        <w:t xml:space="preserve">sektora transportu. </w:t>
      </w:r>
      <w:r>
        <w:rPr>
          <w:sz w:val="24"/>
        </w:rPr>
        <w:t>Dodatkowo, zarówno zakup jak</w:t>
      </w:r>
      <w:r w:rsidR="00510223">
        <w:rPr>
          <w:sz w:val="24"/>
        </w:rPr>
        <w:t xml:space="preserve"> i </w:t>
      </w:r>
      <w:r w:rsidRPr="00207B36">
        <w:rPr>
          <w:sz w:val="24"/>
        </w:rPr>
        <w:t>modernizacja niskoemisyjnego taboru autobusowego do połączeń miejskich</w:t>
      </w:r>
      <w:r w:rsidR="00510223">
        <w:rPr>
          <w:sz w:val="24"/>
        </w:rPr>
        <w:t xml:space="preserve"> i </w:t>
      </w:r>
      <w:r w:rsidRPr="00207B36">
        <w:rPr>
          <w:sz w:val="24"/>
        </w:rPr>
        <w:t xml:space="preserve">podmiejskich, przebudowa infrastruktury transportu publicznego oraz inwestycje ograniczające indywidualny ruch zmotoryzowanych wpłyną bezpośrednio na </w:t>
      </w:r>
      <w:r>
        <w:rPr>
          <w:sz w:val="24"/>
        </w:rPr>
        <w:t>poprawę jakości</w:t>
      </w:r>
      <w:r w:rsidRPr="00207B36">
        <w:rPr>
          <w:sz w:val="24"/>
        </w:rPr>
        <w:t xml:space="preserve"> powietrza atmosferycznego,</w:t>
      </w:r>
      <w:r w:rsidR="00510223">
        <w:rPr>
          <w:sz w:val="24"/>
        </w:rPr>
        <w:t xml:space="preserve"> a </w:t>
      </w:r>
      <w:r w:rsidRPr="00207B36">
        <w:rPr>
          <w:sz w:val="24"/>
        </w:rPr>
        <w:t xml:space="preserve">poprzez ograniczenia ilości emitowanych zanieczyszczeń </w:t>
      </w:r>
      <w:r w:rsidRPr="00583B53">
        <w:rPr>
          <w:sz w:val="24"/>
        </w:rPr>
        <w:t>wpłyną pozytywnie również na klimat.</w:t>
      </w:r>
      <w:r>
        <w:rPr>
          <w:sz w:val="24"/>
          <w:szCs w:val="24"/>
        </w:rPr>
        <w:t xml:space="preserve"> </w:t>
      </w:r>
    </w:p>
    <w:p w14:paraId="042C6D74" w14:textId="28AEE5CA" w:rsidR="00657BD0" w:rsidRDefault="00657BD0" w:rsidP="0011538D">
      <w:pPr>
        <w:spacing w:line="360" w:lineRule="auto"/>
        <w:rPr>
          <w:sz w:val="24"/>
          <w:szCs w:val="24"/>
        </w:rPr>
      </w:pPr>
      <w:r>
        <w:rPr>
          <w:sz w:val="24"/>
          <w:szCs w:val="24"/>
        </w:rPr>
        <w:t xml:space="preserve">Ewentualne negatywne oddziaływania na klimat spodziewane są jedynie na etapie prowadzenia prac inwestorskich. </w:t>
      </w:r>
      <w:r w:rsidRPr="00D7377F">
        <w:rPr>
          <w:sz w:val="24"/>
          <w:szCs w:val="24"/>
        </w:rPr>
        <w:t>Emisja gazów cieplarnianych związana będzie głównie</w:t>
      </w:r>
      <w:r w:rsidR="00510223">
        <w:rPr>
          <w:sz w:val="24"/>
          <w:szCs w:val="24"/>
        </w:rPr>
        <w:t xml:space="preserve"> z </w:t>
      </w:r>
      <w:r w:rsidRPr="00D7377F">
        <w:rPr>
          <w:sz w:val="24"/>
          <w:szCs w:val="24"/>
        </w:rPr>
        <w:t>zanieczyszczeniami emitowanymi</w:t>
      </w:r>
      <w:r w:rsidR="00510223">
        <w:rPr>
          <w:sz w:val="24"/>
          <w:szCs w:val="24"/>
        </w:rPr>
        <w:t xml:space="preserve"> z </w:t>
      </w:r>
      <w:r w:rsidRPr="00D7377F">
        <w:rPr>
          <w:sz w:val="24"/>
          <w:szCs w:val="24"/>
        </w:rPr>
        <w:t>pojazdów</w:t>
      </w:r>
      <w:r w:rsidR="00510223">
        <w:rPr>
          <w:sz w:val="24"/>
          <w:szCs w:val="24"/>
        </w:rPr>
        <w:t xml:space="preserve"> i </w:t>
      </w:r>
      <w:r w:rsidRPr="00D7377F">
        <w:rPr>
          <w:sz w:val="24"/>
          <w:szCs w:val="24"/>
        </w:rPr>
        <w:t>urządzeń spalinowych funkcjonujących na terenie budowy oraz unosem</w:t>
      </w:r>
      <w:r w:rsidR="00510223">
        <w:rPr>
          <w:sz w:val="24"/>
          <w:szCs w:val="24"/>
        </w:rPr>
        <w:t xml:space="preserve"> z </w:t>
      </w:r>
      <w:r w:rsidRPr="00D7377F">
        <w:rPr>
          <w:sz w:val="24"/>
          <w:szCs w:val="24"/>
        </w:rPr>
        <w:t>eksploatowanych dróg miejskich, lokalnych</w:t>
      </w:r>
      <w:r w:rsidR="00510223">
        <w:rPr>
          <w:sz w:val="24"/>
          <w:szCs w:val="24"/>
        </w:rPr>
        <w:t xml:space="preserve"> i </w:t>
      </w:r>
      <w:r w:rsidRPr="00D7377F">
        <w:rPr>
          <w:sz w:val="24"/>
          <w:szCs w:val="24"/>
        </w:rPr>
        <w:t>dojazdowych. Przewiduje się, iż na etapie inwestycji, wskazane powyżej oddziaływania będą miały charakter lokalny</w:t>
      </w:r>
      <w:r w:rsidR="00510223">
        <w:rPr>
          <w:sz w:val="24"/>
          <w:szCs w:val="24"/>
        </w:rPr>
        <w:t xml:space="preserve"> i </w:t>
      </w:r>
      <w:r w:rsidRPr="00D7377F">
        <w:rPr>
          <w:sz w:val="24"/>
          <w:szCs w:val="24"/>
        </w:rPr>
        <w:t>krótkoterminowy. Niemniej jednak,</w:t>
      </w:r>
      <w:r w:rsidR="00510223">
        <w:rPr>
          <w:sz w:val="24"/>
          <w:szCs w:val="24"/>
        </w:rPr>
        <w:t xml:space="preserve"> z </w:t>
      </w:r>
      <w:r w:rsidRPr="00D7377F">
        <w:rPr>
          <w:sz w:val="24"/>
          <w:szCs w:val="24"/>
        </w:rPr>
        <w:t>uwagi na zmianę sposobu zagospodarowania przestrzeni miejskiej</w:t>
      </w:r>
      <w:r w:rsidR="00510223">
        <w:rPr>
          <w:sz w:val="24"/>
          <w:szCs w:val="24"/>
        </w:rPr>
        <w:t xml:space="preserve"> w </w:t>
      </w:r>
      <w:r w:rsidRPr="00D7377F">
        <w:rPr>
          <w:sz w:val="24"/>
          <w:szCs w:val="24"/>
        </w:rPr>
        <w:t>miejscu inwestycji oraz</w:t>
      </w:r>
      <w:r w:rsidR="00510223">
        <w:rPr>
          <w:sz w:val="24"/>
          <w:szCs w:val="24"/>
        </w:rPr>
        <w:t xml:space="preserve"> w </w:t>
      </w:r>
      <w:r w:rsidRPr="00D7377F">
        <w:rPr>
          <w:sz w:val="24"/>
          <w:szCs w:val="24"/>
        </w:rPr>
        <w:t>bezpośrednim sąsiedztwie przedsięwzięcia nastąpi zmiana wilgotności gleby, wilgotności powietrza, nasłonecznienia, temperatury gleby</w:t>
      </w:r>
      <w:r w:rsidR="00510223">
        <w:rPr>
          <w:sz w:val="24"/>
          <w:szCs w:val="24"/>
        </w:rPr>
        <w:t xml:space="preserve"> i </w:t>
      </w:r>
      <w:r w:rsidRPr="00D7377F">
        <w:rPr>
          <w:sz w:val="24"/>
          <w:szCs w:val="24"/>
        </w:rPr>
        <w:t>częściowo temperatury powietrza. Zakładane wahania oraz potencjalne zmiany mikroklimatu jakie wystąpić mogą na etapie realizacji oraz funkcjonowania inwestycji polegały będą m.in. na: – podwyższeniu temperatury przy powierzchni gruntu, – zmniejszeniu wilgotności przy gruncie (woda łatwiej będzie parowała</w:t>
      </w:r>
      <w:r w:rsidR="00510223">
        <w:rPr>
          <w:sz w:val="24"/>
          <w:szCs w:val="24"/>
        </w:rPr>
        <w:t xml:space="preserve"> z </w:t>
      </w:r>
      <w:r w:rsidRPr="00D7377F">
        <w:rPr>
          <w:sz w:val="24"/>
          <w:szCs w:val="24"/>
        </w:rPr>
        <w:t>gładkiej, cieplejszej powierzchni). Niemniej jednak należy mieć na uwadze, że</w:t>
      </w:r>
      <w:r w:rsidR="00510223">
        <w:rPr>
          <w:sz w:val="24"/>
          <w:szCs w:val="24"/>
        </w:rPr>
        <w:t xml:space="preserve"> o </w:t>
      </w:r>
      <w:r w:rsidRPr="00D7377F">
        <w:rPr>
          <w:sz w:val="24"/>
          <w:szCs w:val="24"/>
        </w:rPr>
        <w:t xml:space="preserve">ile skutki zmian mikroklimatu będą miały charakter trwały, to jednak za wyjątkiem gazów </w:t>
      </w:r>
      <w:r w:rsidRPr="00D7377F">
        <w:rPr>
          <w:sz w:val="24"/>
          <w:szCs w:val="24"/>
        </w:rPr>
        <w:lastRenderedPageBreak/>
        <w:t>cieplarnianych emitowanych na etapie budowy, funkcjonowanie nowych lub zmodernizowanych obiektów infrastruktury technicznej, nie będzie wpływało na pogorszenie klimatu</w:t>
      </w:r>
      <w:r w:rsidR="00510223">
        <w:rPr>
          <w:sz w:val="24"/>
          <w:szCs w:val="24"/>
        </w:rPr>
        <w:t xml:space="preserve"> w </w:t>
      </w:r>
      <w:r w:rsidRPr="00D7377F">
        <w:rPr>
          <w:sz w:val="24"/>
          <w:szCs w:val="24"/>
        </w:rPr>
        <w:t>ujęciu regionalnym</w:t>
      </w:r>
      <w:r>
        <w:rPr>
          <w:sz w:val="24"/>
          <w:szCs w:val="24"/>
        </w:rPr>
        <w:t>.</w:t>
      </w:r>
    </w:p>
    <w:p w14:paraId="376FB55C" w14:textId="6A29C6CC" w:rsidR="00657BD0" w:rsidRPr="00142EE4" w:rsidRDefault="00657BD0" w:rsidP="0011538D">
      <w:pPr>
        <w:shd w:val="clear" w:color="auto" w:fill="B7DFA8" w:themeFill="accent1" w:themeFillTint="66"/>
        <w:spacing w:line="360" w:lineRule="auto"/>
        <w:rPr>
          <w:b/>
          <w:sz w:val="24"/>
          <w:szCs w:val="24"/>
        </w:rPr>
      </w:pPr>
      <w:r w:rsidRPr="00142EE4">
        <w:rPr>
          <w:b/>
          <w:sz w:val="24"/>
          <w:szCs w:val="24"/>
        </w:rPr>
        <w:t xml:space="preserve">Priorytet P III. </w:t>
      </w:r>
      <w:r w:rsidR="00337BB5">
        <w:rPr>
          <w:b/>
          <w:sz w:val="24"/>
          <w:szCs w:val="24"/>
        </w:rPr>
        <w:t>SPOŁECZEŃSTWO</w:t>
      </w:r>
      <w:r w:rsidR="00510223">
        <w:rPr>
          <w:b/>
          <w:sz w:val="24"/>
          <w:szCs w:val="24"/>
        </w:rPr>
        <w:t xml:space="preserve"> i </w:t>
      </w:r>
      <w:r w:rsidR="00337BB5">
        <w:rPr>
          <w:b/>
          <w:sz w:val="24"/>
          <w:szCs w:val="24"/>
        </w:rPr>
        <w:t>GOSPODARKA</w:t>
      </w:r>
    </w:p>
    <w:p w14:paraId="538D696E" w14:textId="5ACA6ECE" w:rsidR="00657BD0" w:rsidRPr="00247CD6" w:rsidRDefault="00657BD0" w:rsidP="0011538D">
      <w:pPr>
        <w:shd w:val="clear" w:color="auto" w:fill="B7DFA8" w:themeFill="accent1" w:themeFillTint="66"/>
        <w:spacing w:line="360" w:lineRule="auto"/>
        <w:rPr>
          <w:b/>
          <w:sz w:val="24"/>
          <w:szCs w:val="24"/>
        </w:rPr>
      </w:pPr>
      <w:r w:rsidRPr="00CB2764">
        <w:rPr>
          <w:b/>
          <w:i/>
          <w:sz w:val="24"/>
          <w:szCs w:val="24"/>
        </w:rPr>
        <w:t>Cel strategiczny</w:t>
      </w:r>
      <w:r w:rsidRPr="00247CD6">
        <w:rPr>
          <w:sz w:val="24"/>
          <w:szCs w:val="24"/>
        </w:rPr>
        <w:t xml:space="preserve"> </w:t>
      </w:r>
      <w:r w:rsidRPr="00247CD6">
        <w:rPr>
          <w:b/>
          <w:sz w:val="24"/>
          <w:szCs w:val="24"/>
        </w:rPr>
        <w:t>CS 3.</w:t>
      </w:r>
      <w:r w:rsidRPr="00247CD6">
        <w:rPr>
          <w:b/>
          <w:i/>
          <w:sz w:val="24"/>
          <w:szCs w:val="24"/>
        </w:rPr>
        <w:t xml:space="preserve"> Subregion Centralny sprzyjający rozwojowi społecznemu</w:t>
      </w:r>
      <w:r w:rsidR="00510223">
        <w:rPr>
          <w:b/>
          <w:i/>
          <w:sz w:val="24"/>
          <w:szCs w:val="24"/>
        </w:rPr>
        <w:t xml:space="preserve"> i </w:t>
      </w:r>
      <w:r w:rsidRPr="00247CD6">
        <w:rPr>
          <w:b/>
          <w:i/>
          <w:sz w:val="24"/>
          <w:szCs w:val="24"/>
        </w:rPr>
        <w:t>gospodarczemu</w:t>
      </w:r>
    </w:p>
    <w:p w14:paraId="73128716" w14:textId="4B2162D4" w:rsidR="00657BD0" w:rsidRPr="00031739" w:rsidRDefault="00657BD0" w:rsidP="0011538D">
      <w:pPr>
        <w:spacing w:line="360" w:lineRule="auto"/>
        <w:rPr>
          <w:sz w:val="24"/>
          <w:szCs w:val="24"/>
        </w:rPr>
      </w:pPr>
      <w:r w:rsidRPr="00031739">
        <w:rPr>
          <w:sz w:val="24"/>
          <w:szCs w:val="24"/>
        </w:rPr>
        <w:t xml:space="preserve">W ramach priorytetu </w:t>
      </w:r>
      <w:r w:rsidRPr="00031739">
        <w:rPr>
          <w:b/>
          <w:sz w:val="24"/>
          <w:szCs w:val="24"/>
        </w:rPr>
        <w:t xml:space="preserve">P III. </w:t>
      </w:r>
      <w:r w:rsidR="00076605">
        <w:rPr>
          <w:b/>
          <w:sz w:val="24"/>
          <w:szCs w:val="24"/>
        </w:rPr>
        <w:t>Społeczeństwo</w:t>
      </w:r>
      <w:r w:rsidR="00510223">
        <w:rPr>
          <w:b/>
          <w:sz w:val="24"/>
          <w:szCs w:val="24"/>
        </w:rPr>
        <w:t xml:space="preserve"> i </w:t>
      </w:r>
      <w:r w:rsidR="00076605">
        <w:rPr>
          <w:b/>
          <w:sz w:val="24"/>
          <w:szCs w:val="24"/>
        </w:rPr>
        <w:t>gospodarka</w:t>
      </w:r>
      <w:r w:rsidR="00076605" w:rsidRPr="00031739">
        <w:rPr>
          <w:sz w:val="24"/>
          <w:szCs w:val="24"/>
        </w:rPr>
        <w:t xml:space="preserve"> </w:t>
      </w:r>
      <w:r w:rsidRPr="00031739">
        <w:rPr>
          <w:sz w:val="24"/>
          <w:szCs w:val="24"/>
        </w:rPr>
        <w:t xml:space="preserve">celu strategicznego </w:t>
      </w:r>
      <w:r w:rsidRPr="00031739">
        <w:rPr>
          <w:b/>
          <w:i/>
          <w:sz w:val="24"/>
          <w:szCs w:val="24"/>
        </w:rPr>
        <w:t>CS 3.</w:t>
      </w:r>
      <w:r w:rsidRPr="00031739">
        <w:rPr>
          <w:sz w:val="24"/>
          <w:szCs w:val="24"/>
        </w:rPr>
        <w:t xml:space="preserve"> </w:t>
      </w:r>
      <w:r w:rsidRPr="00031739">
        <w:rPr>
          <w:b/>
          <w:i/>
          <w:sz w:val="24"/>
          <w:szCs w:val="24"/>
        </w:rPr>
        <w:t>Subregion Centralny sprzyjający rozwojowi społecznemu</w:t>
      </w:r>
      <w:r w:rsidR="00510223">
        <w:rPr>
          <w:b/>
          <w:i/>
          <w:sz w:val="24"/>
          <w:szCs w:val="24"/>
        </w:rPr>
        <w:t xml:space="preserve"> i </w:t>
      </w:r>
      <w:r w:rsidRPr="00031739">
        <w:rPr>
          <w:b/>
          <w:i/>
          <w:sz w:val="24"/>
          <w:szCs w:val="24"/>
        </w:rPr>
        <w:t xml:space="preserve">gospodarczemu </w:t>
      </w:r>
      <w:r w:rsidRPr="00031739">
        <w:rPr>
          <w:sz w:val="24"/>
          <w:szCs w:val="24"/>
        </w:rPr>
        <w:t>przewiduje się realizację działań polegających na łagodzeniu społecznych</w:t>
      </w:r>
      <w:r w:rsidR="00510223">
        <w:rPr>
          <w:sz w:val="24"/>
          <w:szCs w:val="24"/>
        </w:rPr>
        <w:t xml:space="preserve"> i </w:t>
      </w:r>
      <w:r w:rsidR="00076605">
        <w:rPr>
          <w:sz w:val="24"/>
          <w:szCs w:val="24"/>
        </w:rPr>
        <w:t xml:space="preserve">gospodarczych </w:t>
      </w:r>
      <w:r w:rsidRPr="00031739">
        <w:rPr>
          <w:sz w:val="24"/>
          <w:szCs w:val="24"/>
        </w:rPr>
        <w:t>skutków transformacji (</w:t>
      </w:r>
      <w:r w:rsidR="007A48D7">
        <w:rPr>
          <w:sz w:val="24"/>
          <w:szCs w:val="24"/>
        </w:rPr>
        <w:t>na przykład:</w:t>
      </w:r>
      <w:r w:rsidRPr="00031739">
        <w:rPr>
          <w:sz w:val="24"/>
          <w:szCs w:val="24"/>
        </w:rPr>
        <w:t xml:space="preserve"> podniesienie jakości kapitału ludzkiego, zmiana profilu kształcenia</w:t>
      </w:r>
      <w:r w:rsidR="00510223">
        <w:rPr>
          <w:sz w:val="24"/>
          <w:szCs w:val="24"/>
        </w:rPr>
        <w:t xml:space="preserve"> w </w:t>
      </w:r>
      <w:r w:rsidRPr="00031739">
        <w:rPr>
          <w:sz w:val="24"/>
          <w:szCs w:val="24"/>
        </w:rPr>
        <w:t>szkołach branżowych,</w:t>
      </w:r>
      <w:r w:rsidR="00076605">
        <w:rPr>
          <w:sz w:val="24"/>
          <w:szCs w:val="24"/>
        </w:rPr>
        <w:t xml:space="preserve"> przekształcanie terenów pogórniczych</w:t>
      </w:r>
      <w:r w:rsidR="00510223">
        <w:rPr>
          <w:sz w:val="24"/>
          <w:szCs w:val="24"/>
        </w:rPr>
        <w:t xml:space="preserve"> i </w:t>
      </w:r>
      <w:r w:rsidR="00076605">
        <w:rPr>
          <w:sz w:val="24"/>
          <w:szCs w:val="24"/>
        </w:rPr>
        <w:t>poprzemysłowych na cele gospodarcze</w:t>
      </w:r>
      <w:r w:rsidR="00510223">
        <w:rPr>
          <w:sz w:val="24"/>
          <w:szCs w:val="24"/>
        </w:rPr>
        <w:t xml:space="preserve"> i </w:t>
      </w:r>
      <w:r w:rsidR="00076605">
        <w:rPr>
          <w:sz w:val="24"/>
          <w:szCs w:val="24"/>
        </w:rPr>
        <w:t>społeczne</w:t>
      </w:r>
      <w:r w:rsidR="00510223">
        <w:rPr>
          <w:sz w:val="24"/>
          <w:szCs w:val="24"/>
        </w:rPr>
        <w:t xml:space="preserve"> i </w:t>
      </w:r>
      <w:r w:rsidR="00C65CB9">
        <w:rPr>
          <w:sz w:val="24"/>
          <w:szCs w:val="24"/>
        </w:rPr>
        <w:t>tym podobne</w:t>
      </w:r>
      <w:r w:rsidRPr="00031739">
        <w:rPr>
          <w:sz w:val="24"/>
          <w:szCs w:val="24"/>
        </w:rPr>
        <w:t>), łagodzenie niekorzystnych trendów demograficznych (</w:t>
      </w:r>
      <w:r w:rsidR="007A48D7">
        <w:rPr>
          <w:sz w:val="24"/>
          <w:szCs w:val="24"/>
        </w:rPr>
        <w:t>na przykład:</w:t>
      </w:r>
      <w:r w:rsidRPr="00031739">
        <w:rPr>
          <w:sz w:val="24"/>
          <w:szCs w:val="24"/>
        </w:rPr>
        <w:t xml:space="preserve"> zwiększenie dostępności do usług społecznych</w:t>
      </w:r>
      <w:r w:rsidR="00510223">
        <w:rPr>
          <w:sz w:val="24"/>
          <w:szCs w:val="24"/>
        </w:rPr>
        <w:t xml:space="preserve"> i </w:t>
      </w:r>
      <w:r w:rsidRPr="00031739">
        <w:rPr>
          <w:sz w:val="24"/>
          <w:szCs w:val="24"/>
        </w:rPr>
        <w:t>zdrowotnych, wzmacnianie kształcenia ustawicznego) oraz aktywizacja potencjału społecznego</w:t>
      </w:r>
      <w:r w:rsidR="00510223">
        <w:rPr>
          <w:sz w:val="24"/>
          <w:szCs w:val="24"/>
        </w:rPr>
        <w:t xml:space="preserve"> i </w:t>
      </w:r>
      <w:r w:rsidRPr="00031739">
        <w:rPr>
          <w:sz w:val="24"/>
          <w:szCs w:val="24"/>
        </w:rPr>
        <w:t>tworzenie atrakcyjnych przestrzeni publicznych,</w:t>
      </w:r>
      <w:r w:rsidR="00510223">
        <w:rPr>
          <w:sz w:val="24"/>
          <w:szCs w:val="24"/>
        </w:rPr>
        <w:t xml:space="preserve"> a </w:t>
      </w:r>
      <w:r w:rsidRPr="00031739">
        <w:rPr>
          <w:sz w:val="24"/>
          <w:szCs w:val="24"/>
        </w:rPr>
        <w:t>także tworzenie</w:t>
      </w:r>
      <w:r w:rsidR="00510223">
        <w:rPr>
          <w:sz w:val="24"/>
          <w:szCs w:val="24"/>
        </w:rPr>
        <w:t xml:space="preserve"> i </w:t>
      </w:r>
      <w:r w:rsidRPr="00031739">
        <w:rPr>
          <w:sz w:val="24"/>
          <w:szCs w:val="24"/>
        </w:rPr>
        <w:t>rozwój oferty turystycznej.</w:t>
      </w:r>
    </w:p>
    <w:p w14:paraId="28D546F0" w14:textId="2B819F92" w:rsidR="00657BD0" w:rsidRPr="00E1591F" w:rsidRDefault="00657BD0" w:rsidP="0011538D">
      <w:pPr>
        <w:spacing w:line="360" w:lineRule="auto"/>
        <w:rPr>
          <w:sz w:val="24"/>
          <w:szCs w:val="24"/>
        </w:rPr>
      </w:pPr>
      <w:r w:rsidRPr="00031739">
        <w:rPr>
          <w:sz w:val="24"/>
          <w:szCs w:val="24"/>
        </w:rPr>
        <w:t>Kierunki działań planowane</w:t>
      </w:r>
      <w:r w:rsidR="00510223">
        <w:rPr>
          <w:sz w:val="24"/>
          <w:szCs w:val="24"/>
        </w:rPr>
        <w:t xml:space="preserve"> w </w:t>
      </w:r>
      <w:r w:rsidRPr="00031739">
        <w:rPr>
          <w:sz w:val="24"/>
          <w:szCs w:val="24"/>
        </w:rPr>
        <w:t>ramach poszczególnych celów operacyjnych (</w:t>
      </w:r>
      <w:r w:rsidRPr="00031739">
        <w:rPr>
          <w:b/>
          <w:sz w:val="24"/>
          <w:szCs w:val="24"/>
        </w:rPr>
        <w:t>C 3.1. Łagodzenie społecznych</w:t>
      </w:r>
      <w:r w:rsidR="00510223">
        <w:rPr>
          <w:b/>
          <w:sz w:val="24"/>
          <w:szCs w:val="24"/>
        </w:rPr>
        <w:t xml:space="preserve"> i </w:t>
      </w:r>
      <w:r w:rsidR="00076605">
        <w:rPr>
          <w:b/>
          <w:sz w:val="24"/>
          <w:szCs w:val="24"/>
        </w:rPr>
        <w:t>gospodarczych</w:t>
      </w:r>
      <w:r w:rsidRPr="00031739">
        <w:rPr>
          <w:b/>
          <w:sz w:val="24"/>
          <w:szCs w:val="24"/>
        </w:rPr>
        <w:t xml:space="preserve"> skutków transformacji</w:t>
      </w:r>
      <w:r w:rsidRPr="00031739">
        <w:rPr>
          <w:sz w:val="24"/>
          <w:szCs w:val="24"/>
        </w:rPr>
        <w:t xml:space="preserve">; </w:t>
      </w:r>
      <w:r w:rsidRPr="00031739">
        <w:rPr>
          <w:b/>
          <w:sz w:val="24"/>
          <w:szCs w:val="24"/>
        </w:rPr>
        <w:t>C 3.2. Łagodzenie niekorzystnych trendów demograficznych</w:t>
      </w:r>
      <w:r w:rsidRPr="00031739">
        <w:rPr>
          <w:sz w:val="24"/>
          <w:szCs w:val="24"/>
        </w:rPr>
        <w:t xml:space="preserve"> oraz </w:t>
      </w:r>
      <w:r w:rsidRPr="00031739">
        <w:rPr>
          <w:b/>
          <w:sz w:val="24"/>
          <w:szCs w:val="24"/>
        </w:rPr>
        <w:t>C 3.3. Atrakcyjne warunki zamieszkania</w:t>
      </w:r>
      <w:r w:rsidRPr="00031739">
        <w:rPr>
          <w:sz w:val="24"/>
          <w:szCs w:val="24"/>
        </w:rPr>
        <w:t>) mają charakter nietechniczny</w:t>
      </w:r>
      <w:r w:rsidR="00BD2E07">
        <w:rPr>
          <w:sz w:val="24"/>
          <w:szCs w:val="24"/>
        </w:rPr>
        <w:t>, z</w:t>
      </w:r>
      <w:r w:rsidR="00BD2E07" w:rsidRPr="00BD2E07">
        <w:rPr>
          <w:sz w:val="24"/>
          <w:szCs w:val="24"/>
        </w:rPr>
        <w:t>a wyjątkiem przekształcanie terenów pogórniczych</w:t>
      </w:r>
      <w:r w:rsidR="00510223">
        <w:rPr>
          <w:sz w:val="24"/>
          <w:szCs w:val="24"/>
        </w:rPr>
        <w:t xml:space="preserve"> i </w:t>
      </w:r>
      <w:r w:rsidR="00BD2E07" w:rsidRPr="00BD2E07">
        <w:rPr>
          <w:sz w:val="24"/>
          <w:szCs w:val="24"/>
        </w:rPr>
        <w:t>poprzemysłowych na cele gospodarcze</w:t>
      </w:r>
      <w:r w:rsidR="00510223">
        <w:rPr>
          <w:sz w:val="24"/>
          <w:szCs w:val="24"/>
        </w:rPr>
        <w:t xml:space="preserve"> i </w:t>
      </w:r>
      <w:r w:rsidR="00BD2E07" w:rsidRPr="00BD2E07">
        <w:rPr>
          <w:sz w:val="24"/>
          <w:szCs w:val="24"/>
        </w:rPr>
        <w:t>społeczne</w:t>
      </w:r>
      <w:r w:rsidR="00510223">
        <w:rPr>
          <w:sz w:val="24"/>
          <w:szCs w:val="24"/>
        </w:rPr>
        <w:t xml:space="preserve"> i </w:t>
      </w:r>
      <w:r w:rsidRPr="00031739">
        <w:rPr>
          <w:sz w:val="24"/>
          <w:szCs w:val="24"/>
        </w:rPr>
        <w:t>dotyczą, m.in. aktywizacji zawodowej, przebranżowienia, zapobiegania izolacji społecznej, promocja aktywnego</w:t>
      </w:r>
      <w:r w:rsidR="00510223">
        <w:rPr>
          <w:sz w:val="24"/>
          <w:szCs w:val="24"/>
        </w:rPr>
        <w:t xml:space="preserve"> i </w:t>
      </w:r>
      <w:r w:rsidRPr="00031739">
        <w:rPr>
          <w:sz w:val="24"/>
          <w:szCs w:val="24"/>
        </w:rPr>
        <w:t>zdrowego trybu życia mają charakter rozwiązań systemowych.</w:t>
      </w:r>
      <w:r w:rsidR="00510223">
        <w:rPr>
          <w:sz w:val="24"/>
          <w:szCs w:val="24"/>
        </w:rPr>
        <w:t xml:space="preserve"> </w:t>
      </w:r>
      <w:r w:rsidR="00B0540B">
        <w:rPr>
          <w:sz w:val="24"/>
          <w:szCs w:val="24"/>
        </w:rPr>
        <w:t>W </w:t>
      </w:r>
      <w:r w:rsidRPr="00031739">
        <w:rPr>
          <w:sz w:val="24"/>
          <w:szCs w:val="24"/>
        </w:rPr>
        <w:t>perspektywie krótko-</w:t>
      </w:r>
      <w:r w:rsidR="00510223">
        <w:rPr>
          <w:sz w:val="24"/>
          <w:szCs w:val="24"/>
        </w:rPr>
        <w:t xml:space="preserve"> i </w:t>
      </w:r>
      <w:r w:rsidRPr="00031739">
        <w:rPr>
          <w:sz w:val="24"/>
          <w:szCs w:val="24"/>
        </w:rPr>
        <w:t xml:space="preserve">długoterminowej nie przewiduje się negatywnego </w:t>
      </w:r>
      <w:r w:rsidRPr="00E1591F">
        <w:rPr>
          <w:sz w:val="24"/>
          <w:szCs w:val="24"/>
        </w:rPr>
        <w:t xml:space="preserve">wpływu na klimat </w:t>
      </w:r>
      <w:r w:rsidR="001F5676">
        <w:rPr>
          <w:sz w:val="24"/>
          <w:szCs w:val="24"/>
        </w:rPr>
        <w:t>Subregionu centralnego</w:t>
      </w:r>
      <w:r w:rsidRPr="00E1591F">
        <w:rPr>
          <w:sz w:val="24"/>
          <w:szCs w:val="24"/>
        </w:rPr>
        <w:t>.</w:t>
      </w:r>
    </w:p>
    <w:p w14:paraId="190F270D" w14:textId="26D370EB" w:rsidR="00657BD0" w:rsidRPr="00163ED9" w:rsidRDefault="00657BD0" w:rsidP="001F3E46">
      <w:pPr>
        <w:spacing w:line="360" w:lineRule="auto"/>
        <w:rPr>
          <w:rFonts w:eastAsia="Times New Roman" w:cs="Calibri"/>
          <w:color w:val="000000"/>
          <w:sz w:val="24"/>
          <w:szCs w:val="24"/>
          <w:lang w:eastAsia="pl-PL"/>
        </w:rPr>
      </w:pPr>
      <w:r w:rsidRPr="00E1591F">
        <w:rPr>
          <w:sz w:val="24"/>
          <w:szCs w:val="24"/>
        </w:rPr>
        <w:t>Działania planowane</w:t>
      </w:r>
      <w:r w:rsidR="00510223">
        <w:rPr>
          <w:sz w:val="24"/>
          <w:szCs w:val="24"/>
        </w:rPr>
        <w:t xml:space="preserve"> w </w:t>
      </w:r>
      <w:r w:rsidRPr="00E1591F">
        <w:rPr>
          <w:sz w:val="24"/>
          <w:szCs w:val="24"/>
        </w:rPr>
        <w:t xml:space="preserve">ramach celu operacyjnego </w:t>
      </w:r>
      <w:r w:rsidRPr="00E1591F">
        <w:rPr>
          <w:b/>
          <w:sz w:val="24"/>
          <w:szCs w:val="24"/>
        </w:rPr>
        <w:t>C 3.4. Zintegrowana</w:t>
      </w:r>
      <w:r w:rsidR="00510223">
        <w:rPr>
          <w:b/>
          <w:sz w:val="24"/>
          <w:szCs w:val="24"/>
        </w:rPr>
        <w:t xml:space="preserve"> i </w:t>
      </w:r>
      <w:r w:rsidRPr="00E1591F">
        <w:rPr>
          <w:b/>
          <w:sz w:val="24"/>
          <w:szCs w:val="24"/>
        </w:rPr>
        <w:t>atrakcyjna oferta turystyczna</w:t>
      </w:r>
      <w:r w:rsidRPr="00E1591F">
        <w:rPr>
          <w:sz w:val="24"/>
          <w:szCs w:val="24"/>
        </w:rPr>
        <w:t xml:space="preserve"> obejmują działania zarówno nietechniczne (m.in. promocja lokalnych marek turystycznych, rozwój zintegrowanej infrastruktury turystycznej</w:t>
      </w:r>
      <w:r w:rsidR="00510223">
        <w:rPr>
          <w:sz w:val="24"/>
          <w:szCs w:val="24"/>
        </w:rPr>
        <w:t xml:space="preserve"> z </w:t>
      </w:r>
      <w:r w:rsidRPr="00E1591F">
        <w:rPr>
          <w:sz w:val="24"/>
          <w:szCs w:val="24"/>
        </w:rPr>
        <w:t xml:space="preserve">zastosowaniem, </w:t>
      </w:r>
      <w:r w:rsidR="007A48D7">
        <w:rPr>
          <w:sz w:val="24"/>
          <w:szCs w:val="24"/>
        </w:rPr>
        <w:t>na przykład:</w:t>
      </w:r>
      <w:r w:rsidRPr="00E1591F">
        <w:rPr>
          <w:sz w:val="24"/>
          <w:szCs w:val="24"/>
        </w:rPr>
        <w:t xml:space="preserve"> rozwiązań cyfrowych) oraz techniczne (m.in. rozwój turystycznej</w:t>
      </w:r>
      <w:r w:rsidR="00510223">
        <w:rPr>
          <w:sz w:val="24"/>
          <w:szCs w:val="24"/>
        </w:rPr>
        <w:t xml:space="preserve"> i </w:t>
      </w:r>
      <w:r w:rsidRPr="00E1591F">
        <w:rPr>
          <w:sz w:val="24"/>
          <w:szCs w:val="24"/>
        </w:rPr>
        <w:t>rekreacyjnej infrastruktury pieszej</w:t>
      </w:r>
      <w:r w:rsidR="00510223">
        <w:rPr>
          <w:sz w:val="24"/>
          <w:szCs w:val="24"/>
        </w:rPr>
        <w:t xml:space="preserve"> i </w:t>
      </w:r>
      <w:r w:rsidRPr="00E1591F">
        <w:rPr>
          <w:sz w:val="24"/>
          <w:szCs w:val="24"/>
        </w:rPr>
        <w:t>rowerowej).</w:t>
      </w:r>
      <w:r w:rsidR="00510223">
        <w:rPr>
          <w:sz w:val="24"/>
          <w:szCs w:val="24"/>
        </w:rPr>
        <w:t xml:space="preserve"> </w:t>
      </w:r>
      <w:r w:rsidR="00B0540B">
        <w:rPr>
          <w:sz w:val="24"/>
          <w:szCs w:val="24"/>
        </w:rPr>
        <w:t>W </w:t>
      </w:r>
      <w:r w:rsidRPr="00E1591F">
        <w:rPr>
          <w:sz w:val="24"/>
          <w:szCs w:val="24"/>
        </w:rPr>
        <w:t>perspektywie krótko- jak</w:t>
      </w:r>
      <w:r w:rsidR="00510223">
        <w:rPr>
          <w:sz w:val="24"/>
          <w:szCs w:val="24"/>
        </w:rPr>
        <w:t xml:space="preserve"> i </w:t>
      </w:r>
      <w:r w:rsidRPr="00E1591F">
        <w:rPr>
          <w:sz w:val="24"/>
          <w:szCs w:val="24"/>
        </w:rPr>
        <w:t>długoterminowej,</w:t>
      </w:r>
      <w:r w:rsidR="00510223">
        <w:rPr>
          <w:sz w:val="24"/>
          <w:szCs w:val="24"/>
        </w:rPr>
        <w:t xml:space="preserve"> z </w:t>
      </w:r>
      <w:r w:rsidRPr="00E1591F">
        <w:rPr>
          <w:sz w:val="24"/>
          <w:szCs w:val="24"/>
        </w:rPr>
        <w:t xml:space="preserve">uwagi na charakter przedsięwzięć nie przewiduje się negatywnego ich wpływu na komponent </w:t>
      </w:r>
      <w:r w:rsidRPr="00E1591F">
        <w:rPr>
          <w:sz w:val="24"/>
          <w:szCs w:val="24"/>
        </w:rPr>
        <w:lastRenderedPageBreak/>
        <w:t>środowiska jakim jest klimat regionu. Potencjalne negatywne oddziaływania na klimat, mogą wystąpić jedynie na etapie inwestorskim,</w:t>
      </w:r>
      <w:r w:rsidR="00510223">
        <w:rPr>
          <w:sz w:val="24"/>
          <w:szCs w:val="24"/>
        </w:rPr>
        <w:t xml:space="preserve"> w </w:t>
      </w:r>
      <w:r w:rsidRPr="00E1591F">
        <w:rPr>
          <w:sz w:val="24"/>
          <w:szCs w:val="24"/>
        </w:rPr>
        <w:t>trakcie którego prowadzone będą prace</w:t>
      </w:r>
      <w:r w:rsidR="00510223">
        <w:rPr>
          <w:sz w:val="24"/>
          <w:szCs w:val="24"/>
        </w:rPr>
        <w:t xml:space="preserve"> o </w:t>
      </w:r>
      <w:r w:rsidRPr="00E1591F">
        <w:rPr>
          <w:sz w:val="24"/>
          <w:szCs w:val="24"/>
        </w:rPr>
        <w:t>charakterze budowalnym. Przedsięwzięcia</w:t>
      </w:r>
      <w:r w:rsidR="00510223">
        <w:rPr>
          <w:sz w:val="24"/>
          <w:szCs w:val="24"/>
        </w:rPr>
        <w:t xml:space="preserve"> o </w:t>
      </w:r>
      <w:r w:rsidRPr="00E1591F">
        <w:rPr>
          <w:sz w:val="24"/>
          <w:szCs w:val="24"/>
        </w:rPr>
        <w:t>charakterze budowalnym przewidziane zostały do realizacji</w:t>
      </w:r>
      <w:r w:rsidR="00510223">
        <w:rPr>
          <w:sz w:val="24"/>
          <w:szCs w:val="24"/>
        </w:rPr>
        <w:t xml:space="preserve"> w </w:t>
      </w:r>
      <w:r w:rsidRPr="00E1591F">
        <w:rPr>
          <w:sz w:val="24"/>
          <w:szCs w:val="24"/>
        </w:rPr>
        <w:t>ramach działania 3.4.4. Rozwój zintegrowanej infrastruktury turystycznej oraz rekreacyjnej infrastruktury pieszej. Jak wspomniano powyżej,</w:t>
      </w:r>
      <w:r w:rsidR="00510223">
        <w:rPr>
          <w:sz w:val="24"/>
          <w:szCs w:val="24"/>
        </w:rPr>
        <w:t xml:space="preserve"> w </w:t>
      </w:r>
      <w:r w:rsidRPr="00E1591F">
        <w:rPr>
          <w:sz w:val="24"/>
          <w:szCs w:val="24"/>
        </w:rPr>
        <w:t xml:space="preserve">perspektywie krótkoterminowej </w:t>
      </w:r>
      <w:r w:rsidRPr="00E1591F">
        <w:rPr>
          <w:rFonts w:eastAsia="Times New Roman" w:cs="Calibri"/>
          <w:color w:val="000000"/>
          <w:sz w:val="24"/>
          <w:szCs w:val="24"/>
          <w:lang w:eastAsia="pl-PL"/>
        </w:rPr>
        <w:t>można spodziewać się ewentualnych oddziaływań na etapie realizacji przedsięwzięć (budowy, przebudowy lub modernizacji infrastruktury). Oddziaływania związane będą</w:t>
      </w:r>
      <w:r w:rsidR="00510223">
        <w:rPr>
          <w:rFonts w:eastAsia="Times New Roman" w:cs="Calibri"/>
          <w:color w:val="000000"/>
          <w:sz w:val="24"/>
          <w:szCs w:val="24"/>
          <w:lang w:eastAsia="pl-PL"/>
        </w:rPr>
        <w:t xml:space="preserve"> z </w:t>
      </w:r>
      <w:r w:rsidRPr="00E1591F">
        <w:rPr>
          <w:rFonts w:eastAsia="Times New Roman" w:cs="Calibri"/>
          <w:color w:val="000000"/>
          <w:sz w:val="24"/>
          <w:szCs w:val="24"/>
          <w:lang w:eastAsia="pl-PL"/>
        </w:rPr>
        <w:t>emisją gazów spalinowych</w:t>
      </w:r>
      <w:r w:rsidR="00510223">
        <w:rPr>
          <w:rFonts w:eastAsia="Times New Roman" w:cs="Calibri"/>
          <w:color w:val="000000"/>
          <w:sz w:val="24"/>
          <w:szCs w:val="24"/>
          <w:lang w:eastAsia="pl-PL"/>
        </w:rPr>
        <w:t xml:space="preserve"> z </w:t>
      </w:r>
      <w:r w:rsidRPr="00E1591F">
        <w:rPr>
          <w:rFonts w:eastAsia="Times New Roman" w:cs="Calibri"/>
          <w:color w:val="000000"/>
          <w:sz w:val="24"/>
          <w:szCs w:val="24"/>
          <w:lang w:eastAsia="pl-PL"/>
        </w:rPr>
        <w:t>urządzeń</w:t>
      </w:r>
      <w:r w:rsidR="00510223">
        <w:rPr>
          <w:rFonts w:eastAsia="Times New Roman" w:cs="Calibri"/>
          <w:color w:val="000000"/>
          <w:sz w:val="24"/>
          <w:szCs w:val="24"/>
          <w:lang w:eastAsia="pl-PL"/>
        </w:rPr>
        <w:t xml:space="preserve"> i </w:t>
      </w:r>
      <w:r w:rsidRPr="00E1591F">
        <w:rPr>
          <w:rFonts w:eastAsia="Times New Roman" w:cs="Calibri"/>
          <w:color w:val="000000"/>
          <w:sz w:val="24"/>
          <w:szCs w:val="24"/>
          <w:lang w:eastAsia="pl-PL"/>
        </w:rPr>
        <w:t>maszyn budowalnych. Oddziaływania te będą miały charakter lokalny, krótkoterminowy</w:t>
      </w:r>
      <w:r w:rsidR="00510223">
        <w:rPr>
          <w:rFonts w:eastAsia="Times New Roman" w:cs="Calibri"/>
          <w:color w:val="000000"/>
          <w:sz w:val="24"/>
          <w:szCs w:val="24"/>
          <w:lang w:eastAsia="pl-PL"/>
        </w:rPr>
        <w:t xml:space="preserve"> i </w:t>
      </w:r>
      <w:r w:rsidRPr="00E1591F">
        <w:rPr>
          <w:rFonts w:eastAsia="Times New Roman" w:cs="Calibri"/>
          <w:color w:val="000000"/>
          <w:sz w:val="24"/>
          <w:szCs w:val="24"/>
          <w:lang w:eastAsia="pl-PL"/>
        </w:rPr>
        <w:t>ustąpią</w:t>
      </w:r>
      <w:r w:rsidR="00510223">
        <w:rPr>
          <w:rFonts w:eastAsia="Times New Roman" w:cs="Calibri"/>
          <w:color w:val="000000"/>
          <w:sz w:val="24"/>
          <w:szCs w:val="24"/>
          <w:lang w:eastAsia="pl-PL"/>
        </w:rPr>
        <w:t xml:space="preserve"> z </w:t>
      </w:r>
      <w:r w:rsidRPr="00E1591F">
        <w:rPr>
          <w:rFonts w:eastAsia="Times New Roman" w:cs="Calibri"/>
          <w:color w:val="000000"/>
          <w:sz w:val="24"/>
          <w:szCs w:val="24"/>
          <w:lang w:eastAsia="pl-PL"/>
        </w:rPr>
        <w:t>chwilą zakończenia prac inwestycyjnych.</w:t>
      </w:r>
    </w:p>
    <w:p w14:paraId="7559EA99" w14:textId="6432C97C" w:rsidR="00657BD0" w:rsidRPr="00CB2764" w:rsidRDefault="00657BD0" w:rsidP="001F3E46">
      <w:pPr>
        <w:shd w:val="clear" w:color="auto" w:fill="B7DFA8" w:themeFill="accent1" w:themeFillTint="66"/>
        <w:spacing w:line="360" w:lineRule="auto"/>
        <w:rPr>
          <w:b/>
          <w:sz w:val="24"/>
          <w:szCs w:val="24"/>
        </w:rPr>
      </w:pPr>
      <w:r w:rsidRPr="00142EE4">
        <w:rPr>
          <w:b/>
          <w:sz w:val="24"/>
          <w:szCs w:val="24"/>
        </w:rPr>
        <w:t>Priorytet P IV. ZARZĄDZANIE</w:t>
      </w:r>
      <w:r w:rsidR="00510223">
        <w:rPr>
          <w:b/>
          <w:sz w:val="24"/>
          <w:szCs w:val="24"/>
        </w:rPr>
        <w:t xml:space="preserve"> i </w:t>
      </w:r>
      <w:r w:rsidRPr="00142EE4">
        <w:rPr>
          <w:b/>
          <w:sz w:val="24"/>
          <w:szCs w:val="24"/>
        </w:rPr>
        <w:t>WSPÓŁPRACA</w:t>
      </w:r>
    </w:p>
    <w:p w14:paraId="1589D75C" w14:textId="77777777" w:rsidR="00657BD0" w:rsidRPr="0075109E" w:rsidRDefault="00657BD0" w:rsidP="001F3E46">
      <w:pPr>
        <w:shd w:val="clear" w:color="auto" w:fill="B7DFA8" w:themeFill="accent1" w:themeFillTint="66"/>
        <w:spacing w:line="360" w:lineRule="auto"/>
        <w:rPr>
          <w:b/>
          <w:sz w:val="24"/>
          <w:szCs w:val="24"/>
        </w:rPr>
      </w:pPr>
      <w:r w:rsidRPr="00CB2764">
        <w:rPr>
          <w:b/>
          <w:i/>
          <w:sz w:val="24"/>
          <w:szCs w:val="24"/>
        </w:rPr>
        <w:t>Cel strategiczny</w:t>
      </w:r>
      <w:r w:rsidRPr="0075109E">
        <w:rPr>
          <w:sz w:val="24"/>
          <w:szCs w:val="24"/>
        </w:rPr>
        <w:t xml:space="preserve"> </w:t>
      </w:r>
      <w:r w:rsidRPr="0075109E">
        <w:rPr>
          <w:b/>
          <w:sz w:val="24"/>
          <w:szCs w:val="24"/>
        </w:rPr>
        <w:t>CS 4.</w:t>
      </w:r>
      <w:r w:rsidRPr="0075109E">
        <w:rPr>
          <w:b/>
          <w:i/>
          <w:sz w:val="24"/>
          <w:szCs w:val="24"/>
        </w:rPr>
        <w:t xml:space="preserve"> Subregion Centralny sprawnie zarządzany</w:t>
      </w:r>
    </w:p>
    <w:p w14:paraId="6417ADED" w14:textId="54AD727C" w:rsidR="00657BD0" w:rsidRPr="00150977" w:rsidRDefault="00657BD0" w:rsidP="001F3E46">
      <w:pPr>
        <w:spacing w:line="360" w:lineRule="auto"/>
        <w:rPr>
          <w:sz w:val="24"/>
          <w:szCs w:val="24"/>
        </w:rPr>
      </w:pPr>
      <w:r w:rsidRPr="0075109E">
        <w:rPr>
          <w:sz w:val="24"/>
          <w:szCs w:val="24"/>
        </w:rPr>
        <w:t xml:space="preserve">W ramach priorytetu </w:t>
      </w:r>
      <w:r w:rsidRPr="0075109E">
        <w:rPr>
          <w:b/>
          <w:sz w:val="24"/>
          <w:szCs w:val="24"/>
        </w:rPr>
        <w:t xml:space="preserve">P IV. </w:t>
      </w:r>
      <w:r w:rsidR="00B4107F" w:rsidRPr="0075109E">
        <w:rPr>
          <w:b/>
          <w:sz w:val="24"/>
          <w:szCs w:val="24"/>
        </w:rPr>
        <w:t>Zarządzanie</w:t>
      </w:r>
      <w:r w:rsidR="00510223">
        <w:rPr>
          <w:b/>
          <w:sz w:val="24"/>
          <w:szCs w:val="24"/>
        </w:rPr>
        <w:t xml:space="preserve"> i </w:t>
      </w:r>
      <w:r w:rsidR="00B4107F" w:rsidRPr="0075109E">
        <w:rPr>
          <w:b/>
          <w:sz w:val="24"/>
          <w:szCs w:val="24"/>
        </w:rPr>
        <w:t>współpraca</w:t>
      </w:r>
      <w:r w:rsidRPr="0075109E">
        <w:rPr>
          <w:sz w:val="24"/>
          <w:szCs w:val="24"/>
        </w:rPr>
        <w:t xml:space="preserve">, celu strategicznego </w:t>
      </w:r>
      <w:r w:rsidRPr="0075109E">
        <w:rPr>
          <w:b/>
          <w:i/>
          <w:sz w:val="24"/>
          <w:szCs w:val="24"/>
        </w:rPr>
        <w:t xml:space="preserve">CS 4. Subregion Centralny sprawnie zarządzany </w:t>
      </w:r>
      <w:r>
        <w:rPr>
          <w:sz w:val="24"/>
          <w:szCs w:val="24"/>
        </w:rPr>
        <w:t xml:space="preserve">przewidziana jest realizacja </w:t>
      </w:r>
      <w:r w:rsidRPr="0075109E">
        <w:rPr>
          <w:sz w:val="24"/>
          <w:szCs w:val="24"/>
        </w:rPr>
        <w:t xml:space="preserve">następujących celów operacyjnych: </w:t>
      </w:r>
      <w:r w:rsidRPr="0075109E">
        <w:rPr>
          <w:b/>
          <w:sz w:val="24"/>
          <w:szCs w:val="24"/>
        </w:rPr>
        <w:t>C 4.1. Wysoka jakość zarządzania rozwojem Subregionu Centralnego</w:t>
      </w:r>
      <w:r w:rsidRPr="0075109E">
        <w:rPr>
          <w:sz w:val="24"/>
          <w:szCs w:val="24"/>
        </w:rPr>
        <w:t xml:space="preserve">; </w:t>
      </w:r>
      <w:r w:rsidRPr="0075109E">
        <w:rPr>
          <w:b/>
          <w:sz w:val="24"/>
          <w:szCs w:val="24"/>
        </w:rPr>
        <w:t>C 4.2. Wysoki poziom kompetencji kadr jednostek samorządu terytorialnego</w:t>
      </w:r>
      <w:r w:rsidR="00510223">
        <w:rPr>
          <w:b/>
          <w:sz w:val="24"/>
          <w:szCs w:val="24"/>
        </w:rPr>
        <w:t xml:space="preserve"> w </w:t>
      </w:r>
      <w:r w:rsidRPr="0075109E">
        <w:rPr>
          <w:b/>
          <w:sz w:val="24"/>
          <w:szCs w:val="24"/>
        </w:rPr>
        <w:t>Subregionie Centralnym</w:t>
      </w:r>
      <w:r w:rsidRPr="0075109E">
        <w:rPr>
          <w:sz w:val="24"/>
          <w:szCs w:val="24"/>
        </w:rPr>
        <w:t xml:space="preserve"> oraz </w:t>
      </w:r>
      <w:r w:rsidRPr="0075109E">
        <w:rPr>
          <w:b/>
          <w:sz w:val="24"/>
          <w:szCs w:val="24"/>
        </w:rPr>
        <w:t>C 4.3. Współpraca</w:t>
      </w:r>
      <w:r w:rsidR="00510223">
        <w:rPr>
          <w:b/>
          <w:sz w:val="24"/>
          <w:szCs w:val="24"/>
        </w:rPr>
        <w:t xml:space="preserve"> z </w:t>
      </w:r>
      <w:r w:rsidRPr="0075109E">
        <w:rPr>
          <w:b/>
          <w:sz w:val="24"/>
          <w:szCs w:val="24"/>
        </w:rPr>
        <w:t>otoczeniem wewnętrznym</w:t>
      </w:r>
      <w:r w:rsidR="00510223">
        <w:rPr>
          <w:b/>
          <w:sz w:val="24"/>
          <w:szCs w:val="24"/>
        </w:rPr>
        <w:t xml:space="preserve"> i </w:t>
      </w:r>
      <w:r w:rsidRPr="0075109E">
        <w:rPr>
          <w:b/>
          <w:sz w:val="24"/>
          <w:szCs w:val="24"/>
        </w:rPr>
        <w:t>zewnętrznym Subregionu Centralnego</w:t>
      </w:r>
      <w:r w:rsidRPr="0075109E">
        <w:rPr>
          <w:sz w:val="24"/>
          <w:szCs w:val="24"/>
        </w:rPr>
        <w:t xml:space="preserve">. Planowane działania polegają, m.in. na wzmacnianiu potencjału </w:t>
      </w:r>
      <w:r w:rsidRPr="00150977">
        <w:rPr>
          <w:sz w:val="24"/>
          <w:szCs w:val="24"/>
        </w:rPr>
        <w:t xml:space="preserve">instytucjonalnego </w:t>
      </w:r>
      <w:r w:rsidR="001F5676">
        <w:rPr>
          <w:sz w:val="24"/>
          <w:szCs w:val="24"/>
        </w:rPr>
        <w:t>Subregionu centralnego</w:t>
      </w:r>
      <w:r w:rsidRPr="00150977">
        <w:rPr>
          <w:sz w:val="24"/>
          <w:szCs w:val="24"/>
        </w:rPr>
        <w:t>, rozwoju kompetencji</w:t>
      </w:r>
      <w:r w:rsidR="00510223">
        <w:rPr>
          <w:sz w:val="24"/>
          <w:szCs w:val="24"/>
        </w:rPr>
        <w:t xml:space="preserve"> i </w:t>
      </w:r>
      <w:r w:rsidRPr="00150977">
        <w:rPr>
          <w:sz w:val="24"/>
          <w:szCs w:val="24"/>
        </w:rPr>
        <w:t>umiejętności pracowników jednostek samorządu terytorialnego oraz wspieraniu jednostek samorządu terytorialnego we współpracy</w:t>
      </w:r>
      <w:r w:rsidR="00510223">
        <w:rPr>
          <w:sz w:val="24"/>
          <w:szCs w:val="24"/>
        </w:rPr>
        <w:t xml:space="preserve"> z </w:t>
      </w:r>
      <w:r w:rsidRPr="00150977">
        <w:rPr>
          <w:sz w:val="24"/>
          <w:szCs w:val="24"/>
        </w:rPr>
        <w:t>organizacjami pozarządowymi. Działania planowane do realizacji</w:t>
      </w:r>
      <w:r w:rsidR="00510223">
        <w:rPr>
          <w:sz w:val="24"/>
          <w:szCs w:val="24"/>
        </w:rPr>
        <w:t xml:space="preserve"> w </w:t>
      </w:r>
      <w:r w:rsidRPr="00150977">
        <w:rPr>
          <w:sz w:val="24"/>
          <w:szCs w:val="24"/>
        </w:rPr>
        <w:t>ramach w/w celów operacyjnych mają charakter rozwiązań systemowych</w:t>
      </w:r>
      <w:r w:rsidR="00510223">
        <w:rPr>
          <w:sz w:val="24"/>
          <w:szCs w:val="24"/>
        </w:rPr>
        <w:t xml:space="preserve"> i w </w:t>
      </w:r>
      <w:r w:rsidRPr="00150977">
        <w:rPr>
          <w:sz w:val="24"/>
          <w:szCs w:val="24"/>
        </w:rPr>
        <w:t>perspektywie krótko-</w:t>
      </w:r>
      <w:r w:rsidR="00510223">
        <w:rPr>
          <w:sz w:val="24"/>
          <w:szCs w:val="24"/>
        </w:rPr>
        <w:t xml:space="preserve"> i </w:t>
      </w:r>
      <w:r w:rsidRPr="00150977">
        <w:rPr>
          <w:sz w:val="24"/>
          <w:szCs w:val="24"/>
        </w:rPr>
        <w:t xml:space="preserve">długoterminowej będą neutralnie wpływać na klimat </w:t>
      </w:r>
      <w:r w:rsidR="001F5676">
        <w:rPr>
          <w:sz w:val="24"/>
          <w:szCs w:val="24"/>
        </w:rPr>
        <w:t>Subregionu centralnego</w:t>
      </w:r>
      <w:r w:rsidRPr="00150977">
        <w:rPr>
          <w:sz w:val="24"/>
          <w:szCs w:val="24"/>
        </w:rPr>
        <w:t>.</w:t>
      </w:r>
    </w:p>
    <w:p w14:paraId="11D80E45" w14:textId="0E0E4A32" w:rsidR="00655B1E" w:rsidRPr="00150977" w:rsidRDefault="00655B1E">
      <w:pPr>
        <w:pStyle w:val="Nagwek1"/>
        <w:numPr>
          <w:ilvl w:val="1"/>
          <w:numId w:val="7"/>
        </w:numPr>
        <w:ind w:left="1134" w:hanging="774"/>
        <w:rPr>
          <w:caps w:val="0"/>
          <w:sz w:val="32"/>
        </w:rPr>
      </w:pPr>
      <w:bookmarkStart w:id="132" w:name="_Toc80283936"/>
      <w:bookmarkStart w:id="133" w:name="_Toc82945178"/>
      <w:bookmarkStart w:id="134" w:name="_Toc124176974"/>
      <w:r w:rsidRPr="00150977">
        <w:rPr>
          <w:caps w:val="0"/>
          <w:sz w:val="32"/>
        </w:rPr>
        <w:t>PRZEWIDYWANE ZNACZĄCE ODDZIAŁYWANIA NA ZASOBY NATURALNE</w:t>
      </w:r>
      <w:bookmarkEnd w:id="132"/>
      <w:bookmarkEnd w:id="133"/>
      <w:bookmarkEnd w:id="134"/>
    </w:p>
    <w:p w14:paraId="05B27596" w14:textId="79E8897D" w:rsidR="00B96D0F" w:rsidRPr="00150977" w:rsidRDefault="00B96D0F" w:rsidP="000A1614">
      <w:pPr>
        <w:shd w:val="clear" w:color="auto" w:fill="B7DFA8" w:themeFill="accent1" w:themeFillTint="66"/>
        <w:spacing w:line="360" w:lineRule="auto"/>
        <w:rPr>
          <w:b/>
          <w:sz w:val="24"/>
          <w:szCs w:val="24"/>
        </w:rPr>
      </w:pPr>
      <w:r w:rsidRPr="00150977">
        <w:rPr>
          <w:b/>
          <w:sz w:val="24"/>
          <w:szCs w:val="24"/>
        </w:rPr>
        <w:t>Priorytet P I. PRZESTRZEŃ</w:t>
      </w:r>
      <w:r w:rsidR="00510223">
        <w:rPr>
          <w:b/>
          <w:sz w:val="24"/>
          <w:szCs w:val="24"/>
        </w:rPr>
        <w:t xml:space="preserve"> i </w:t>
      </w:r>
      <w:r w:rsidRPr="00150977">
        <w:rPr>
          <w:b/>
          <w:sz w:val="24"/>
          <w:szCs w:val="24"/>
        </w:rPr>
        <w:t>ŚRODOWISKO</w:t>
      </w:r>
    </w:p>
    <w:p w14:paraId="2A559CD6" w14:textId="77777777" w:rsidR="00B96D0F" w:rsidRPr="00150977" w:rsidRDefault="00B96D0F" w:rsidP="000A1614">
      <w:pPr>
        <w:shd w:val="clear" w:color="auto" w:fill="B7DFA8" w:themeFill="accent1" w:themeFillTint="66"/>
        <w:spacing w:line="360" w:lineRule="auto"/>
        <w:rPr>
          <w:b/>
          <w:i/>
          <w:sz w:val="24"/>
          <w:szCs w:val="24"/>
        </w:rPr>
      </w:pPr>
      <w:r w:rsidRPr="00150977">
        <w:rPr>
          <w:b/>
          <w:i/>
          <w:sz w:val="24"/>
          <w:szCs w:val="24"/>
        </w:rPr>
        <w:t>Cel szczegółowy CS 1. Subregion Centralny przyjazny środowisku</w:t>
      </w:r>
    </w:p>
    <w:p w14:paraId="316E9110" w14:textId="36B08505" w:rsidR="00B96D0F" w:rsidRPr="001C7EE6" w:rsidRDefault="00B96D0F" w:rsidP="000A1614">
      <w:pPr>
        <w:spacing w:line="360" w:lineRule="auto"/>
        <w:rPr>
          <w:sz w:val="24"/>
        </w:rPr>
      </w:pPr>
      <w:r w:rsidRPr="00150977">
        <w:rPr>
          <w:sz w:val="24"/>
        </w:rPr>
        <w:lastRenderedPageBreak/>
        <w:t xml:space="preserve">Przedsięwzięcia przewidziane do realizacji dla osiągnięcia </w:t>
      </w:r>
      <w:r w:rsidRPr="00150977">
        <w:rPr>
          <w:i/>
          <w:sz w:val="24"/>
        </w:rPr>
        <w:t>celu szczegółowego</w:t>
      </w:r>
      <w:r w:rsidRPr="00150977">
        <w:rPr>
          <w:b/>
          <w:i/>
          <w:sz w:val="24"/>
        </w:rPr>
        <w:t xml:space="preserve"> CS 1. Subregion Centralny przyjazny środowisku</w:t>
      </w:r>
      <w:r w:rsidRPr="00150977">
        <w:rPr>
          <w:sz w:val="24"/>
        </w:rPr>
        <w:t>– będą miał</w:t>
      </w:r>
      <w:r w:rsidRPr="001C7EE6">
        <w:rPr>
          <w:sz w:val="24"/>
        </w:rPr>
        <w:t>y charakter prośrodowiskowy. Ich realizacja odbywać się będzie</w:t>
      </w:r>
      <w:r w:rsidR="00510223">
        <w:rPr>
          <w:sz w:val="24"/>
        </w:rPr>
        <w:t xml:space="preserve"> z </w:t>
      </w:r>
      <w:r w:rsidRPr="001C7EE6">
        <w:rPr>
          <w:sz w:val="24"/>
        </w:rPr>
        <w:t>poszanowaniem zasady zrównoważonego rozwoju,</w:t>
      </w:r>
      <w:r w:rsidR="00510223">
        <w:rPr>
          <w:sz w:val="24"/>
        </w:rPr>
        <w:t xml:space="preserve"> w </w:t>
      </w:r>
      <w:r w:rsidRPr="001C7EE6">
        <w:rPr>
          <w:sz w:val="24"/>
        </w:rPr>
        <w:t>kierunku gospodarki zasobooszczędnej</w:t>
      </w:r>
      <w:r w:rsidR="00510223">
        <w:rPr>
          <w:sz w:val="24"/>
        </w:rPr>
        <w:t xml:space="preserve"> z </w:t>
      </w:r>
      <w:r w:rsidRPr="001C7EE6">
        <w:rPr>
          <w:sz w:val="24"/>
        </w:rPr>
        <w:t>obiegiem zamkniętym (w tym wykorzystaniem materiałów pochodzących</w:t>
      </w:r>
      <w:r w:rsidR="00510223">
        <w:rPr>
          <w:sz w:val="24"/>
        </w:rPr>
        <w:t xml:space="preserve"> z </w:t>
      </w:r>
      <w:r w:rsidRPr="001C7EE6">
        <w:rPr>
          <w:sz w:val="24"/>
        </w:rPr>
        <w:t>odzysku</w:t>
      </w:r>
      <w:r w:rsidR="00510223">
        <w:rPr>
          <w:sz w:val="24"/>
        </w:rPr>
        <w:t xml:space="preserve"> i </w:t>
      </w:r>
      <w:r w:rsidRPr="001C7EE6">
        <w:rPr>
          <w:sz w:val="24"/>
        </w:rPr>
        <w:t>recyklingu odpadów), co wpłynie na racjonalizację użytkowania zasobów naturalnych związanych</w:t>
      </w:r>
      <w:r w:rsidR="00510223">
        <w:rPr>
          <w:sz w:val="24"/>
        </w:rPr>
        <w:t xml:space="preserve"> z </w:t>
      </w:r>
      <w:r w:rsidRPr="001C7EE6">
        <w:rPr>
          <w:sz w:val="24"/>
        </w:rPr>
        <w:t>ochroną naturalnych surowców energetycznych jak</w:t>
      </w:r>
      <w:r w:rsidR="00510223">
        <w:rPr>
          <w:sz w:val="24"/>
        </w:rPr>
        <w:t xml:space="preserve"> i </w:t>
      </w:r>
      <w:r w:rsidRPr="001C7EE6">
        <w:rPr>
          <w:sz w:val="24"/>
        </w:rPr>
        <w:t>zasobów wodnych. Realizacja działań mających za zadanie ograniczanie stosowania energochłonnych technologii, wspieranie efektywności energetycznej</w:t>
      </w:r>
      <w:r w:rsidR="00510223">
        <w:rPr>
          <w:sz w:val="24"/>
        </w:rPr>
        <w:t xml:space="preserve"> i </w:t>
      </w:r>
      <w:r w:rsidRPr="001C7EE6">
        <w:rPr>
          <w:sz w:val="24"/>
        </w:rPr>
        <w:t>stosowanie OZE będzie miała pośrednio pozytywny wpływ na wykorzystanie surowców naturalnych poprzez ograniczenie ich zastosowania. Badania potwierdzają, że technologie po stronie popytu zmniejszają emisję gazów cieplarnianych oraz wiele innych skutków dla środowiska, pod warunkiem dokonania właściwego doboru technologii</w:t>
      </w:r>
      <w:r w:rsidR="00510223">
        <w:rPr>
          <w:sz w:val="24"/>
        </w:rPr>
        <w:t xml:space="preserve"> w </w:t>
      </w:r>
      <w:r w:rsidRPr="001C7EE6">
        <w:rPr>
          <w:sz w:val="24"/>
        </w:rPr>
        <w:t>ujęciu cyklu życia, dla osiągnięcia faktycznych wielowymiarowych korzyści środowiskowych.</w:t>
      </w:r>
    </w:p>
    <w:p w14:paraId="79BFEC0D" w14:textId="648745EA" w:rsidR="00B96D0F" w:rsidRPr="001C7EE6" w:rsidRDefault="00B96D0F" w:rsidP="000A1614">
      <w:pPr>
        <w:spacing w:line="360" w:lineRule="auto"/>
        <w:rPr>
          <w:sz w:val="24"/>
        </w:rPr>
      </w:pPr>
      <w:r w:rsidRPr="001C7EE6">
        <w:rPr>
          <w:sz w:val="24"/>
        </w:rPr>
        <w:t>W odniesieniu do zasobów naturalnych pozytywny charakter mają</w:t>
      </w:r>
      <w:r w:rsidR="00510223">
        <w:rPr>
          <w:sz w:val="24"/>
        </w:rPr>
        <w:t xml:space="preserve"> w </w:t>
      </w:r>
      <w:r w:rsidRPr="001C7EE6">
        <w:rPr>
          <w:sz w:val="24"/>
        </w:rPr>
        <w:t>szczególności następujące kierunki działań</w:t>
      </w:r>
      <w:r w:rsidR="00510223">
        <w:rPr>
          <w:sz w:val="24"/>
        </w:rPr>
        <w:t xml:space="preserve"> w </w:t>
      </w:r>
      <w:r w:rsidRPr="001C7EE6">
        <w:rPr>
          <w:sz w:val="24"/>
        </w:rPr>
        <w:t xml:space="preserve">ramach celów operacyjnych: </w:t>
      </w:r>
      <w:r w:rsidRPr="001C7EE6">
        <w:rPr>
          <w:b/>
          <w:sz w:val="24"/>
        </w:rPr>
        <w:t>C 1.1. Poprawa jakości powietrza</w:t>
      </w:r>
      <w:r w:rsidRPr="001C7EE6">
        <w:rPr>
          <w:sz w:val="24"/>
        </w:rPr>
        <w:t>: 1.1.1. Podnoszenie efektywności energetycznej budynków użyteczności publicznej</w:t>
      </w:r>
      <w:r w:rsidR="00510223">
        <w:rPr>
          <w:sz w:val="24"/>
        </w:rPr>
        <w:t xml:space="preserve"> i </w:t>
      </w:r>
      <w:r w:rsidRPr="001C7EE6">
        <w:rPr>
          <w:sz w:val="24"/>
        </w:rPr>
        <w:t>mieszkalnych, 1.1.2. Rozwój energetyki rozproszonej</w:t>
      </w:r>
      <w:r w:rsidR="00510223">
        <w:rPr>
          <w:sz w:val="24"/>
        </w:rPr>
        <w:t xml:space="preserve"> w </w:t>
      </w:r>
      <w:r w:rsidRPr="001C7EE6">
        <w:rPr>
          <w:sz w:val="24"/>
        </w:rPr>
        <w:t>oparciu</w:t>
      </w:r>
      <w:r w:rsidR="00510223">
        <w:rPr>
          <w:sz w:val="24"/>
        </w:rPr>
        <w:t xml:space="preserve"> o </w:t>
      </w:r>
      <w:r w:rsidRPr="001C7EE6">
        <w:rPr>
          <w:sz w:val="24"/>
        </w:rPr>
        <w:t>odnawialne źródła energii,</w:t>
      </w:r>
      <w:r w:rsidR="00510223">
        <w:rPr>
          <w:sz w:val="24"/>
        </w:rPr>
        <w:t xml:space="preserve"> w </w:t>
      </w:r>
      <w:r w:rsidRPr="001C7EE6">
        <w:rPr>
          <w:sz w:val="24"/>
        </w:rPr>
        <w:t>tym rozwój klastrów energii</w:t>
      </w:r>
      <w:r w:rsidR="00510223">
        <w:rPr>
          <w:sz w:val="24"/>
        </w:rPr>
        <w:t xml:space="preserve"> i </w:t>
      </w:r>
      <w:r w:rsidRPr="001C7EE6">
        <w:rPr>
          <w:sz w:val="24"/>
        </w:rPr>
        <w:t>społeczności energetycznych,</w:t>
      </w:r>
      <w:r w:rsidR="00510223">
        <w:rPr>
          <w:sz w:val="24"/>
        </w:rPr>
        <w:t xml:space="preserve"> a </w:t>
      </w:r>
      <w:r w:rsidRPr="001C7EE6">
        <w:rPr>
          <w:sz w:val="24"/>
        </w:rPr>
        <w:t>także infrastruktury wytwarzania</w:t>
      </w:r>
      <w:r w:rsidR="00510223">
        <w:rPr>
          <w:sz w:val="24"/>
        </w:rPr>
        <w:t xml:space="preserve"> i </w:t>
      </w:r>
      <w:r w:rsidRPr="001C7EE6">
        <w:rPr>
          <w:sz w:val="24"/>
        </w:rPr>
        <w:t xml:space="preserve">magazynowania energii, </w:t>
      </w:r>
      <w:r w:rsidRPr="001C7EE6">
        <w:rPr>
          <w:sz w:val="24"/>
        </w:rPr>
        <w:br/>
      </w:r>
      <w:r w:rsidRPr="001C7EE6">
        <w:rPr>
          <w:b/>
          <w:sz w:val="24"/>
        </w:rPr>
        <w:t>C 1.3. Zrównoważona gospodarka zasobami</w:t>
      </w:r>
      <w:r w:rsidR="00510223">
        <w:rPr>
          <w:b/>
          <w:sz w:val="24"/>
        </w:rPr>
        <w:t xml:space="preserve"> i </w:t>
      </w:r>
      <w:r w:rsidRPr="001C7EE6">
        <w:rPr>
          <w:b/>
          <w:sz w:val="24"/>
        </w:rPr>
        <w:t>ochrona środowiska</w:t>
      </w:r>
      <w:r w:rsidRPr="001C7EE6">
        <w:rPr>
          <w:sz w:val="24"/>
        </w:rPr>
        <w:t>: 1.3.3. Likwidacja miejsc nielegalnego składowania odpadów, unieszkodliwianie odpadów niebezpiecznych oraz usuwanie odpadów azbestowych, 1.3.4. Rekultywacja, remediacja, regeneracja</w:t>
      </w:r>
      <w:r w:rsidR="00510223">
        <w:rPr>
          <w:sz w:val="24"/>
        </w:rPr>
        <w:t xml:space="preserve"> i </w:t>
      </w:r>
      <w:r w:rsidRPr="001C7EE6">
        <w:rPr>
          <w:sz w:val="24"/>
        </w:rPr>
        <w:t>renaturyzacja terenów pokopalnianych</w:t>
      </w:r>
      <w:r w:rsidR="00510223">
        <w:rPr>
          <w:sz w:val="24"/>
        </w:rPr>
        <w:t xml:space="preserve"> i </w:t>
      </w:r>
      <w:r w:rsidRPr="001C7EE6">
        <w:rPr>
          <w:sz w:val="24"/>
        </w:rPr>
        <w:t>poprzemysłowych na cele środowiskowe.</w:t>
      </w:r>
    </w:p>
    <w:p w14:paraId="52CF9560" w14:textId="71FD7C0B" w:rsidR="00B96D0F" w:rsidRPr="001C7EE6" w:rsidRDefault="00B96D0F" w:rsidP="000A1614">
      <w:pPr>
        <w:spacing w:line="360" w:lineRule="auto"/>
        <w:rPr>
          <w:sz w:val="24"/>
        </w:rPr>
      </w:pPr>
      <w:r w:rsidRPr="001C7EE6">
        <w:rPr>
          <w:sz w:val="24"/>
        </w:rPr>
        <w:t>Zwiększenie udziału energetyki odnawialnej, przyczyni się do odciążenia konwencjonalnych elektrowni, tym samym do potencjalnego zmniejszenia udziału paliw kopalnych (nieodnawialnych źródeł energii)</w:t>
      </w:r>
      <w:r w:rsidR="00510223">
        <w:rPr>
          <w:sz w:val="24"/>
        </w:rPr>
        <w:t xml:space="preserve"> i w </w:t>
      </w:r>
      <w:r w:rsidRPr="001C7EE6">
        <w:rPr>
          <w:sz w:val="24"/>
        </w:rPr>
        <w:t>konsekwencji poprawy lokalnego stanu</w:t>
      </w:r>
      <w:r w:rsidR="00510223">
        <w:rPr>
          <w:sz w:val="24"/>
        </w:rPr>
        <w:t xml:space="preserve"> i </w:t>
      </w:r>
      <w:r w:rsidRPr="001C7EE6">
        <w:rPr>
          <w:sz w:val="24"/>
        </w:rPr>
        <w:t>jakości środowiska (m. in. zasobów naturalnych, wód, powietrza</w:t>
      </w:r>
      <w:r w:rsidR="00510223">
        <w:rPr>
          <w:sz w:val="24"/>
        </w:rPr>
        <w:t xml:space="preserve"> i </w:t>
      </w:r>
      <w:r w:rsidRPr="001C7EE6">
        <w:rPr>
          <w:sz w:val="24"/>
        </w:rPr>
        <w:t>ziemi). Wykonanie inwestycji związanych</w:t>
      </w:r>
      <w:r w:rsidR="00510223">
        <w:rPr>
          <w:sz w:val="24"/>
        </w:rPr>
        <w:t xml:space="preserve"> z </w:t>
      </w:r>
      <w:r w:rsidRPr="001C7EE6">
        <w:rPr>
          <w:sz w:val="24"/>
        </w:rPr>
        <w:t>odnawialnymi źródłami energii</w:t>
      </w:r>
      <w:r w:rsidR="00510223">
        <w:rPr>
          <w:sz w:val="24"/>
        </w:rPr>
        <w:t xml:space="preserve"> w </w:t>
      </w:r>
      <w:r w:rsidRPr="001C7EE6">
        <w:rPr>
          <w:sz w:val="24"/>
        </w:rPr>
        <w:t>sposób pośredni, jak</w:t>
      </w:r>
      <w:r w:rsidR="00510223">
        <w:rPr>
          <w:sz w:val="24"/>
        </w:rPr>
        <w:t xml:space="preserve"> i </w:t>
      </w:r>
      <w:r w:rsidRPr="001C7EE6">
        <w:rPr>
          <w:sz w:val="24"/>
        </w:rPr>
        <w:t xml:space="preserve">bezpośredni przyczyni się do zmniejszenia wydobycia naturalnych surowców energetycznych. </w:t>
      </w:r>
    </w:p>
    <w:p w14:paraId="00A25806" w14:textId="454F5842" w:rsidR="00B96D0F" w:rsidRPr="001C7EE6" w:rsidRDefault="00B96D0F" w:rsidP="000A1614">
      <w:pPr>
        <w:spacing w:line="360" w:lineRule="auto"/>
        <w:rPr>
          <w:sz w:val="24"/>
        </w:rPr>
      </w:pPr>
      <w:r w:rsidRPr="001C7EE6">
        <w:rPr>
          <w:sz w:val="24"/>
        </w:rPr>
        <w:lastRenderedPageBreak/>
        <w:t>Neutralny charakter mogą wykazywać działania realizowane</w:t>
      </w:r>
      <w:r w:rsidR="00510223">
        <w:rPr>
          <w:sz w:val="24"/>
        </w:rPr>
        <w:t xml:space="preserve"> w </w:t>
      </w:r>
      <w:r w:rsidRPr="001C7EE6">
        <w:rPr>
          <w:sz w:val="24"/>
        </w:rPr>
        <w:t xml:space="preserve">ramach </w:t>
      </w:r>
      <w:r w:rsidRPr="001C7EE6">
        <w:rPr>
          <w:b/>
          <w:sz w:val="24"/>
        </w:rPr>
        <w:t>celów operacyjnych C 1.2. Zwiększanie odporności miast na zmiany klimatu</w:t>
      </w:r>
      <w:r w:rsidR="00510223">
        <w:rPr>
          <w:sz w:val="24"/>
        </w:rPr>
        <w:t xml:space="preserve"> i </w:t>
      </w:r>
      <w:r w:rsidRPr="001C7EE6">
        <w:rPr>
          <w:b/>
          <w:sz w:val="24"/>
        </w:rPr>
        <w:t>C 1.1. Poprawa jakości powietrza</w:t>
      </w:r>
      <w:r w:rsidR="00510223">
        <w:rPr>
          <w:b/>
          <w:sz w:val="24"/>
        </w:rPr>
        <w:t xml:space="preserve"> i </w:t>
      </w:r>
      <w:r w:rsidRPr="001C7EE6">
        <w:rPr>
          <w:sz w:val="24"/>
        </w:rPr>
        <w:t>kierunek działań 1.1.3. Działania</w:t>
      </w:r>
      <w:r w:rsidR="00510223">
        <w:rPr>
          <w:sz w:val="24"/>
        </w:rPr>
        <w:t xml:space="preserve"> z </w:t>
      </w:r>
      <w:r w:rsidRPr="001C7EE6">
        <w:rPr>
          <w:sz w:val="24"/>
        </w:rPr>
        <w:t>zakresu edukacji ekologicznej.</w:t>
      </w:r>
    </w:p>
    <w:p w14:paraId="6F1790FB" w14:textId="31D929FA" w:rsidR="00B96D0F" w:rsidRPr="001C7EE6" w:rsidRDefault="00B96D0F" w:rsidP="000A1614">
      <w:pPr>
        <w:spacing w:line="360" w:lineRule="auto"/>
        <w:rPr>
          <w:sz w:val="24"/>
        </w:rPr>
      </w:pPr>
      <w:r w:rsidRPr="001C7EE6">
        <w:rPr>
          <w:sz w:val="24"/>
        </w:rPr>
        <w:t>Potencjalny negatywny wpływ wynikać będzie</w:t>
      </w:r>
      <w:r w:rsidR="00510223">
        <w:rPr>
          <w:sz w:val="24"/>
        </w:rPr>
        <w:t xml:space="preserve"> z </w:t>
      </w:r>
      <w:r w:rsidRPr="001C7EE6">
        <w:rPr>
          <w:sz w:val="24"/>
        </w:rPr>
        <w:t>realizacji działań inwestycyjnych, które wiązać będą się</w:t>
      </w:r>
      <w:r w:rsidR="00510223">
        <w:rPr>
          <w:sz w:val="24"/>
        </w:rPr>
        <w:t xml:space="preserve"> z </w:t>
      </w:r>
      <w:r w:rsidRPr="001C7EE6">
        <w:rPr>
          <w:sz w:val="24"/>
        </w:rPr>
        <w:t>koniecznością prowadzenia prac budowlanych. Potencjalnie może wystąpić negatywne oddziaływanie na stan zasobów naturalnych, wynikające ze zwiększonego zapotrzebowania na surowce skalne (m.in. kamienie łamane</w:t>
      </w:r>
      <w:r w:rsidR="00510223">
        <w:rPr>
          <w:sz w:val="24"/>
        </w:rPr>
        <w:t xml:space="preserve"> i </w:t>
      </w:r>
      <w:r w:rsidRPr="001C7EE6">
        <w:rPr>
          <w:sz w:val="24"/>
        </w:rPr>
        <w:t>bloczne, żwiry, piaski) na cele budowlane. Realizacja przedsięwzięć modernizacyjnych oraz budowlanych może wpłynąć na zwiększenie zapotrzebowania na materiały budowlane, tym samym na surowce do produkcji kruszyw niezbędne do ich wytworzenia. Charakter tego typu odziaływań wiąże się</w:t>
      </w:r>
      <w:r w:rsidR="00510223">
        <w:rPr>
          <w:sz w:val="24"/>
        </w:rPr>
        <w:t xml:space="preserve"> z </w:t>
      </w:r>
      <w:r w:rsidRPr="001C7EE6">
        <w:rPr>
          <w:sz w:val="24"/>
        </w:rPr>
        <w:t>etapem budowy</w:t>
      </w:r>
      <w:r w:rsidR="00510223">
        <w:rPr>
          <w:sz w:val="24"/>
        </w:rPr>
        <w:t xml:space="preserve"> i </w:t>
      </w:r>
      <w:r w:rsidRPr="001C7EE6">
        <w:rPr>
          <w:sz w:val="24"/>
        </w:rPr>
        <w:t>jest krótkoterminowy.</w:t>
      </w:r>
    </w:p>
    <w:p w14:paraId="7621CCDD" w14:textId="77777777" w:rsidR="00B96D0F" w:rsidRPr="00142EE4" w:rsidRDefault="00B96D0F" w:rsidP="000A1614">
      <w:pPr>
        <w:shd w:val="clear" w:color="auto" w:fill="B7DFA8" w:themeFill="accent1" w:themeFillTint="66"/>
        <w:spacing w:line="360" w:lineRule="auto"/>
        <w:rPr>
          <w:b/>
          <w:sz w:val="24"/>
          <w:szCs w:val="24"/>
        </w:rPr>
      </w:pPr>
      <w:r w:rsidRPr="00142EE4">
        <w:rPr>
          <w:b/>
          <w:sz w:val="24"/>
          <w:szCs w:val="24"/>
        </w:rPr>
        <w:t>Priorytet P II. MOBILNOŚĆ</w:t>
      </w:r>
    </w:p>
    <w:p w14:paraId="09BD4462" w14:textId="77777777" w:rsidR="00B96D0F" w:rsidRPr="00142EE4" w:rsidRDefault="00B96D0F" w:rsidP="000A1614">
      <w:pPr>
        <w:shd w:val="clear" w:color="auto" w:fill="B7DFA8" w:themeFill="accent1" w:themeFillTint="66"/>
        <w:spacing w:line="360" w:lineRule="auto"/>
        <w:rPr>
          <w:b/>
          <w:i/>
          <w:sz w:val="24"/>
          <w:szCs w:val="24"/>
        </w:rPr>
      </w:pPr>
      <w:r w:rsidRPr="00142EE4">
        <w:rPr>
          <w:b/>
          <w:i/>
          <w:sz w:val="24"/>
          <w:szCs w:val="24"/>
        </w:rPr>
        <w:t xml:space="preserve">Cel szczegółowy CS 2. Mobilny Subregion Centralny </w:t>
      </w:r>
    </w:p>
    <w:p w14:paraId="3CF50E16" w14:textId="34920F8E" w:rsidR="00B96D0F" w:rsidRPr="001C7EE6" w:rsidRDefault="00B96D0F" w:rsidP="000A1614">
      <w:pPr>
        <w:spacing w:line="360" w:lineRule="auto"/>
        <w:rPr>
          <w:sz w:val="24"/>
        </w:rPr>
      </w:pPr>
      <w:r w:rsidRPr="001C7EE6">
        <w:rPr>
          <w:sz w:val="24"/>
        </w:rPr>
        <w:t>Realizacja zadań wskazanych</w:t>
      </w:r>
      <w:r w:rsidR="00510223">
        <w:rPr>
          <w:sz w:val="24"/>
        </w:rPr>
        <w:t xml:space="preserve"> w </w:t>
      </w:r>
      <w:r w:rsidRPr="001C7EE6">
        <w:rPr>
          <w:sz w:val="24"/>
        </w:rPr>
        <w:t>ramach w/w celu spowoduje wystąpienie bezpośrednich</w:t>
      </w:r>
      <w:r w:rsidR="00510223">
        <w:rPr>
          <w:sz w:val="24"/>
        </w:rPr>
        <w:t xml:space="preserve"> i </w:t>
      </w:r>
      <w:r w:rsidRPr="001C7EE6">
        <w:rPr>
          <w:sz w:val="24"/>
        </w:rPr>
        <w:t>krótkoterminowych oddziaływań na zasoby naturalne</w:t>
      </w:r>
      <w:r w:rsidR="00510223">
        <w:rPr>
          <w:sz w:val="24"/>
        </w:rPr>
        <w:t xml:space="preserve"> a </w:t>
      </w:r>
      <w:r w:rsidRPr="001C7EE6">
        <w:rPr>
          <w:sz w:val="24"/>
        </w:rPr>
        <w:t>związane</w:t>
      </w:r>
      <w:r w:rsidR="00510223">
        <w:rPr>
          <w:sz w:val="24"/>
        </w:rPr>
        <w:t xml:space="preserve"> z </w:t>
      </w:r>
      <w:r w:rsidRPr="001C7EE6">
        <w:rPr>
          <w:sz w:val="24"/>
        </w:rPr>
        <w:t>zapotrzebowaniem na materiały,</w:t>
      </w:r>
      <w:r w:rsidR="00510223">
        <w:rPr>
          <w:sz w:val="24"/>
        </w:rPr>
        <w:t xml:space="preserve"> w </w:t>
      </w:r>
      <w:r w:rsidRPr="001C7EE6">
        <w:rPr>
          <w:sz w:val="24"/>
        </w:rPr>
        <w:t>szczególności surowce skalne niezbędne do zoptymalizowania infrastruktury komunikacyjnej</w:t>
      </w:r>
      <w:r w:rsidR="00510223">
        <w:rPr>
          <w:sz w:val="24"/>
        </w:rPr>
        <w:t xml:space="preserve"> w </w:t>
      </w:r>
      <w:r w:rsidRPr="001C7EE6">
        <w:rPr>
          <w:sz w:val="24"/>
        </w:rPr>
        <w:t xml:space="preserve">zakresie celów </w:t>
      </w:r>
      <w:r w:rsidRPr="001C7EE6">
        <w:rPr>
          <w:b/>
          <w:sz w:val="24"/>
        </w:rPr>
        <w:t>C 2.1 Dostępna</w:t>
      </w:r>
      <w:r w:rsidR="00510223">
        <w:rPr>
          <w:b/>
          <w:sz w:val="24"/>
        </w:rPr>
        <w:t xml:space="preserve"> i </w:t>
      </w:r>
      <w:r w:rsidRPr="001C7EE6">
        <w:rPr>
          <w:b/>
          <w:sz w:val="24"/>
        </w:rPr>
        <w:t>zrównoważona mobilność miejska</w:t>
      </w:r>
      <w:r w:rsidRPr="007F33A5">
        <w:rPr>
          <w:bCs/>
          <w:sz w:val="24"/>
        </w:rPr>
        <w:t xml:space="preserve"> </w:t>
      </w:r>
      <w:r w:rsidRPr="001C7EE6">
        <w:rPr>
          <w:sz w:val="24"/>
        </w:rPr>
        <w:t>Oddziaływania te będą jednak miały charakter chwilowy</w:t>
      </w:r>
      <w:r w:rsidR="00510223">
        <w:rPr>
          <w:sz w:val="24"/>
        </w:rPr>
        <w:t xml:space="preserve"> i </w:t>
      </w:r>
      <w:r w:rsidRPr="001C7EE6">
        <w:rPr>
          <w:sz w:val="24"/>
        </w:rPr>
        <w:t>ustąpią</w:t>
      </w:r>
      <w:r w:rsidR="00510223">
        <w:rPr>
          <w:sz w:val="24"/>
        </w:rPr>
        <w:t xml:space="preserve"> z </w:t>
      </w:r>
      <w:r w:rsidRPr="001C7EE6">
        <w:rPr>
          <w:sz w:val="24"/>
        </w:rPr>
        <w:t>chwilą zakończenia prac inwestycyjnych. Realizacja tego typu przedsięwzięć przyczyni się do wzrostu popytu na materiały budowlane,</w:t>
      </w:r>
      <w:r w:rsidR="00510223">
        <w:rPr>
          <w:sz w:val="24"/>
        </w:rPr>
        <w:t xml:space="preserve"> a </w:t>
      </w:r>
      <w:r w:rsidRPr="001C7EE6">
        <w:rPr>
          <w:sz w:val="24"/>
        </w:rPr>
        <w:t>tym samym na surowce niezbędne do ich wytworzenia. Dla zminimalizowania wpływu, należy stosować działania zapobiegawcze zgodnie</w:t>
      </w:r>
      <w:r w:rsidR="00510223">
        <w:rPr>
          <w:sz w:val="24"/>
        </w:rPr>
        <w:t xml:space="preserve"> z </w:t>
      </w:r>
      <w:r w:rsidRPr="001C7EE6">
        <w:rPr>
          <w:sz w:val="24"/>
        </w:rPr>
        <w:t>zasadami gospodarki cyrkularnej dla oszczędnego gospodarowania zasobami naturalnymi.</w:t>
      </w:r>
      <w:r w:rsidR="00510223">
        <w:rPr>
          <w:sz w:val="24"/>
        </w:rPr>
        <w:t xml:space="preserve"> </w:t>
      </w:r>
      <w:r w:rsidR="00B0540B">
        <w:rPr>
          <w:sz w:val="24"/>
        </w:rPr>
        <w:t>W </w:t>
      </w:r>
      <w:r w:rsidRPr="001C7EE6">
        <w:rPr>
          <w:sz w:val="24"/>
        </w:rPr>
        <w:t>perspektywie długoterminowej ma neutralny wpływ na stan zasobów naturalnych.</w:t>
      </w:r>
    </w:p>
    <w:p w14:paraId="202A3B75" w14:textId="429FA17F" w:rsidR="00B96D0F" w:rsidRPr="001C7EE6" w:rsidRDefault="00B96D0F" w:rsidP="000A1614">
      <w:pPr>
        <w:spacing w:line="360" w:lineRule="auto"/>
        <w:rPr>
          <w:sz w:val="24"/>
        </w:rPr>
      </w:pPr>
      <w:r w:rsidRPr="001C7EE6">
        <w:rPr>
          <w:sz w:val="24"/>
        </w:rPr>
        <w:t>Zaplanowane inwestycje mają neutralny charakter względem dostępu do udokumentowanych złóż, gdyż realizowane będą na terenach już zainwestowanych</w:t>
      </w:r>
      <w:r w:rsidR="00510223">
        <w:rPr>
          <w:sz w:val="24"/>
        </w:rPr>
        <w:t xml:space="preserve"> i </w:t>
      </w:r>
      <w:r w:rsidRPr="001C7EE6">
        <w:rPr>
          <w:sz w:val="24"/>
        </w:rPr>
        <w:t>zurbanizowanych.</w:t>
      </w:r>
    </w:p>
    <w:p w14:paraId="0F37CCB3" w14:textId="39FCFC37" w:rsidR="00B96D0F" w:rsidRPr="001C7EE6" w:rsidRDefault="00B96D0F" w:rsidP="000A1614">
      <w:pPr>
        <w:spacing w:line="360" w:lineRule="auto"/>
        <w:rPr>
          <w:sz w:val="24"/>
        </w:rPr>
      </w:pPr>
      <w:r w:rsidRPr="001C7EE6">
        <w:rPr>
          <w:sz w:val="24"/>
        </w:rPr>
        <w:t>Działania związane</w:t>
      </w:r>
      <w:r w:rsidR="00510223">
        <w:rPr>
          <w:sz w:val="24"/>
        </w:rPr>
        <w:t xml:space="preserve"> z </w:t>
      </w:r>
      <w:r w:rsidRPr="001C7EE6">
        <w:rPr>
          <w:sz w:val="24"/>
        </w:rPr>
        <w:t>działaniami logistycznymi</w:t>
      </w:r>
      <w:r w:rsidR="00510223">
        <w:rPr>
          <w:sz w:val="24"/>
        </w:rPr>
        <w:t xml:space="preserve"> i </w:t>
      </w:r>
      <w:r w:rsidRPr="001C7EE6">
        <w:rPr>
          <w:sz w:val="24"/>
        </w:rPr>
        <w:t>zarządzaniem transportem miejskim wykazują neutralny wpływ na zasoby naturalne</w:t>
      </w:r>
      <w:r w:rsidR="00510223">
        <w:rPr>
          <w:sz w:val="24"/>
        </w:rPr>
        <w:t xml:space="preserve"> w </w:t>
      </w:r>
      <w:r w:rsidRPr="001C7EE6">
        <w:rPr>
          <w:sz w:val="24"/>
        </w:rPr>
        <w:t xml:space="preserve">ramach celu </w:t>
      </w:r>
      <w:r w:rsidRPr="001C7EE6">
        <w:rPr>
          <w:b/>
          <w:sz w:val="24"/>
        </w:rPr>
        <w:t>C 2.1. Dostępna</w:t>
      </w:r>
      <w:r w:rsidR="00510223">
        <w:rPr>
          <w:b/>
          <w:sz w:val="24"/>
        </w:rPr>
        <w:t xml:space="preserve"> i </w:t>
      </w:r>
      <w:r w:rsidRPr="001C7EE6">
        <w:rPr>
          <w:b/>
          <w:sz w:val="24"/>
        </w:rPr>
        <w:t>zrównoważona mobilność miejska</w:t>
      </w:r>
      <w:r w:rsidR="00510223">
        <w:rPr>
          <w:b/>
          <w:sz w:val="24"/>
        </w:rPr>
        <w:t xml:space="preserve"> i </w:t>
      </w:r>
      <w:r w:rsidRPr="001C7EE6">
        <w:rPr>
          <w:sz w:val="24"/>
        </w:rPr>
        <w:t>kierunków działań: 2.1.1. Wzmocnienie roli</w:t>
      </w:r>
      <w:r w:rsidR="00510223">
        <w:rPr>
          <w:sz w:val="24"/>
        </w:rPr>
        <w:t xml:space="preserve"> i </w:t>
      </w:r>
      <w:r w:rsidRPr="001C7EE6">
        <w:rPr>
          <w:sz w:val="24"/>
        </w:rPr>
        <w:t xml:space="preserve">znaczenia </w:t>
      </w:r>
      <w:r w:rsidRPr="001C7EE6">
        <w:rPr>
          <w:sz w:val="24"/>
        </w:rPr>
        <w:lastRenderedPageBreak/>
        <w:t>komunikacji publicznej przy jednoczesnym ograniczaniu indywidualnego ruchu samochodowego</w:t>
      </w:r>
      <w:r w:rsidR="00510223">
        <w:rPr>
          <w:sz w:val="24"/>
        </w:rPr>
        <w:t xml:space="preserve"> w </w:t>
      </w:r>
      <w:r w:rsidRPr="001C7EE6">
        <w:rPr>
          <w:sz w:val="24"/>
        </w:rPr>
        <w:t>centrach miast, 2.1.2. Inwestycje</w:t>
      </w:r>
      <w:r w:rsidR="00510223">
        <w:rPr>
          <w:sz w:val="24"/>
        </w:rPr>
        <w:t xml:space="preserve"> w </w:t>
      </w:r>
      <w:r w:rsidRPr="001C7EE6">
        <w:rPr>
          <w:sz w:val="24"/>
        </w:rPr>
        <w:t>nisko- oraz zeroemisyjny tabor publicznego transportu zbiorowego wraz</w:t>
      </w:r>
      <w:r w:rsidR="00510223">
        <w:rPr>
          <w:sz w:val="24"/>
        </w:rPr>
        <w:t xml:space="preserve"> z </w:t>
      </w:r>
      <w:r w:rsidRPr="001C7EE6">
        <w:rPr>
          <w:sz w:val="24"/>
        </w:rPr>
        <w:t>niezbędną infrastrukturą do jego obsługi</w:t>
      </w:r>
      <w:r w:rsidR="00510223">
        <w:rPr>
          <w:sz w:val="24"/>
        </w:rPr>
        <w:t xml:space="preserve"> i </w:t>
      </w:r>
      <w:r w:rsidRPr="001C7EE6">
        <w:rPr>
          <w:sz w:val="24"/>
        </w:rPr>
        <w:t>tankowania/zasilania,</w:t>
      </w:r>
      <w:r w:rsidR="00510223">
        <w:rPr>
          <w:sz w:val="24"/>
        </w:rPr>
        <w:t xml:space="preserve"> w </w:t>
      </w:r>
      <w:r w:rsidRPr="001C7EE6">
        <w:rPr>
          <w:sz w:val="24"/>
        </w:rPr>
        <w:t>tym inwestycje</w:t>
      </w:r>
      <w:r w:rsidR="00510223">
        <w:rPr>
          <w:sz w:val="24"/>
        </w:rPr>
        <w:t xml:space="preserve"> w </w:t>
      </w:r>
      <w:r w:rsidRPr="001C7EE6">
        <w:rPr>
          <w:sz w:val="24"/>
        </w:rPr>
        <w:t>infrastrukturę</w:t>
      </w:r>
      <w:r w:rsidR="00510223">
        <w:rPr>
          <w:sz w:val="24"/>
        </w:rPr>
        <w:t xml:space="preserve"> i </w:t>
      </w:r>
      <w:r w:rsidRPr="001C7EE6">
        <w:rPr>
          <w:sz w:val="24"/>
        </w:rPr>
        <w:t>tabor szynowy oraz 2.1.4. Stosowanie usprawnień dla usług publicznego transportu miejskiego oraz stosowanie systemów IT (systemy dynamicznej informacji pasażerskiej).</w:t>
      </w:r>
    </w:p>
    <w:p w14:paraId="6AB4B6A8" w14:textId="769FFEE8" w:rsidR="00B96D0F" w:rsidRPr="00142EE4" w:rsidRDefault="00B96D0F" w:rsidP="000A1614">
      <w:pPr>
        <w:shd w:val="clear" w:color="auto" w:fill="B7DFA8" w:themeFill="accent1" w:themeFillTint="66"/>
        <w:spacing w:line="360" w:lineRule="auto"/>
        <w:rPr>
          <w:b/>
          <w:sz w:val="24"/>
          <w:szCs w:val="24"/>
        </w:rPr>
      </w:pPr>
      <w:r w:rsidRPr="00142EE4">
        <w:rPr>
          <w:b/>
          <w:sz w:val="24"/>
          <w:szCs w:val="24"/>
        </w:rPr>
        <w:t xml:space="preserve">Priorytet P III. </w:t>
      </w:r>
      <w:r w:rsidR="00337BB5">
        <w:rPr>
          <w:b/>
          <w:sz w:val="24"/>
          <w:szCs w:val="24"/>
        </w:rPr>
        <w:t>SPOŁECZEŃSTWO</w:t>
      </w:r>
      <w:r w:rsidR="00510223">
        <w:rPr>
          <w:b/>
          <w:sz w:val="24"/>
          <w:szCs w:val="24"/>
        </w:rPr>
        <w:t xml:space="preserve"> i </w:t>
      </w:r>
      <w:r w:rsidR="00337BB5">
        <w:rPr>
          <w:b/>
          <w:sz w:val="24"/>
          <w:szCs w:val="24"/>
        </w:rPr>
        <w:t>GOSPODARKA</w:t>
      </w:r>
    </w:p>
    <w:p w14:paraId="31D03DBF" w14:textId="5454A436" w:rsidR="00B96D0F" w:rsidRPr="00142EE4" w:rsidRDefault="00B96D0F" w:rsidP="000A1614">
      <w:pPr>
        <w:shd w:val="clear" w:color="auto" w:fill="B7DFA8" w:themeFill="accent1" w:themeFillTint="66"/>
        <w:spacing w:line="360" w:lineRule="auto"/>
        <w:rPr>
          <w:b/>
          <w:sz w:val="24"/>
          <w:szCs w:val="24"/>
        </w:rPr>
      </w:pPr>
      <w:r w:rsidRPr="00142EE4">
        <w:rPr>
          <w:b/>
          <w:i/>
          <w:sz w:val="24"/>
          <w:szCs w:val="24"/>
        </w:rPr>
        <w:t xml:space="preserve">Cel szczegółowy </w:t>
      </w:r>
      <w:r w:rsidRPr="00833A23">
        <w:rPr>
          <w:b/>
          <w:i/>
          <w:iCs/>
          <w:sz w:val="24"/>
          <w:szCs w:val="24"/>
        </w:rPr>
        <w:t>CS 3.</w:t>
      </w:r>
      <w:r w:rsidRPr="007F33A5">
        <w:rPr>
          <w:b/>
          <w:i/>
          <w:iCs/>
          <w:sz w:val="24"/>
          <w:szCs w:val="24"/>
        </w:rPr>
        <w:t xml:space="preserve"> Subregion Centralny sprzyjający rozwojowi społecznemu</w:t>
      </w:r>
      <w:r w:rsidR="00510223">
        <w:rPr>
          <w:b/>
          <w:i/>
          <w:iCs/>
          <w:sz w:val="24"/>
          <w:szCs w:val="24"/>
        </w:rPr>
        <w:t xml:space="preserve"> i </w:t>
      </w:r>
      <w:r w:rsidRPr="007F33A5">
        <w:rPr>
          <w:b/>
          <w:i/>
          <w:iCs/>
          <w:sz w:val="24"/>
          <w:szCs w:val="24"/>
        </w:rPr>
        <w:t>gospodarczemu</w:t>
      </w:r>
    </w:p>
    <w:p w14:paraId="1CDDA5C0" w14:textId="6335B4BF" w:rsidR="00B96D0F" w:rsidRPr="001C7EE6" w:rsidRDefault="00B96D0F" w:rsidP="000A1614">
      <w:pPr>
        <w:spacing w:line="360" w:lineRule="auto"/>
        <w:rPr>
          <w:sz w:val="24"/>
        </w:rPr>
      </w:pPr>
      <w:r w:rsidRPr="001C7EE6">
        <w:rPr>
          <w:sz w:val="24"/>
        </w:rPr>
        <w:t>Przewiduje się, że większość przedsięwzięć planowanych</w:t>
      </w:r>
      <w:r w:rsidR="00510223">
        <w:rPr>
          <w:sz w:val="24"/>
        </w:rPr>
        <w:t xml:space="preserve"> w </w:t>
      </w:r>
      <w:r w:rsidRPr="001C7EE6">
        <w:rPr>
          <w:sz w:val="24"/>
        </w:rPr>
        <w:t>ramach celu szczegółowego</w:t>
      </w:r>
      <w:r w:rsidRPr="001C7EE6">
        <w:rPr>
          <w:b/>
          <w:sz w:val="24"/>
        </w:rPr>
        <w:t xml:space="preserve"> </w:t>
      </w:r>
      <w:r w:rsidRPr="001C7EE6">
        <w:rPr>
          <w:b/>
          <w:i/>
          <w:sz w:val="24"/>
        </w:rPr>
        <w:t>CS 3.</w:t>
      </w:r>
      <w:r w:rsidRPr="001C7EE6">
        <w:rPr>
          <w:b/>
          <w:sz w:val="24"/>
        </w:rPr>
        <w:t xml:space="preserve"> </w:t>
      </w:r>
      <w:r w:rsidRPr="001C7EE6">
        <w:rPr>
          <w:b/>
          <w:i/>
          <w:sz w:val="24"/>
        </w:rPr>
        <w:t>Subregion Centralny sprzyjający rozwojowi społecznemu</w:t>
      </w:r>
      <w:r w:rsidR="00510223">
        <w:rPr>
          <w:b/>
          <w:i/>
          <w:sz w:val="24"/>
        </w:rPr>
        <w:t xml:space="preserve"> i </w:t>
      </w:r>
      <w:r w:rsidRPr="001C7EE6">
        <w:rPr>
          <w:b/>
          <w:i/>
          <w:sz w:val="24"/>
        </w:rPr>
        <w:t>gospodarczemu</w:t>
      </w:r>
      <w:r w:rsidRPr="001C7EE6">
        <w:rPr>
          <w:b/>
          <w:sz w:val="24"/>
        </w:rPr>
        <w:t xml:space="preserve"> </w:t>
      </w:r>
      <w:r w:rsidRPr="001C7EE6">
        <w:rPr>
          <w:sz w:val="24"/>
        </w:rPr>
        <w:t>ma charakter nieinwestycyjny oddziaływując</w:t>
      </w:r>
      <w:r>
        <w:rPr>
          <w:sz w:val="24"/>
        </w:rPr>
        <w:t>y</w:t>
      </w:r>
      <w:r w:rsidRPr="001C7EE6">
        <w:rPr>
          <w:sz w:val="24"/>
        </w:rPr>
        <w:t xml:space="preserve"> na sferę społeczną, dlatego</w:t>
      </w:r>
      <w:r w:rsidR="00510223">
        <w:rPr>
          <w:sz w:val="24"/>
        </w:rPr>
        <w:t xml:space="preserve"> w </w:t>
      </w:r>
      <w:r w:rsidRPr="001C7EE6">
        <w:rPr>
          <w:sz w:val="24"/>
        </w:rPr>
        <w:t>większości będzie wiązała się</w:t>
      </w:r>
      <w:r w:rsidR="00510223">
        <w:rPr>
          <w:sz w:val="24"/>
        </w:rPr>
        <w:t xml:space="preserve"> z </w:t>
      </w:r>
      <w:r w:rsidRPr="001C7EE6">
        <w:rPr>
          <w:sz w:val="24"/>
        </w:rPr>
        <w:t>neutralnym wpływem na zasoby naturalne. Do działań tych zaliczono</w:t>
      </w:r>
      <w:r w:rsidR="00510223">
        <w:rPr>
          <w:sz w:val="24"/>
        </w:rPr>
        <w:t xml:space="preserve"> w </w:t>
      </w:r>
      <w:r w:rsidRPr="001C7EE6">
        <w:rPr>
          <w:sz w:val="24"/>
        </w:rPr>
        <w:t>szczególności następujące cele</w:t>
      </w:r>
      <w:r w:rsidR="00510223">
        <w:rPr>
          <w:sz w:val="24"/>
        </w:rPr>
        <w:t xml:space="preserve"> i </w:t>
      </w:r>
      <w:r w:rsidRPr="001C7EE6">
        <w:rPr>
          <w:sz w:val="24"/>
        </w:rPr>
        <w:t>kierunki działań:</w:t>
      </w:r>
    </w:p>
    <w:p w14:paraId="7E2C76A9" w14:textId="626B837D" w:rsidR="00B96D0F" w:rsidRPr="00BD2E07" w:rsidRDefault="00B96D0F" w:rsidP="00076605">
      <w:pPr>
        <w:pStyle w:val="Akapitzlist"/>
        <w:numPr>
          <w:ilvl w:val="0"/>
          <w:numId w:val="29"/>
        </w:numPr>
        <w:spacing w:line="360" w:lineRule="auto"/>
        <w:rPr>
          <w:sz w:val="24"/>
        </w:rPr>
      </w:pPr>
      <w:r w:rsidRPr="001C7EE6">
        <w:rPr>
          <w:b/>
          <w:sz w:val="24"/>
        </w:rPr>
        <w:t>C 3.1. Łagodzenie społecznych</w:t>
      </w:r>
      <w:r w:rsidR="00510223">
        <w:rPr>
          <w:b/>
          <w:sz w:val="24"/>
        </w:rPr>
        <w:t xml:space="preserve"> i </w:t>
      </w:r>
      <w:r w:rsidR="00076605">
        <w:rPr>
          <w:b/>
          <w:sz w:val="24"/>
        </w:rPr>
        <w:t>gospodarczyh</w:t>
      </w:r>
      <w:r w:rsidRPr="001C7EE6">
        <w:rPr>
          <w:b/>
          <w:sz w:val="24"/>
        </w:rPr>
        <w:t xml:space="preserve"> skutków transformacji</w:t>
      </w:r>
      <w:r w:rsidR="00510223">
        <w:rPr>
          <w:b/>
          <w:sz w:val="24"/>
        </w:rPr>
        <w:t xml:space="preserve"> i </w:t>
      </w:r>
      <w:r w:rsidRPr="001C7EE6">
        <w:rPr>
          <w:sz w:val="24"/>
        </w:rPr>
        <w:t>kierunki działań: 3.1.1. Zmiana profilu kształcenia</w:t>
      </w:r>
      <w:r w:rsidR="00510223">
        <w:rPr>
          <w:sz w:val="24"/>
        </w:rPr>
        <w:t xml:space="preserve"> w </w:t>
      </w:r>
      <w:r w:rsidRPr="001C7EE6">
        <w:rPr>
          <w:sz w:val="24"/>
        </w:rPr>
        <w:t>szkołach branżowych kształcących</w:t>
      </w:r>
      <w:r w:rsidR="00510223">
        <w:rPr>
          <w:sz w:val="24"/>
        </w:rPr>
        <w:t xml:space="preserve"> w </w:t>
      </w:r>
      <w:r w:rsidRPr="001C7EE6">
        <w:rPr>
          <w:sz w:val="24"/>
        </w:rPr>
        <w:t>zawodach górniczych</w:t>
      </w:r>
      <w:r w:rsidR="00510223">
        <w:rPr>
          <w:sz w:val="24"/>
        </w:rPr>
        <w:t xml:space="preserve"> i </w:t>
      </w:r>
      <w:r w:rsidRPr="001C7EE6">
        <w:rPr>
          <w:sz w:val="24"/>
        </w:rPr>
        <w:t>związanych</w:t>
      </w:r>
      <w:r w:rsidR="00510223">
        <w:rPr>
          <w:sz w:val="24"/>
        </w:rPr>
        <w:t xml:space="preserve"> z </w:t>
      </w:r>
      <w:r w:rsidRPr="001C7EE6">
        <w:rPr>
          <w:sz w:val="24"/>
        </w:rPr>
        <w:t>przemysłem tradycyjnym, 3.1.2. Inwestycje</w:t>
      </w:r>
      <w:r w:rsidR="00510223">
        <w:rPr>
          <w:sz w:val="24"/>
        </w:rPr>
        <w:t xml:space="preserve"> w </w:t>
      </w:r>
      <w:r w:rsidRPr="001C7EE6">
        <w:rPr>
          <w:sz w:val="24"/>
        </w:rPr>
        <w:t>infrastrukturę kształcenia zawodowego, 3.1.3. Podnoszenie kompetencji</w:t>
      </w:r>
      <w:r w:rsidR="00510223">
        <w:rPr>
          <w:sz w:val="24"/>
        </w:rPr>
        <w:t xml:space="preserve"> i </w:t>
      </w:r>
      <w:r w:rsidRPr="001C7EE6">
        <w:rPr>
          <w:sz w:val="24"/>
        </w:rPr>
        <w:t>zdobywanie nowych kwalifikacji zarówno przez uczniów jak</w:t>
      </w:r>
      <w:r w:rsidR="00510223">
        <w:rPr>
          <w:sz w:val="24"/>
        </w:rPr>
        <w:t xml:space="preserve"> i </w:t>
      </w:r>
      <w:r w:rsidRPr="001C7EE6">
        <w:rPr>
          <w:sz w:val="24"/>
        </w:rPr>
        <w:t xml:space="preserve">nauczycieli szkół branżowych, </w:t>
      </w:r>
      <w:r w:rsidR="00076605" w:rsidRPr="00076605">
        <w:rPr>
          <w:sz w:val="24"/>
        </w:rPr>
        <w:t>3.1.4. Przekształcanie terenów pogórniczych</w:t>
      </w:r>
      <w:r w:rsidR="00510223">
        <w:rPr>
          <w:sz w:val="24"/>
        </w:rPr>
        <w:t xml:space="preserve"> i </w:t>
      </w:r>
      <w:r w:rsidR="00076605" w:rsidRPr="00076605">
        <w:rPr>
          <w:sz w:val="24"/>
        </w:rPr>
        <w:t>poprzemysłowych na cele gospodarcze</w:t>
      </w:r>
      <w:r w:rsidR="00510223">
        <w:rPr>
          <w:sz w:val="24"/>
        </w:rPr>
        <w:t xml:space="preserve"> i </w:t>
      </w:r>
      <w:r w:rsidR="00076605" w:rsidRPr="00076605">
        <w:rPr>
          <w:sz w:val="24"/>
        </w:rPr>
        <w:t>społeczne</w:t>
      </w:r>
      <w:r w:rsidR="00076605">
        <w:rPr>
          <w:sz w:val="24"/>
        </w:rPr>
        <w:t xml:space="preserve">, </w:t>
      </w:r>
      <w:r w:rsidR="00076605" w:rsidRPr="00BD2E07">
        <w:rPr>
          <w:sz w:val="24"/>
        </w:rPr>
        <w:t>3.1.5. Wsparcie sektorów tradycyjnych</w:t>
      </w:r>
      <w:r w:rsidR="00510223">
        <w:rPr>
          <w:sz w:val="24"/>
        </w:rPr>
        <w:t xml:space="preserve"> w </w:t>
      </w:r>
      <w:r w:rsidR="00076605" w:rsidRPr="00BD2E07">
        <w:rPr>
          <w:sz w:val="24"/>
        </w:rPr>
        <w:t>przekierowaniu profilu gospodarczego</w:t>
      </w:r>
      <w:r w:rsidR="00510223">
        <w:rPr>
          <w:sz w:val="24"/>
        </w:rPr>
        <w:t xml:space="preserve"> w </w:t>
      </w:r>
      <w:r w:rsidR="00076605" w:rsidRPr="00BD2E07">
        <w:rPr>
          <w:sz w:val="24"/>
        </w:rPr>
        <w:t>stronę zielonej</w:t>
      </w:r>
      <w:r w:rsidR="00510223">
        <w:rPr>
          <w:sz w:val="24"/>
        </w:rPr>
        <w:t xml:space="preserve"> i </w:t>
      </w:r>
      <w:r w:rsidR="00076605" w:rsidRPr="00BD2E07">
        <w:rPr>
          <w:sz w:val="24"/>
        </w:rPr>
        <w:t>cyfrowej gospodarki</w:t>
      </w:r>
      <w:r w:rsidR="00076605">
        <w:rPr>
          <w:sz w:val="24"/>
        </w:rPr>
        <w:t xml:space="preserve">, </w:t>
      </w:r>
      <w:r w:rsidR="00076605" w:rsidRPr="00BD2E07">
        <w:rPr>
          <w:sz w:val="24"/>
        </w:rPr>
        <w:t>3.1.6. Przekwalifikowanie</w:t>
      </w:r>
      <w:r w:rsidR="00510223">
        <w:rPr>
          <w:sz w:val="24"/>
        </w:rPr>
        <w:t xml:space="preserve"> i </w:t>
      </w:r>
      <w:r w:rsidR="00076605" w:rsidRPr="00BD2E07">
        <w:rPr>
          <w:sz w:val="24"/>
        </w:rPr>
        <w:t>poszerzanie kwalifikacji przez osoby odchodzące</w:t>
      </w:r>
      <w:r w:rsidR="00510223">
        <w:rPr>
          <w:sz w:val="24"/>
        </w:rPr>
        <w:t xml:space="preserve"> z </w:t>
      </w:r>
      <w:r w:rsidR="00076605" w:rsidRPr="00BD2E07">
        <w:rPr>
          <w:sz w:val="24"/>
        </w:rPr>
        <w:t>górnictwa</w:t>
      </w:r>
      <w:r w:rsidR="00510223">
        <w:rPr>
          <w:sz w:val="24"/>
        </w:rPr>
        <w:t xml:space="preserve"> i </w:t>
      </w:r>
      <w:r w:rsidR="00076605" w:rsidRPr="00BD2E07">
        <w:rPr>
          <w:sz w:val="24"/>
        </w:rPr>
        <w:t xml:space="preserve">branż </w:t>
      </w:r>
      <w:r w:rsidR="00076605">
        <w:rPr>
          <w:sz w:val="24"/>
        </w:rPr>
        <w:t>okołogórniczych</w:t>
      </w:r>
      <w:r w:rsidR="00076605" w:rsidRPr="00076605">
        <w:rPr>
          <w:sz w:val="24"/>
        </w:rPr>
        <w:t>,</w:t>
      </w:r>
      <w:r w:rsidR="00076605">
        <w:rPr>
          <w:sz w:val="24"/>
        </w:rPr>
        <w:t xml:space="preserve"> </w:t>
      </w:r>
      <w:r w:rsidR="00076605" w:rsidRPr="00BD2E07">
        <w:rPr>
          <w:sz w:val="24"/>
        </w:rPr>
        <w:t>3.1.7. Tworzenie warunków do zakładania własnej działalności gospodarczej</w:t>
      </w:r>
      <w:r w:rsidR="00510223">
        <w:rPr>
          <w:sz w:val="24"/>
        </w:rPr>
        <w:t xml:space="preserve"> i </w:t>
      </w:r>
      <w:r w:rsidR="00076605" w:rsidRPr="00BD2E07">
        <w:rPr>
          <w:sz w:val="24"/>
        </w:rPr>
        <w:t>tworzenia przedsiębiorstw sektora MŚP oraz wsparcie rozwoju współpracy przedsiębiorstw</w:t>
      </w:r>
      <w:r w:rsidR="00076605" w:rsidRPr="00BD2E07" w:rsidDel="00076605">
        <w:rPr>
          <w:sz w:val="24"/>
        </w:rPr>
        <w:t xml:space="preserve"> </w:t>
      </w:r>
    </w:p>
    <w:p w14:paraId="0AD12F47" w14:textId="4CD913C6" w:rsidR="00B96D0F" w:rsidRPr="001C7EE6" w:rsidRDefault="00B96D0F" w:rsidP="000A1614">
      <w:pPr>
        <w:pStyle w:val="Akapitzlist"/>
        <w:numPr>
          <w:ilvl w:val="0"/>
          <w:numId w:val="29"/>
        </w:numPr>
        <w:spacing w:line="360" w:lineRule="auto"/>
        <w:rPr>
          <w:sz w:val="24"/>
        </w:rPr>
      </w:pPr>
      <w:r w:rsidRPr="001C7EE6">
        <w:rPr>
          <w:b/>
          <w:sz w:val="24"/>
        </w:rPr>
        <w:t>C 3.2. Łagodzenie skutków niekorzystnych trendów demograficznych</w:t>
      </w:r>
      <w:r w:rsidR="00510223">
        <w:rPr>
          <w:b/>
          <w:sz w:val="24"/>
        </w:rPr>
        <w:t xml:space="preserve"> i </w:t>
      </w:r>
      <w:r w:rsidRPr="001C7EE6">
        <w:rPr>
          <w:sz w:val="24"/>
        </w:rPr>
        <w:t>kierunki działań: 3.2.1. Podnoszenie jakości</w:t>
      </w:r>
      <w:r w:rsidR="00510223">
        <w:rPr>
          <w:sz w:val="24"/>
        </w:rPr>
        <w:t xml:space="preserve"> i </w:t>
      </w:r>
      <w:r w:rsidRPr="001C7EE6">
        <w:rPr>
          <w:sz w:val="24"/>
        </w:rPr>
        <w:t>dostępności usług społecznych</w:t>
      </w:r>
      <w:r w:rsidR="00510223">
        <w:rPr>
          <w:sz w:val="24"/>
        </w:rPr>
        <w:t xml:space="preserve"> i </w:t>
      </w:r>
      <w:r w:rsidRPr="001C7EE6">
        <w:rPr>
          <w:sz w:val="24"/>
        </w:rPr>
        <w:t>zdrowotnych, 3.2.2. Przeciwdziałanie wykluczeniu społecznemu</w:t>
      </w:r>
      <w:r w:rsidR="00510223">
        <w:rPr>
          <w:sz w:val="24"/>
        </w:rPr>
        <w:t xml:space="preserve"> i </w:t>
      </w:r>
      <w:r w:rsidRPr="001C7EE6">
        <w:rPr>
          <w:sz w:val="24"/>
        </w:rPr>
        <w:t xml:space="preserve">izolacji społecznej, 3.2.3. </w:t>
      </w:r>
      <w:r w:rsidRPr="001C7EE6">
        <w:rPr>
          <w:sz w:val="24"/>
        </w:rPr>
        <w:lastRenderedPageBreak/>
        <w:t>Dostosowywanie przestrzeni publicznej osób ze specjalnymi potrzebami, 3.3.4. Wzmacnianie roli kształcenia ustawicznego</w:t>
      </w:r>
    </w:p>
    <w:p w14:paraId="160F7044" w14:textId="77FF6A2A" w:rsidR="00B96D0F" w:rsidRPr="001C7EE6" w:rsidRDefault="00B96D0F" w:rsidP="000A1614">
      <w:pPr>
        <w:pStyle w:val="Akapitzlist"/>
        <w:numPr>
          <w:ilvl w:val="0"/>
          <w:numId w:val="29"/>
        </w:numPr>
        <w:spacing w:line="360" w:lineRule="auto"/>
        <w:rPr>
          <w:sz w:val="24"/>
        </w:rPr>
      </w:pPr>
      <w:r w:rsidRPr="001C7EE6">
        <w:rPr>
          <w:b/>
          <w:sz w:val="24"/>
        </w:rPr>
        <w:t xml:space="preserve">C 3.3. Atrakcyjne warunki </w:t>
      </w:r>
      <w:r w:rsidR="00076605">
        <w:rPr>
          <w:b/>
          <w:sz w:val="24"/>
        </w:rPr>
        <w:t>życia</w:t>
      </w:r>
      <w:r w:rsidR="00510223">
        <w:rPr>
          <w:b/>
          <w:sz w:val="24"/>
        </w:rPr>
        <w:t xml:space="preserve"> i </w:t>
      </w:r>
      <w:r w:rsidRPr="001C7EE6">
        <w:rPr>
          <w:b/>
          <w:sz w:val="24"/>
        </w:rPr>
        <w:t>zamieszkania</w:t>
      </w:r>
      <w:r w:rsidR="00510223">
        <w:rPr>
          <w:b/>
          <w:sz w:val="24"/>
        </w:rPr>
        <w:t xml:space="preserve"> i </w:t>
      </w:r>
      <w:r w:rsidRPr="001C7EE6">
        <w:rPr>
          <w:sz w:val="24"/>
        </w:rPr>
        <w:t>kierunek działania 3.3.5. Aktywizacja potencjału społecznego</w:t>
      </w:r>
      <w:r w:rsidR="00510223">
        <w:rPr>
          <w:sz w:val="24"/>
        </w:rPr>
        <w:t xml:space="preserve"> i </w:t>
      </w:r>
      <w:r w:rsidRPr="001C7EE6">
        <w:rPr>
          <w:sz w:val="24"/>
        </w:rPr>
        <w:t>integracja lokalnych społeczności,</w:t>
      </w:r>
    </w:p>
    <w:p w14:paraId="6952A064" w14:textId="02E42493" w:rsidR="00B96D0F" w:rsidRPr="001C7EE6" w:rsidRDefault="00B96D0F" w:rsidP="000A1614">
      <w:pPr>
        <w:pStyle w:val="Akapitzlist"/>
        <w:numPr>
          <w:ilvl w:val="0"/>
          <w:numId w:val="29"/>
        </w:numPr>
        <w:spacing w:line="360" w:lineRule="auto"/>
        <w:rPr>
          <w:b/>
          <w:sz w:val="24"/>
        </w:rPr>
      </w:pPr>
      <w:r w:rsidRPr="001C7EE6">
        <w:rPr>
          <w:b/>
          <w:sz w:val="24"/>
        </w:rPr>
        <w:t>C 3.4. Zintegrowana</w:t>
      </w:r>
      <w:r w:rsidR="00510223">
        <w:rPr>
          <w:b/>
          <w:sz w:val="24"/>
        </w:rPr>
        <w:t xml:space="preserve"> i </w:t>
      </w:r>
      <w:r w:rsidRPr="001C7EE6">
        <w:rPr>
          <w:b/>
          <w:sz w:val="24"/>
        </w:rPr>
        <w:t>atrakcyjna oferta turystyczna</w:t>
      </w:r>
      <w:r w:rsidR="00510223">
        <w:rPr>
          <w:b/>
          <w:sz w:val="24"/>
        </w:rPr>
        <w:t xml:space="preserve"> i </w:t>
      </w:r>
      <w:r w:rsidRPr="001C7EE6">
        <w:rPr>
          <w:sz w:val="24"/>
        </w:rPr>
        <w:t>kierunki działań: 3.4.1. Identyfikowanie, tworzenie, wzmacnianie</w:t>
      </w:r>
      <w:r w:rsidR="00510223">
        <w:rPr>
          <w:sz w:val="24"/>
        </w:rPr>
        <w:t xml:space="preserve"> i </w:t>
      </w:r>
      <w:r w:rsidRPr="001C7EE6">
        <w:rPr>
          <w:sz w:val="24"/>
        </w:rPr>
        <w:t>promowanie lokalnych marek turystycznych, 3.4.2. Tworzenie nowych szlaków dziedzictwa kulturowego oraz rozwój już istniejących, 3.4.4. Sieciowanie infrastruktury turystycznej.</w:t>
      </w:r>
    </w:p>
    <w:p w14:paraId="21E0054E" w14:textId="5F13ED17" w:rsidR="00B96D0F" w:rsidRPr="001C7EE6" w:rsidRDefault="00B96D0F" w:rsidP="000A1614">
      <w:pPr>
        <w:spacing w:line="360" w:lineRule="auto"/>
        <w:rPr>
          <w:sz w:val="24"/>
        </w:rPr>
      </w:pPr>
      <w:r w:rsidRPr="001C7EE6">
        <w:rPr>
          <w:sz w:val="24"/>
        </w:rPr>
        <w:t>W ramach analizowanego celu szczegółowe realizowane będą również projekty inwestycyjne, które wywołać mogą potencjalne oddziaływanie względem zasobów naturalnych. Działania te realizowane będą</w:t>
      </w:r>
      <w:r w:rsidR="00510223">
        <w:rPr>
          <w:sz w:val="24"/>
        </w:rPr>
        <w:t xml:space="preserve"> w </w:t>
      </w:r>
      <w:r w:rsidRPr="001C7EE6">
        <w:rPr>
          <w:sz w:val="24"/>
        </w:rPr>
        <w:t>przypadku następujących projektów</w:t>
      </w:r>
      <w:r w:rsidR="00510223">
        <w:rPr>
          <w:sz w:val="24"/>
        </w:rPr>
        <w:t xml:space="preserve"> w </w:t>
      </w:r>
      <w:r w:rsidRPr="001C7EE6">
        <w:rPr>
          <w:sz w:val="24"/>
        </w:rPr>
        <w:t>ramach celów</w:t>
      </w:r>
      <w:r w:rsidR="00510223">
        <w:rPr>
          <w:sz w:val="24"/>
        </w:rPr>
        <w:t xml:space="preserve"> i </w:t>
      </w:r>
      <w:r w:rsidRPr="001C7EE6">
        <w:rPr>
          <w:sz w:val="24"/>
        </w:rPr>
        <w:t xml:space="preserve">kierunków: </w:t>
      </w:r>
    </w:p>
    <w:p w14:paraId="2A38472C" w14:textId="21EE9F81" w:rsidR="00B96D0F" w:rsidRPr="001C7EE6" w:rsidRDefault="00B96D0F" w:rsidP="00B0540B">
      <w:pPr>
        <w:pStyle w:val="Akapitzlist"/>
        <w:numPr>
          <w:ilvl w:val="0"/>
          <w:numId w:val="30"/>
        </w:numPr>
        <w:spacing w:line="360" w:lineRule="auto"/>
        <w:rPr>
          <w:sz w:val="24"/>
        </w:rPr>
      </w:pPr>
      <w:r w:rsidRPr="001C7EE6">
        <w:rPr>
          <w:b/>
          <w:sz w:val="24"/>
        </w:rPr>
        <w:t xml:space="preserve">C 3.3. Atrakcyjne warunki </w:t>
      </w:r>
      <w:r w:rsidR="00076605">
        <w:rPr>
          <w:b/>
          <w:sz w:val="24"/>
        </w:rPr>
        <w:t>życia</w:t>
      </w:r>
      <w:r w:rsidR="00510223">
        <w:rPr>
          <w:b/>
          <w:sz w:val="24"/>
        </w:rPr>
        <w:t xml:space="preserve"> i </w:t>
      </w:r>
      <w:r w:rsidRPr="001C7EE6">
        <w:rPr>
          <w:b/>
          <w:sz w:val="24"/>
        </w:rPr>
        <w:t>zamieszkania</w:t>
      </w:r>
      <w:r w:rsidR="00510223">
        <w:rPr>
          <w:b/>
          <w:sz w:val="24"/>
        </w:rPr>
        <w:t xml:space="preserve"> i </w:t>
      </w:r>
      <w:r w:rsidRPr="001C7EE6">
        <w:rPr>
          <w:b/>
          <w:sz w:val="24"/>
        </w:rPr>
        <w:t xml:space="preserve">kierunki działań: </w:t>
      </w:r>
      <w:r w:rsidRPr="001C7EE6">
        <w:rPr>
          <w:sz w:val="24"/>
        </w:rPr>
        <w:t>3.3.1. Kompleksowa rewitalizacja przestrzeni miejskich</w:t>
      </w:r>
      <w:r w:rsidR="00B0540B">
        <w:rPr>
          <w:sz w:val="24"/>
        </w:rPr>
        <w:t xml:space="preserve"> </w:t>
      </w:r>
      <w:r w:rsidR="00B0540B" w:rsidRPr="00B0540B">
        <w:rPr>
          <w:sz w:val="24"/>
        </w:rPr>
        <w:t>oraz przekształcanie terenów pogórniczych i poprzemysłowych na cele społeczne</w:t>
      </w:r>
      <w:r>
        <w:rPr>
          <w:sz w:val="24"/>
        </w:rPr>
        <w:t xml:space="preserve">, </w:t>
      </w:r>
      <w:r w:rsidRPr="001C7EE6">
        <w:rPr>
          <w:sz w:val="24"/>
        </w:rPr>
        <w:t>3.3.2. Rozwój infrastruktury</w:t>
      </w:r>
      <w:r w:rsidR="00510223">
        <w:rPr>
          <w:sz w:val="24"/>
        </w:rPr>
        <w:t xml:space="preserve"> i </w:t>
      </w:r>
      <w:r w:rsidRPr="001C7EE6">
        <w:rPr>
          <w:sz w:val="24"/>
        </w:rPr>
        <w:t>wspieranie miejsc opieki nad dziećmi do lat 3, 3.3.3. Rozwój infrastruktury</w:t>
      </w:r>
      <w:r w:rsidR="00510223">
        <w:rPr>
          <w:sz w:val="24"/>
        </w:rPr>
        <w:t xml:space="preserve"> i </w:t>
      </w:r>
      <w:r w:rsidRPr="001C7EE6">
        <w:rPr>
          <w:sz w:val="24"/>
        </w:rPr>
        <w:t>wpieranie miejsc edukacji przedszkolnej, 3.3.4. Zapewnienie dostępności do wysokiej jakości infrastruktury spędzania czasu wolnego,</w:t>
      </w:r>
    </w:p>
    <w:p w14:paraId="4C0F218D" w14:textId="1F64C5ED" w:rsidR="00B96D0F" w:rsidRPr="001C7EE6" w:rsidRDefault="00B96D0F" w:rsidP="000A1614">
      <w:pPr>
        <w:pStyle w:val="Akapitzlist"/>
        <w:numPr>
          <w:ilvl w:val="0"/>
          <w:numId w:val="30"/>
        </w:numPr>
        <w:spacing w:line="360" w:lineRule="auto"/>
        <w:rPr>
          <w:sz w:val="24"/>
        </w:rPr>
      </w:pPr>
      <w:r w:rsidRPr="001C7EE6">
        <w:rPr>
          <w:b/>
          <w:sz w:val="24"/>
        </w:rPr>
        <w:t>C 3.4. Zintegrowana</w:t>
      </w:r>
      <w:r w:rsidR="00510223">
        <w:rPr>
          <w:b/>
          <w:sz w:val="24"/>
        </w:rPr>
        <w:t xml:space="preserve"> i </w:t>
      </w:r>
      <w:r w:rsidRPr="001C7EE6">
        <w:rPr>
          <w:b/>
          <w:sz w:val="24"/>
        </w:rPr>
        <w:t>atrakcyjna oferta turystyczna</w:t>
      </w:r>
      <w:r w:rsidR="00510223">
        <w:rPr>
          <w:b/>
          <w:sz w:val="24"/>
        </w:rPr>
        <w:t xml:space="preserve"> i </w:t>
      </w:r>
      <w:r w:rsidRPr="001C7EE6">
        <w:rPr>
          <w:b/>
          <w:sz w:val="24"/>
        </w:rPr>
        <w:t xml:space="preserve">kierunek działania </w:t>
      </w:r>
      <w:r w:rsidRPr="001C7EE6">
        <w:rPr>
          <w:sz w:val="24"/>
        </w:rPr>
        <w:t>3.4.3. Rozwój zintegrowanej infrastruktury turystycznej oraz rekreacyjnej infrastruktury pieszej</w:t>
      </w:r>
      <w:r w:rsidR="00510223">
        <w:rPr>
          <w:sz w:val="24"/>
        </w:rPr>
        <w:t xml:space="preserve"> i </w:t>
      </w:r>
      <w:r w:rsidRPr="001C7EE6">
        <w:rPr>
          <w:sz w:val="24"/>
        </w:rPr>
        <w:t>rowerowej.</w:t>
      </w:r>
    </w:p>
    <w:p w14:paraId="7B86EB65" w14:textId="4C611266" w:rsidR="00B96D0F" w:rsidRPr="001C7EE6" w:rsidRDefault="00B96D0F" w:rsidP="000A1614">
      <w:pPr>
        <w:spacing w:line="360" w:lineRule="auto"/>
        <w:rPr>
          <w:sz w:val="24"/>
        </w:rPr>
      </w:pPr>
      <w:r w:rsidRPr="001C7EE6">
        <w:rPr>
          <w:sz w:val="24"/>
        </w:rPr>
        <w:t>Z założenia działania te realizowane będą</w:t>
      </w:r>
      <w:r w:rsidR="00510223">
        <w:rPr>
          <w:sz w:val="24"/>
        </w:rPr>
        <w:t xml:space="preserve"> z </w:t>
      </w:r>
      <w:r w:rsidRPr="001C7EE6">
        <w:rPr>
          <w:sz w:val="24"/>
        </w:rPr>
        <w:t>poszanowaniem zasobów środowiskowych</w:t>
      </w:r>
      <w:r w:rsidR="00510223">
        <w:rPr>
          <w:sz w:val="24"/>
        </w:rPr>
        <w:t xml:space="preserve"> i </w:t>
      </w:r>
      <w:r w:rsidRPr="001C7EE6">
        <w:rPr>
          <w:sz w:val="24"/>
        </w:rPr>
        <w:t>ewentualną minimalną ingerencją. Zatem potencjalne negatywne oddziaływania na zasoby naturalne wystąpią</w:t>
      </w:r>
      <w:r w:rsidR="00510223">
        <w:rPr>
          <w:sz w:val="24"/>
        </w:rPr>
        <w:t xml:space="preserve"> w </w:t>
      </w:r>
      <w:r w:rsidRPr="001C7EE6">
        <w:rPr>
          <w:sz w:val="24"/>
        </w:rPr>
        <w:t>fazie realizacji</w:t>
      </w:r>
      <w:r w:rsidR="00510223">
        <w:rPr>
          <w:sz w:val="24"/>
        </w:rPr>
        <w:t xml:space="preserve"> w </w:t>
      </w:r>
      <w:r w:rsidRPr="001C7EE6">
        <w:rPr>
          <w:sz w:val="24"/>
        </w:rPr>
        <w:t>wyniku wzrostu popytu na materiały budowlane,</w:t>
      </w:r>
      <w:r w:rsidR="00510223">
        <w:rPr>
          <w:sz w:val="24"/>
        </w:rPr>
        <w:t xml:space="preserve"> a </w:t>
      </w:r>
      <w:r w:rsidRPr="001C7EE6">
        <w:rPr>
          <w:sz w:val="24"/>
        </w:rPr>
        <w:t>tym samym surowce niezbędne do ich wytworzenia</w:t>
      </w:r>
      <w:r w:rsidR="00510223">
        <w:rPr>
          <w:sz w:val="24"/>
        </w:rPr>
        <w:t xml:space="preserve"> i </w:t>
      </w:r>
      <w:r w:rsidRPr="001C7EE6">
        <w:rPr>
          <w:sz w:val="24"/>
        </w:rPr>
        <w:t>będzie występowa</w:t>
      </w:r>
      <w:r>
        <w:rPr>
          <w:sz w:val="24"/>
        </w:rPr>
        <w:t>ć</w:t>
      </w:r>
      <w:r w:rsidRPr="001C7EE6">
        <w:rPr>
          <w:sz w:val="24"/>
        </w:rPr>
        <w:t xml:space="preserve"> wyłącznie</w:t>
      </w:r>
      <w:r w:rsidR="00510223">
        <w:rPr>
          <w:sz w:val="24"/>
        </w:rPr>
        <w:t xml:space="preserve"> w </w:t>
      </w:r>
      <w:r w:rsidRPr="001C7EE6">
        <w:rPr>
          <w:sz w:val="24"/>
        </w:rPr>
        <w:t>trakcie prowadzenia prac inwestycyjnych.</w:t>
      </w:r>
    </w:p>
    <w:p w14:paraId="02018558" w14:textId="30B2AD59" w:rsidR="00B96D0F" w:rsidRPr="001C7EE6" w:rsidRDefault="00B96D0F" w:rsidP="000A1614">
      <w:pPr>
        <w:spacing w:line="360" w:lineRule="auto"/>
        <w:rPr>
          <w:sz w:val="24"/>
        </w:rPr>
      </w:pPr>
      <w:r w:rsidRPr="001C7EE6">
        <w:rPr>
          <w:sz w:val="24"/>
        </w:rPr>
        <w:t>Charakter oddziaływań na surowce naturalne będzie krótkoterminowy</w:t>
      </w:r>
      <w:r w:rsidR="00510223">
        <w:rPr>
          <w:sz w:val="24"/>
        </w:rPr>
        <w:t xml:space="preserve"> i </w:t>
      </w:r>
      <w:r w:rsidRPr="001C7EE6">
        <w:rPr>
          <w:sz w:val="24"/>
        </w:rPr>
        <w:t>ustanie</w:t>
      </w:r>
      <w:r w:rsidR="00510223">
        <w:rPr>
          <w:sz w:val="24"/>
        </w:rPr>
        <w:t xml:space="preserve"> z </w:t>
      </w:r>
      <w:r w:rsidRPr="001C7EE6">
        <w:rPr>
          <w:sz w:val="24"/>
        </w:rPr>
        <w:t xml:space="preserve">chwilą zakończenia inwestycji (prac budowlanych). </w:t>
      </w:r>
    </w:p>
    <w:p w14:paraId="0F6539FE" w14:textId="4A0CBD13" w:rsidR="00B96D0F" w:rsidRPr="00142EE4" w:rsidRDefault="00B96D0F" w:rsidP="000A1614">
      <w:pPr>
        <w:shd w:val="clear" w:color="auto" w:fill="B7DFA8" w:themeFill="accent1" w:themeFillTint="66"/>
        <w:spacing w:line="360" w:lineRule="auto"/>
        <w:rPr>
          <w:b/>
          <w:sz w:val="24"/>
          <w:szCs w:val="24"/>
        </w:rPr>
      </w:pPr>
      <w:r w:rsidRPr="00142EE4">
        <w:rPr>
          <w:b/>
          <w:sz w:val="24"/>
          <w:szCs w:val="24"/>
        </w:rPr>
        <w:t>Priorytet P IV. ZARZĄDZANIE</w:t>
      </w:r>
      <w:r w:rsidR="00510223">
        <w:rPr>
          <w:b/>
          <w:sz w:val="24"/>
          <w:szCs w:val="24"/>
        </w:rPr>
        <w:t xml:space="preserve"> i </w:t>
      </w:r>
      <w:r w:rsidRPr="00142EE4">
        <w:rPr>
          <w:b/>
          <w:sz w:val="24"/>
          <w:szCs w:val="24"/>
        </w:rPr>
        <w:t>WSPÓŁPRACA</w:t>
      </w:r>
    </w:p>
    <w:p w14:paraId="396E8185" w14:textId="5362133A" w:rsidR="00B96D0F" w:rsidRPr="00142EE4" w:rsidRDefault="00B96D0F" w:rsidP="000A1614">
      <w:pPr>
        <w:shd w:val="clear" w:color="auto" w:fill="B7DFA8" w:themeFill="accent1" w:themeFillTint="66"/>
        <w:spacing w:line="360" w:lineRule="auto"/>
        <w:rPr>
          <w:b/>
          <w:sz w:val="24"/>
          <w:szCs w:val="24"/>
        </w:rPr>
      </w:pPr>
      <w:r w:rsidRPr="00142EE4">
        <w:rPr>
          <w:b/>
          <w:i/>
          <w:sz w:val="24"/>
          <w:szCs w:val="24"/>
        </w:rPr>
        <w:lastRenderedPageBreak/>
        <w:t xml:space="preserve">Cel szczegółowy </w:t>
      </w:r>
      <w:r w:rsidRPr="007F33A5">
        <w:rPr>
          <w:b/>
          <w:i/>
          <w:iCs/>
          <w:sz w:val="24"/>
          <w:szCs w:val="24"/>
        </w:rPr>
        <w:t>CS 4. Subregion Centralny zintegrowany</w:t>
      </w:r>
      <w:r w:rsidR="00510223">
        <w:rPr>
          <w:b/>
          <w:i/>
          <w:iCs/>
          <w:sz w:val="24"/>
          <w:szCs w:val="24"/>
        </w:rPr>
        <w:t xml:space="preserve"> i </w:t>
      </w:r>
      <w:r w:rsidRPr="007F33A5">
        <w:rPr>
          <w:b/>
          <w:i/>
          <w:iCs/>
          <w:sz w:val="24"/>
          <w:szCs w:val="24"/>
        </w:rPr>
        <w:t>sprawnie zarządzany</w:t>
      </w:r>
    </w:p>
    <w:p w14:paraId="7796D4F0" w14:textId="0FD66D5E" w:rsidR="00333A8F" w:rsidRPr="00150977" w:rsidRDefault="00B96D0F" w:rsidP="000A1614">
      <w:pPr>
        <w:spacing w:line="360" w:lineRule="auto"/>
        <w:rPr>
          <w:rFonts w:cstheme="minorHAnsi"/>
          <w:sz w:val="24"/>
          <w:szCs w:val="24"/>
        </w:rPr>
      </w:pPr>
      <w:r w:rsidRPr="000B67B0">
        <w:rPr>
          <w:rFonts w:cstheme="minorHAnsi"/>
          <w:sz w:val="24"/>
          <w:szCs w:val="24"/>
        </w:rPr>
        <w:t>Przedsięwzięcia planowane</w:t>
      </w:r>
      <w:r w:rsidR="00510223">
        <w:rPr>
          <w:rFonts w:cstheme="minorHAnsi"/>
          <w:sz w:val="24"/>
          <w:szCs w:val="24"/>
        </w:rPr>
        <w:t xml:space="preserve"> w </w:t>
      </w:r>
      <w:r w:rsidRPr="000B67B0">
        <w:rPr>
          <w:rFonts w:cstheme="minorHAnsi"/>
          <w:sz w:val="24"/>
          <w:szCs w:val="24"/>
        </w:rPr>
        <w:t xml:space="preserve">ramach </w:t>
      </w:r>
      <w:r w:rsidRPr="000B67B0">
        <w:rPr>
          <w:rFonts w:cstheme="minorHAnsi"/>
          <w:b/>
          <w:sz w:val="24"/>
          <w:szCs w:val="24"/>
        </w:rPr>
        <w:t>CS 4. Subregion Centralny zintegrowany</w:t>
      </w:r>
      <w:r w:rsidR="00510223">
        <w:rPr>
          <w:rFonts w:cstheme="minorHAnsi"/>
          <w:b/>
          <w:sz w:val="24"/>
          <w:szCs w:val="24"/>
        </w:rPr>
        <w:t xml:space="preserve"> i </w:t>
      </w:r>
      <w:r w:rsidRPr="000B67B0">
        <w:rPr>
          <w:rFonts w:cstheme="minorHAnsi"/>
          <w:b/>
          <w:sz w:val="24"/>
          <w:szCs w:val="24"/>
        </w:rPr>
        <w:t xml:space="preserve">sprawnie zarządzany </w:t>
      </w:r>
      <w:r w:rsidRPr="000B67B0">
        <w:rPr>
          <w:rFonts w:cstheme="minorHAnsi"/>
          <w:sz w:val="24"/>
          <w:szCs w:val="24"/>
        </w:rPr>
        <w:t>będą mieć charakter nieinwestycyjny</w:t>
      </w:r>
      <w:r w:rsidR="00510223">
        <w:rPr>
          <w:rFonts w:cstheme="minorHAnsi"/>
          <w:sz w:val="24"/>
          <w:szCs w:val="24"/>
        </w:rPr>
        <w:t xml:space="preserve"> i </w:t>
      </w:r>
      <w:r w:rsidRPr="000B67B0">
        <w:rPr>
          <w:rFonts w:cstheme="minorHAnsi"/>
          <w:sz w:val="24"/>
          <w:szCs w:val="24"/>
        </w:rPr>
        <w:t xml:space="preserve">wykazują neutralny charakter względem wpływu na zasoby </w:t>
      </w:r>
      <w:r w:rsidRPr="00150977">
        <w:rPr>
          <w:rFonts w:cstheme="minorHAnsi"/>
          <w:sz w:val="24"/>
          <w:szCs w:val="24"/>
        </w:rPr>
        <w:t>naturalne, gdyż wiążą się</w:t>
      </w:r>
      <w:r w:rsidR="00510223">
        <w:rPr>
          <w:rFonts w:cstheme="minorHAnsi"/>
          <w:sz w:val="24"/>
          <w:szCs w:val="24"/>
        </w:rPr>
        <w:t xml:space="preserve"> z </w:t>
      </w:r>
      <w:r w:rsidRPr="00150977">
        <w:rPr>
          <w:rFonts w:cstheme="minorHAnsi"/>
          <w:sz w:val="24"/>
          <w:szCs w:val="24"/>
        </w:rPr>
        <w:t>poprawą zarządzania obszarami miejskimi, podnoszeniem kompetencji kadr, rozwojem</w:t>
      </w:r>
      <w:r w:rsidR="00510223">
        <w:rPr>
          <w:rFonts w:cstheme="minorHAnsi"/>
          <w:sz w:val="24"/>
          <w:szCs w:val="24"/>
        </w:rPr>
        <w:t xml:space="preserve"> i </w:t>
      </w:r>
      <w:r w:rsidRPr="00150977">
        <w:rPr>
          <w:rFonts w:cstheme="minorHAnsi"/>
          <w:sz w:val="24"/>
          <w:szCs w:val="24"/>
        </w:rPr>
        <w:t>współpracą.</w:t>
      </w:r>
    </w:p>
    <w:p w14:paraId="60FA8B6E" w14:textId="7121E038" w:rsidR="00655B1E" w:rsidRPr="00150977" w:rsidRDefault="00655B1E">
      <w:pPr>
        <w:pStyle w:val="Nagwek1"/>
        <w:numPr>
          <w:ilvl w:val="1"/>
          <w:numId w:val="7"/>
        </w:numPr>
        <w:ind w:left="1134" w:hanging="774"/>
        <w:rPr>
          <w:caps w:val="0"/>
          <w:sz w:val="32"/>
        </w:rPr>
      </w:pPr>
      <w:bookmarkStart w:id="135" w:name="_Toc80283937"/>
      <w:bookmarkStart w:id="136" w:name="_Toc82945179"/>
      <w:bookmarkStart w:id="137" w:name="_Toc124176975"/>
      <w:r w:rsidRPr="00150977">
        <w:rPr>
          <w:caps w:val="0"/>
          <w:sz w:val="32"/>
        </w:rPr>
        <w:t>PRZEWIDYWANE ZNACZĄCE ODDZIAŁYWANIA NA ZABYTKI</w:t>
      </w:r>
      <w:r w:rsidR="00510223">
        <w:rPr>
          <w:caps w:val="0"/>
          <w:sz w:val="32"/>
        </w:rPr>
        <w:t xml:space="preserve"> i </w:t>
      </w:r>
      <w:r w:rsidRPr="00150977">
        <w:rPr>
          <w:caps w:val="0"/>
          <w:sz w:val="32"/>
        </w:rPr>
        <w:t>DOBRA MATERIALNE</w:t>
      </w:r>
      <w:bookmarkEnd w:id="135"/>
      <w:bookmarkEnd w:id="136"/>
      <w:bookmarkEnd w:id="137"/>
    </w:p>
    <w:p w14:paraId="083548BC" w14:textId="51A0487F" w:rsidR="00F9121E" w:rsidRDefault="00F9121E" w:rsidP="000A1614">
      <w:pPr>
        <w:spacing w:line="360" w:lineRule="auto"/>
        <w:rPr>
          <w:sz w:val="24"/>
        </w:rPr>
      </w:pPr>
      <w:r w:rsidRPr="00150977">
        <w:rPr>
          <w:sz w:val="24"/>
        </w:rPr>
        <w:t xml:space="preserve">Z uwagi iż projekt </w:t>
      </w:r>
      <w:r w:rsidR="00CC477A">
        <w:rPr>
          <w:sz w:val="24"/>
        </w:rPr>
        <w:t>Strategii</w:t>
      </w:r>
      <w:r w:rsidRPr="00150977">
        <w:rPr>
          <w:sz w:val="24"/>
        </w:rPr>
        <w:t xml:space="preserve"> nie zawiera wskazań lokalizacyjnych, dlatego trudno jest określić bezpośrednie oddziaływanie na zabytki</w:t>
      </w:r>
      <w:r w:rsidR="00510223">
        <w:rPr>
          <w:sz w:val="24"/>
        </w:rPr>
        <w:t xml:space="preserve"> i </w:t>
      </w:r>
      <w:r w:rsidRPr="00150977">
        <w:rPr>
          <w:sz w:val="24"/>
        </w:rPr>
        <w:t>inne</w:t>
      </w:r>
      <w:r w:rsidRPr="00AE6649">
        <w:rPr>
          <w:sz w:val="24"/>
        </w:rPr>
        <w:t xml:space="preserve"> dobra materialne. </w:t>
      </w:r>
      <w:r>
        <w:rPr>
          <w:sz w:val="24"/>
        </w:rPr>
        <w:t>Jednocześnie</w:t>
      </w:r>
      <w:r w:rsidRPr="00AE6649">
        <w:rPr>
          <w:sz w:val="24"/>
        </w:rPr>
        <w:t xml:space="preserve"> należy pamiętać, że</w:t>
      </w:r>
      <w:r w:rsidR="00510223">
        <w:rPr>
          <w:sz w:val="24"/>
        </w:rPr>
        <w:t xml:space="preserve"> w </w:t>
      </w:r>
      <w:r w:rsidRPr="00AE6649">
        <w:rPr>
          <w:sz w:val="24"/>
        </w:rPr>
        <w:t>ustawie</w:t>
      </w:r>
      <w:r w:rsidR="00510223">
        <w:rPr>
          <w:sz w:val="24"/>
        </w:rPr>
        <w:t xml:space="preserve"> o </w:t>
      </w:r>
      <w:r w:rsidRPr="00AE6649">
        <w:rPr>
          <w:sz w:val="24"/>
        </w:rPr>
        <w:t>ochronie zabytków</w:t>
      </w:r>
      <w:r w:rsidR="00510223">
        <w:rPr>
          <w:sz w:val="24"/>
        </w:rPr>
        <w:t xml:space="preserve"> i </w:t>
      </w:r>
      <w:r w:rsidRPr="00AE6649">
        <w:rPr>
          <w:sz w:val="24"/>
        </w:rPr>
        <w:t>opiece nad zabytkami, czy też</w:t>
      </w:r>
      <w:r w:rsidR="00510223">
        <w:rPr>
          <w:sz w:val="24"/>
        </w:rPr>
        <w:t xml:space="preserve"> w </w:t>
      </w:r>
      <w:r w:rsidRPr="00AE6649">
        <w:rPr>
          <w:sz w:val="24"/>
        </w:rPr>
        <w:t>rozporządzeniach wykonawczych tej ustawy, ustawie</w:t>
      </w:r>
      <w:r w:rsidR="00510223">
        <w:rPr>
          <w:sz w:val="24"/>
        </w:rPr>
        <w:t xml:space="preserve"> o </w:t>
      </w:r>
      <w:r w:rsidRPr="00AE6649">
        <w:rPr>
          <w:sz w:val="24"/>
        </w:rPr>
        <w:t>planowaniu przestrzennym</w:t>
      </w:r>
      <w:r w:rsidR="00510223">
        <w:rPr>
          <w:sz w:val="24"/>
        </w:rPr>
        <w:t xml:space="preserve"> i </w:t>
      </w:r>
      <w:r w:rsidRPr="00AE6649">
        <w:rPr>
          <w:sz w:val="24"/>
        </w:rPr>
        <w:t>zagospodarowaniu przestrzennym znajdują się zabezpieczenia przed niewłaściwą lokalizacją przedsięwzięć inwestycyjnych względem obiektów zabytkowych</w:t>
      </w:r>
      <w:r w:rsidR="00510223">
        <w:rPr>
          <w:sz w:val="24"/>
        </w:rPr>
        <w:t xml:space="preserve"> i </w:t>
      </w:r>
      <w:r w:rsidRPr="00AE6649">
        <w:rPr>
          <w:sz w:val="24"/>
        </w:rPr>
        <w:t>dóbr materialnych.</w:t>
      </w:r>
      <w:r w:rsidR="00510223">
        <w:rPr>
          <w:sz w:val="24"/>
        </w:rPr>
        <w:t xml:space="preserve"> </w:t>
      </w:r>
      <w:r w:rsidR="00B0540B">
        <w:rPr>
          <w:sz w:val="24"/>
        </w:rPr>
        <w:t>Z </w:t>
      </w:r>
      <w:r w:rsidRPr="00AE6649">
        <w:rPr>
          <w:sz w:val="24"/>
        </w:rPr>
        <w:t>analizy pośrednich oddziaływań wynika, że</w:t>
      </w:r>
      <w:r w:rsidR="00510223">
        <w:rPr>
          <w:sz w:val="24"/>
        </w:rPr>
        <w:t xml:space="preserve"> w </w:t>
      </w:r>
      <w:r w:rsidRPr="00AE6649">
        <w:rPr>
          <w:sz w:val="24"/>
        </w:rPr>
        <w:t>większości należy spodziewać się pośrednich pozytywnych oddziaływań związanych</w:t>
      </w:r>
      <w:r w:rsidR="00510223">
        <w:rPr>
          <w:sz w:val="24"/>
        </w:rPr>
        <w:t xml:space="preserve"> z </w:t>
      </w:r>
      <w:r w:rsidRPr="00AE6649">
        <w:rPr>
          <w:sz w:val="24"/>
        </w:rPr>
        <w:t>poprawą jakości środowiska</w:t>
      </w:r>
      <w:r>
        <w:rPr>
          <w:sz w:val="24"/>
        </w:rPr>
        <w:t>.</w:t>
      </w:r>
    </w:p>
    <w:p w14:paraId="7F33F7E2" w14:textId="6EE5CE2D" w:rsidR="00F9121E" w:rsidRPr="00142EE4" w:rsidRDefault="00F9121E" w:rsidP="000A1614">
      <w:pPr>
        <w:shd w:val="clear" w:color="auto" w:fill="B7DFA8" w:themeFill="accent1" w:themeFillTint="66"/>
        <w:spacing w:line="360" w:lineRule="auto"/>
        <w:rPr>
          <w:b/>
          <w:sz w:val="24"/>
          <w:szCs w:val="24"/>
        </w:rPr>
      </w:pPr>
      <w:r w:rsidRPr="00142EE4">
        <w:rPr>
          <w:b/>
          <w:sz w:val="24"/>
          <w:szCs w:val="24"/>
        </w:rPr>
        <w:t>Priorytet P I. PRZESTRZEŃ</w:t>
      </w:r>
      <w:r w:rsidR="00510223">
        <w:rPr>
          <w:b/>
          <w:sz w:val="24"/>
          <w:szCs w:val="24"/>
        </w:rPr>
        <w:t xml:space="preserve"> i </w:t>
      </w:r>
      <w:r w:rsidRPr="00142EE4">
        <w:rPr>
          <w:b/>
          <w:sz w:val="24"/>
          <w:szCs w:val="24"/>
        </w:rPr>
        <w:t>ŚRODOWISKO</w:t>
      </w:r>
    </w:p>
    <w:p w14:paraId="07B9A406" w14:textId="77777777" w:rsidR="00F9121E" w:rsidRPr="00142EE4" w:rsidRDefault="00F9121E" w:rsidP="000A1614">
      <w:pPr>
        <w:shd w:val="clear" w:color="auto" w:fill="B7DFA8" w:themeFill="accent1" w:themeFillTint="66"/>
        <w:spacing w:line="360" w:lineRule="auto"/>
        <w:rPr>
          <w:b/>
          <w:i/>
          <w:sz w:val="24"/>
          <w:szCs w:val="24"/>
        </w:rPr>
      </w:pPr>
      <w:r w:rsidRPr="00142EE4">
        <w:rPr>
          <w:b/>
          <w:i/>
          <w:sz w:val="24"/>
          <w:szCs w:val="24"/>
        </w:rPr>
        <w:t>Cel szczegółowy CS 1. Subregion Centralny przyjazny środowisku</w:t>
      </w:r>
    </w:p>
    <w:p w14:paraId="77D624A9" w14:textId="2E2DAD23" w:rsidR="00F9121E" w:rsidRDefault="00F9121E" w:rsidP="000A1614">
      <w:pPr>
        <w:spacing w:line="360" w:lineRule="auto"/>
        <w:rPr>
          <w:sz w:val="24"/>
        </w:rPr>
      </w:pPr>
      <w:r w:rsidRPr="00F4297C">
        <w:rPr>
          <w:rFonts w:cstheme="minorHAnsi"/>
          <w:sz w:val="24"/>
          <w:szCs w:val="24"/>
        </w:rPr>
        <w:t>Realizacja działań</w:t>
      </w:r>
      <w:r w:rsidR="00510223">
        <w:rPr>
          <w:rFonts w:cstheme="minorHAnsi"/>
          <w:sz w:val="24"/>
          <w:szCs w:val="24"/>
        </w:rPr>
        <w:t xml:space="preserve"> w </w:t>
      </w:r>
      <w:r w:rsidRPr="00F4297C">
        <w:rPr>
          <w:rFonts w:cstheme="minorHAnsi"/>
          <w:sz w:val="24"/>
          <w:szCs w:val="24"/>
        </w:rPr>
        <w:t>ramach celu strategicznego</w:t>
      </w:r>
      <w:r w:rsidRPr="00F4297C">
        <w:rPr>
          <w:rFonts w:cstheme="minorHAnsi"/>
          <w:i/>
          <w:sz w:val="24"/>
          <w:szCs w:val="24"/>
        </w:rPr>
        <w:t xml:space="preserve"> </w:t>
      </w:r>
      <w:r w:rsidRPr="006C04A1">
        <w:rPr>
          <w:rFonts w:cstheme="minorHAnsi"/>
          <w:b/>
          <w:bCs/>
          <w:i/>
          <w:sz w:val="24"/>
          <w:szCs w:val="24"/>
        </w:rPr>
        <w:t xml:space="preserve">CS </w:t>
      </w:r>
      <w:r w:rsidRPr="006C04A1">
        <w:rPr>
          <w:rFonts w:cstheme="minorHAnsi"/>
          <w:b/>
          <w:i/>
          <w:sz w:val="24"/>
          <w:szCs w:val="24"/>
        </w:rPr>
        <w:t>1. Subregion Centralny przyjazny środowisku</w:t>
      </w:r>
      <w:r>
        <w:rPr>
          <w:rFonts w:cstheme="minorHAnsi"/>
          <w:bCs/>
          <w:sz w:val="24"/>
          <w:szCs w:val="24"/>
        </w:rPr>
        <w:t>,</w:t>
      </w:r>
      <w:r w:rsidRPr="00F4297C">
        <w:rPr>
          <w:rFonts w:cstheme="minorHAnsi"/>
          <w:b/>
          <w:sz w:val="24"/>
          <w:szCs w:val="24"/>
        </w:rPr>
        <w:t xml:space="preserve"> </w:t>
      </w:r>
      <w:r w:rsidRPr="00F4297C">
        <w:rPr>
          <w:sz w:val="24"/>
        </w:rPr>
        <w:t>wiąże się</w:t>
      </w:r>
      <w:r w:rsidR="00510223">
        <w:rPr>
          <w:sz w:val="24"/>
        </w:rPr>
        <w:t xml:space="preserve"> z </w:t>
      </w:r>
      <w:r w:rsidRPr="00F4297C">
        <w:rPr>
          <w:sz w:val="24"/>
        </w:rPr>
        <w:t>możliwością występowania</w:t>
      </w:r>
      <w:r w:rsidRPr="00E900EC">
        <w:rPr>
          <w:sz w:val="24"/>
        </w:rPr>
        <w:t xml:space="preserve"> znacznej skali pozytywnych oddziaływań na ochronę zabytków</w:t>
      </w:r>
      <w:r w:rsidR="00510223">
        <w:rPr>
          <w:sz w:val="24"/>
        </w:rPr>
        <w:t xml:space="preserve"> i </w:t>
      </w:r>
      <w:r w:rsidRPr="00E900EC">
        <w:rPr>
          <w:sz w:val="24"/>
        </w:rPr>
        <w:t>dóbr materialnych. Kierunki działań skupiają się na poprawie stanu środowiska, głównie poprzez stosowanie rozwiązań</w:t>
      </w:r>
      <w:r w:rsidR="00510223">
        <w:rPr>
          <w:sz w:val="24"/>
        </w:rPr>
        <w:t xml:space="preserve"> w </w:t>
      </w:r>
      <w:r w:rsidRPr="00E900EC">
        <w:rPr>
          <w:sz w:val="24"/>
        </w:rPr>
        <w:t>zakresie obiegu cyrkularnego, efektywnych systemów energetycznych, stosowanie energooszczędnych technologii oraz wykorzystania odnawialnych źródeł energii. Proponowane działania będą miały pośredni pozytywny wpływ na obiekty zabytkowe.</w:t>
      </w:r>
      <w:r>
        <w:rPr>
          <w:sz w:val="24"/>
        </w:rPr>
        <w:t xml:space="preserve"> </w:t>
      </w:r>
      <w:r w:rsidRPr="00E900EC">
        <w:rPr>
          <w:sz w:val="24"/>
        </w:rPr>
        <w:t xml:space="preserve">Rozwiązania wpłyną na poprawę jakości powietrza oraz ograniczenie hałasu. Zmniejszenie drgań oraz poprawa jakości powietrza może pośrednio przyczynić się do ograniczenia </w:t>
      </w:r>
      <w:r>
        <w:rPr>
          <w:sz w:val="24"/>
        </w:rPr>
        <w:t xml:space="preserve">tempa </w:t>
      </w:r>
      <w:r w:rsidRPr="00E900EC">
        <w:rPr>
          <w:sz w:val="24"/>
        </w:rPr>
        <w:t>degradacji dóbr materialnych (długotrwałe zanieczyszczenia powietrza oraz drgania prowadzą do negatywnych zmian</w:t>
      </w:r>
      <w:r w:rsidR="00510223">
        <w:rPr>
          <w:sz w:val="24"/>
        </w:rPr>
        <w:t xml:space="preserve"> w </w:t>
      </w:r>
      <w:r w:rsidRPr="00E900EC">
        <w:rPr>
          <w:sz w:val="24"/>
        </w:rPr>
        <w:t>wyglądzie zabytków).</w:t>
      </w:r>
    </w:p>
    <w:p w14:paraId="6D496738" w14:textId="2E1CC349" w:rsidR="00F9121E" w:rsidRDefault="00F9121E" w:rsidP="000A1614">
      <w:pPr>
        <w:spacing w:line="360" w:lineRule="auto"/>
        <w:rPr>
          <w:sz w:val="24"/>
        </w:rPr>
      </w:pPr>
      <w:r w:rsidRPr="00027511">
        <w:rPr>
          <w:sz w:val="24"/>
        </w:rPr>
        <w:lastRenderedPageBreak/>
        <w:t xml:space="preserve">Potencjalnych negatywnych oddziaływań można upatrywać na etapie budowy inwestycji </w:t>
      </w:r>
      <w:r w:rsidR="007A48D7">
        <w:rPr>
          <w:sz w:val="24"/>
        </w:rPr>
        <w:t>na przykład:</w:t>
      </w:r>
      <w:r>
        <w:rPr>
          <w:sz w:val="24"/>
        </w:rPr>
        <w:t xml:space="preserve"> sieci ciepłowniczej, wodno-kanalizacyjnej </w:t>
      </w:r>
      <w:r w:rsidRPr="00027511">
        <w:rPr>
          <w:sz w:val="24"/>
        </w:rPr>
        <w:t>położonych</w:t>
      </w:r>
      <w:r w:rsidR="00510223">
        <w:rPr>
          <w:sz w:val="24"/>
        </w:rPr>
        <w:t xml:space="preserve"> w </w:t>
      </w:r>
      <w:r w:rsidRPr="00027511">
        <w:rPr>
          <w:sz w:val="24"/>
        </w:rPr>
        <w:t>najbliższej odległości od obiektów zabytkowych</w:t>
      </w:r>
      <w:r w:rsidR="00510223">
        <w:rPr>
          <w:sz w:val="24"/>
        </w:rPr>
        <w:t xml:space="preserve"> w </w:t>
      </w:r>
      <w:r w:rsidRPr="00027511">
        <w:rPr>
          <w:sz w:val="24"/>
        </w:rPr>
        <w:t>postaci drgań</w:t>
      </w:r>
      <w:r w:rsidR="00510223">
        <w:rPr>
          <w:sz w:val="24"/>
        </w:rPr>
        <w:t xml:space="preserve"> i </w:t>
      </w:r>
      <w:r w:rsidRPr="00027511">
        <w:rPr>
          <w:sz w:val="24"/>
        </w:rPr>
        <w:t>wibracji. Oddziaływanie będzie krótkotrwałe</w:t>
      </w:r>
      <w:r w:rsidR="00510223">
        <w:rPr>
          <w:sz w:val="24"/>
        </w:rPr>
        <w:t xml:space="preserve"> i </w:t>
      </w:r>
      <w:r w:rsidRPr="00027511">
        <w:rPr>
          <w:sz w:val="24"/>
        </w:rPr>
        <w:t>ustąpi wraz</w:t>
      </w:r>
      <w:r w:rsidR="00510223">
        <w:rPr>
          <w:sz w:val="24"/>
        </w:rPr>
        <w:t xml:space="preserve"> z </w:t>
      </w:r>
      <w:r w:rsidRPr="00027511">
        <w:rPr>
          <w:sz w:val="24"/>
        </w:rPr>
        <w:t>zakończeniem robót budowlanych.</w:t>
      </w:r>
    </w:p>
    <w:p w14:paraId="3409CB0D" w14:textId="77777777" w:rsidR="00F9121E" w:rsidRPr="00142EE4" w:rsidRDefault="00F9121E" w:rsidP="000A1614">
      <w:pPr>
        <w:shd w:val="clear" w:color="auto" w:fill="B7DFA8" w:themeFill="accent1" w:themeFillTint="66"/>
        <w:spacing w:line="360" w:lineRule="auto"/>
        <w:rPr>
          <w:b/>
          <w:sz w:val="24"/>
          <w:szCs w:val="24"/>
        </w:rPr>
      </w:pPr>
      <w:r w:rsidRPr="00142EE4">
        <w:rPr>
          <w:b/>
          <w:sz w:val="24"/>
          <w:szCs w:val="24"/>
        </w:rPr>
        <w:t>Priorytet P II. MOBILNOŚĆ</w:t>
      </w:r>
    </w:p>
    <w:p w14:paraId="76BF875D" w14:textId="77777777" w:rsidR="00F9121E" w:rsidRPr="00142EE4" w:rsidRDefault="00F9121E" w:rsidP="000A1614">
      <w:pPr>
        <w:shd w:val="clear" w:color="auto" w:fill="B7DFA8" w:themeFill="accent1" w:themeFillTint="66"/>
        <w:spacing w:line="360" w:lineRule="auto"/>
        <w:rPr>
          <w:b/>
          <w:i/>
          <w:sz w:val="24"/>
          <w:szCs w:val="24"/>
        </w:rPr>
      </w:pPr>
      <w:r w:rsidRPr="00142EE4">
        <w:rPr>
          <w:b/>
          <w:i/>
          <w:sz w:val="24"/>
          <w:szCs w:val="24"/>
        </w:rPr>
        <w:t xml:space="preserve">Cel szczegółowy CS 2. Mobilny Subregion Centralny </w:t>
      </w:r>
    </w:p>
    <w:p w14:paraId="2CB8EC3A" w14:textId="77D4F5F1" w:rsidR="00F9121E" w:rsidRDefault="00F9121E" w:rsidP="000A1614">
      <w:pPr>
        <w:spacing w:line="360" w:lineRule="auto"/>
        <w:rPr>
          <w:sz w:val="24"/>
        </w:rPr>
      </w:pPr>
      <w:r w:rsidRPr="003A3D1C">
        <w:rPr>
          <w:sz w:val="24"/>
        </w:rPr>
        <w:t>Realizacja</w:t>
      </w:r>
      <w:r>
        <w:rPr>
          <w:sz w:val="24"/>
        </w:rPr>
        <w:t xml:space="preserve"> </w:t>
      </w:r>
      <w:r w:rsidRPr="00F4297C">
        <w:rPr>
          <w:sz w:val="24"/>
        </w:rPr>
        <w:t>przedsięwzięć przewidzianych</w:t>
      </w:r>
      <w:r w:rsidR="00510223">
        <w:rPr>
          <w:sz w:val="24"/>
        </w:rPr>
        <w:t xml:space="preserve"> w </w:t>
      </w:r>
      <w:r w:rsidRPr="00F4297C">
        <w:rPr>
          <w:sz w:val="24"/>
        </w:rPr>
        <w:t>ramach c</w:t>
      </w:r>
      <w:r w:rsidRPr="00F4297C">
        <w:rPr>
          <w:rFonts w:cstheme="minorHAnsi"/>
          <w:sz w:val="24"/>
          <w:szCs w:val="24"/>
        </w:rPr>
        <w:t>elu strategicznego</w:t>
      </w:r>
      <w:r w:rsidRPr="00F4297C">
        <w:rPr>
          <w:rFonts w:cstheme="minorHAnsi"/>
          <w:i/>
          <w:sz w:val="24"/>
          <w:szCs w:val="24"/>
        </w:rPr>
        <w:t xml:space="preserve"> </w:t>
      </w:r>
      <w:r w:rsidRPr="006C04A1">
        <w:rPr>
          <w:rFonts w:cstheme="minorHAnsi"/>
          <w:b/>
          <w:bCs/>
          <w:i/>
          <w:sz w:val="24"/>
          <w:szCs w:val="24"/>
        </w:rPr>
        <w:t xml:space="preserve">CS </w:t>
      </w:r>
      <w:r w:rsidRPr="006C04A1">
        <w:rPr>
          <w:rFonts w:cstheme="minorHAnsi"/>
          <w:b/>
          <w:i/>
          <w:sz w:val="24"/>
          <w:szCs w:val="24"/>
        </w:rPr>
        <w:t>2. Mobilny Subregion Centralny</w:t>
      </w:r>
      <w:r w:rsidRPr="00F4297C">
        <w:rPr>
          <w:rFonts w:cstheme="minorHAnsi"/>
          <w:b/>
          <w:sz w:val="24"/>
          <w:szCs w:val="24"/>
        </w:rPr>
        <w:t xml:space="preserve"> </w:t>
      </w:r>
      <w:r w:rsidRPr="00F4297C">
        <w:rPr>
          <w:sz w:val="24"/>
        </w:rPr>
        <w:t>może mieć zarówno pozytywne, jak</w:t>
      </w:r>
      <w:r w:rsidR="00510223">
        <w:rPr>
          <w:sz w:val="24"/>
        </w:rPr>
        <w:t xml:space="preserve"> i </w:t>
      </w:r>
      <w:r w:rsidRPr="00F4297C">
        <w:rPr>
          <w:sz w:val="24"/>
        </w:rPr>
        <w:t>negatywne skutki na stan zabytków</w:t>
      </w:r>
      <w:r w:rsidR="00510223">
        <w:rPr>
          <w:sz w:val="24"/>
        </w:rPr>
        <w:t xml:space="preserve"> i </w:t>
      </w:r>
      <w:r w:rsidRPr="00F4297C">
        <w:rPr>
          <w:sz w:val="24"/>
        </w:rPr>
        <w:t>dóbr materialnych. Działania</w:t>
      </w:r>
      <w:r w:rsidR="00510223">
        <w:rPr>
          <w:sz w:val="24"/>
        </w:rPr>
        <w:t xml:space="preserve"> w </w:t>
      </w:r>
      <w:r w:rsidRPr="00F4297C">
        <w:rPr>
          <w:sz w:val="24"/>
        </w:rPr>
        <w:t>ramach celu</w:t>
      </w:r>
      <w:r w:rsidRPr="00F4297C">
        <w:rPr>
          <w:rFonts w:cstheme="minorHAnsi"/>
          <w:bCs/>
          <w:sz w:val="24"/>
          <w:szCs w:val="24"/>
        </w:rPr>
        <w:t xml:space="preserve"> operacyjnego </w:t>
      </w:r>
      <w:r w:rsidRPr="00B16151">
        <w:rPr>
          <w:rFonts w:cstheme="minorHAnsi"/>
          <w:b/>
          <w:sz w:val="24"/>
          <w:szCs w:val="24"/>
        </w:rPr>
        <w:t>C 2.1. Dostępna</w:t>
      </w:r>
      <w:r w:rsidR="00510223">
        <w:rPr>
          <w:rFonts w:cstheme="minorHAnsi"/>
          <w:b/>
          <w:sz w:val="24"/>
          <w:szCs w:val="24"/>
        </w:rPr>
        <w:t xml:space="preserve"> i </w:t>
      </w:r>
      <w:r w:rsidRPr="00B16151">
        <w:rPr>
          <w:rFonts w:cstheme="minorHAnsi"/>
          <w:b/>
          <w:sz w:val="24"/>
          <w:szCs w:val="24"/>
        </w:rPr>
        <w:t>zrównoważona mobilność miejska</w:t>
      </w:r>
      <w:r w:rsidRPr="00F4297C">
        <w:rPr>
          <w:rFonts w:cstheme="minorHAnsi"/>
          <w:bCs/>
          <w:i/>
          <w:iCs/>
          <w:sz w:val="24"/>
          <w:szCs w:val="24"/>
        </w:rPr>
        <w:t xml:space="preserve">, </w:t>
      </w:r>
      <w:r w:rsidRPr="00F4297C">
        <w:rPr>
          <w:sz w:val="24"/>
        </w:rPr>
        <w:t>mają na celu wzmocnienie roli</w:t>
      </w:r>
      <w:r w:rsidR="00510223">
        <w:rPr>
          <w:sz w:val="24"/>
        </w:rPr>
        <w:t xml:space="preserve"> i </w:t>
      </w:r>
      <w:r w:rsidRPr="00F4297C">
        <w:rPr>
          <w:sz w:val="24"/>
        </w:rPr>
        <w:t>dostępności nisko- oraz zeroemisyjnej komunikacji publicznej przy jednoczesnym ograniczaniu indywidualnego ruchu samochodowego</w:t>
      </w:r>
      <w:r w:rsidR="00510223">
        <w:rPr>
          <w:sz w:val="24"/>
        </w:rPr>
        <w:t xml:space="preserve"> w </w:t>
      </w:r>
      <w:r w:rsidRPr="00F4297C">
        <w:rPr>
          <w:sz w:val="24"/>
        </w:rPr>
        <w:t>centrach miast wraz</w:t>
      </w:r>
      <w:r w:rsidR="00510223">
        <w:rPr>
          <w:sz w:val="24"/>
        </w:rPr>
        <w:t xml:space="preserve"> z </w:t>
      </w:r>
      <w:r w:rsidRPr="00F4297C">
        <w:rPr>
          <w:sz w:val="24"/>
        </w:rPr>
        <w:t>budową niezbędnej infrastruktury do jego obsługi</w:t>
      </w:r>
      <w:r w:rsidR="00510223">
        <w:rPr>
          <w:sz w:val="24"/>
        </w:rPr>
        <w:t xml:space="preserve"> i </w:t>
      </w:r>
      <w:r w:rsidRPr="00F4297C">
        <w:rPr>
          <w:sz w:val="24"/>
        </w:rPr>
        <w:t>tankowania/zasilania,</w:t>
      </w:r>
      <w:r w:rsidR="00510223">
        <w:rPr>
          <w:sz w:val="24"/>
        </w:rPr>
        <w:t xml:space="preserve"> a </w:t>
      </w:r>
      <w:r w:rsidRPr="00F4297C">
        <w:rPr>
          <w:sz w:val="24"/>
        </w:rPr>
        <w:t>także węzłów przesiadkowych</w:t>
      </w:r>
      <w:r w:rsidR="00510223">
        <w:rPr>
          <w:sz w:val="24"/>
        </w:rPr>
        <w:t xml:space="preserve"> z </w:t>
      </w:r>
      <w:r w:rsidRPr="00F4297C">
        <w:rPr>
          <w:sz w:val="24"/>
        </w:rPr>
        <w:t xml:space="preserve">drobną infrastrukturą towarzyszącą. </w:t>
      </w:r>
      <w:r w:rsidR="00076605">
        <w:rPr>
          <w:rFonts w:cstheme="minorHAnsi"/>
          <w:bCs/>
          <w:sz w:val="24"/>
          <w:szCs w:val="24"/>
        </w:rPr>
        <w:t xml:space="preserve">Planuje </w:t>
      </w:r>
      <w:r>
        <w:rPr>
          <w:rFonts w:cstheme="minorHAnsi"/>
          <w:bCs/>
          <w:sz w:val="24"/>
          <w:szCs w:val="24"/>
        </w:rPr>
        <w:t>się</w:t>
      </w:r>
      <w:r w:rsidR="00076605">
        <w:rPr>
          <w:rFonts w:cstheme="minorHAnsi"/>
          <w:bCs/>
          <w:sz w:val="24"/>
          <w:szCs w:val="24"/>
        </w:rPr>
        <w:t xml:space="preserve"> również</w:t>
      </w:r>
      <w:r>
        <w:rPr>
          <w:rFonts w:cstheme="minorHAnsi"/>
          <w:bCs/>
          <w:sz w:val="24"/>
          <w:szCs w:val="24"/>
        </w:rPr>
        <w:t xml:space="preserve"> budowę </w:t>
      </w:r>
      <w:r w:rsidRPr="00027511">
        <w:rPr>
          <w:rFonts w:cstheme="minorHAnsi"/>
          <w:bCs/>
          <w:sz w:val="24"/>
          <w:szCs w:val="24"/>
        </w:rPr>
        <w:t>infrastruktury tras rowerowych</w:t>
      </w:r>
      <w:r>
        <w:rPr>
          <w:rFonts w:cstheme="minorHAnsi"/>
          <w:bCs/>
          <w:sz w:val="24"/>
          <w:szCs w:val="24"/>
        </w:rPr>
        <w:t xml:space="preserve"> wraz</w:t>
      </w:r>
      <w:r w:rsidR="00510223">
        <w:rPr>
          <w:rFonts w:cstheme="minorHAnsi"/>
          <w:bCs/>
          <w:sz w:val="24"/>
          <w:szCs w:val="24"/>
        </w:rPr>
        <w:t xml:space="preserve"> z </w:t>
      </w:r>
      <w:r>
        <w:rPr>
          <w:rFonts w:cstheme="minorHAnsi"/>
          <w:bCs/>
          <w:sz w:val="24"/>
          <w:szCs w:val="24"/>
        </w:rPr>
        <w:t xml:space="preserve">niezbędną infrastrukturą towarzyszącą. </w:t>
      </w:r>
      <w:r w:rsidRPr="003A3D1C">
        <w:rPr>
          <w:sz w:val="24"/>
        </w:rPr>
        <w:t>Wykonywaniu prac budowlanych,</w:t>
      </w:r>
      <w:r w:rsidR="00510223">
        <w:rPr>
          <w:sz w:val="24"/>
        </w:rPr>
        <w:t xml:space="preserve"> a </w:t>
      </w:r>
      <w:r w:rsidRPr="003A3D1C">
        <w:rPr>
          <w:sz w:val="24"/>
        </w:rPr>
        <w:t>później eksploatacji infrastruktury liniowej towarzyszą negatywne czynniki m.in. drgania, hałas</w:t>
      </w:r>
      <w:r w:rsidR="00510223">
        <w:rPr>
          <w:sz w:val="24"/>
        </w:rPr>
        <w:t xml:space="preserve"> i </w:t>
      </w:r>
      <w:r w:rsidRPr="003A3D1C">
        <w:rPr>
          <w:sz w:val="24"/>
        </w:rPr>
        <w:t>pylenie, które mog</w:t>
      </w:r>
      <w:r>
        <w:rPr>
          <w:sz w:val="24"/>
        </w:rPr>
        <w:t>ą</w:t>
      </w:r>
      <w:r w:rsidRPr="003A3D1C">
        <w:rPr>
          <w:sz w:val="24"/>
        </w:rPr>
        <w:t xml:space="preserve"> mieć niekorzystny wpływ na stan zabytków zlokalizowanych</w:t>
      </w:r>
      <w:r w:rsidR="00510223">
        <w:rPr>
          <w:sz w:val="24"/>
        </w:rPr>
        <w:t xml:space="preserve"> w </w:t>
      </w:r>
      <w:r w:rsidRPr="003A3D1C">
        <w:rPr>
          <w:sz w:val="24"/>
        </w:rPr>
        <w:t>bliskiej odległości od inwestycji. Natomiast długotrwałe oddziaływania pozytywne będą efektem promowania ekologicznego transportu zbiorowego</w:t>
      </w:r>
      <w:r w:rsidR="00510223">
        <w:rPr>
          <w:sz w:val="24"/>
        </w:rPr>
        <w:t xml:space="preserve"> i </w:t>
      </w:r>
      <w:r w:rsidRPr="003A3D1C">
        <w:rPr>
          <w:sz w:val="24"/>
        </w:rPr>
        <w:t>ruchu niezmotoryzowanego, co wiąże się</w:t>
      </w:r>
      <w:r w:rsidR="00510223">
        <w:rPr>
          <w:sz w:val="24"/>
        </w:rPr>
        <w:t xml:space="preserve"> z </w:t>
      </w:r>
      <w:r w:rsidRPr="003A3D1C">
        <w:rPr>
          <w:sz w:val="24"/>
        </w:rPr>
        <w:t>poprawą stanu środowiska oraz zwiększeniem dostępności do dóbr materialnych.</w:t>
      </w:r>
    </w:p>
    <w:p w14:paraId="4D4B4735" w14:textId="5CCE3E27" w:rsidR="00F9121E" w:rsidRPr="00142EE4" w:rsidRDefault="00F9121E" w:rsidP="000A1614">
      <w:pPr>
        <w:shd w:val="clear" w:color="auto" w:fill="B7DFA8" w:themeFill="accent1" w:themeFillTint="66"/>
        <w:spacing w:line="360" w:lineRule="auto"/>
        <w:rPr>
          <w:b/>
          <w:sz w:val="24"/>
          <w:szCs w:val="24"/>
        </w:rPr>
      </w:pPr>
      <w:r w:rsidRPr="00142EE4">
        <w:rPr>
          <w:b/>
          <w:sz w:val="24"/>
          <w:szCs w:val="24"/>
        </w:rPr>
        <w:t xml:space="preserve">Priorytet P III. </w:t>
      </w:r>
      <w:r w:rsidR="00B4107F">
        <w:rPr>
          <w:b/>
          <w:sz w:val="24"/>
          <w:szCs w:val="24"/>
        </w:rPr>
        <w:t>SPOŁECZEŃSTWO</w:t>
      </w:r>
      <w:r w:rsidR="00510223">
        <w:rPr>
          <w:b/>
          <w:sz w:val="24"/>
          <w:szCs w:val="24"/>
        </w:rPr>
        <w:t xml:space="preserve"> i </w:t>
      </w:r>
      <w:r w:rsidR="00B4107F">
        <w:rPr>
          <w:b/>
          <w:sz w:val="24"/>
          <w:szCs w:val="24"/>
        </w:rPr>
        <w:t>GOSPODARKA</w:t>
      </w:r>
    </w:p>
    <w:p w14:paraId="5BF7A9CC" w14:textId="1C2648D2" w:rsidR="00F9121E" w:rsidRPr="00142EE4" w:rsidRDefault="00F9121E" w:rsidP="000A1614">
      <w:pPr>
        <w:shd w:val="clear" w:color="auto" w:fill="B7DFA8" w:themeFill="accent1" w:themeFillTint="66"/>
        <w:spacing w:line="360" w:lineRule="auto"/>
        <w:rPr>
          <w:b/>
          <w:sz w:val="24"/>
          <w:szCs w:val="24"/>
        </w:rPr>
      </w:pPr>
      <w:r w:rsidRPr="00142EE4">
        <w:rPr>
          <w:b/>
          <w:i/>
          <w:sz w:val="24"/>
          <w:szCs w:val="24"/>
        </w:rPr>
        <w:t xml:space="preserve">Cel szczegółowy </w:t>
      </w:r>
      <w:r w:rsidRPr="00833A23">
        <w:rPr>
          <w:b/>
          <w:i/>
          <w:iCs/>
          <w:sz w:val="24"/>
          <w:szCs w:val="24"/>
        </w:rPr>
        <w:t>CS 3. Subregion Centralny sprzyjający rozwojowi społecznemu</w:t>
      </w:r>
      <w:r w:rsidR="00510223">
        <w:rPr>
          <w:b/>
          <w:i/>
          <w:iCs/>
          <w:sz w:val="24"/>
          <w:szCs w:val="24"/>
        </w:rPr>
        <w:t xml:space="preserve"> i </w:t>
      </w:r>
      <w:r w:rsidRPr="00833A23">
        <w:rPr>
          <w:b/>
          <w:i/>
          <w:iCs/>
          <w:sz w:val="24"/>
          <w:szCs w:val="24"/>
        </w:rPr>
        <w:t>gospodarczemu</w:t>
      </w:r>
    </w:p>
    <w:p w14:paraId="6A92758A" w14:textId="5BDB3AF9" w:rsidR="002535DB" w:rsidRDefault="00F9121E" w:rsidP="000A1614">
      <w:pPr>
        <w:spacing w:line="360" w:lineRule="auto"/>
        <w:rPr>
          <w:rFonts w:cstheme="minorHAnsi"/>
          <w:bCs/>
          <w:sz w:val="24"/>
          <w:szCs w:val="24"/>
        </w:rPr>
      </w:pPr>
      <w:r>
        <w:rPr>
          <w:sz w:val="24"/>
        </w:rPr>
        <w:t>Przewiduje się wystąpienie szeregu pozytywnych pośrednich</w:t>
      </w:r>
      <w:r w:rsidR="00510223">
        <w:rPr>
          <w:sz w:val="24"/>
        </w:rPr>
        <w:t xml:space="preserve"> i </w:t>
      </w:r>
      <w:r>
        <w:rPr>
          <w:sz w:val="24"/>
        </w:rPr>
        <w:t xml:space="preserve">bezpośrednich oddziaływań na </w:t>
      </w:r>
      <w:r w:rsidRPr="001B36C1">
        <w:rPr>
          <w:sz w:val="24"/>
        </w:rPr>
        <w:t>stan obiektów kulturalnych</w:t>
      </w:r>
      <w:r w:rsidR="00510223">
        <w:rPr>
          <w:sz w:val="24"/>
        </w:rPr>
        <w:t xml:space="preserve"> w </w:t>
      </w:r>
      <w:r w:rsidRPr="001B36C1">
        <w:rPr>
          <w:sz w:val="24"/>
        </w:rPr>
        <w:t>ramach działań zaplanowanych</w:t>
      </w:r>
      <w:r w:rsidR="00510223">
        <w:rPr>
          <w:sz w:val="24"/>
        </w:rPr>
        <w:t xml:space="preserve"> w </w:t>
      </w:r>
      <w:r w:rsidRPr="001B36C1">
        <w:rPr>
          <w:sz w:val="24"/>
        </w:rPr>
        <w:t>ramach c</w:t>
      </w:r>
      <w:r w:rsidRPr="001B36C1">
        <w:rPr>
          <w:rFonts w:cstheme="minorHAnsi"/>
          <w:sz w:val="24"/>
          <w:szCs w:val="24"/>
        </w:rPr>
        <w:t>elu strategicznego</w:t>
      </w:r>
      <w:r w:rsidRPr="001B36C1">
        <w:rPr>
          <w:rFonts w:cstheme="minorHAnsi"/>
          <w:i/>
          <w:sz w:val="24"/>
          <w:szCs w:val="24"/>
        </w:rPr>
        <w:t xml:space="preserve"> </w:t>
      </w:r>
      <w:r w:rsidRPr="00B16151">
        <w:rPr>
          <w:rFonts w:cstheme="minorHAnsi"/>
          <w:b/>
          <w:bCs/>
          <w:i/>
          <w:sz w:val="24"/>
          <w:szCs w:val="24"/>
        </w:rPr>
        <w:t xml:space="preserve">CS </w:t>
      </w:r>
      <w:r w:rsidRPr="00B16151">
        <w:rPr>
          <w:rFonts w:cstheme="minorHAnsi"/>
          <w:b/>
          <w:i/>
          <w:sz w:val="24"/>
          <w:szCs w:val="24"/>
        </w:rPr>
        <w:t>3. Subregion Centralny sprzyjający rozwojowi społecznemu</w:t>
      </w:r>
      <w:r w:rsidR="00510223">
        <w:rPr>
          <w:rFonts w:cstheme="minorHAnsi"/>
          <w:b/>
          <w:i/>
          <w:sz w:val="24"/>
          <w:szCs w:val="24"/>
        </w:rPr>
        <w:t xml:space="preserve"> i </w:t>
      </w:r>
      <w:r w:rsidRPr="00B16151">
        <w:rPr>
          <w:rFonts w:cstheme="minorHAnsi"/>
          <w:b/>
          <w:i/>
          <w:sz w:val="24"/>
          <w:szCs w:val="24"/>
        </w:rPr>
        <w:t>gospodarczemu</w:t>
      </w:r>
      <w:r w:rsidR="002535DB">
        <w:rPr>
          <w:rFonts w:cstheme="minorHAnsi"/>
          <w:bCs/>
          <w:sz w:val="24"/>
          <w:szCs w:val="24"/>
        </w:rPr>
        <w:t>.</w:t>
      </w:r>
    </w:p>
    <w:p w14:paraId="1347E6F7" w14:textId="5925BE60" w:rsidR="00F9121E" w:rsidRPr="002535DB" w:rsidRDefault="00F9121E" w:rsidP="000A1614">
      <w:pPr>
        <w:spacing w:line="360" w:lineRule="auto"/>
        <w:rPr>
          <w:rFonts w:cstheme="minorHAnsi"/>
          <w:b/>
          <w:sz w:val="24"/>
          <w:szCs w:val="24"/>
        </w:rPr>
      </w:pPr>
      <w:r>
        <w:rPr>
          <w:sz w:val="24"/>
        </w:rPr>
        <w:t>P</w:t>
      </w:r>
      <w:r w:rsidRPr="002935BC">
        <w:rPr>
          <w:sz w:val="24"/>
        </w:rPr>
        <w:t>lanowane działania</w:t>
      </w:r>
      <w:r w:rsidR="00510223">
        <w:rPr>
          <w:sz w:val="24"/>
        </w:rPr>
        <w:t xml:space="preserve"> w </w:t>
      </w:r>
      <w:r>
        <w:rPr>
          <w:sz w:val="24"/>
        </w:rPr>
        <w:t xml:space="preserve">ramach celu strategicznego: </w:t>
      </w:r>
      <w:r w:rsidRPr="00E63D26">
        <w:rPr>
          <w:b/>
          <w:bCs/>
          <w:sz w:val="24"/>
        </w:rPr>
        <w:t>C 3.1. Łagodzenie społecznych</w:t>
      </w:r>
      <w:r w:rsidR="00510223">
        <w:rPr>
          <w:b/>
          <w:bCs/>
          <w:sz w:val="24"/>
        </w:rPr>
        <w:t xml:space="preserve"> i </w:t>
      </w:r>
      <w:r w:rsidR="00076605">
        <w:rPr>
          <w:b/>
          <w:bCs/>
          <w:sz w:val="24"/>
        </w:rPr>
        <w:t xml:space="preserve">gospodarczych </w:t>
      </w:r>
      <w:r w:rsidRPr="00E63D26">
        <w:rPr>
          <w:b/>
          <w:bCs/>
          <w:sz w:val="24"/>
        </w:rPr>
        <w:t>skutków transformacji</w:t>
      </w:r>
      <w:r>
        <w:rPr>
          <w:sz w:val="24"/>
        </w:rPr>
        <w:t xml:space="preserve">, </w:t>
      </w:r>
      <w:r w:rsidRPr="00E63D26">
        <w:rPr>
          <w:b/>
          <w:bCs/>
          <w:sz w:val="24"/>
        </w:rPr>
        <w:t>C 3.2. Łagodzenie skutków niekorzystnych trendów demograficznych</w:t>
      </w:r>
      <w:r w:rsidRPr="002935BC">
        <w:rPr>
          <w:i/>
          <w:iCs/>
          <w:sz w:val="24"/>
        </w:rPr>
        <w:t xml:space="preserve"> </w:t>
      </w:r>
      <w:r>
        <w:rPr>
          <w:sz w:val="24"/>
        </w:rPr>
        <w:t xml:space="preserve">oraz </w:t>
      </w:r>
      <w:r w:rsidRPr="00E63D26">
        <w:rPr>
          <w:b/>
          <w:bCs/>
          <w:sz w:val="24"/>
        </w:rPr>
        <w:t xml:space="preserve">C 3.3. Atrakcyjne warunki </w:t>
      </w:r>
      <w:r w:rsidR="00076605">
        <w:rPr>
          <w:b/>
          <w:bCs/>
          <w:sz w:val="24"/>
        </w:rPr>
        <w:t>życia</w:t>
      </w:r>
      <w:r w:rsidR="00510223">
        <w:rPr>
          <w:b/>
          <w:bCs/>
          <w:sz w:val="24"/>
        </w:rPr>
        <w:t xml:space="preserve"> i </w:t>
      </w:r>
      <w:r w:rsidRPr="00E63D26">
        <w:rPr>
          <w:b/>
          <w:bCs/>
          <w:sz w:val="24"/>
        </w:rPr>
        <w:t>zamieszkania</w:t>
      </w:r>
      <w:r>
        <w:rPr>
          <w:sz w:val="24"/>
        </w:rPr>
        <w:t>,</w:t>
      </w:r>
      <w:r w:rsidR="00510223">
        <w:rPr>
          <w:sz w:val="24"/>
        </w:rPr>
        <w:t xml:space="preserve"> </w:t>
      </w:r>
      <w:r w:rsidR="00510223">
        <w:rPr>
          <w:sz w:val="24"/>
        </w:rPr>
        <w:lastRenderedPageBreak/>
        <w:t>w </w:t>
      </w:r>
      <w:r w:rsidRPr="002935BC">
        <w:rPr>
          <w:sz w:val="24"/>
        </w:rPr>
        <w:t xml:space="preserve">zdecydowanej większości będą miały neutralny wpływ na stan </w:t>
      </w:r>
      <w:r>
        <w:rPr>
          <w:sz w:val="24"/>
        </w:rPr>
        <w:t xml:space="preserve">obiektów </w:t>
      </w:r>
      <w:r w:rsidRPr="002935BC">
        <w:rPr>
          <w:sz w:val="24"/>
        </w:rPr>
        <w:t>zabytk</w:t>
      </w:r>
      <w:r>
        <w:rPr>
          <w:sz w:val="24"/>
        </w:rPr>
        <w:t>o</w:t>
      </w:r>
      <w:r w:rsidRPr="002935BC">
        <w:rPr>
          <w:sz w:val="24"/>
        </w:rPr>
        <w:t>w</w:t>
      </w:r>
      <w:r>
        <w:rPr>
          <w:sz w:val="24"/>
        </w:rPr>
        <w:t>ych. Jednak jednym</w:t>
      </w:r>
      <w:r w:rsidR="00510223">
        <w:rPr>
          <w:sz w:val="24"/>
        </w:rPr>
        <w:t xml:space="preserve"> z </w:t>
      </w:r>
      <w:r>
        <w:rPr>
          <w:sz w:val="24"/>
        </w:rPr>
        <w:t>celów r</w:t>
      </w:r>
      <w:r w:rsidRPr="00893D10">
        <w:rPr>
          <w:sz w:val="24"/>
        </w:rPr>
        <w:t>ealizacj</w:t>
      </w:r>
      <w:r>
        <w:rPr>
          <w:sz w:val="24"/>
        </w:rPr>
        <w:t>i</w:t>
      </w:r>
      <w:r w:rsidRPr="00893D10">
        <w:rPr>
          <w:sz w:val="24"/>
        </w:rPr>
        <w:t xml:space="preserve"> przedsięwzięć</w:t>
      </w:r>
      <w:r>
        <w:rPr>
          <w:sz w:val="24"/>
        </w:rPr>
        <w:t xml:space="preserve"> jest </w:t>
      </w:r>
      <w:r w:rsidRPr="00613A46">
        <w:rPr>
          <w:rFonts w:cstheme="minorHAnsi"/>
          <w:bCs/>
          <w:sz w:val="24"/>
          <w:szCs w:val="24"/>
        </w:rPr>
        <w:t>dążenie do zachowania tożsamości kulturowej, terytorialnej, społecznej</w:t>
      </w:r>
      <w:r w:rsidR="00510223">
        <w:rPr>
          <w:rFonts w:cstheme="minorHAnsi"/>
          <w:bCs/>
          <w:sz w:val="24"/>
          <w:szCs w:val="24"/>
        </w:rPr>
        <w:t xml:space="preserve"> i </w:t>
      </w:r>
      <w:r w:rsidRPr="00613A46">
        <w:rPr>
          <w:rFonts w:cstheme="minorHAnsi"/>
          <w:bCs/>
          <w:sz w:val="24"/>
          <w:szCs w:val="24"/>
        </w:rPr>
        <w:t>dziedzictwa przemysłowego</w:t>
      </w:r>
      <w:r w:rsidR="00510223">
        <w:rPr>
          <w:rFonts w:cstheme="minorHAnsi"/>
          <w:bCs/>
          <w:sz w:val="24"/>
          <w:szCs w:val="24"/>
        </w:rPr>
        <w:t xml:space="preserve"> z </w:t>
      </w:r>
      <w:r w:rsidRPr="00613A46">
        <w:rPr>
          <w:rFonts w:cstheme="minorHAnsi"/>
          <w:bCs/>
          <w:sz w:val="24"/>
          <w:szCs w:val="24"/>
        </w:rPr>
        <w:t>poszanowaniem tradycji</w:t>
      </w:r>
      <w:r>
        <w:rPr>
          <w:rFonts w:cstheme="minorHAnsi"/>
          <w:bCs/>
          <w:sz w:val="24"/>
          <w:szCs w:val="24"/>
        </w:rPr>
        <w:t xml:space="preserve"> oraz stworzenie atrakcyjnych przestrzeni publicznych, które </w:t>
      </w:r>
      <w:r w:rsidRPr="00893D10">
        <w:rPr>
          <w:sz w:val="24"/>
        </w:rPr>
        <w:t>pośrednio będą pozytywnie wpływały na dobra materialne</w:t>
      </w:r>
      <w:r w:rsidR="00510223">
        <w:rPr>
          <w:sz w:val="24"/>
        </w:rPr>
        <w:t xml:space="preserve"> i </w:t>
      </w:r>
      <w:r w:rsidRPr="00893D10">
        <w:rPr>
          <w:sz w:val="24"/>
        </w:rPr>
        <w:t>zabytki</w:t>
      </w:r>
      <w:r w:rsidR="000C75EC">
        <w:rPr>
          <w:sz w:val="24"/>
        </w:rPr>
        <w:t>.</w:t>
      </w:r>
    </w:p>
    <w:p w14:paraId="48744F65" w14:textId="3087ED6D" w:rsidR="00F9121E" w:rsidRDefault="00F9121E" w:rsidP="000A1614">
      <w:pPr>
        <w:spacing w:line="360" w:lineRule="auto"/>
        <w:rPr>
          <w:sz w:val="24"/>
        </w:rPr>
      </w:pPr>
      <w:r w:rsidRPr="00F4297C">
        <w:rPr>
          <w:rFonts w:cstheme="minorHAnsi"/>
          <w:bCs/>
          <w:sz w:val="24"/>
          <w:szCs w:val="24"/>
        </w:rPr>
        <w:t xml:space="preserve">Zdecydowanie </w:t>
      </w:r>
      <w:r>
        <w:rPr>
          <w:rFonts w:cstheme="minorHAnsi"/>
          <w:bCs/>
          <w:sz w:val="24"/>
          <w:szCs w:val="24"/>
        </w:rPr>
        <w:t>największy pozytywny charakter oddziaływań może wystąpić</w:t>
      </w:r>
      <w:r w:rsidR="00510223">
        <w:rPr>
          <w:rFonts w:cstheme="minorHAnsi"/>
          <w:bCs/>
          <w:sz w:val="24"/>
          <w:szCs w:val="24"/>
        </w:rPr>
        <w:t xml:space="preserve"> w </w:t>
      </w:r>
      <w:r>
        <w:rPr>
          <w:rFonts w:cstheme="minorHAnsi"/>
          <w:bCs/>
          <w:sz w:val="24"/>
          <w:szCs w:val="24"/>
        </w:rPr>
        <w:t xml:space="preserve">wyniku realizacji celu operacyjnego </w:t>
      </w:r>
      <w:r w:rsidRPr="00E63D26">
        <w:rPr>
          <w:rFonts w:cstheme="minorHAnsi"/>
          <w:b/>
          <w:sz w:val="24"/>
          <w:szCs w:val="24"/>
        </w:rPr>
        <w:t>C 3.4. Zintegrowana</w:t>
      </w:r>
      <w:r w:rsidR="00510223">
        <w:rPr>
          <w:rFonts w:cstheme="minorHAnsi"/>
          <w:b/>
          <w:sz w:val="24"/>
          <w:szCs w:val="24"/>
        </w:rPr>
        <w:t xml:space="preserve"> i </w:t>
      </w:r>
      <w:r w:rsidRPr="00E63D26">
        <w:rPr>
          <w:rFonts w:cstheme="minorHAnsi"/>
          <w:b/>
          <w:sz w:val="24"/>
          <w:szCs w:val="24"/>
        </w:rPr>
        <w:t>atrakcyjna oferta turystyczna</w:t>
      </w:r>
      <w:r>
        <w:rPr>
          <w:rFonts w:cstheme="minorHAnsi"/>
          <w:bCs/>
          <w:i/>
          <w:iCs/>
          <w:sz w:val="24"/>
          <w:szCs w:val="24"/>
        </w:rPr>
        <w:t xml:space="preserve">. </w:t>
      </w:r>
      <w:r>
        <w:rPr>
          <w:rFonts w:cstheme="minorHAnsi"/>
          <w:bCs/>
          <w:sz w:val="24"/>
          <w:szCs w:val="24"/>
        </w:rPr>
        <w:t xml:space="preserve">Działania będą się skupiać na </w:t>
      </w:r>
      <w:r w:rsidRPr="00134504">
        <w:rPr>
          <w:rFonts w:cstheme="minorHAnsi"/>
          <w:bCs/>
          <w:sz w:val="24"/>
          <w:szCs w:val="24"/>
        </w:rPr>
        <w:t>identyfikowaniu, tworzeniu, wzmacnianiu</w:t>
      </w:r>
      <w:r w:rsidR="00510223">
        <w:rPr>
          <w:rFonts w:cstheme="minorHAnsi"/>
          <w:bCs/>
          <w:sz w:val="24"/>
          <w:szCs w:val="24"/>
        </w:rPr>
        <w:t xml:space="preserve"> i </w:t>
      </w:r>
      <w:r w:rsidRPr="00134504">
        <w:rPr>
          <w:rFonts w:cstheme="minorHAnsi"/>
          <w:bCs/>
          <w:sz w:val="24"/>
          <w:szCs w:val="24"/>
        </w:rPr>
        <w:t>promowaniu lokalnych marek turystycznych, tworzeniu nowych szlaków dziedzictwa kulturowego oraz rozwoju już istniejących.</w:t>
      </w:r>
      <w:r>
        <w:rPr>
          <w:rFonts w:cstheme="minorHAnsi"/>
          <w:bCs/>
          <w:sz w:val="24"/>
          <w:szCs w:val="24"/>
        </w:rPr>
        <w:t xml:space="preserve"> Istotnym elementem jest </w:t>
      </w:r>
      <w:r w:rsidRPr="00BA2177">
        <w:rPr>
          <w:sz w:val="24"/>
        </w:rPr>
        <w:t>wzmocnieni</w:t>
      </w:r>
      <w:r>
        <w:rPr>
          <w:sz w:val="24"/>
        </w:rPr>
        <w:t>e</w:t>
      </w:r>
      <w:r w:rsidRPr="00BA2177">
        <w:rPr>
          <w:sz w:val="24"/>
        </w:rPr>
        <w:t xml:space="preserve"> tożsamości regionalnej, zabezpieczeni</w:t>
      </w:r>
      <w:r>
        <w:rPr>
          <w:sz w:val="24"/>
        </w:rPr>
        <w:t xml:space="preserve">e </w:t>
      </w:r>
      <w:r w:rsidRPr="00BA2177">
        <w:rPr>
          <w:sz w:val="24"/>
        </w:rPr>
        <w:t xml:space="preserve">obiektów </w:t>
      </w:r>
      <w:r w:rsidRPr="00BA5B1F">
        <w:rPr>
          <w:sz w:val="24"/>
        </w:rPr>
        <w:t>cennych historycznie oraz popraw</w:t>
      </w:r>
      <w:r>
        <w:rPr>
          <w:sz w:val="24"/>
        </w:rPr>
        <w:t xml:space="preserve">a </w:t>
      </w:r>
      <w:r w:rsidRPr="00BA5B1F">
        <w:rPr>
          <w:sz w:val="24"/>
        </w:rPr>
        <w:t>atrakcyjności oferty turystycznej regionu. Zwiększenie świadomości społecznej</w:t>
      </w:r>
      <w:r w:rsidR="00510223">
        <w:rPr>
          <w:sz w:val="24"/>
        </w:rPr>
        <w:t xml:space="preserve"> o </w:t>
      </w:r>
      <w:r w:rsidRPr="00BA5B1F">
        <w:rPr>
          <w:sz w:val="24"/>
        </w:rPr>
        <w:t xml:space="preserve">regionalnych uwarunkowaniach </w:t>
      </w:r>
      <w:r w:rsidRPr="00AB6B86">
        <w:rPr>
          <w:sz w:val="24"/>
        </w:rPr>
        <w:t>kulturowych będzie przedkładać się na zwiększenie szansy ochrony zabytków, poprawę ich stanu technicznego</w:t>
      </w:r>
      <w:r>
        <w:rPr>
          <w:sz w:val="24"/>
        </w:rPr>
        <w:t>,</w:t>
      </w:r>
      <w:r w:rsidR="00510223">
        <w:rPr>
          <w:sz w:val="24"/>
        </w:rPr>
        <w:t xml:space="preserve"> a </w:t>
      </w:r>
      <w:r w:rsidRPr="00AB6B86">
        <w:rPr>
          <w:sz w:val="24"/>
        </w:rPr>
        <w:t>tym samym na podnoszenie atrakcyjności turystycznej regionu.</w:t>
      </w:r>
    </w:p>
    <w:p w14:paraId="3116C257" w14:textId="5A13FFCD" w:rsidR="00F9121E" w:rsidRPr="00142EE4" w:rsidRDefault="00F9121E" w:rsidP="000A1614">
      <w:pPr>
        <w:shd w:val="clear" w:color="auto" w:fill="B7DFA8" w:themeFill="accent1" w:themeFillTint="66"/>
        <w:spacing w:line="360" w:lineRule="auto"/>
        <w:rPr>
          <w:b/>
          <w:sz w:val="24"/>
          <w:szCs w:val="24"/>
        </w:rPr>
      </w:pPr>
      <w:r w:rsidRPr="00142EE4">
        <w:rPr>
          <w:b/>
          <w:sz w:val="24"/>
          <w:szCs w:val="24"/>
        </w:rPr>
        <w:t>Priorytet P IV. ZARZĄDZANIE</w:t>
      </w:r>
      <w:r w:rsidR="00510223">
        <w:rPr>
          <w:b/>
          <w:sz w:val="24"/>
          <w:szCs w:val="24"/>
        </w:rPr>
        <w:t xml:space="preserve"> i </w:t>
      </w:r>
      <w:r w:rsidRPr="00142EE4">
        <w:rPr>
          <w:b/>
          <w:sz w:val="24"/>
          <w:szCs w:val="24"/>
        </w:rPr>
        <w:t>WSPÓŁPRACA</w:t>
      </w:r>
    </w:p>
    <w:p w14:paraId="512A459E" w14:textId="2F24BFFC" w:rsidR="00F9121E" w:rsidRPr="00142EE4" w:rsidRDefault="00F9121E" w:rsidP="000A1614">
      <w:pPr>
        <w:shd w:val="clear" w:color="auto" w:fill="B7DFA8" w:themeFill="accent1" w:themeFillTint="66"/>
        <w:spacing w:line="360" w:lineRule="auto"/>
        <w:rPr>
          <w:b/>
          <w:sz w:val="24"/>
          <w:szCs w:val="24"/>
        </w:rPr>
      </w:pPr>
      <w:r w:rsidRPr="00142EE4">
        <w:rPr>
          <w:b/>
          <w:i/>
          <w:sz w:val="24"/>
          <w:szCs w:val="24"/>
        </w:rPr>
        <w:t xml:space="preserve">Cel szczegółowy </w:t>
      </w:r>
      <w:r w:rsidRPr="00833A23">
        <w:rPr>
          <w:b/>
          <w:i/>
          <w:iCs/>
          <w:sz w:val="24"/>
          <w:szCs w:val="24"/>
        </w:rPr>
        <w:t>CS 4. Subregion Centralny zintegrowany</w:t>
      </w:r>
      <w:r w:rsidR="00510223">
        <w:rPr>
          <w:b/>
          <w:i/>
          <w:iCs/>
          <w:sz w:val="24"/>
          <w:szCs w:val="24"/>
        </w:rPr>
        <w:t xml:space="preserve"> i </w:t>
      </w:r>
      <w:r w:rsidRPr="00833A23">
        <w:rPr>
          <w:b/>
          <w:i/>
          <w:iCs/>
          <w:sz w:val="24"/>
          <w:szCs w:val="24"/>
        </w:rPr>
        <w:t>sprawnie zarządzany</w:t>
      </w:r>
    </w:p>
    <w:p w14:paraId="5B57C82E" w14:textId="1DE2CC63" w:rsidR="00333A8F" w:rsidRPr="00150977" w:rsidRDefault="00F9121E" w:rsidP="000A1614">
      <w:pPr>
        <w:spacing w:line="360" w:lineRule="auto"/>
        <w:rPr>
          <w:rFonts w:cstheme="minorHAnsi"/>
          <w:b/>
          <w:sz w:val="24"/>
          <w:szCs w:val="24"/>
        </w:rPr>
      </w:pPr>
      <w:r>
        <w:rPr>
          <w:rFonts w:cstheme="minorHAnsi"/>
          <w:sz w:val="24"/>
        </w:rPr>
        <w:t xml:space="preserve">Realizacja </w:t>
      </w:r>
      <w:r w:rsidRPr="00BE71FF">
        <w:rPr>
          <w:rFonts w:cstheme="minorHAnsi"/>
          <w:sz w:val="24"/>
        </w:rPr>
        <w:t>działań przewidzianych</w:t>
      </w:r>
      <w:r w:rsidR="00510223">
        <w:rPr>
          <w:rFonts w:cstheme="minorHAnsi"/>
          <w:sz w:val="24"/>
        </w:rPr>
        <w:t xml:space="preserve"> w </w:t>
      </w:r>
      <w:r w:rsidRPr="00BE71FF">
        <w:rPr>
          <w:rFonts w:cstheme="minorHAnsi"/>
          <w:sz w:val="24"/>
        </w:rPr>
        <w:t>c</w:t>
      </w:r>
      <w:r w:rsidRPr="00BE71FF">
        <w:rPr>
          <w:rFonts w:cstheme="minorHAnsi"/>
          <w:sz w:val="24"/>
          <w:szCs w:val="24"/>
        </w:rPr>
        <w:t>elu strategicznym</w:t>
      </w:r>
      <w:r w:rsidRPr="00BE71FF">
        <w:rPr>
          <w:rFonts w:cstheme="minorHAnsi"/>
          <w:i/>
          <w:sz w:val="24"/>
          <w:szCs w:val="24"/>
        </w:rPr>
        <w:t xml:space="preserve"> </w:t>
      </w:r>
      <w:r w:rsidRPr="00ED7127">
        <w:rPr>
          <w:rFonts w:cstheme="minorHAnsi"/>
          <w:b/>
          <w:bCs/>
          <w:i/>
          <w:sz w:val="24"/>
          <w:szCs w:val="24"/>
        </w:rPr>
        <w:t xml:space="preserve">CS </w:t>
      </w:r>
      <w:r w:rsidRPr="00ED7127">
        <w:rPr>
          <w:rFonts w:cstheme="minorHAnsi"/>
          <w:b/>
          <w:i/>
          <w:sz w:val="24"/>
          <w:szCs w:val="24"/>
        </w:rPr>
        <w:t>4. Subregion Centralny zintegrowany</w:t>
      </w:r>
      <w:r w:rsidR="00510223">
        <w:rPr>
          <w:rFonts w:cstheme="minorHAnsi"/>
          <w:b/>
          <w:i/>
          <w:sz w:val="24"/>
          <w:szCs w:val="24"/>
        </w:rPr>
        <w:t xml:space="preserve"> i </w:t>
      </w:r>
      <w:r w:rsidRPr="00ED7127">
        <w:rPr>
          <w:rFonts w:cstheme="minorHAnsi"/>
          <w:b/>
          <w:i/>
          <w:sz w:val="24"/>
          <w:szCs w:val="24"/>
        </w:rPr>
        <w:t xml:space="preserve">sprawnie zarządzany </w:t>
      </w:r>
      <w:r w:rsidRPr="00BE71FF">
        <w:rPr>
          <w:rFonts w:cstheme="minorHAnsi"/>
          <w:bCs/>
          <w:sz w:val="24"/>
          <w:szCs w:val="24"/>
        </w:rPr>
        <w:t>skupia się na budowaniu partnerskich relacji</w:t>
      </w:r>
      <w:r w:rsidR="00510223">
        <w:rPr>
          <w:rFonts w:cstheme="minorHAnsi"/>
          <w:bCs/>
          <w:sz w:val="24"/>
          <w:szCs w:val="24"/>
        </w:rPr>
        <w:t xml:space="preserve"> z </w:t>
      </w:r>
      <w:r w:rsidRPr="00BE71FF">
        <w:rPr>
          <w:rFonts w:cstheme="minorHAnsi"/>
          <w:bCs/>
          <w:sz w:val="24"/>
          <w:szCs w:val="24"/>
        </w:rPr>
        <w:t>jednostkami samorządu terytorialnego, samorządem województwa, metropolią, pozostałymi subregionami oraz partnerami społecznymi, instytucjami otoczenia biznesu</w:t>
      </w:r>
      <w:r w:rsidR="00510223">
        <w:rPr>
          <w:rFonts w:cstheme="minorHAnsi"/>
          <w:bCs/>
          <w:sz w:val="24"/>
          <w:szCs w:val="24"/>
        </w:rPr>
        <w:t xml:space="preserve"> i </w:t>
      </w:r>
      <w:r w:rsidRPr="00BE71FF">
        <w:rPr>
          <w:rFonts w:cstheme="minorHAnsi"/>
          <w:bCs/>
          <w:sz w:val="24"/>
          <w:szCs w:val="24"/>
        </w:rPr>
        <w:t xml:space="preserve">organizacjami pozarządowymi oraz </w:t>
      </w:r>
      <w:r w:rsidRPr="00150977">
        <w:rPr>
          <w:rFonts w:cstheme="minorHAnsi"/>
          <w:bCs/>
          <w:sz w:val="24"/>
          <w:szCs w:val="24"/>
        </w:rPr>
        <w:t xml:space="preserve">społeczeństwa obywatelskiego. </w:t>
      </w:r>
      <w:r w:rsidRPr="00150977">
        <w:rPr>
          <w:sz w:val="24"/>
        </w:rPr>
        <w:t>Trudno przewidzieć bezpośredni wpływ tego celu strategicznego na stan zabytków, jednak potencjalnie przewiduje się, że realizacja tych działań będzie wywierała pośredni pozytywny wpływ na obiekty dziedzictwa materialnego</w:t>
      </w:r>
      <w:r w:rsidR="00510223">
        <w:rPr>
          <w:sz w:val="24"/>
        </w:rPr>
        <w:t xml:space="preserve"> w </w:t>
      </w:r>
      <w:r w:rsidRPr="00150977">
        <w:rPr>
          <w:sz w:val="24"/>
        </w:rPr>
        <w:t>wyniku zintegrowanego rozwoju regionu oraz odpowiedniego rozplanowania przestrzeni.</w:t>
      </w:r>
    </w:p>
    <w:p w14:paraId="55EF8787" w14:textId="0602DB93" w:rsidR="000A1614" w:rsidRPr="00150977" w:rsidRDefault="000A1614">
      <w:pPr>
        <w:rPr>
          <w:rFonts w:cstheme="minorHAnsi"/>
          <w:b/>
          <w:sz w:val="24"/>
          <w:szCs w:val="24"/>
        </w:rPr>
      </w:pPr>
      <w:r w:rsidRPr="00150977">
        <w:rPr>
          <w:rFonts w:cstheme="minorHAnsi"/>
          <w:b/>
          <w:sz w:val="24"/>
          <w:szCs w:val="24"/>
        </w:rPr>
        <w:br w:type="page"/>
      </w:r>
    </w:p>
    <w:p w14:paraId="6E59E434" w14:textId="10B24869" w:rsidR="008434E8" w:rsidRPr="00150977" w:rsidRDefault="00655B1E">
      <w:pPr>
        <w:pStyle w:val="Nagwek1"/>
        <w:numPr>
          <w:ilvl w:val="1"/>
          <w:numId w:val="7"/>
        </w:numPr>
        <w:ind w:left="1134" w:hanging="774"/>
        <w:rPr>
          <w:caps w:val="0"/>
          <w:sz w:val="32"/>
        </w:rPr>
      </w:pPr>
      <w:bookmarkStart w:id="138" w:name="_Toc80283938"/>
      <w:bookmarkStart w:id="139" w:name="_Toc82945180"/>
      <w:bookmarkStart w:id="140" w:name="_Toc124176976"/>
      <w:r w:rsidRPr="00150977">
        <w:rPr>
          <w:caps w:val="0"/>
          <w:sz w:val="32"/>
        </w:rPr>
        <w:lastRenderedPageBreak/>
        <w:t>POTENCJALNE ODDZIAŁYWANIA NA ŚRODOWISKO ZE SZCZEGÓLNYM UWZGLĘDNIENIEM ODDZIAŁYWAŃ SKUMULOWANYCH</w:t>
      </w:r>
      <w:bookmarkEnd w:id="138"/>
      <w:bookmarkEnd w:id="139"/>
      <w:bookmarkEnd w:id="140"/>
    </w:p>
    <w:p w14:paraId="6FCAE7D7" w14:textId="77777777" w:rsidR="00F9121E" w:rsidRPr="00150977" w:rsidRDefault="00F9121E" w:rsidP="000A1614">
      <w:pPr>
        <w:shd w:val="clear" w:color="auto" w:fill="B7DFA8" w:themeFill="accent1" w:themeFillTint="66"/>
        <w:spacing w:line="360" w:lineRule="auto"/>
        <w:rPr>
          <w:b/>
          <w:bCs/>
          <w:sz w:val="24"/>
          <w:szCs w:val="24"/>
        </w:rPr>
      </w:pPr>
      <w:r w:rsidRPr="00150977">
        <w:rPr>
          <w:b/>
          <w:bCs/>
          <w:sz w:val="24"/>
          <w:szCs w:val="24"/>
        </w:rPr>
        <w:t>Pozytywne oddziaływania projektu Strategii Rozwoju na środowisko</w:t>
      </w:r>
    </w:p>
    <w:p w14:paraId="562D1F8F" w14:textId="275C03A1" w:rsidR="00F9121E" w:rsidRDefault="00F9121E" w:rsidP="000A1614">
      <w:pPr>
        <w:spacing w:line="360" w:lineRule="auto"/>
        <w:rPr>
          <w:rFonts w:cstheme="minorHAnsi"/>
          <w:bCs/>
          <w:sz w:val="24"/>
          <w:szCs w:val="24"/>
        </w:rPr>
      </w:pPr>
      <w:r w:rsidRPr="00150977">
        <w:rPr>
          <w:rFonts w:cstheme="minorHAnsi"/>
          <w:bCs/>
          <w:sz w:val="24"/>
          <w:szCs w:val="24"/>
        </w:rPr>
        <w:t xml:space="preserve">Projekt </w:t>
      </w:r>
      <w:r w:rsidR="00CC477A">
        <w:rPr>
          <w:rFonts w:cstheme="minorHAnsi"/>
          <w:bCs/>
          <w:sz w:val="24"/>
          <w:szCs w:val="24"/>
        </w:rPr>
        <w:t>Strategii</w:t>
      </w:r>
      <w:r w:rsidRPr="00150977">
        <w:rPr>
          <w:rFonts w:cstheme="minorHAnsi"/>
          <w:bCs/>
          <w:sz w:val="24"/>
          <w:szCs w:val="24"/>
        </w:rPr>
        <w:t xml:space="preserve"> stanowi zintegrowane narzędzie służące do podnoszenia jakości życia mieszkańców </w:t>
      </w:r>
      <w:r w:rsidR="001F5676">
        <w:rPr>
          <w:rFonts w:cstheme="minorHAnsi"/>
          <w:bCs/>
          <w:sz w:val="24"/>
          <w:szCs w:val="24"/>
        </w:rPr>
        <w:t>Subregionu centralnego</w:t>
      </w:r>
      <w:r w:rsidRPr="00150977">
        <w:rPr>
          <w:rFonts w:cstheme="minorHAnsi"/>
          <w:bCs/>
          <w:sz w:val="24"/>
          <w:szCs w:val="24"/>
        </w:rPr>
        <w:t>. Jednocześnie dokument ten zakłada prowadzenie działań dla poprawy środowiska, również</w:t>
      </w:r>
      <w:r w:rsidR="00510223">
        <w:rPr>
          <w:rFonts w:cstheme="minorHAnsi"/>
          <w:bCs/>
          <w:sz w:val="24"/>
          <w:szCs w:val="24"/>
        </w:rPr>
        <w:t xml:space="preserve"> w </w:t>
      </w:r>
      <w:r w:rsidRPr="00150977">
        <w:rPr>
          <w:rFonts w:cstheme="minorHAnsi"/>
          <w:bCs/>
          <w:sz w:val="24"/>
          <w:szCs w:val="24"/>
        </w:rPr>
        <w:t>aspektach</w:t>
      </w:r>
      <w:r w:rsidRPr="00FD6737">
        <w:rPr>
          <w:rFonts w:cstheme="minorHAnsi"/>
          <w:bCs/>
          <w:sz w:val="24"/>
          <w:szCs w:val="24"/>
        </w:rPr>
        <w:t xml:space="preserve"> związanych</w:t>
      </w:r>
      <w:r w:rsidR="00510223">
        <w:rPr>
          <w:rFonts w:cstheme="minorHAnsi"/>
          <w:bCs/>
          <w:sz w:val="24"/>
          <w:szCs w:val="24"/>
        </w:rPr>
        <w:t xml:space="preserve"> z </w:t>
      </w:r>
      <w:r w:rsidRPr="00FD6737">
        <w:rPr>
          <w:rFonts w:cstheme="minorHAnsi"/>
          <w:bCs/>
          <w:sz w:val="24"/>
          <w:szCs w:val="24"/>
        </w:rPr>
        <w:t xml:space="preserve">poprawą stanu środowiska naturalnego </w:t>
      </w:r>
      <w:r>
        <w:rPr>
          <w:rFonts w:cstheme="minorHAnsi"/>
          <w:bCs/>
          <w:sz w:val="24"/>
          <w:szCs w:val="24"/>
        </w:rPr>
        <w:t xml:space="preserve">m.in. </w:t>
      </w:r>
      <w:r w:rsidRPr="00FD6737">
        <w:rPr>
          <w:rFonts w:cstheme="minorHAnsi"/>
          <w:bCs/>
          <w:sz w:val="24"/>
          <w:szCs w:val="24"/>
        </w:rPr>
        <w:t>poprzez:</w:t>
      </w:r>
    </w:p>
    <w:p w14:paraId="1C20A5EA" w14:textId="61881672"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ograniczenie emisji zanieczyszczeń pyłowych</w:t>
      </w:r>
      <w:r w:rsidR="00510223">
        <w:rPr>
          <w:rFonts w:cstheme="minorHAnsi"/>
          <w:bCs/>
          <w:sz w:val="24"/>
          <w:szCs w:val="24"/>
        </w:rPr>
        <w:t xml:space="preserve"> i </w:t>
      </w:r>
      <w:r w:rsidRPr="00640C0C">
        <w:rPr>
          <w:rFonts w:cstheme="minorHAnsi"/>
          <w:bCs/>
          <w:sz w:val="24"/>
          <w:szCs w:val="24"/>
        </w:rPr>
        <w:t>gazowych do atmosfery,</w:t>
      </w:r>
    </w:p>
    <w:p w14:paraId="2B89CA3E" w14:textId="77777777"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rozwój OZE</w:t>
      </w:r>
      <w:r>
        <w:rPr>
          <w:rFonts w:cstheme="minorHAnsi"/>
          <w:bCs/>
          <w:sz w:val="24"/>
          <w:szCs w:val="24"/>
        </w:rPr>
        <w:t>,</w:t>
      </w:r>
    </w:p>
    <w:p w14:paraId="602063E5" w14:textId="77777777"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zwiększenie odporności miast na zmiany klimatu</w:t>
      </w:r>
      <w:r>
        <w:rPr>
          <w:rFonts w:cstheme="minorHAnsi"/>
          <w:bCs/>
          <w:sz w:val="24"/>
          <w:szCs w:val="24"/>
        </w:rPr>
        <w:t>,</w:t>
      </w:r>
    </w:p>
    <w:p w14:paraId="55A52AF2" w14:textId="77777777" w:rsidR="00F9121E"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racjonalne gospodarowanie zasobami wodnymi</w:t>
      </w:r>
      <w:r>
        <w:rPr>
          <w:rFonts w:cstheme="minorHAnsi"/>
          <w:bCs/>
          <w:sz w:val="24"/>
          <w:szCs w:val="24"/>
        </w:rPr>
        <w:t>,</w:t>
      </w:r>
    </w:p>
    <w:p w14:paraId="3C6D6F30" w14:textId="77777777" w:rsidR="00F9121E" w:rsidRPr="00640C0C" w:rsidRDefault="00F9121E" w:rsidP="000A1614">
      <w:pPr>
        <w:pStyle w:val="Akapitzlist"/>
        <w:numPr>
          <w:ilvl w:val="0"/>
          <w:numId w:val="34"/>
        </w:numPr>
        <w:spacing w:line="360" w:lineRule="auto"/>
        <w:rPr>
          <w:rFonts w:cstheme="minorHAnsi"/>
          <w:bCs/>
          <w:sz w:val="24"/>
          <w:szCs w:val="24"/>
        </w:rPr>
      </w:pPr>
      <w:r w:rsidRPr="00EC42B6">
        <w:rPr>
          <w:rFonts w:cstheme="minorHAnsi"/>
          <w:bCs/>
          <w:sz w:val="24"/>
          <w:szCs w:val="24"/>
        </w:rPr>
        <w:t>eliminacj</w:t>
      </w:r>
      <w:r>
        <w:rPr>
          <w:rFonts w:cstheme="minorHAnsi"/>
          <w:bCs/>
          <w:sz w:val="24"/>
          <w:szCs w:val="24"/>
        </w:rPr>
        <w:t>ę</w:t>
      </w:r>
      <w:r w:rsidRPr="00EC42B6">
        <w:rPr>
          <w:rFonts w:cstheme="minorHAnsi"/>
          <w:bCs/>
          <w:sz w:val="24"/>
          <w:szCs w:val="24"/>
        </w:rPr>
        <w:t xml:space="preserve"> wycieku szkodliwych substancji do środowiska gruntowo-wodnego</w:t>
      </w:r>
      <w:r>
        <w:rPr>
          <w:rFonts w:cstheme="minorHAnsi"/>
          <w:bCs/>
          <w:sz w:val="24"/>
          <w:szCs w:val="24"/>
        </w:rPr>
        <w:t>,</w:t>
      </w:r>
    </w:p>
    <w:p w14:paraId="4D4F6625" w14:textId="02F4E4EA"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ograniczenie skutków zjawiska globalnego ocieplenia</w:t>
      </w:r>
      <w:r w:rsidR="00510223">
        <w:rPr>
          <w:rFonts w:cstheme="minorHAnsi"/>
          <w:bCs/>
          <w:sz w:val="24"/>
          <w:szCs w:val="24"/>
        </w:rPr>
        <w:t xml:space="preserve"> i </w:t>
      </w:r>
      <w:r w:rsidRPr="00640C0C">
        <w:rPr>
          <w:rFonts w:cstheme="minorHAnsi"/>
          <w:bCs/>
          <w:sz w:val="24"/>
          <w:szCs w:val="24"/>
        </w:rPr>
        <w:t>związanego</w:t>
      </w:r>
      <w:r w:rsidR="00510223">
        <w:rPr>
          <w:rFonts w:cstheme="minorHAnsi"/>
          <w:bCs/>
          <w:sz w:val="24"/>
          <w:szCs w:val="24"/>
        </w:rPr>
        <w:t xml:space="preserve"> z </w:t>
      </w:r>
      <w:r w:rsidRPr="00640C0C">
        <w:rPr>
          <w:rFonts w:cstheme="minorHAnsi"/>
          <w:bCs/>
          <w:sz w:val="24"/>
          <w:szCs w:val="24"/>
        </w:rPr>
        <w:t>tym wzrostu temperatur mającego wpływ na zubażanie ilości zasobów wodnych</w:t>
      </w:r>
      <w:r>
        <w:rPr>
          <w:rFonts w:cstheme="minorHAnsi"/>
          <w:bCs/>
          <w:sz w:val="24"/>
          <w:szCs w:val="24"/>
        </w:rPr>
        <w:t>,</w:t>
      </w:r>
    </w:p>
    <w:p w14:paraId="7A0E6DE2" w14:textId="54F9A91D"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kształtowanie zasobów wodnych</w:t>
      </w:r>
      <w:r w:rsidR="00510223">
        <w:rPr>
          <w:rFonts w:cstheme="minorHAnsi"/>
          <w:bCs/>
          <w:sz w:val="24"/>
          <w:szCs w:val="24"/>
        </w:rPr>
        <w:t xml:space="preserve"> i </w:t>
      </w:r>
      <w:r w:rsidRPr="00640C0C">
        <w:rPr>
          <w:rFonts w:cstheme="minorHAnsi"/>
          <w:bCs/>
          <w:sz w:val="24"/>
          <w:szCs w:val="24"/>
        </w:rPr>
        <w:t>popraw</w:t>
      </w:r>
      <w:r>
        <w:rPr>
          <w:rFonts w:cstheme="minorHAnsi"/>
          <w:bCs/>
          <w:sz w:val="24"/>
          <w:szCs w:val="24"/>
        </w:rPr>
        <w:t>ę</w:t>
      </w:r>
      <w:r w:rsidRPr="00640C0C">
        <w:rPr>
          <w:rFonts w:cstheme="minorHAnsi"/>
          <w:bCs/>
          <w:sz w:val="24"/>
          <w:szCs w:val="24"/>
        </w:rPr>
        <w:t xml:space="preserve"> lokalnego bilansu wodnego</w:t>
      </w:r>
      <w:r>
        <w:rPr>
          <w:rFonts w:cstheme="minorHAnsi"/>
          <w:bCs/>
          <w:sz w:val="24"/>
          <w:szCs w:val="24"/>
        </w:rPr>
        <w:t>,</w:t>
      </w:r>
    </w:p>
    <w:p w14:paraId="169A6C24" w14:textId="77777777"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niwelacj</w:t>
      </w:r>
      <w:r>
        <w:rPr>
          <w:rFonts w:cstheme="minorHAnsi"/>
          <w:bCs/>
          <w:sz w:val="24"/>
          <w:szCs w:val="24"/>
        </w:rPr>
        <w:t>ę</w:t>
      </w:r>
      <w:r w:rsidRPr="00640C0C">
        <w:rPr>
          <w:rFonts w:cstheme="minorHAnsi"/>
          <w:bCs/>
          <w:sz w:val="24"/>
          <w:szCs w:val="24"/>
        </w:rPr>
        <w:t xml:space="preserve"> skutków suszy</w:t>
      </w:r>
      <w:r>
        <w:rPr>
          <w:rFonts w:cstheme="minorHAnsi"/>
          <w:bCs/>
          <w:sz w:val="24"/>
          <w:szCs w:val="24"/>
        </w:rPr>
        <w:t>,</w:t>
      </w:r>
    </w:p>
    <w:p w14:paraId="3D33706D" w14:textId="22272218"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zapobieganie zubażaniu różnorodności biologicznej poprzez tworzenie zielono-niebieskiej infrastruktury, kreowanie nowych siedlisk, przywracanie naturalnych warunków siedliskowych, tworzenie miejsc ochrony bioróżnorodności</w:t>
      </w:r>
      <w:r w:rsidR="00510223">
        <w:rPr>
          <w:rFonts w:cstheme="minorHAnsi"/>
          <w:bCs/>
          <w:sz w:val="24"/>
          <w:szCs w:val="24"/>
        </w:rPr>
        <w:t xml:space="preserve"> w </w:t>
      </w:r>
      <w:r w:rsidRPr="00640C0C">
        <w:rPr>
          <w:rFonts w:cstheme="minorHAnsi"/>
          <w:bCs/>
          <w:sz w:val="24"/>
          <w:szCs w:val="24"/>
        </w:rPr>
        <w:t>miastach</w:t>
      </w:r>
      <w:r w:rsidR="00510223">
        <w:rPr>
          <w:rFonts w:cstheme="minorHAnsi"/>
          <w:bCs/>
          <w:sz w:val="24"/>
          <w:szCs w:val="24"/>
        </w:rPr>
        <w:t xml:space="preserve"> i </w:t>
      </w:r>
      <w:r w:rsidRPr="00640C0C">
        <w:rPr>
          <w:rFonts w:cstheme="minorHAnsi"/>
          <w:bCs/>
          <w:sz w:val="24"/>
          <w:szCs w:val="24"/>
        </w:rPr>
        <w:t>poza nimi</w:t>
      </w:r>
      <w:r>
        <w:rPr>
          <w:rFonts w:cstheme="minorHAnsi"/>
          <w:bCs/>
          <w:sz w:val="24"/>
          <w:szCs w:val="24"/>
        </w:rPr>
        <w:t>,</w:t>
      </w:r>
    </w:p>
    <w:p w14:paraId="796CED25" w14:textId="77777777"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ograniczenie negatywnego wpływu skutków zmian klimatu na bioróżnorodność</w:t>
      </w:r>
      <w:r>
        <w:rPr>
          <w:rFonts w:cstheme="minorHAnsi"/>
          <w:bCs/>
          <w:sz w:val="24"/>
          <w:szCs w:val="24"/>
        </w:rPr>
        <w:t>,</w:t>
      </w:r>
    </w:p>
    <w:p w14:paraId="62D2A5B1" w14:textId="59DA8182"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powiększanie powierzchni biologicznie czynnych</w:t>
      </w:r>
      <w:r w:rsidR="00510223">
        <w:rPr>
          <w:rFonts w:cstheme="minorHAnsi"/>
          <w:bCs/>
          <w:sz w:val="24"/>
          <w:szCs w:val="24"/>
        </w:rPr>
        <w:t xml:space="preserve"> i </w:t>
      </w:r>
      <w:r w:rsidRPr="00640C0C">
        <w:rPr>
          <w:rFonts w:cstheme="minorHAnsi"/>
          <w:bCs/>
          <w:sz w:val="24"/>
          <w:szCs w:val="24"/>
        </w:rPr>
        <w:t>zwiększanie nasadzeń zieleni wysokiej</w:t>
      </w:r>
      <w:r>
        <w:rPr>
          <w:rFonts w:cstheme="minorHAnsi"/>
          <w:bCs/>
          <w:sz w:val="24"/>
          <w:szCs w:val="24"/>
        </w:rPr>
        <w:t>,</w:t>
      </w:r>
    </w:p>
    <w:p w14:paraId="462B5DE1" w14:textId="77777777" w:rsidR="00F9121E" w:rsidRDefault="00F9121E" w:rsidP="000A1614">
      <w:pPr>
        <w:pStyle w:val="Akapitzlist"/>
        <w:numPr>
          <w:ilvl w:val="0"/>
          <w:numId w:val="34"/>
        </w:numPr>
        <w:spacing w:line="360" w:lineRule="auto"/>
        <w:rPr>
          <w:rFonts w:cstheme="minorHAnsi"/>
          <w:bCs/>
          <w:sz w:val="24"/>
          <w:szCs w:val="24"/>
        </w:rPr>
      </w:pPr>
      <w:r w:rsidRPr="00EC42B6">
        <w:rPr>
          <w:rFonts w:cstheme="minorHAnsi"/>
          <w:bCs/>
          <w:sz w:val="24"/>
          <w:szCs w:val="24"/>
        </w:rPr>
        <w:t>ochronę zasobów gleb,</w:t>
      </w:r>
    </w:p>
    <w:p w14:paraId="08BD4DC5" w14:textId="5291AE04" w:rsidR="00F9121E" w:rsidRPr="00EC42B6" w:rsidRDefault="00F9121E" w:rsidP="000A1614">
      <w:pPr>
        <w:pStyle w:val="Akapitzlist"/>
        <w:numPr>
          <w:ilvl w:val="0"/>
          <w:numId w:val="34"/>
        </w:numPr>
        <w:spacing w:line="360" w:lineRule="auto"/>
        <w:rPr>
          <w:rFonts w:cstheme="minorHAnsi"/>
          <w:bCs/>
          <w:sz w:val="24"/>
          <w:szCs w:val="24"/>
        </w:rPr>
      </w:pPr>
      <w:r w:rsidRPr="00EC42B6">
        <w:rPr>
          <w:rFonts w:cstheme="minorHAnsi"/>
          <w:bCs/>
          <w:sz w:val="24"/>
          <w:szCs w:val="24"/>
        </w:rPr>
        <w:t>remediacj</w:t>
      </w:r>
      <w:r>
        <w:rPr>
          <w:rFonts w:cstheme="minorHAnsi"/>
          <w:bCs/>
          <w:sz w:val="24"/>
          <w:szCs w:val="24"/>
        </w:rPr>
        <w:t>ę</w:t>
      </w:r>
      <w:r w:rsidRPr="00EC42B6">
        <w:rPr>
          <w:rFonts w:cstheme="minorHAnsi"/>
          <w:bCs/>
          <w:sz w:val="24"/>
          <w:szCs w:val="24"/>
        </w:rPr>
        <w:t>, regeneracj</w:t>
      </w:r>
      <w:r>
        <w:rPr>
          <w:rFonts w:cstheme="minorHAnsi"/>
          <w:bCs/>
          <w:sz w:val="24"/>
          <w:szCs w:val="24"/>
        </w:rPr>
        <w:t>ę</w:t>
      </w:r>
      <w:r w:rsidR="00510223">
        <w:rPr>
          <w:rFonts w:cstheme="minorHAnsi"/>
          <w:bCs/>
          <w:sz w:val="24"/>
          <w:szCs w:val="24"/>
        </w:rPr>
        <w:t xml:space="preserve"> i </w:t>
      </w:r>
      <w:r>
        <w:rPr>
          <w:rFonts w:cstheme="minorHAnsi"/>
          <w:bCs/>
          <w:sz w:val="24"/>
          <w:szCs w:val="24"/>
        </w:rPr>
        <w:t>renaturyzację</w:t>
      </w:r>
      <w:r w:rsidRPr="00EC42B6">
        <w:rPr>
          <w:rFonts w:cstheme="minorHAnsi"/>
          <w:bCs/>
          <w:sz w:val="24"/>
          <w:szCs w:val="24"/>
        </w:rPr>
        <w:t xml:space="preserve"> terenów pokopalnianych</w:t>
      </w:r>
      <w:r w:rsidR="00510223">
        <w:rPr>
          <w:rFonts w:cstheme="minorHAnsi"/>
          <w:bCs/>
          <w:sz w:val="24"/>
          <w:szCs w:val="24"/>
        </w:rPr>
        <w:t xml:space="preserve"> i </w:t>
      </w:r>
      <w:r w:rsidRPr="00EC42B6">
        <w:rPr>
          <w:rFonts w:cstheme="minorHAnsi"/>
          <w:bCs/>
          <w:sz w:val="24"/>
          <w:szCs w:val="24"/>
        </w:rPr>
        <w:t>poprzemysłowych</w:t>
      </w:r>
      <w:r w:rsidR="00B0540B">
        <w:rPr>
          <w:rFonts w:cstheme="minorHAnsi"/>
          <w:bCs/>
          <w:sz w:val="24"/>
          <w:szCs w:val="24"/>
        </w:rPr>
        <w:t>,</w:t>
      </w:r>
    </w:p>
    <w:p w14:paraId="615D278D" w14:textId="77777777" w:rsidR="00F9121E" w:rsidRPr="00640C0C"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przywrócenie funkcji środowiskowych terenom zdegradowanym</w:t>
      </w:r>
      <w:r>
        <w:rPr>
          <w:rFonts w:cstheme="minorHAnsi"/>
          <w:bCs/>
          <w:sz w:val="24"/>
          <w:szCs w:val="24"/>
        </w:rPr>
        <w:t>,</w:t>
      </w:r>
    </w:p>
    <w:p w14:paraId="4DC333C6" w14:textId="77777777" w:rsidR="00F9121E" w:rsidRDefault="00F9121E" w:rsidP="000A1614">
      <w:pPr>
        <w:pStyle w:val="Akapitzlist"/>
        <w:numPr>
          <w:ilvl w:val="0"/>
          <w:numId w:val="34"/>
        </w:numPr>
        <w:spacing w:line="360" w:lineRule="auto"/>
        <w:rPr>
          <w:rFonts w:cstheme="minorHAnsi"/>
          <w:bCs/>
          <w:sz w:val="24"/>
          <w:szCs w:val="24"/>
        </w:rPr>
      </w:pPr>
      <w:r w:rsidRPr="00640C0C">
        <w:rPr>
          <w:rFonts w:cstheme="minorHAnsi"/>
          <w:bCs/>
          <w:sz w:val="24"/>
          <w:szCs w:val="24"/>
        </w:rPr>
        <w:t>kształtowanie postaw proekologicznych wśród mieszkańców</w:t>
      </w:r>
      <w:r>
        <w:rPr>
          <w:rFonts w:cstheme="minorHAnsi"/>
          <w:bCs/>
          <w:sz w:val="24"/>
          <w:szCs w:val="24"/>
        </w:rPr>
        <w:t>.</w:t>
      </w:r>
    </w:p>
    <w:p w14:paraId="54A60DD1" w14:textId="5F7D567C" w:rsidR="00F9121E" w:rsidRPr="00EC42B6" w:rsidRDefault="00F9121E" w:rsidP="000A1614">
      <w:pPr>
        <w:spacing w:line="360" w:lineRule="auto"/>
        <w:rPr>
          <w:sz w:val="24"/>
          <w:szCs w:val="24"/>
        </w:rPr>
      </w:pPr>
      <w:r w:rsidRPr="2B5C16AC">
        <w:rPr>
          <w:sz w:val="24"/>
          <w:szCs w:val="24"/>
        </w:rPr>
        <w:t>Realizacja Strategii pozytywnie wpływać będzie na zdrowie</w:t>
      </w:r>
      <w:r w:rsidR="00510223">
        <w:rPr>
          <w:sz w:val="24"/>
          <w:szCs w:val="24"/>
        </w:rPr>
        <w:t xml:space="preserve"> i </w:t>
      </w:r>
      <w:r w:rsidRPr="2B5C16AC">
        <w:rPr>
          <w:sz w:val="24"/>
          <w:szCs w:val="24"/>
        </w:rPr>
        <w:t>jakość życia mieszkańców poprzez:</w:t>
      </w:r>
    </w:p>
    <w:p w14:paraId="016CF16F" w14:textId="77777777" w:rsidR="00F9121E" w:rsidRDefault="00F9121E" w:rsidP="000A1614">
      <w:pPr>
        <w:pStyle w:val="Akapitzlist"/>
        <w:numPr>
          <w:ilvl w:val="0"/>
          <w:numId w:val="34"/>
        </w:numPr>
        <w:spacing w:line="360" w:lineRule="auto"/>
        <w:rPr>
          <w:rFonts w:cstheme="minorHAnsi"/>
          <w:bCs/>
          <w:sz w:val="24"/>
          <w:szCs w:val="24"/>
        </w:rPr>
      </w:pPr>
      <w:r>
        <w:rPr>
          <w:rFonts w:cstheme="minorHAnsi"/>
          <w:bCs/>
          <w:sz w:val="24"/>
          <w:szCs w:val="24"/>
        </w:rPr>
        <w:lastRenderedPageBreak/>
        <w:t>z</w:t>
      </w:r>
      <w:r w:rsidRPr="00EC42B6">
        <w:rPr>
          <w:rFonts w:cstheme="minorHAnsi"/>
          <w:bCs/>
          <w:sz w:val="24"/>
          <w:szCs w:val="24"/>
        </w:rPr>
        <w:t>większenie dostępności do infra</w:t>
      </w:r>
      <w:r>
        <w:rPr>
          <w:rFonts w:cstheme="minorHAnsi"/>
          <w:bCs/>
          <w:sz w:val="24"/>
          <w:szCs w:val="24"/>
        </w:rPr>
        <w:t>struktury wodno-kanalizacyjnej,</w:t>
      </w:r>
    </w:p>
    <w:p w14:paraId="4B76CF05" w14:textId="77777777" w:rsidR="00F9121E" w:rsidRDefault="00F9121E" w:rsidP="000A1614">
      <w:pPr>
        <w:pStyle w:val="Akapitzlist"/>
        <w:numPr>
          <w:ilvl w:val="0"/>
          <w:numId w:val="34"/>
        </w:numPr>
        <w:spacing w:line="360" w:lineRule="auto"/>
        <w:rPr>
          <w:rFonts w:cstheme="minorHAnsi"/>
          <w:bCs/>
          <w:sz w:val="24"/>
          <w:szCs w:val="24"/>
        </w:rPr>
      </w:pPr>
      <w:r>
        <w:rPr>
          <w:rFonts w:cstheme="minorHAnsi"/>
          <w:bCs/>
          <w:sz w:val="24"/>
          <w:szCs w:val="24"/>
        </w:rPr>
        <w:t>p</w:t>
      </w:r>
      <w:r w:rsidRPr="00EC42B6">
        <w:rPr>
          <w:rFonts w:cstheme="minorHAnsi"/>
          <w:bCs/>
          <w:sz w:val="24"/>
          <w:szCs w:val="24"/>
        </w:rPr>
        <w:t>rzeciwdziałanie ubóstwu energetycznemu poprzez rozwój OZE</w:t>
      </w:r>
      <w:r>
        <w:rPr>
          <w:rFonts w:cstheme="minorHAnsi"/>
          <w:bCs/>
          <w:sz w:val="24"/>
          <w:szCs w:val="24"/>
        </w:rPr>
        <w:t>,</w:t>
      </w:r>
    </w:p>
    <w:p w14:paraId="27F0C64A" w14:textId="7373E046" w:rsidR="00F9121E" w:rsidRDefault="00F9121E" w:rsidP="000A1614">
      <w:pPr>
        <w:pStyle w:val="Akapitzlist"/>
        <w:numPr>
          <w:ilvl w:val="0"/>
          <w:numId w:val="34"/>
        </w:numPr>
        <w:spacing w:line="360" w:lineRule="auto"/>
        <w:rPr>
          <w:rFonts w:cstheme="minorHAnsi"/>
          <w:bCs/>
          <w:sz w:val="24"/>
          <w:szCs w:val="24"/>
        </w:rPr>
      </w:pPr>
      <w:r w:rsidRPr="00EC42B6">
        <w:rPr>
          <w:rFonts w:cstheme="minorHAnsi"/>
          <w:bCs/>
          <w:sz w:val="24"/>
          <w:szCs w:val="24"/>
        </w:rPr>
        <w:t>podnoszenie świadomości</w:t>
      </w:r>
      <w:r w:rsidR="00510223">
        <w:rPr>
          <w:rFonts w:cstheme="minorHAnsi"/>
          <w:bCs/>
          <w:sz w:val="24"/>
          <w:szCs w:val="24"/>
        </w:rPr>
        <w:t xml:space="preserve"> i </w:t>
      </w:r>
      <w:r w:rsidRPr="00EC42B6">
        <w:rPr>
          <w:rFonts w:cstheme="minorHAnsi"/>
          <w:bCs/>
          <w:sz w:val="24"/>
          <w:szCs w:val="24"/>
        </w:rPr>
        <w:t>wiedzy</w:t>
      </w:r>
      <w:r w:rsidR="00510223">
        <w:rPr>
          <w:rFonts w:cstheme="minorHAnsi"/>
          <w:bCs/>
          <w:sz w:val="24"/>
          <w:szCs w:val="24"/>
        </w:rPr>
        <w:t xml:space="preserve"> w </w:t>
      </w:r>
      <w:r w:rsidRPr="00EC42B6">
        <w:rPr>
          <w:rFonts w:cstheme="minorHAnsi"/>
          <w:bCs/>
          <w:sz w:val="24"/>
          <w:szCs w:val="24"/>
        </w:rPr>
        <w:t>zakresie ekologii</w:t>
      </w:r>
      <w:r>
        <w:rPr>
          <w:rFonts w:cstheme="minorHAnsi"/>
          <w:bCs/>
          <w:sz w:val="24"/>
          <w:szCs w:val="24"/>
        </w:rPr>
        <w:t>,</w:t>
      </w:r>
    </w:p>
    <w:p w14:paraId="5AF3D129" w14:textId="466E8E1E" w:rsidR="00F9121E" w:rsidRDefault="00F9121E" w:rsidP="000A1614">
      <w:pPr>
        <w:pStyle w:val="Akapitzlist"/>
        <w:numPr>
          <w:ilvl w:val="0"/>
          <w:numId w:val="34"/>
        </w:numPr>
        <w:spacing w:line="360" w:lineRule="auto"/>
        <w:rPr>
          <w:rFonts w:cstheme="minorHAnsi"/>
          <w:bCs/>
          <w:sz w:val="24"/>
          <w:szCs w:val="24"/>
        </w:rPr>
      </w:pPr>
      <w:r>
        <w:rPr>
          <w:rFonts w:cstheme="minorHAnsi"/>
          <w:bCs/>
          <w:sz w:val="24"/>
          <w:szCs w:val="24"/>
        </w:rPr>
        <w:t>w</w:t>
      </w:r>
      <w:r w:rsidRPr="00EC42B6">
        <w:rPr>
          <w:rFonts w:cstheme="minorHAnsi"/>
          <w:bCs/>
          <w:sz w:val="24"/>
          <w:szCs w:val="24"/>
        </w:rPr>
        <w:t>ykorzystanie terenów poprzemysłowych</w:t>
      </w:r>
      <w:r w:rsidR="00510223">
        <w:rPr>
          <w:rFonts w:cstheme="minorHAnsi"/>
          <w:bCs/>
          <w:sz w:val="24"/>
          <w:szCs w:val="24"/>
        </w:rPr>
        <w:t xml:space="preserve"> i </w:t>
      </w:r>
      <w:r w:rsidRPr="00EC42B6">
        <w:rPr>
          <w:rFonts w:cstheme="minorHAnsi"/>
          <w:bCs/>
          <w:sz w:val="24"/>
          <w:szCs w:val="24"/>
        </w:rPr>
        <w:t>pokopalnianych na cele społeczne</w:t>
      </w:r>
      <w:r w:rsidR="00510223">
        <w:rPr>
          <w:rFonts w:cstheme="minorHAnsi"/>
          <w:bCs/>
          <w:sz w:val="24"/>
          <w:szCs w:val="24"/>
        </w:rPr>
        <w:t xml:space="preserve"> i </w:t>
      </w:r>
      <w:r w:rsidRPr="00EC42B6">
        <w:rPr>
          <w:rFonts w:cstheme="minorHAnsi"/>
          <w:bCs/>
          <w:sz w:val="24"/>
          <w:szCs w:val="24"/>
        </w:rPr>
        <w:t>gospodarcze</w:t>
      </w:r>
      <w:r>
        <w:rPr>
          <w:rFonts w:cstheme="minorHAnsi"/>
          <w:bCs/>
          <w:sz w:val="24"/>
          <w:szCs w:val="24"/>
        </w:rPr>
        <w:t>,</w:t>
      </w:r>
    </w:p>
    <w:p w14:paraId="56ABE849" w14:textId="4B07976C" w:rsidR="00F9121E" w:rsidRDefault="00F9121E" w:rsidP="000A1614">
      <w:pPr>
        <w:pStyle w:val="Akapitzlist"/>
        <w:numPr>
          <w:ilvl w:val="0"/>
          <w:numId w:val="34"/>
        </w:numPr>
        <w:spacing w:line="360" w:lineRule="auto"/>
        <w:rPr>
          <w:rFonts w:cstheme="minorHAnsi"/>
          <w:bCs/>
          <w:sz w:val="24"/>
          <w:szCs w:val="24"/>
        </w:rPr>
      </w:pPr>
      <w:r w:rsidRPr="00EC42B6">
        <w:rPr>
          <w:rFonts w:cstheme="minorHAnsi"/>
          <w:bCs/>
          <w:sz w:val="24"/>
          <w:szCs w:val="24"/>
        </w:rPr>
        <w:t>ograniczenie zagrożeń związanych</w:t>
      </w:r>
      <w:r w:rsidR="00510223">
        <w:rPr>
          <w:rFonts w:cstheme="minorHAnsi"/>
          <w:bCs/>
          <w:sz w:val="24"/>
          <w:szCs w:val="24"/>
        </w:rPr>
        <w:t xml:space="preserve"> z </w:t>
      </w:r>
      <w:r w:rsidRPr="00EC42B6">
        <w:rPr>
          <w:rFonts w:cstheme="minorHAnsi"/>
          <w:bCs/>
          <w:sz w:val="24"/>
          <w:szCs w:val="24"/>
        </w:rPr>
        <w:t>wykorzystywaniem azbestu</w:t>
      </w:r>
      <w:r>
        <w:rPr>
          <w:rFonts w:cstheme="minorHAnsi"/>
          <w:bCs/>
          <w:sz w:val="24"/>
          <w:szCs w:val="24"/>
        </w:rPr>
        <w:t>,</w:t>
      </w:r>
    </w:p>
    <w:p w14:paraId="1BFB22EC" w14:textId="77777777" w:rsidR="00F9121E" w:rsidRDefault="00F9121E" w:rsidP="000A1614">
      <w:pPr>
        <w:pStyle w:val="Akapitzlist"/>
        <w:numPr>
          <w:ilvl w:val="0"/>
          <w:numId w:val="34"/>
        </w:numPr>
        <w:spacing w:line="360" w:lineRule="auto"/>
        <w:rPr>
          <w:rFonts w:cstheme="minorHAnsi"/>
          <w:bCs/>
          <w:sz w:val="24"/>
          <w:szCs w:val="24"/>
        </w:rPr>
      </w:pPr>
      <w:r w:rsidRPr="00EC42B6">
        <w:rPr>
          <w:rFonts w:cstheme="minorHAnsi"/>
          <w:bCs/>
          <w:sz w:val="24"/>
          <w:szCs w:val="24"/>
        </w:rPr>
        <w:t>usunięcie lub zmniejszenie ilości substancji powodujących ryzyko, ich kontrolowanie oraz ograniczenie rozprzestrzeniania się, tak aby tereny pogórnicze lub poprzemysłowe nie stwarzały potencjalnego zagrożenia dla zdrowia ludzi lub stanu środowiska</w:t>
      </w:r>
      <w:r>
        <w:rPr>
          <w:rFonts w:cstheme="minorHAnsi"/>
          <w:bCs/>
          <w:sz w:val="24"/>
          <w:szCs w:val="24"/>
        </w:rPr>
        <w:t>,</w:t>
      </w:r>
    </w:p>
    <w:p w14:paraId="0C776884" w14:textId="77777777"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zwiększenie odporności miast na zmiany klimatu</w:t>
      </w:r>
      <w:r>
        <w:rPr>
          <w:rFonts w:cstheme="minorHAnsi"/>
          <w:bCs/>
          <w:sz w:val="24"/>
          <w:szCs w:val="24"/>
        </w:rPr>
        <w:t>,</w:t>
      </w:r>
    </w:p>
    <w:p w14:paraId="5BF14CF2" w14:textId="40C1AB2B"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minimalizacj</w:t>
      </w:r>
      <w:r>
        <w:rPr>
          <w:rFonts w:cstheme="minorHAnsi"/>
          <w:bCs/>
          <w:sz w:val="24"/>
          <w:szCs w:val="24"/>
        </w:rPr>
        <w:t>ę</w:t>
      </w:r>
      <w:r w:rsidRPr="007A5271">
        <w:rPr>
          <w:rFonts w:cstheme="minorHAnsi"/>
          <w:bCs/>
          <w:sz w:val="24"/>
          <w:szCs w:val="24"/>
        </w:rPr>
        <w:t xml:space="preserve"> zagrożenia dla zdrowia</w:t>
      </w:r>
      <w:r w:rsidR="00510223">
        <w:rPr>
          <w:rFonts w:cstheme="minorHAnsi"/>
          <w:bCs/>
          <w:sz w:val="24"/>
          <w:szCs w:val="24"/>
        </w:rPr>
        <w:t xml:space="preserve"> i </w:t>
      </w:r>
      <w:r w:rsidRPr="007A5271">
        <w:rPr>
          <w:rFonts w:cstheme="minorHAnsi"/>
          <w:bCs/>
          <w:sz w:val="24"/>
          <w:szCs w:val="24"/>
        </w:rPr>
        <w:t>życia ludzi</w:t>
      </w:r>
      <w:r w:rsidR="00510223">
        <w:rPr>
          <w:rFonts w:cstheme="minorHAnsi"/>
          <w:bCs/>
          <w:sz w:val="24"/>
          <w:szCs w:val="24"/>
        </w:rPr>
        <w:t xml:space="preserve"> w </w:t>
      </w:r>
      <w:r w:rsidRPr="007A5271">
        <w:rPr>
          <w:rFonts w:cstheme="minorHAnsi"/>
          <w:bCs/>
          <w:sz w:val="24"/>
          <w:szCs w:val="24"/>
        </w:rPr>
        <w:t>wyniku wystąpienia ekstremalnych stanów pogodowych</w:t>
      </w:r>
      <w:r>
        <w:rPr>
          <w:rFonts w:cstheme="minorHAnsi"/>
          <w:bCs/>
          <w:sz w:val="24"/>
          <w:szCs w:val="24"/>
        </w:rPr>
        <w:t>,</w:t>
      </w:r>
    </w:p>
    <w:p w14:paraId="5321B435" w14:textId="77777777"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zwiększ</w:t>
      </w:r>
      <w:r>
        <w:rPr>
          <w:rFonts w:cstheme="minorHAnsi"/>
          <w:bCs/>
          <w:sz w:val="24"/>
          <w:szCs w:val="24"/>
        </w:rPr>
        <w:t>enie multimobilności miejskiej,</w:t>
      </w:r>
    </w:p>
    <w:p w14:paraId="4F0B3C5B" w14:textId="39CDB4AF"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rozwój systemu tras rowerowych</w:t>
      </w:r>
      <w:r w:rsidR="00B0540B">
        <w:rPr>
          <w:rFonts w:cstheme="minorHAnsi"/>
          <w:bCs/>
          <w:sz w:val="24"/>
          <w:szCs w:val="24"/>
        </w:rPr>
        <w:t>,</w:t>
      </w:r>
    </w:p>
    <w:p w14:paraId="7D17467F" w14:textId="77777777"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ułatwienie dostępu d</w:t>
      </w:r>
      <w:r>
        <w:rPr>
          <w:rFonts w:cstheme="minorHAnsi"/>
          <w:bCs/>
          <w:sz w:val="24"/>
          <w:szCs w:val="24"/>
        </w:rPr>
        <w:t>o transportu publicznego,</w:t>
      </w:r>
    </w:p>
    <w:p w14:paraId="00F8755F" w14:textId="49A9C79D"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rozwój zintegrowanej</w:t>
      </w:r>
      <w:r w:rsidR="00510223">
        <w:rPr>
          <w:rFonts w:cstheme="minorHAnsi"/>
          <w:bCs/>
          <w:sz w:val="24"/>
          <w:szCs w:val="24"/>
        </w:rPr>
        <w:t xml:space="preserve"> i </w:t>
      </w:r>
      <w:r w:rsidRPr="007A5271">
        <w:rPr>
          <w:rFonts w:cstheme="minorHAnsi"/>
          <w:bCs/>
          <w:sz w:val="24"/>
          <w:szCs w:val="24"/>
        </w:rPr>
        <w:t>atrakcyjnej infrastruktury turystycznej</w:t>
      </w:r>
      <w:r>
        <w:rPr>
          <w:rFonts w:cstheme="minorHAnsi"/>
          <w:bCs/>
          <w:sz w:val="24"/>
          <w:szCs w:val="24"/>
        </w:rPr>
        <w:t>,</w:t>
      </w:r>
    </w:p>
    <w:p w14:paraId="56BB5B1B" w14:textId="77777777"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popraw</w:t>
      </w:r>
      <w:r>
        <w:rPr>
          <w:rFonts w:cstheme="minorHAnsi"/>
          <w:bCs/>
          <w:sz w:val="24"/>
          <w:szCs w:val="24"/>
        </w:rPr>
        <w:t>ę</w:t>
      </w:r>
      <w:r w:rsidRPr="007A5271">
        <w:rPr>
          <w:rFonts w:cstheme="minorHAnsi"/>
          <w:bCs/>
          <w:sz w:val="24"/>
          <w:szCs w:val="24"/>
        </w:rPr>
        <w:t xml:space="preserve"> atrakcyjności oferty turystycznej regionu</w:t>
      </w:r>
      <w:r>
        <w:rPr>
          <w:rFonts w:cstheme="minorHAnsi"/>
          <w:bCs/>
          <w:sz w:val="24"/>
          <w:szCs w:val="24"/>
        </w:rPr>
        <w:t>,</w:t>
      </w:r>
    </w:p>
    <w:p w14:paraId="6CA31158" w14:textId="0608749A"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podnoszenie kompetencji</w:t>
      </w:r>
      <w:r w:rsidR="00510223">
        <w:rPr>
          <w:rFonts w:cstheme="minorHAnsi"/>
          <w:bCs/>
          <w:sz w:val="24"/>
          <w:szCs w:val="24"/>
        </w:rPr>
        <w:t xml:space="preserve"> i </w:t>
      </w:r>
      <w:r w:rsidRPr="007A5271">
        <w:rPr>
          <w:rFonts w:cstheme="minorHAnsi"/>
          <w:bCs/>
          <w:sz w:val="24"/>
          <w:szCs w:val="24"/>
        </w:rPr>
        <w:t>zdobywanie nowych kwalifikacji</w:t>
      </w:r>
      <w:r>
        <w:rPr>
          <w:rFonts w:cstheme="minorHAnsi"/>
          <w:bCs/>
          <w:sz w:val="24"/>
          <w:szCs w:val="24"/>
        </w:rPr>
        <w:t xml:space="preserve"> oraz </w:t>
      </w:r>
      <w:r w:rsidRPr="007A5271">
        <w:rPr>
          <w:rFonts w:cstheme="minorHAnsi"/>
          <w:bCs/>
          <w:sz w:val="24"/>
          <w:szCs w:val="24"/>
        </w:rPr>
        <w:t>aktywizacj</w:t>
      </w:r>
      <w:r>
        <w:rPr>
          <w:rFonts w:cstheme="minorHAnsi"/>
          <w:bCs/>
          <w:sz w:val="24"/>
          <w:szCs w:val="24"/>
        </w:rPr>
        <w:t>ę zawodową,</w:t>
      </w:r>
    </w:p>
    <w:p w14:paraId="46DD4FE9" w14:textId="4BDF2C10"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zwiększenie dostępności do usług społecznych</w:t>
      </w:r>
      <w:r w:rsidR="00510223">
        <w:rPr>
          <w:rFonts w:cstheme="minorHAnsi"/>
          <w:bCs/>
          <w:sz w:val="24"/>
          <w:szCs w:val="24"/>
        </w:rPr>
        <w:t xml:space="preserve"> i </w:t>
      </w:r>
      <w:r w:rsidRPr="007A5271">
        <w:rPr>
          <w:rFonts w:cstheme="minorHAnsi"/>
          <w:bCs/>
          <w:sz w:val="24"/>
          <w:szCs w:val="24"/>
        </w:rPr>
        <w:t>zdrowotnych</w:t>
      </w:r>
      <w:r>
        <w:rPr>
          <w:rFonts w:cstheme="minorHAnsi"/>
          <w:bCs/>
          <w:sz w:val="24"/>
          <w:szCs w:val="24"/>
        </w:rPr>
        <w:t>,</w:t>
      </w:r>
    </w:p>
    <w:p w14:paraId="334F69B3" w14:textId="77777777"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zapobieganie izo</w:t>
      </w:r>
      <w:r>
        <w:rPr>
          <w:rFonts w:cstheme="minorHAnsi"/>
          <w:bCs/>
          <w:sz w:val="24"/>
          <w:szCs w:val="24"/>
        </w:rPr>
        <w:t>lacji społecznej osób starszych,</w:t>
      </w:r>
    </w:p>
    <w:p w14:paraId="0896B985" w14:textId="5D3DC1A6"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rozwój</w:t>
      </w:r>
      <w:r w:rsidR="00510223">
        <w:rPr>
          <w:rFonts w:cstheme="minorHAnsi"/>
          <w:bCs/>
          <w:sz w:val="24"/>
          <w:szCs w:val="24"/>
        </w:rPr>
        <w:t xml:space="preserve"> i </w:t>
      </w:r>
      <w:r w:rsidRPr="007A5271">
        <w:rPr>
          <w:rFonts w:cstheme="minorHAnsi"/>
          <w:bCs/>
          <w:sz w:val="24"/>
          <w:szCs w:val="24"/>
        </w:rPr>
        <w:t>integracj</w:t>
      </w:r>
      <w:r>
        <w:rPr>
          <w:rFonts w:cstheme="minorHAnsi"/>
          <w:bCs/>
          <w:sz w:val="24"/>
          <w:szCs w:val="24"/>
        </w:rPr>
        <w:t>ę</w:t>
      </w:r>
      <w:r w:rsidRPr="007A5271">
        <w:rPr>
          <w:rFonts w:cstheme="minorHAnsi"/>
          <w:bCs/>
          <w:sz w:val="24"/>
          <w:szCs w:val="24"/>
        </w:rPr>
        <w:t xml:space="preserve"> e-usług publicznych</w:t>
      </w:r>
      <w:r>
        <w:rPr>
          <w:rFonts w:cstheme="minorHAnsi"/>
          <w:bCs/>
          <w:sz w:val="24"/>
          <w:szCs w:val="24"/>
        </w:rPr>
        <w:t>,</w:t>
      </w:r>
    </w:p>
    <w:p w14:paraId="1957CD5B" w14:textId="77777777"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budowanie silnej pozycji subregionu</w:t>
      </w:r>
      <w:r>
        <w:rPr>
          <w:rFonts w:cstheme="minorHAnsi"/>
          <w:bCs/>
          <w:sz w:val="24"/>
          <w:szCs w:val="24"/>
        </w:rPr>
        <w:t>.</w:t>
      </w:r>
    </w:p>
    <w:p w14:paraId="586DCBB6" w14:textId="37405AA7" w:rsidR="00F9121E" w:rsidRPr="007A5271" w:rsidRDefault="00F9121E" w:rsidP="000A1614">
      <w:pPr>
        <w:spacing w:line="360" w:lineRule="auto"/>
        <w:rPr>
          <w:rFonts w:cstheme="minorHAnsi"/>
          <w:bCs/>
          <w:sz w:val="24"/>
          <w:szCs w:val="24"/>
        </w:rPr>
      </w:pPr>
      <w:r w:rsidRPr="007A5271">
        <w:rPr>
          <w:rFonts w:cstheme="minorHAnsi"/>
          <w:bCs/>
          <w:sz w:val="24"/>
          <w:szCs w:val="24"/>
        </w:rPr>
        <w:t>Potencjalny pozytywny wpływ na środowisko realizacji działań</w:t>
      </w:r>
      <w:r w:rsidR="00510223">
        <w:rPr>
          <w:rFonts w:cstheme="minorHAnsi"/>
          <w:bCs/>
          <w:sz w:val="24"/>
          <w:szCs w:val="24"/>
        </w:rPr>
        <w:t xml:space="preserve"> w </w:t>
      </w:r>
      <w:r w:rsidRPr="007A5271">
        <w:rPr>
          <w:rFonts w:cstheme="minorHAnsi"/>
          <w:bCs/>
          <w:sz w:val="24"/>
          <w:szCs w:val="24"/>
        </w:rPr>
        <w:t xml:space="preserve">ramach poszczególnych celów szczegółowych wystąpi </w:t>
      </w:r>
      <w:r>
        <w:rPr>
          <w:rFonts w:cstheme="minorHAnsi"/>
          <w:bCs/>
          <w:sz w:val="24"/>
          <w:szCs w:val="24"/>
        </w:rPr>
        <w:t xml:space="preserve">głównie </w:t>
      </w:r>
      <w:r w:rsidRPr="007A5271">
        <w:rPr>
          <w:rFonts w:cstheme="minorHAnsi"/>
          <w:bCs/>
          <w:sz w:val="24"/>
          <w:szCs w:val="24"/>
        </w:rPr>
        <w:t xml:space="preserve">poprzez: </w:t>
      </w:r>
    </w:p>
    <w:p w14:paraId="072CF30A" w14:textId="1DDC9C47" w:rsidR="00F9121E" w:rsidRPr="007A5271"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przystosowanie do zmian klimatu</w:t>
      </w:r>
      <w:r w:rsidR="00510223">
        <w:rPr>
          <w:rFonts w:cstheme="minorHAnsi"/>
          <w:bCs/>
          <w:sz w:val="24"/>
          <w:szCs w:val="24"/>
        </w:rPr>
        <w:t xml:space="preserve"> w </w:t>
      </w:r>
      <w:r w:rsidRPr="007A5271">
        <w:rPr>
          <w:rFonts w:cstheme="minorHAnsi"/>
          <w:bCs/>
          <w:sz w:val="24"/>
          <w:szCs w:val="24"/>
        </w:rPr>
        <w:t>kontekście ochrony przed negatywnymi skutkami zmian klimatu, jak</w:t>
      </w:r>
      <w:r w:rsidR="00510223">
        <w:rPr>
          <w:rFonts w:cstheme="minorHAnsi"/>
          <w:bCs/>
          <w:sz w:val="24"/>
          <w:szCs w:val="24"/>
        </w:rPr>
        <w:t xml:space="preserve"> i </w:t>
      </w:r>
      <w:r w:rsidRPr="007A5271">
        <w:rPr>
          <w:rFonts w:cstheme="minorHAnsi"/>
          <w:bCs/>
          <w:sz w:val="24"/>
          <w:szCs w:val="24"/>
        </w:rPr>
        <w:t>tworzenie lub podnoszenie ich odporności do obecnej</w:t>
      </w:r>
      <w:r w:rsidR="00510223">
        <w:rPr>
          <w:rFonts w:cstheme="minorHAnsi"/>
          <w:bCs/>
          <w:sz w:val="24"/>
          <w:szCs w:val="24"/>
        </w:rPr>
        <w:t xml:space="preserve"> i </w:t>
      </w:r>
      <w:r w:rsidRPr="007A5271">
        <w:rPr>
          <w:rFonts w:cstheme="minorHAnsi"/>
          <w:bCs/>
          <w:sz w:val="24"/>
          <w:szCs w:val="24"/>
        </w:rPr>
        <w:t>przyszłej zmienności klimatu,</w:t>
      </w:r>
    </w:p>
    <w:p w14:paraId="62748C04" w14:textId="1F0F1D8B"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lastRenderedPageBreak/>
        <w:t>podniesienie poziomu życia</w:t>
      </w:r>
      <w:r w:rsidR="00510223">
        <w:rPr>
          <w:rFonts w:cstheme="minorHAnsi"/>
          <w:bCs/>
          <w:sz w:val="24"/>
          <w:szCs w:val="24"/>
        </w:rPr>
        <w:t xml:space="preserve"> i </w:t>
      </w:r>
      <w:r w:rsidRPr="007A5271">
        <w:rPr>
          <w:rFonts w:cstheme="minorHAnsi"/>
          <w:bCs/>
          <w:sz w:val="24"/>
          <w:szCs w:val="24"/>
        </w:rPr>
        <w:t>oczekiwań względem jakośc</w:t>
      </w:r>
      <w:r>
        <w:rPr>
          <w:rFonts w:cstheme="minorHAnsi"/>
          <w:bCs/>
          <w:sz w:val="24"/>
          <w:szCs w:val="24"/>
        </w:rPr>
        <w:t>i życia,</w:t>
      </w:r>
      <w:r w:rsidR="00510223">
        <w:rPr>
          <w:rFonts w:cstheme="minorHAnsi"/>
          <w:bCs/>
          <w:sz w:val="24"/>
          <w:szCs w:val="24"/>
        </w:rPr>
        <w:t xml:space="preserve"> w </w:t>
      </w:r>
      <w:r>
        <w:rPr>
          <w:rFonts w:cstheme="minorHAnsi"/>
          <w:bCs/>
          <w:sz w:val="24"/>
          <w:szCs w:val="24"/>
        </w:rPr>
        <w:t>tym stanu środowiska,</w:t>
      </w:r>
    </w:p>
    <w:p w14:paraId="2C2C56F0" w14:textId="59DCC223" w:rsidR="00F9121E" w:rsidRPr="007A5271" w:rsidRDefault="00F9121E" w:rsidP="000A1614">
      <w:pPr>
        <w:pStyle w:val="Akapitzlist"/>
        <w:numPr>
          <w:ilvl w:val="0"/>
          <w:numId w:val="34"/>
        </w:numPr>
        <w:spacing w:line="360" w:lineRule="auto"/>
        <w:rPr>
          <w:rFonts w:cstheme="minorHAnsi"/>
          <w:bCs/>
          <w:sz w:val="24"/>
          <w:szCs w:val="24"/>
        </w:rPr>
      </w:pPr>
      <w:r>
        <w:rPr>
          <w:rFonts w:cstheme="minorHAnsi"/>
          <w:bCs/>
          <w:sz w:val="24"/>
          <w:szCs w:val="24"/>
        </w:rPr>
        <w:t>z</w:t>
      </w:r>
      <w:r w:rsidRPr="007A5271">
        <w:rPr>
          <w:rFonts w:cstheme="minorHAnsi"/>
          <w:bCs/>
          <w:sz w:val="24"/>
          <w:szCs w:val="24"/>
        </w:rPr>
        <w:t>równoważon</w:t>
      </w:r>
      <w:r>
        <w:rPr>
          <w:rFonts w:cstheme="minorHAnsi"/>
          <w:bCs/>
          <w:sz w:val="24"/>
          <w:szCs w:val="24"/>
        </w:rPr>
        <w:t>ą</w:t>
      </w:r>
      <w:r w:rsidRPr="007A5271">
        <w:rPr>
          <w:rFonts w:cstheme="minorHAnsi"/>
          <w:bCs/>
          <w:sz w:val="24"/>
          <w:szCs w:val="24"/>
        </w:rPr>
        <w:t xml:space="preserve"> gospodark</w:t>
      </w:r>
      <w:r>
        <w:rPr>
          <w:rFonts w:cstheme="minorHAnsi"/>
          <w:bCs/>
          <w:sz w:val="24"/>
          <w:szCs w:val="24"/>
        </w:rPr>
        <w:t>ę</w:t>
      </w:r>
      <w:r w:rsidRPr="007A5271">
        <w:rPr>
          <w:rFonts w:cstheme="minorHAnsi"/>
          <w:bCs/>
          <w:sz w:val="24"/>
          <w:szCs w:val="24"/>
        </w:rPr>
        <w:t xml:space="preserve"> zasobami</w:t>
      </w:r>
      <w:r w:rsidR="00510223">
        <w:rPr>
          <w:rFonts w:cstheme="minorHAnsi"/>
          <w:bCs/>
          <w:sz w:val="24"/>
          <w:szCs w:val="24"/>
        </w:rPr>
        <w:t xml:space="preserve"> i </w:t>
      </w:r>
      <w:r w:rsidRPr="007A5271">
        <w:rPr>
          <w:rFonts w:cstheme="minorHAnsi"/>
          <w:bCs/>
          <w:sz w:val="24"/>
          <w:szCs w:val="24"/>
        </w:rPr>
        <w:t>ochron</w:t>
      </w:r>
      <w:r>
        <w:rPr>
          <w:rFonts w:cstheme="minorHAnsi"/>
          <w:bCs/>
          <w:sz w:val="24"/>
          <w:szCs w:val="24"/>
        </w:rPr>
        <w:t>ę</w:t>
      </w:r>
      <w:r w:rsidRPr="007A5271">
        <w:rPr>
          <w:rFonts w:cstheme="minorHAnsi"/>
          <w:bCs/>
          <w:sz w:val="24"/>
          <w:szCs w:val="24"/>
        </w:rPr>
        <w:t xml:space="preserve"> środowiska</w:t>
      </w:r>
      <w:r>
        <w:rPr>
          <w:rFonts w:cstheme="minorHAnsi"/>
          <w:bCs/>
          <w:sz w:val="24"/>
          <w:szCs w:val="24"/>
        </w:rPr>
        <w:t>,</w:t>
      </w:r>
    </w:p>
    <w:p w14:paraId="3C0FF4BA" w14:textId="70FD5B93"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wytwarzanie energii</w:t>
      </w:r>
      <w:r w:rsidR="00510223">
        <w:rPr>
          <w:rFonts w:cstheme="minorHAnsi"/>
          <w:bCs/>
          <w:sz w:val="24"/>
          <w:szCs w:val="24"/>
        </w:rPr>
        <w:t xml:space="preserve"> z </w:t>
      </w:r>
      <w:r w:rsidRPr="007A5271">
        <w:rPr>
          <w:rFonts w:cstheme="minorHAnsi"/>
          <w:bCs/>
          <w:sz w:val="24"/>
          <w:szCs w:val="24"/>
        </w:rPr>
        <w:t xml:space="preserve">odnawialnych źródeł, </w:t>
      </w:r>
    </w:p>
    <w:p w14:paraId="4B2C5E9C" w14:textId="67FB6172" w:rsidR="00F9121E" w:rsidRDefault="00F9121E" w:rsidP="000A1614">
      <w:pPr>
        <w:pStyle w:val="Akapitzlist"/>
        <w:numPr>
          <w:ilvl w:val="0"/>
          <w:numId w:val="34"/>
        </w:numPr>
        <w:spacing w:line="360" w:lineRule="auto"/>
        <w:rPr>
          <w:rFonts w:cstheme="minorHAnsi"/>
          <w:bCs/>
          <w:sz w:val="24"/>
          <w:szCs w:val="24"/>
        </w:rPr>
      </w:pPr>
      <w:r w:rsidRPr="007A5271">
        <w:rPr>
          <w:rFonts w:cstheme="minorHAnsi"/>
          <w:bCs/>
          <w:sz w:val="24"/>
          <w:szCs w:val="24"/>
        </w:rPr>
        <w:t>zwiększenie dostępności do usług społecznych</w:t>
      </w:r>
      <w:r w:rsidR="00510223">
        <w:rPr>
          <w:rFonts w:cstheme="minorHAnsi"/>
          <w:bCs/>
          <w:sz w:val="24"/>
          <w:szCs w:val="24"/>
        </w:rPr>
        <w:t xml:space="preserve"> i </w:t>
      </w:r>
      <w:r w:rsidRPr="007A5271">
        <w:rPr>
          <w:rFonts w:cstheme="minorHAnsi"/>
          <w:bCs/>
          <w:sz w:val="24"/>
          <w:szCs w:val="24"/>
        </w:rPr>
        <w:t>zdrowotnych</w:t>
      </w:r>
      <w:r>
        <w:rPr>
          <w:rFonts w:cstheme="minorHAnsi"/>
          <w:bCs/>
          <w:sz w:val="24"/>
          <w:szCs w:val="24"/>
        </w:rPr>
        <w:t>,</w:t>
      </w:r>
    </w:p>
    <w:p w14:paraId="003654C0" w14:textId="77777777" w:rsidR="00F9121E" w:rsidRPr="007A5271" w:rsidRDefault="00F9121E" w:rsidP="000A1614">
      <w:pPr>
        <w:pStyle w:val="Akapitzlist"/>
        <w:numPr>
          <w:ilvl w:val="0"/>
          <w:numId w:val="34"/>
        </w:numPr>
        <w:spacing w:line="360" w:lineRule="auto"/>
        <w:rPr>
          <w:rFonts w:cstheme="minorHAnsi"/>
          <w:bCs/>
          <w:sz w:val="24"/>
          <w:szCs w:val="24"/>
        </w:rPr>
      </w:pPr>
      <w:r w:rsidRPr="00C55D32">
        <w:rPr>
          <w:rFonts w:cstheme="minorHAnsi"/>
          <w:bCs/>
          <w:sz w:val="24"/>
          <w:szCs w:val="24"/>
        </w:rPr>
        <w:t>uporządkowanie przestrzeni publicznych or</w:t>
      </w:r>
      <w:r>
        <w:rPr>
          <w:rFonts w:cstheme="minorHAnsi"/>
          <w:bCs/>
          <w:sz w:val="24"/>
          <w:szCs w:val="24"/>
        </w:rPr>
        <w:t>az tworzenie terenów zielonych.</w:t>
      </w:r>
    </w:p>
    <w:p w14:paraId="3F5E0791" w14:textId="5D9C642F" w:rsidR="00F9121E" w:rsidRPr="00C55D32" w:rsidRDefault="00F9121E" w:rsidP="000A1614">
      <w:pPr>
        <w:spacing w:line="360" w:lineRule="auto"/>
        <w:rPr>
          <w:rFonts w:cstheme="minorHAnsi"/>
          <w:bCs/>
          <w:sz w:val="24"/>
          <w:szCs w:val="24"/>
        </w:rPr>
      </w:pPr>
      <w:r>
        <w:rPr>
          <w:rFonts w:cstheme="minorHAnsi"/>
          <w:bCs/>
          <w:sz w:val="24"/>
          <w:szCs w:val="24"/>
        </w:rPr>
        <w:t>Podsumowując, realizacja działań</w:t>
      </w:r>
      <w:r w:rsidR="00510223">
        <w:rPr>
          <w:rFonts w:cstheme="minorHAnsi"/>
          <w:bCs/>
          <w:sz w:val="24"/>
          <w:szCs w:val="24"/>
        </w:rPr>
        <w:t xml:space="preserve"> w </w:t>
      </w:r>
      <w:r>
        <w:rPr>
          <w:rFonts w:cstheme="minorHAnsi"/>
          <w:bCs/>
          <w:sz w:val="24"/>
          <w:szCs w:val="24"/>
        </w:rPr>
        <w:t>ramach założonych celów szczegółowych</w:t>
      </w:r>
      <w:r w:rsidR="00510223">
        <w:rPr>
          <w:rFonts w:cstheme="minorHAnsi"/>
          <w:bCs/>
          <w:sz w:val="24"/>
          <w:szCs w:val="24"/>
        </w:rPr>
        <w:t xml:space="preserve"> i </w:t>
      </w:r>
      <w:r>
        <w:rPr>
          <w:rFonts w:cstheme="minorHAnsi"/>
          <w:bCs/>
          <w:sz w:val="24"/>
          <w:szCs w:val="24"/>
        </w:rPr>
        <w:t>operacyjnych pozwoli</w:t>
      </w:r>
      <w:r w:rsidR="00510223">
        <w:rPr>
          <w:rFonts w:cstheme="minorHAnsi"/>
          <w:bCs/>
          <w:sz w:val="24"/>
          <w:szCs w:val="24"/>
        </w:rPr>
        <w:t xml:space="preserve"> w </w:t>
      </w:r>
      <w:r>
        <w:rPr>
          <w:rFonts w:cstheme="minorHAnsi"/>
          <w:bCs/>
          <w:sz w:val="24"/>
          <w:szCs w:val="24"/>
        </w:rPr>
        <w:t xml:space="preserve">efekcie na wykorzystanie </w:t>
      </w:r>
      <w:r w:rsidRPr="00C55D32">
        <w:rPr>
          <w:rFonts w:cstheme="minorHAnsi"/>
          <w:bCs/>
          <w:sz w:val="24"/>
          <w:szCs w:val="24"/>
        </w:rPr>
        <w:t>potencjał</w:t>
      </w:r>
      <w:r>
        <w:rPr>
          <w:rFonts w:cstheme="minorHAnsi"/>
          <w:bCs/>
          <w:sz w:val="24"/>
          <w:szCs w:val="24"/>
        </w:rPr>
        <w:t>u</w:t>
      </w:r>
      <w:r w:rsidRPr="00C55D32">
        <w:rPr>
          <w:rFonts w:cstheme="minorHAnsi"/>
          <w:bCs/>
          <w:sz w:val="24"/>
          <w:szCs w:val="24"/>
        </w:rPr>
        <w:t xml:space="preserve"> </w:t>
      </w:r>
      <w:r w:rsidR="00BD2E07">
        <w:rPr>
          <w:rFonts w:cstheme="minorHAnsi"/>
          <w:bCs/>
          <w:sz w:val="24"/>
          <w:szCs w:val="24"/>
        </w:rPr>
        <w:t>subregionu c</w:t>
      </w:r>
      <w:r>
        <w:rPr>
          <w:rFonts w:cstheme="minorHAnsi"/>
          <w:bCs/>
          <w:sz w:val="24"/>
          <w:szCs w:val="24"/>
        </w:rPr>
        <w:t xml:space="preserve">entralnego </w:t>
      </w:r>
      <w:r w:rsidR="00BD2E07">
        <w:rPr>
          <w:rFonts w:cstheme="minorHAnsi"/>
          <w:bCs/>
          <w:sz w:val="24"/>
          <w:szCs w:val="24"/>
        </w:rPr>
        <w:t>Województwa Śląskiego</w:t>
      </w:r>
      <w:r>
        <w:rPr>
          <w:rFonts w:cstheme="minorHAnsi"/>
          <w:bCs/>
          <w:sz w:val="24"/>
          <w:szCs w:val="24"/>
        </w:rPr>
        <w:t xml:space="preserve"> </w:t>
      </w:r>
      <w:r w:rsidRPr="00C55D32">
        <w:rPr>
          <w:rFonts w:cstheme="minorHAnsi"/>
          <w:bCs/>
          <w:sz w:val="24"/>
          <w:szCs w:val="24"/>
        </w:rPr>
        <w:t>do</w:t>
      </w:r>
      <w:r>
        <w:rPr>
          <w:rFonts w:cstheme="minorHAnsi"/>
          <w:bCs/>
          <w:sz w:val="24"/>
          <w:szCs w:val="24"/>
        </w:rPr>
        <w:t xml:space="preserve"> </w:t>
      </w:r>
      <w:r w:rsidRPr="00722EF1">
        <w:rPr>
          <w:rFonts w:cstheme="minorHAnsi"/>
          <w:bCs/>
          <w:sz w:val="24"/>
          <w:szCs w:val="24"/>
        </w:rPr>
        <w:t>tworz</w:t>
      </w:r>
      <w:r>
        <w:rPr>
          <w:rFonts w:cstheme="minorHAnsi"/>
          <w:bCs/>
          <w:sz w:val="24"/>
          <w:szCs w:val="24"/>
        </w:rPr>
        <w:t>enia</w:t>
      </w:r>
      <w:r w:rsidRPr="00722EF1">
        <w:rPr>
          <w:rFonts w:cstheme="minorHAnsi"/>
          <w:bCs/>
          <w:sz w:val="24"/>
          <w:szCs w:val="24"/>
        </w:rPr>
        <w:t xml:space="preserve"> </w:t>
      </w:r>
      <w:r>
        <w:rPr>
          <w:rFonts w:cstheme="minorHAnsi"/>
          <w:bCs/>
          <w:sz w:val="24"/>
          <w:szCs w:val="24"/>
        </w:rPr>
        <w:t xml:space="preserve">dla </w:t>
      </w:r>
      <w:r w:rsidRPr="00722EF1">
        <w:rPr>
          <w:rFonts w:cstheme="minorHAnsi"/>
          <w:bCs/>
          <w:sz w:val="24"/>
          <w:szCs w:val="24"/>
        </w:rPr>
        <w:t>mieszkańców warunków</w:t>
      </w:r>
      <w:r>
        <w:rPr>
          <w:rFonts w:cstheme="minorHAnsi"/>
          <w:bCs/>
          <w:sz w:val="24"/>
          <w:szCs w:val="24"/>
        </w:rPr>
        <w:t xml:space="preserve"> do </w:t>
      </w:r>
      <w:r w:rsidRPr="00722EF1">
        <w:rPr>
          <w:rFonts w:cstheme="minorHAnsi"/>
          <w:bCs/>
          <w:sz w:val="24"/>
          <w:szCs w:val="24"/>
        </w:rPr>
        <w:t>życia</w:t>
      </w:r>
      <w:r w:rsidR="00510223">
        <w:rPr>
          <w:rFonts w:cstheme="minorHAnsi"/>
          <w:bCs/>
          <w:sz w:val="24"/>
          <w:szCs w:val="24"/>
        </w:rPr>
        <w:t xml:space="preserve"> w </w:t>
      </w:r>
      <w:r w:rsidRPr="00722EF1">
        <w:rPr>
          <w:rFonts w:cstheme="minorHAnsi"/>
          <w:bCs/>
          <w:sz w:val="24"/>
          <w:szCs w:val="24"/>
        </w:rPr>
        <w:t>czystych</w:t>
      </w:r>
      <w:r w:rsidR="00510223">
        <w:rPr>
          <w:rFonts w:cstheme="minorHAnsi"/>
          <w:bCs/>
          <w:sz w:val="24"/>
          <w:szCs w:val="24"/>
        </w:rPr>
        <w:t xml:space="preserve"> i </w:t>
      </w:r>
      <w:r w:rsidRPr="00722EF1">
        <w:rPr>
          <w:rFonts w:cstheme="minorHAnsi"/>
          <w:bCs/>
          <w:sz w:val="24"/>
          <w:szCs w:val="24"/>
        </w:rPr>
        <w:t>zielonych miastach, odpornych</w:t>
      </w:r>
      <w:r>
        <w:rPr>
          <w:rFonts w:cstheme="minorHAnsi"/>
          <w:bCs/>
          <w:sz w:val="24"/>
          <w:szCs w:val="24"/>
        </w:rPr>
        <w:t xml:space="preserve"> na zmiany klimatu. </w:t>
      </w:r>
      <w:r w:rsidRPr="000B11A1">
        <w:rPr>
          <w:rFonts w:cstheme="minorHAnsi"/>
          <w:bCs/>
          <w:sz w:val="24"/>
          <w:szCs w:val="24"/>
        </w:rPr>
        <w:t>Działania</w:t>
      </w:r>
      <w:r w:rsidR="00510223">
        <w:rPr>
          <w:rFonts w:cstheme="minorHAnsi"/>
          <w:bCs/>
          <w:sz w:val="24"/>
          <w:szCs w:val="24"/>
        </w:rPr>
        <w:t xml:space="preserve"> o </w:t>
      </w:r>
      <w:r w:rsidRPr="000B11A1">
        <w:rPr>
          <w:rFonts w:cstheme="minorHAnsi"/>
          <w:bCs/>
          <w:sz w:val="24"/>
          <w:szCs w:val="24"/>
        </w:rPr>
        <w:t>charakterze pośrednim będą</w:t>
      </w:r>
      <w:r w:rsidR="00510223">
        <w:rPr>
          <w:rFonts w:cstheme="minorHAnsi"/>
          <w:bCs/>
          <w:sz w:val="24"/>
          <w:szCs w:val="24"/>
        </w:rPr>
        <w:t xml:space="preserve"> w </w:t>
      </w:r>
      <w:r w:rsidRPr="000B11A1">
        <w:rPr>
          <w:rFonts w:cstheme="minorHAnsi"/>
          <w:bCs/>
          <w:sz w:val="24"/>
          <w:szCs w:val="24"/>
        </w:rPr>
        <w:t>przeważającej części miały cha</w:t>
      </w:r>
      <w:r>
        <w:rPr>
          <w:rFonts w:cstheme="minorHAnsi"/>
          <w:bCs/>
          <w:sz w:val="24"/>
          <w:szCs w:val="24"/>
        </w:rPr>
        <w:t xml:space="preserve">rakter pozytywny bądź neutralny. Szczególnie przykłada się wagę do </w:t>
      </w:r>
      <w:r w:rsidRPr="00722EF1">
        <w:rPr>
          <w:rFonts w:cstheme="minorHAnsi"/>
          <w:bCs/>
          <w:sz w:val="24"/>
          <w:szCs w:val="24"/>
        </w:rPr>
        <w:t xml:space="preserve">zachowania </w:t>
      </w:r>
      <w:r>
        <w:rPr>
          <w:rFonts w:cstheme="minorHAnsi"/>
          <w:bCs/>
          <w:sz w:val="24"/>
          <w:szCs w:val="24"/>
        </w:rPr>
        <w:t xml:space="preserve">bioróżnorodność oraz </w:t>
      </w:r>
      <w:r w:rsidRPr="00C55D32">
        <w:rPr>
          <w:rFonts w:cstheme="minorHAnsi"/>
          <w:bCs/>
          <w:sz w:val="24"/>
          <w:szCs w:val="24"/>
        </w:rPr>
        <w:t>wzmacni</w:t>
      </w:r>
      <w:r>
        <w:rPr>
          <w:rFonts w:cstheme="minorHAnsi"/>
          <w:bCs/>
          <w:sz w:val="24"/>
          <w:szCs w:val="24"/>
        </w:rPr>
        <w:t>ania</w:t>
      </w:r>
      <w:r w:rsidRPr="00C55D32">
        <w:rPr>
          <w:rFonts w:cstheme="minorHAnsi"/>
          <w:bCs/>
          <w:sz w:val="24"/>
          <w:szCs w:val="24"/>
        </w:rPr>
        <w:t xml:space="preserve"> tradycj</w:t>
      </w:r>
      <w:r>
        <w:rPr>
          <w:rFonts w:cstheme="minorHAnsi"/>
          <w:bCs/>
          <w:sz w:val="24"/>
          <w:szCs w:val="24"/>
        </w:rPr>
        <w:t>i</w:t>
      </w:r>
      <w:r w:rsidR="00510223">
        <w:rPr>
          <w:rFonts w:cstheme="minorHAnsi"/>
          <w:bCs/>
          <w:sz w:val="24"/>
          <w:szCs w:val="24"/>
        </w:rPr>
        <w:t xml:space="preserve"> i </w:t>
      </w:r>
      <w:r w:rsidRPr="00C55D32">
        <w:rPr>
          <w:rFonts w:cstheme="minorHAnsi"/>
          <w:bCs/>
          <w:sz w:val="24"/>
          <w:szCs w:val="24"/>
        </w:rPr>
        <w:t>kultur</w:t>
      </w:r>
      <w:r>
        <w:rPr>
          <w:rFonts w:cstheme="minorHAnsi"/>
          <w:bCs/>
          <w:sz w:val="24"/>
          <w:szCs w:val="24"/>
        </w:rPr>
        <w:t>y</w:t>
      </w:r>
      <w:r w:rsidRPr="00C55D32">
        <w:rPr>
          <w:rFonts w:cstheme="minorHAnsi"/>
          <w:bCs/>
          <w:sz w:val="24"/>
          <w:szCs w:val="24"/>
        </w:rPr>
        <w:t xml:space="preserve"> regionu. </w:t>
      </w:r>
      <w:r>
        <w:rPr>
          <w:rFonts w:cstheme="minorHAnsi"/>
          <w:bCs/>
          <w:sz w:val="24"/>
          <w:szCs w:val="24"/>
        </w:rPr>
        <w:t>Jednocześnie przewidziane kierunki działań</w:t>
      </w:r>
      <w:r w:rsidR="00510223">
        <w:rPr>
          <w:rFonts w:cstheme="minorHAnsi"/>
          <w:bCs/>
          <w:sz w:val="24"/>
          <w:szCs w:val="24"/>
        </w:rPr>
        <w:t xml:space="preserve"> w </w:t>
      </w:r>
      <w:r>
        <w:rPr>
          <w:rFonts w:cstheme="minorHAnsi"/>
          <w:bCs/>
          <w:sz w:val="24"/>
          <w:szCs w:val="24"/>
        </w:rPr>
        <w:t xml:space="preserve">ramach poszczególnych celów operacyjnych pozwolą zapewnić mieszkańcom </w:t>
      </w:r>
      <w:r w:rsidR="001F5676">
        <w:rPr>
          <w:rFonts w:cstheme="minorHAnsi"/>
          <w:bCs/>
          <w:sz w:val="24"/>
          <w:szCs w:val="24"/>
        </w:rPr>
        <w:t>Subregionu centralnego</w:t>
      </w:r>
      <w:r>
        <w:rPr>
          <w:rFonts w:cstheme="minorHAnsi"/>
          <w:bCs/>
          <w:sz w:val="24"/>
          <w:szCs w:val="24"/>
        </w:rPr>
        <w:t xml:space="preserve"> </w:t>
      </w:r>
      <w:r w:rsidRPr="00722EF1">
        <w:rPr>
          <w:rFonts w:cstheme="minorHAnsi"/>
          <w:bCs/>
          <w:sz w:val="24"/>
          <w:szCs w:val="24"/>
        </w:rPr>
        <w:t>poczuci</w:t>
      </w:r>
      <w:r>
        <w:rPr>
          <w:rFonts w:cstheme="minorHAnsi"/>
          <w:bCs/>
          <w:sz w:val="24"/>
          <w:szCs w:val="24"/>
        </w:rPr>
        <w:t>a</w:t>
      </w:r>
      <w:r w:rsidRPr="00722EF1">
        <w:rPr>
          <w:rFonts w:cstheme="minorHAnsi"/>
          <w:bCs/>
          <w:sz w:val="24"/>
          <w:szCs w:val="24"/>
        </w:rPr>
        <w:t xml:space="preserve"> bezpieczeństwa publicznego, energetycznego, zdrowotnego</w:t>
      </w:r>
      <w:r w:rsidR="00510223">
        <w:rPr>
          <w:rFonts w:cstheme="minorHAnsi"/>
          <w:bCs/>
          <w:sz w:val="24"/>
          <w:szCs w:val="24"/>
        </w:rPr>
        <w:t xml:space="preserve"> i </w:t>
      </w:r>
      <w:r w:rsidRPr="00722EF1">
        <w:rPr>
          <w:rFonts w:cstheme="minorHAnsi"/>
          <w:bCs/>
          <w:sz w:val="24"/>
          <w:szCs w:val="24"/>
        </w:rPr>
        <w:t>społecznego, oraz</w:t>
      </w:r>
      <w:r>
        <w:rPr>
          <w:rFonts w:cstheme="minorHAnsi"/>
          <w:bCs/>
          <w:sz w:val="24"/>
          <w:szCs w:val="24"/>
        </w:rPr>
        <w:t xml:space="preserve"> zwiększą możliwość </w:t>
      </w:r>
      <w:r w:rsidRPr="00722EF1">
        <w:rPr>
          <w:rFonts w:cstheme="minorHAnsi"/>
          <w:bCs/>
          <w:sz w:val="24"/>
          <w:szCs w:val="24"/>
        </w:rPr>
        <w:t>rozwoju osobistego</w:t>
      </w:r>
      <w:r w:rsidR="00510223">
        <w:rPr>
          <w:rFonts w:cstheme="minorHAnsi"/>
          <w:bCs/>
          <w:sz w:val="24"/>
          <w:szCs w:val="24"/>
        </w:rPr>
        <w:t xml:space="preserve"> i </w:t>
      </w:r>
      <w:r w:rsidRPr="00722EF1">
        <w:rPr>
          <w:rFonts w:cstheme="minorHAnsi"/>
          <w:bCs/>
          <w:sz w:val="24"/>
          <w:szCs w:val="24"/>
        </w:rPr>
        <w:t>zawodowego</w:t>
      </w:r>
      <w:r>
        <w:rPr>
          <w:rFonts w:cstheme="minorHAnsi"/>
          <w:bCs/>
          <w:sz w:val="24"/>
          <w:szCs w:val="24"/>
        </w:rPr>
        <w:t xml:space="preserve">. Wdrożenie założeń dokumentu pozwoli na wykorzystanie walorów </w:t>
      </w:r>
      <w:r w:rsidRPr="00C55D32">
        <w:rPr>
          <w:rFonts w:cstheme="minorHAnsi"/>
          <w:bCs/>
          <w:sz w:val="24"/>
          <w:szCs w:val="24"/>
        </w:rPr>
        <w:t>turystyczn</w:t>
      </w:r>
      <w:r>
        <w:rPr>
          <w:rFonts w:cstheme="minorHAnsi"/>
          <w:bCs/>
          <w:sz w:val="24"/>
          <w:szCs w:val="24"/>
        </w:rPr>
        <w:t>ych</w:t>
      </w:r>
      <w:r w:rsidRPr="00C55D32">
        <w:rPr>
          <w:rFonts w:cstheme="minorHAnsi"/>
          <w:bCs/>
          <w:sz w:val="24"/>
          <w:szCs w:val="24"/>
        </w:rPr>
        <w:t>, przyrodnicz</w:t>
      </w:r>
      <w:r>
        <w:rPr>
          <w:rFonts w:cstheme="minorHAnsi"/>
          <w:bCs/>
          <w:sz w:val="24"/>
          <w:szCs w:val="24"/>
        </w:rPr>
        <w:t>ych</w:t>
      </w:r>
      <w:r w:rsidR="00510223">
        <w:rPr>
          <w:rFonts w:cstheme="minorHAnsi"/>
          <w:bCs/>
          <w:sz w:val="24"/>
          <w:szCs w:val="24"/>
        </w:rPr>
        <w:t xml:space="preserve"> i </w:t>
      </w:r>
      <w:r w:rsidRPr="00C55D32">
        <w:rPr>
          <w:rFonts w:cstheme="minorHAnsi"/>
          <w:bCs/>
          <w:sz w:val="24"/>
          <w:szCs w:val="24"/>
        </w:rPr>
        <w:t>kulturow</w:t>
      </w:r>
      <w:r>
        <w:rPr>
          <w:rFonts w:cstheme="minorHAnsi"/>
          <w:bCs/>
          <w:sz w:val="24"/>
          <w:szCs w:val="24"/>
        </w:rPr>
        <w:t xml:space="preserve">ych subregionu co pozwoli na wzmocnienie jego atrakcyjności na </w:t>
      </w:r>
      <w:r w:rsidRPr="00722EF1">
        <w:rPr>
          <w:rFonts w:cstheme="minorHAnsi"/>
          <w:bCs/>
          <w:sz w:val="24"/>
          <w:szCs w:val="24"/>
        </w:rPr>
        <w:t>poziomie krajowym</w:t>
      </w:r>
      <w:r w:rsidR="00510223">
        <w:rPr>
          <w:rFonts w:cstheme="minorHAnsi"/>
          <w:bCs/>
          <w:sz w:val="24"/>
          <w:szCs w:val="24"/>
        </w:rPr>
        <w:t xml:space="preserve"> i </w:t>
      </w:r>
      <w:r w:rsidRPr="00722EF1">
        <w:rPr>
          <w:rFonts w:cstheme="minorHAnsi"/>
          <w:bCs/>
          <w:sz w:val="24"/>
          <w:szCs w:val="24"/>
        </w:rPr>
        <w:t>międzynarodowym</w:t>
      </w:r>
      <w:r>
        <w:rPr>
          <w:rFonts w:cstheme="minorHAnsi"/>
          <w:bCs/>
          <w:sz w:val="24"/>
          <w:szCs w:val="24"/>
        </w:rPr>
        <w:t xml:space="preserve">. </w:t>
      </w:r>
      <w:r w:rsidRPr="00C55D32">
        <w:rPr>
          <w:rFonts w:cstheme="minorHAnsi"/>
          <w:bCs/>
          <w:sz w:val="24"/>
          <w:szCs w:val="24"/>
        </w:rPr>
        <w:t>Można spodziewać się także, że</w:t>
      </w:r>
      <w:r w:rsidR="00510223">
        <w:rPr>
          <w:rFonts w:cstheme="minorHAnsi"/>
          <w:bCs/>
          <w:sz w:val="24"/>
          <w:szCs w:val="24"/>
        </w:rPr>
        <w:t xml:space="preserve"> w </w:t>
      </w:r>
      <w:r w:rsidRPr="00C55D32">
        <w:rPr>
          <w:rFonts w:cstheme="minorHAnsi"/>
          <w:bCs/>
          <w:sz w:val="24"/>
          <w:szCs w:val="24"/>
        </w:rPr>
        <w:t>re</w:t>
      </w:r>
      <w:r w:rsidR="000A1614">
        <w:rPr>
          <w:rFonts w:cstheme="minorHAnsi"/>
          <w:bCs/>
          <w:sz w:val="24"/>
          <w:szCs w:val="24"/>
        </w:rPr>
        <w:t>zultacie działań edukacyjnych</w:t>
      </w:r>
      <w:r w:rsidR="00510223">
        <w:rPr>
          <w:rFonts w:cstheme="minorHAnsi"/>
          <w:bCs/>
          <w:sz w:val="24"/>
          <w:szCs w:val="24"/>
        </w:rPr>
        <w:t xml:space="preserve"> i </w:t>
      </w:r>
      <w:r w:rsidRPr="00C55D32">
        <w:rPr>
          <w:rFonts w:cstheme="minorHAnsi"/>
          <w:bCs/>
          <w:sz w:val="24"/>
          <w:szCs w:val="24"/>
        </w:rPr>
        <w:t>aktywizujących lokalne społeczności, stan wiedzy</w:t>
      </w:r>
      <w:r w:rsidR="00510223">
        <w:rPr>
          <w:rFonts w:cstheme="minorHAnsi"/>
          <w:bCs/>
          <w:sz w:val="24"/>
          <w:szCs w:val="24"/>
        </w:rPr>
        <w:t xml:space="preserve"> i </w:t>
      </w:r>
      <w:r w:rsidRPr="00C55D32">
        <w:rPr>
          <w:rFonts w:cstheme="minorHAnsi"/>
          <w:bCs/>
          <w:sz w:val="24"/>
          <w:szCs w:val="24"/>
        </w:rPr>
        <w:t>świadomość ekologiczna społeczeństw</w:t>
      </w:r>
      <w:r>
        <w:rPr>
          <w:rFonts w:cstheme="minorHAnsi"/>
          <w:bCs/>
          <w:sz w:val="24"/>
          <w:szCs w:val="24"/>
        </w:rPr>
        <w:t>a</w:t>
      </w:r>
      <w:r w:rsidRPr="00C55D32">
        <w:rPr>
          <w:rFonts w:cstheme="minorHAnsi"/>
          <w:bCs/>
          <w:sz w:val="24"/>
          <w:szCs w:val="24"/>
        </w:rPr>
        <w:t xml:space="preserve"> poprawi się,</w:t>
      </w:r>
      <w:r w:rsidR="00510223">
        <w:rPr>
          <w:rFonts w:cstheme="minorHAnsi"/>
          <w:bCs/>
          <w:sz w:val="24"/>
          <w:szCs w:val="24"/>
        </w:rPr>
        <w:t xml:space="preserve"> a </w:t>
      </w:r>
      <w:r w:rsidRPr="00C55D32">
        <w:rPr>
          <w:rFonts w:cstheme="minorHAnsi"/>
          <w:bCs/>
          <w:sz w:val="24"/>
          <w:szCs w:val="24"/>
        </w:rPr>
        <w:t>wymiernym skutkiem tego będzie większa troska</w:t>
      </w:r>
      <w:r w:rsidR="00510223">
        <w:rPr>
          <w:rFonts w:cstheme="minorHAnsi"/>
          <w:bCs/>
          <w:sz w:val="24"/>
          <w:szCs w:val="24"/>
        </w:rPr>
        <w:t xml:space="preserve"> o </w:t>
      </w:r>
      <w:r w:rsidRPr="00C55D32">
        <w:rPr>
          <w:rFonts w:cstheme="minorHAnsi"/>
          <w:bCs/>
          <w:sz w:val="24"/>
          <w:szCs w:val="24"/>
        </w:rPr>
        <w:t>stan wszystkich komponentów środowiska.</w:t>
      </w:r>
    </w:p>
    <w:p w14:paraId="34B51169" w14:textId="77777777" w:rsidR="00F9121E" w:rsidRPr="002526BF" w:rsidRDefault="00F9121E" w:rsidP="000A1614">
      <w:pPr>
        <w:shd w:val="clear" w:color="auto" w:fill="B7DFA8" w:themeFill="accent1" w:themeFillTint="66"/>
        <w:spacing w:line="360" w:lineRule="auto"/>
        <w:rPr>
          <w:b/>
          <w:sz w:val="24"/>
          <w:szCs w:val="22"/>
        </w:rPr>
      </w:pPr>
      <w:r w:rsidRPr="002526BF">
        <w:rPr>
          <w:b/>
          <w:sz w:val="24"/>
          <w:szCs w:val="22"/>
        </w:rPr>
        <w:t xml:space="preserve">Potencjalne znaczące oddziaływania negatywne </w:t>
      </w:r>
    </w:p>
    <w:p w14:paraId="2169C409" w14:textId="52C68143" w:rsidR="00F9121E" w:rsidRPr="00396258" w:rsidRDefault="00F9121E" w:rsidP="000A1614">
      <w:pPr>
        <w:spacing w:line="360" w:lineRule="auto"/>
        <w:rPr>
          <w:rFonts w:cstheme="minorHAnsi"/>
          <w:bCs/>
          <w:sz w:val="24"/>
          <w:szCs w:val="24"/>
        </w:rPr>
      </w:pPr>
      <w:r w:rsidRPr="00396258">
        <w:rPr>
          <w:rFonts w:cstheme="minorHAnsi"/>
          <w:bCs/>
          <w:sz w:val="24"/>
          <w:szCs w:val="24"/>
        </w:rPr>
        <w:t>Negatywne oddziaływanie będzie występowało głównie na etapie realizacji nowych przedsięwzięć inwestycyjnych, wdrożeniowych, które</w:t>
      </w:r>
      <w:r w:rsidR="00510223">
        <w:rPr>
          <w:rFonts w:cstheme="minorHAnsi"/>
          <w:bCs/>
          <w:sz w:val="24"/>
          <w:szCs w:val="24"/>
        </w:rPr>
        <w:t xml:space="preserve"> w </w:t>
      </w:r>
      <w:r w:rsidRPr="00396258">
        <w:rPr>
          <w:rFonts w:cstheme="minorHAnsi"/>
          <w:bCs/>
          <w:sz w:val="24"/>
          <w:szCs w:val="24"/>
        </w:rPr>
        <w:t>większości będą miały charakter krótkookresowy, co szczegółowo opisano</w:t>
      </w:r>
      <w:r w:rsidR="00510223">
        <w:rPr>
          <w:rFonts w:cstheme="minorHAnsi"/>
          <w:bCs/>
          <w:sz w:val="24"/>
          <w:szCs w:val="24"/>
        </w:rPr>
        <w:t xml:space="preserve"> w </w:t>
      </w:r>
      <w:r w:rsidRPr="00396258">
        <w:rPr>
          <w:rFonts w:cstheme="minorHAnsi"/>
          <w:bCs/>
          <w:sz w:val="24"/>
          <w:szCs w:val="24"/>
        </w:rPr>
        <w:t>rozdziałach 5.1 – 5.9,</w:t>
      </w:r>
      <w:r w:rsidR="00510223">
        <w:rPr>
          <w:rFonts w:cstheme="minorHAnsi"/>
          <w:bCs/>
          <w:sz w:val="24"/>
          <w:szCs w:val="24"/>
        </w:rPr>
        <w:t xml:space="preserve"> w </w:t>
      </w:r>
      <w:r w:rsidRPr="00396258">
        <w:rPr>
          <w:rFonts w:cstheme="minorHAnsi"/>
          <w:bCs/>
          <w:sz w:val="24"/>
          <w:szCs w:val="24"/>
        </w:rPr>
        <w:t>odniesieniu do poszczególnych komponentów środowiska. Natomiast wszystkie zidentyfikowane oddziaływania negatywne na komponenty środowiska zostały zestawione</w:t>
      </w:r>
      <w:r w:rsidR="00510223">
        <w:rPr>
          <w:rFonts w:cstheme="minorHAnsi"/>
          <w:bCs/>
          <w:sz w:val="24"/>
          <w:szCs w:val="24"/>
        </w:rPr>
        <w:t xml:space="preserve"> i </w:t>
      </w:r>
      <w:r w:rsidRPr="00396258">
        <w:rPr>
          <w:rFonts w:cstheme="minorHAnsi"/>
          <w:bCs/>
          <w:sz w:val="24"/>
          <w:szCs w:val="24"/>
        </w:rPr>
        <w:t>podsumowane</w:t>
      </w:r>
      <w:r w:rsidR="00510223">
        <w:rPr>
          <w:rFonts w:cstheme="minorHAnsi"/>
          <w:bCs/>
          <w:sz w:val="24"/>
          <w:szCs w:val="24"/>
        </w:rPr>
        <w:t xml:space="preserve"> w </w:t>
      </w:r>
      <w:r w:rsidR="00F83B7B">
        <w:rPr>
          <w:rFonts w:cstheme="minorHAnsi"/>
          <w:bCs/>
          <w:sz w:val="24"/>
          <w:szCs w:val="24"/>
        </w:rPr>
        <w:t>Załączniku nr 2</w:t>
      </w:r>
      <w:r w:rsidRPr="00396258">
        <w:rPr>
          <w:rFonts w:cstheme="minorHAnsi"/>
          <w:bCs/>
          <w:sz w:val="24"/>
          <w:szCs w:val="24"/>
        </w:rPr>
        <w:t xml:space="preserve"> wraz</w:t>
      </w:r>
      <w:r w:rsidR="00510223">
        <w:rPr>
          <w:rFonts w:cstheme="minorHAnsi"/>
          <w:bCs/>
          <w:sz w:val="24"/>
          <w:szCs w:val="24"/>
        </w:rPr>
        <w:t xml:space="preserve"> z </w:t>
      </w:r>
      <w:r w:rsidRPr="00396258">
        <w:rPr>
          <w:rFonts w:cstheme="minorHAnsi"/>
          <w:bCs/>
          <w:sz w:val="24"/>
          <w:szCs w:val="24"/>
        </w:rPr>
        <w:t>propozycją działań minimalizujących.</w:t>
      </w:r>
    </w:p>
    <w:p w14:paraId="71924D68" w14:textId="66086BEA" w:rsidR="00F9121E" w:rsidRPr="00396258" w:rsidRDefault="00F9121E" w:rsidP="000A1614">
      <w:pPr>
        <w:spacing w:line="360" w:lineRule="auto"/>
        <w:rPr>
          <w:rFonts w:cstheme="minorHAnsi"/>
          <w:bCs/>
          <w:sz w:val="24"/>
          <w:szCs w:val="24"/>
        </w:rPr>
      </w:pPr>
      <w:r w:rsidRPr="00396258">
        <w:rPr>
          <w:rFonts w:eastAsia="Times New Roman" w:cstheme="minorHAnsi"/>
          <w:sz w:val="24"/>
          <w:szCs w:val="24"/>
        </w:rPr>
        <w:t>Większość kierunków działań zaplanowanych do realizacji</w:t>
      </w:r>
      <w:r w:rsidR="00510223">
        <w:rPr>
          <w:rFonts w:eastAsia="Times New Roman" w:cstheme="minorHAnsi"/>
          <w:sz w:val="24"/>
          <w:szCs w:val="24"/>
        </w:rPr>
        <w:t xml:space="preserve"> w </w:t>
      </w:r>
      <w:r w:rsidRPr="00396258">
        <w:rPr>
          <w:rFonts w:eastAsia="Times New Roman" w:cstheme="minorHAnsi"/>
          <w:sz w:val="24"/>
          <w:szCs w:val="24"/>
        </w:rPr>
        <w:t>Strategii Rozwoju</w:t>
      </w:r>
      <w:r w:rsidR="00510223">
        <w:rPr>
          <w:rFonts w:eastAsia="Times New Roman" w:cstheme="minorHAnsi"/>
          <w:sz w:val="24"/>
          <w:szCs w:val="24"/>
        </w:rPr>
        <w:t xml:space="preserve"> w </w:t>
      </w:r>
      <w:r w:rsidRPr="00396258">
        <w:rPr>
          <w:rFonts w:cstheme="minorHAnsi"/>
          <w:bCs/>
          <w:sz w:val="24"/>
          <w:szCs w:val="24"/>
        </w:rPr>
        <w:t>perspektywie długookresowej, pozwoli na osiągnięcie wymiernych korzyści</w:t>
      </w:r>
      <w:r w:rsidR="00510223">
        <w:rPr>
          <w:rFonts w:cstheme="minorHAnsi"/>
          <w:bCs/>
          <w:sz w:val="24"/>
          <w:szCs w:val="24"/>
        </w:rPr>
        <w:t xml:space="preserve"> i </w:t>
      </w:r>
      <w:r w:rsidRPr="00396258">
        <w:rPr>
          <w:rFonts w:cstheme="minorHAnsi"/>
          <w:bCs/>
          <w:sz w:val="24"/>
          <w:szCs w:val="24"/>
        </w:rPr>
        <w:t xml:space="preserve">pozytywnie </w:t>
      </w:r>
      <w:r w:rsidRPr="00396258">
        <w:rPr>
          <w:rFonts w:cstheme="minorHAnsi"/>
          <w:bCs/>
          <w:sz w:val="24"/>
          <w:szCs w:val="24"/>
        </w:rPr>
        <w:lastRenderedPageBreak/>
        <w:t>wpłynie na środowisko. Natomiast potencjalne negatywne oddziaływanie może mieć charakter krótkoterminowy</w:t>
      </w:r>
      <w:r w:rsidR="00510223">
        <w:rPr>
          <w:rFonts w:cstheme="minorHAnsi"/>
          <w:bCs/>
          <w:sz w:val="24"/>
          <w:szCs w:val="24"/>
        </w:rPr>
        <w:t xml:space="preserve"> i </w:t>
      </w:r>
      <w:r w:rsidRPr="00396258">
        <w:rPr>
          <w:rFonts w:cstheme="minorHAnsi"/>
          <w:bCs/>
          <w:sz w:val="24"/>
          <w:szCs w:val="24"/>
        </w:rPr>
        <w:t>średnioterminowy przy realizacji działań inwestycyjnych zmierzających do budowy nowych obiektów</w:t>
      </w:r>
      <w:r w:rsidR="00510223">
        <w:rPr>
          <w:rFonts w:cstheme="minorHAnsi"/>
          <w:bCs/>
          <w:sz w:val="24"/>
          <w:szCs w:val="24"/>
        </w:rPr>
        <w:t xml:space="preserve"> i </w:t>
      </w:r>
      <w:r w:rsidRPr="00396258">
        <w:rPr>
          <w:rFonts w:cstheme="minorHAnsi"/>
          <w:bCs/>
          <w:sz w:val="24"/>
          <w:szCs w:val="24"/>
        </w:rPr>
        <w:t>infrastruktury</w:t>
      </w:r>
      <w:r w:rsidR="00510223">
        <w:rPr>
          <w:rFonts w:cstheme="minorHAnsi"/>
          <w:bCs/>
          <w:sz w:val="24"/>
          <w:szCs w:val="24"/>
        </w:rPr>
        <w:t xml:space="preserve"> w </w:t>
      </w:r>
      <w:r w:rsidRPr="00396258">
        <w:rPr>
          <w:rFonts w:cstheme="minorHAnsi"/>
          <w:bCs/>
          <w:sz w:val="24"/>
          <w:szCs w:val="24"/>
        </w:rPr>
        <w:t>ramach celów operacyjnych</w:t>
      </w:r>
      <w:r w:rsidR="00510223">
        <w:rPr>
          <w:rFonts w:cstheme="minorHAnsi"/>
          <w:bCs/>
          <w:sz w:val="24"/>
          <w:szCs w:val="24"/>
        </w:rPr>
        <w:t xml:space="preserve"> i </w:t>
      </w:r>
      <w:r w:rsidRPr="00396258">
        <w:rPr>
          <w:rFonts w:cstheme="minorHAnsi"/>
          <w:bCs/>
          <w:sz w:val="24"/>
          <w:szCs w:val="24"/>
        </w:rPr>
        <w:t>kierunków działań, które mają charakter przedsięwzięć wiążących się</w:t>
      </w:r>
      <w:r w:rsidR="00510223">
        <w:rPr>
          <w:rFonts w:cstheme="minorHAnsi"/>
          <w:bCs/>
          <w:sz w:val="24"/>
          <w:szCs w:val="24"/>
        </w:rPr>
        <w:t xml:space="preserve"> z </w:t>
      </w:r>
      <w:r w:rsidRPr="00396258">
        <w:rPr>
          <w:rFonts w:cstheme="minorHAnsi"/>
          <w:bCs/>
          <w:sz w:val="24"/>
          <w:szCs w:val="24"/>
        </w:rPr>
        <w:t>pracami budowlanymi czy ziemnymi (m.in. obiektów</w:t>
      </w:r>
      <w:r w:rsidR="00510223">
        <w:rPr>
          <w:rFonts w:cstheme="minorHAnsi"/>
          <w:bCs/>
          <w:sz w:val="24"/>
          <w:szCs w:val="24"/>
        </w:rPr>
        <w:t xml:space="preserve"> i </w:t>
      </w:r>
      <w:r w:rsidRPr="00396258">
        <w:rPr>
          <w:rFonts w:cstheme="minorHAnsi"/>
          <w:bCs/>
          <w:sz w:val="24"/>
          <w:szCs w:val="24"/>
        </w:rPr>
        <w:t>infrastruktury energetyki odnawialnej czy gospodarki odpadami). Oddziaływanie to wiążą się</w:t>
      </w:r>
      <w:r w:rsidR="00510223">
        <w:rPr>
          <w:rFonts w:cstheme="minorHAnsi"/>
          <w:bCs/>
          <w:sz w:val="24"/>
          <w:szCs w:val="24"/>
        </w:rPr>
        <w:t xml:space="preserve"> z </w:t>
      </w:r>
      <w:r w:rsidRPr="00396258">
        <w:rPr>
          <w:rFonts w:cstheme="minorHAnsi"/>
          <w:bCs/>
          <w:sz w:val="24"/>
          <w:szCs w:val="24"/>
        </w:rPr>
        <w:t>emisją zanieczyszczeń, hałasem, płoszeniem zwierząt, wycinką drzew</w:t>
      </w:r>
      <w:r w:rsidR="00510223">
        <w:rPr>
          <w:rFonts w:cstheme="minorHAnsi"/>
          <w:bCs/>
          <w:sz w:val="24"/>
          <w:szCs w:val="24"/>
        </w:rPr>
        <w:t xml:space="preserve"> i </w:t>
      </w:r>
      <w:r w:rsidRPr="00396258">
        <w:rPr>
          <w:rFonts w:cstheme="minorHAnsi"/>
          <w:bCs/>
          <w:sz w:val="24"/>
          <w:szCs w:val="24"/>
        </w:rPr>
        <w:t>krzewów, składowaniem materiałów budowlanych</w:t>
      </w:r>
      <w:r w:rsidR="00510223">
        <w:rPr>
          <w:rFonts w:cstheme="minorHAnsi"/>
          <w:bCs/>
          <w:sz w:val="24"/>
          <w:szCs w:val="24"/>
        </w:rPr>
        <w:t xml:space="preserve"> i </w:t>
      </w:r>
      <w:r w:rsidRPr="00396258">
        <w:rPr>
          <w:rFonts w:cstheme="minorHAnsi"/>
          <w:bCs/>
          <w:sz w:val="24"/>
          <w:szCs w:val="24"/>
        </w:rPr>
        <w:t>generowaniem odpadów</w:t>
      </w:r>
      <w:r w:rsidR="00510223">
        <w:rPr>
          <w:rFonts w:cstheme="minorHAnsi"/>
          <w:bCs/>
          <w:sz w:val="24"/>
          <w:szCs w:val="24"/>
        </w:rPr>
        <w:t xml:space="preserve"> w </w:t>
      </w:r>
      <w:r w:rsidRPr="00396258">
        <w:rPr>
          <w:rFonts w:cstheme="minorHAnsi"/>
          <w:bCs/>
          <w:sz w:val="24"/>
          <w:szCs w:val="24"/>
        </w:rPr>
        <w:t>związku</w:t>
      </w:r>
      <w:r w:rsidR="00510223">
        <w:rPr>
          <w:rFonts w:cstheme="minorHAnsi"/>
          <w:bCs/>
          <w:sz w:val="24"/>
          <w:szCs w:val="24"/>
        </w:rPr>
        <w:t xml:space="preserve"> z </w:t>
      </w:r>
      <w:r w:rsidRPr="00396258">
        <w:rPr>
          <w:rFonts w:cstheme="minorHAnsi"/>
          <w:bCs/>
          <w:sz w:val="24"/>
          <w:szCs w:val="24"/>
        </w:rPr>
        <w:t>prowadzonymi pracami.</w:t>
      </w:r>
    </w:p>
    <w:p w14:paraId="14B07B35" w14:textId="44FCECB0" w:rsidR="00F9121E" w:rsidRPr="00396258" w:rsidRDefault="00F9121E" w:rsidP="000A1614">
      <w:pPr>
        <w:spacing w:line="360" w:lineRule="auto"/>
        <w:rPr>
          <w:rFonts w:cstheme="minorHAnsi"/>
          <w:bCs/>
          <w:sz w:val="24"/>
          <w:szCs w:val="24"/>
        </w:rPr>
      </w:pPr>
      <w:r w:rsidRPr="00396258">
        <w:rPr>
          <w:rFonts w:cstheme="minorHAnsi"/>
          <w:bCs/>
          <w:sz w:val="24"/>
          <w:szCs w:val="24"/>
        </w:rPr>
        <w:t>Podsumowując</w:t>
      </w:r>
      <w:r w:rsidR="00510223">
        <w:rPr>
          <w:rFonts w:cstheme="minorHAnsi"/>
          <w:bCs/>
          <w:sz w:val="24"/>
          <w:szCs w:val="24"/>
        </w:rPr>
        <w:t xml:space="preserve"> w </w:t>
      </w:r>
      <w:r w:rsidRPr="00396258">
        <w:rPr>
          <w:rFonts w:cstheme="minorHAnsi"/>
          <w:bCs/>
          <w:sz w:val="24"/>
          <w:szCs w:val="24"/>
        </w:rPr>
        <w:t xml:space="preserve">ramach priorytetu </w:t>
      </w:r>
      <w:r w:rsidRPr="00396258">
        <w:rPr>
          <w:rFonts w:cstheme="minorHAnsi"/>
          <w:b/>
          <w:sz w:val="24"/>
          <w:szCs w:val="24"/>
        </w:rPr>
        <w:t xml:space="preserve">P I. </w:t>
      </w:r>
      <w:r w:rsidR="00B4107F" w:rsidRPr="00396258">
        <w:rPr>
          <w:rFonts w:cstheme="minorHAnsi"/>
          <w:b/>
          <w:sz w:val="24"/>
          <w:szCs w:val="24"/>
        </w:rPr>
        <w:t>Przestrzeń</w:t>
      </w:r>
      <w:r w:rsidR="00510223">
        <w:rPr>
          <w:rFonts w:cstheme="minorHAnsi"/>
          <w:b/>
          <w:sz w:val="24"/>
          <w:szCs w:val="24"/>
        </w:rPr>
        <w:t xml:space="preserve"> i </w:t>
      </w:r>
      <w:r w:rsidR="00B4107F" w:rsidRPr="00396258">
        <w:rPr>
          <w:rFonts w:cstheme="minorHAnsi"/>
          <w:b/>
          <w:sz w:val="24"/>
          <w:szCs w:val="24"/>
        </w:rPr>
        <w:t xml:space="preserve">środowisko </w:t>
      </w:r>
      <w:r w:rsidRPr="00396258">
        <w:rPr>
          <w:rFonts w:cstheme="minorHAnsi"/>
          <w:bCs/>
          <w:sz w:val="24"/>
          <w:szCs w:val="24"/>
        </w:rPr>
        <w:t>oraz celu szczegółowego</w:t>
      </w:r>
      <w:r w:rsidRPr="00396258">
        <w:rPr>
          <w:rFonts w:cstheme="minorHAnsi"/>
          <w:b/>
          <w:sz w:val="24"/>
          <w:szCs w:val="24"/>
        </w:rPr>
        <w:t xml:space="preserve"> </w:t>
      </w:r>
      <w:r w:rsidRPr="00396258">
        <w:rPr>
          <w:rFonts w:cstheme="minorHAnsi"/>
          <w:b/>
          <w:i/>
          <w:iCs/>
          <w:sz w:val="24"/>
          <w:szCs w:val="24"/>
        </w:rPr>
        <w:t>CS 1. Subregion Centralny przyjazny środowisku</w:t>
      </w:r>
      <w:r w:rsidRPr="00396258">
        <w:rPr>
          <w:rFonts w:cstheme="minorHAnsi"/>
          <w:bCs/>
          <w:sz w:val="24"/>
          <w:szCs w:val="24"/>
        </w:rPr>
        <w:t xml:space="preserve"> potencjalne negatywne oddziaływanie związane głównie</w:t>
      </w:r>
      <w:r w:rsidR="00510223">
        <w:rPr>
          <w:rFonts w:cstheme="minorHAnsi"/>
          <w:bCs/>
          <w:sz w:val="24"/>
          <w:szCs w:val="24"/>
        </w:rPr>
        <w:t xml:space="preserve"> z </w:t>
      </w:r>
      <w:r w:rsidRPr="00396258">
        <w:rPr>
          <w:rFonts w:cstheme="minorHAnsi"/>
          <w:bCs/>
          <w:sz w:val="24"/>
          <w:szCs w:val="24"/>
        </w:rPr>
        <w:t>wzmożoną emisją zanieczyszczeń nadmiernym hałasem</w:t>
      </w:r>
      <w:r w:rsidR="00510223">
        <w:rPr>
          <w:rFonts w:cstheme="minorHAnsi"/>
          <w:bCs/>
          <w:sz w:val="24"/>
          <w:szCs w:val="24"/>
        </w:rPr>
        <w:t xml:space="preserve"> i </w:t>
      </w:r>
      <w:r w:rsidRPr="00396258">
        <w:rPr>
          <w:rFonts w:cstheme="minorHAnsi"/>
          <w:bCs/>
          <w:sz w:val="24"/>
          <w:szCs w:val="24"/>
        </w:rPr>
        <w:t>wibracjami oraz czasowym przekształceniem</w:t>
      </w:r>
      <w:r w:rsidR="00510223">
        <w:rPr>
          <w:rFonts w:cstheme="minorHAnsi"/>
          <w:bCs/>
          <w:sz w:val="24"/>
          <w:szCs w:val="24"/>
        </w:rPr>
        <w:t xml:space="preserve"> i </w:t>
      </w:r>
      <w:r w:rsidRPr="00396258">
        <w:rPr>
          <w:rFonts w:cstheme="minorHAnsi"/>
          <w:bCs/>
          <w:sz w:val="24"/>
          <w:szCs w:val="24"/>
        </w:rPr>
        <w:t>zajęciem terenu może pojawić się</w:t>
      </w:r>
      <w:r w:rsidR="00510223">
        <w:rPr>
          <w:rFonts w:cstheme="minorHAnsi"/>
          <w:bCs/>
          <w:sz w:val="24"/>
          <w:szCs w:val="24"/>
        </w:rPr>
        <w:t xml:space="preserve"> w </w:t>
      </w:r>
      <w:r w:rsidRPr="00396258">
        <w:rPr>
          <w:rFonts w:cstheme="minorHAnsi"/>
          <w:bCs/>
          <w:sz w:val="24"/>
          <w:szCs w:val="24"/>
        </w:rPr>
        <w:t>przypadku realizacji inwestycji</w:t>
      </w:r>
      <w:r w:rsidR="00510223">
        <w:rPr>
          <w:rFonts w:cstheme="minorHAnsi"/>
          <w:bCs/>
          <w:sz w:val="24"/>
          <w:szCs w:val="24"/>
        </w:rPr>
        <w:t xml:space="preserve"> w </w:t>
      </w:r>
      <w:r w:rsidRPr="00396258">
        <w:rPr>
          <w:rFonts w:cstheme="minorHAnsi"/>
          <w:bCs/>
          <w:sz w:val="24"/>
          <w:szCs w:val="24"/>
        </w:rPr>
        <w:t>ramach następujących celów operacyjnych</w:t>
      </w:r>
      <w:r w:rsidR="00510223">
        <w:rPr>
          <w:rFonts w:cstheme="minorHAnsi"/>
          <w:bCs/>
          <w:sz w:val="24"/>
          <w:szCs w:val="24"/>
        </w:rPr>
        <w:t xml:space="preserve"> i </w:t>
      </w:r>
      <w:r w:rsidRPr="00396258">
        <w:rPr>
          <w:rFonts w:cstheme="minorHAnsi"/>
          <w:bCs/>
          <w:sz w:val="24"/>
          <w:szCs w:val="24"/>
        </w:rPr>
        <w:t>kierunków działań:</w:t>
      </w:r>
    </w:p>
    <w:p w14:paraId="51734D6F" w14:textId="7789D30C" w:rsidR="00F9121E" w:rsidRPr="00396258" w:rsidRDefault="00F9121E" w:rsidP="000A1614">
      <w:pPr>
        <w:pStyle w:val="Akapitzlist"/>
        <w:numPr>
          <w:ilvl w:val="0"/>
          <w:numId w:val="35"/>
        </w:numPr>
        <w:spacing w:line="360" w:lineRule="auto"/>
        <w:rPr>
          <w:rFonts w:cstheme="minorHAnsi"/>
          <w:bCs/>
          <w:sz w:val="24"/>
          <w:szCs w:val="24"/>
        </w:rPr>
      </w:pPr>
      <w:r w:rsidRPr="00396258">
        <w:rPr>
          <w:rFonts w:cstheme="minorHAnsi"/>
          <w:b/>
          <w:sz w:val="24"/>
          <w:szCs w:val="24"/>
        </w:rPr>
        <w:t>Cel operacyjny C 1.1. Poprawa jakości powietrza</w:t>
      </w:r>
      <w:r w:rsidRPr="00396258">
        <w:rPr>
          <w:rFonts w:cstheme="minorHAnsi"/>
          <w:bCs/>
          <w:sz w:val="24"/>
          <w:szCs w:val="24"/>
        </w:rPr>
        <w:t xml:space="preserve"> (kierunki działań: 1.1.1. Podnoszenie efektywności energetycznej budynków użyteczności publicznej</w:t>
      </w:r>
      <w:r w:rsidR="00510223">
        <w:rPr>
          <w:rFonts w:cstheme="minorHAnsi"/>
          <w:bCs/>
          <w:sz w:val="24"/>
          <w:szCs w:val="24"/>
        </w:rPr>
        <w:t xml:space="preserve"> i </w:t>
      </w:r>
      <w:r w:rsidRPr="00396258">
        <w:rPr>
          <w:rFonts w:cstheme="minorHAnsi"/>
          <w:bCs/>
          <w:sz w:val="24"/>
          <w:szCs w:val="24"/>
        </w:rPr>
        <w:t>mieszkalnych, 1.1.2. Rozwój energetyki rozproszonej</w:t>
      </w:r>
      <w:r w:rsidR="00510223">
        <w:rPr>
          <w:rFonts w:cstheme="minorHAnsi"/>
          <w:bCs/>
          <w:sz w:val="24"/>
          <w:szCs w:val="24"/>
        </w:rPr>
        <w:t xml:space="preserve"> w </w:t>
      </w:r>
      <w:r w:rsidRPr="00396258">
        <w:rPr>
          <w:rFonts w:cstheme="minorHAnsi"/>
          <w:bCs/>
          <w:sz w:val="24"/>
          <w:szCs w:val="24"/>
        </w:rPr>
        <w:t>oparciu</w:t>
      </w:r>
      <w:r w:rsidR="00510223">
        <w:rPr>
          <w:rFonts w:cstheme="minorHAnsi"/>
          <w:bCs/>
          <w:sz w:val="24"/>
          <w:szCs w:val="24"/>
        </w:rPr>
        <w:t xml:space="preserve"> o </w:t>
      </w:r>
      <w:r w:rsidRPr="00396258">
        <w:rPr>
          <w:rFonts w:cstheme="minorHAnsi"/>
          <w:bCs/>
          <w:sz w:val="24"/>
          <w:szCs w:val="24"/>
        </w:rPr>
        <w:t>odnawialne źródła energii,</w:t>
      </w:r>
      <w:r w:rsidR="00510223">
        <w:rPr>
          <w:rFonts w:cstheme="minorHAnsi"/>
          <w:bCs/>
          <w:sz w:val="24"/>
          <w:szCs w:val="24"/>
        </w:rPr>
        <w:t xml:space="preserve"> w </w:t>
      </w:r>
      <w:r w:rsidRPr="00396258">
        <w:rPr>
          <w:rFonts w:cstheme="minorHAnsi"/>
          <w:bCs/>
          <w:sz w:val="24"/>
          <w:szCs w:val="24"/>
        </w:rPr>
        <w:t>tym rozwój klastrów energii</w:t>
      </w:r>
      <w:r w:rsidR="00510223">
        <w:rPr>
          <w:rFonts w:cstheme="minorHAnsi"/>
          <w:bCs/>
          <w:sz w:val="24"/>
          <w:szCs w:val="24"/>
        </w:rPr>
        <w:t xml:space="preserve"> i </w:t>
      </w:r>
      <w:r w:rsidRPr="00396258">
        <w:rPr>
          <w:rFonts w:cstheme="minorHAnsi"/>
          <w:bCs/>
          <w:sz w:val="24"/>
          <w:szCs w:val="24"/>
        </w:rPr>
        <w:t>społeczności energetycznych,</w:t>
      </w:r>
      <w:r w:rsidR="00510223">
        <w:rPr>
          <w:rFonts w:cstheme="minorHAnsi"/>
          <w:bCs/>
          <w:sz w:val="24"/>
          <w:szCs w:val="24"/>
        </w:rPr>
        <w:t xml:space="preserve"> a </w:t>
      </w:r>
      <w:r w:rsidRPr="00396258">
        <w:rPr>
          <w:rFonts w:cstheme="minorHAnsi"/>
          <w:bCs/>
          <w:sz w:val="24"/>
          <w:szCs w:val="24"/>
        </w:rPr>
        <w:t>także infrastruktury wytwarzania</w:t>
      </w:r>
      <w:r w:rsidR="00510223">
        <w:rPr>
          <w:rFonts w:cstheme="minorHAnsi"/>
          <w:bCs/>
          <w:sz w:val="24"/>
          <w:szCs w:val="24"/>
        </w:rPr>
        <w:t xml:space="preserve"> i </w:t>
      </w:r>
      <w:r w:rsidRPr="00396258">
        <w:rPr>
          <w:rFonts w:cstheme="minorHAnsi"/>
          <w:bCs/>
          <w:sz w:val="24"/>
          <w:szCs w:val="24"/>
        </w:rPr>
        <w:t>magazynowania energii, 1.1.4. Rozwój sieci ciepłowniczych),</w:t>
      </w:r>
    </w:p>
    <w:p w14:paraId="4F6E8978" w14:textId="3F5CC72F" w:rsidR="00F9121E" w:rsidRPr="00396258" w:rsidRDefault="00F9121E" w:rsidP="000A1614">
      <w:pPr>
        <w:pStyle w:val="Akapitzlist"/>
        <w:numPr>
          <w:ilvl w:val="0"/>
          <w:numId w:val="35"/>
        </w:numPr>
        <w:spacing w:line="360" w:lineRule="auto"/>
        <w:rPr>
          <w:rFonts w:cstheme="minorHAnsi"/>
          <w:bCs/>
          <w:sz w:val="24"/>
          <w:szCs w:val="24"/>
        </w:rPr>
      </w:pPr>
      <w:r w:rsidRPr="00396258">
        <w:rPr>
          <w:rFonts w:cstheme="minorHAnsi"/>
          <w:b/>
          <w:sz w:val="24"/>
          <w:szCs w:val="24"/>
        </w:rPr>
        <w:t>Cel operacyjny C 1.2.</w:t>
      </w:r>
      <w:r w:rsidRPr="00396258">
        <w:rPr>
          <w:rFonts w:cstheme="minorHAnsi"/>
          <w:bCs/>
          <w:sz w:val="24"/>
          <w:szCs w:val="24"/>
        </w:rPr>
        <w:t xml:space="preserve"> </w:t>
      </w:r>
      <w:r w:rsidRPr="00396258">
        <w:rPr>
          <w:rFonts w:cstheme="minorHAnsi"/>
          <w:b/>
          <w:sz w:val="24"/>
          <w:szCs w:val="24"/>
        </w:rPr>
        <w:t>Zwiększanie odporności miast na zmiany klimatu</w:t>
      </w:r>
      <w:r w:rsidRPr="00396258">
        <w:rPr>
          <w:rFonts w:cstheme="minorHAnsi"/>
          <w:bCs/>
          <w:sz w:val="24"/>
          <w:szCs w:val="24"/>
        </w:rPr>
        <w:t xml:space="preserve"> (kierunki działań: 1.2.3. Racjonalne gospodarowanie wodą,</w:t>
      </w:r>
      <w:r w:rsidR="00510223">
        <w:rPr>
          <w:rFonts w:cstheme="minorHAnsi"/>
          <w:bCs/>
          <w:sz w:val="24"/>
          <w:szCs w:val="24"/>
        </w:rPr>
        <w:t xml:space="preserve"> w </w:t>
      </w:r>
      <w:r w:rsidRPr="00396258">
        <w:rPr>
          <w:rFonts w:cstheme="minorHAnsi"/>
          <w:bCs/>
          <w:sz w:val="24"/>
          <w:szCs w:val="24"/>
        </w:rPr>
        <w:t>tym zabezpieczenie przeciwpowodziowe</w:t>
      </w:r>
      <w:r w:rsidR="00510223">
        <w:rPr>
          <w:rFonts w:cstheme="minorHAnsi"/>
          <w:bCs/>
          <w:sz w:val="24"/>
          <w:szCs w:val="24"/>
        </w:rPr>
        <w:t xml:space="preserve"> i </w:t>
      </w:r>
      <w:r w:rsidRPr="00396258">
        <w:rPr>
          <w:rFonts w:cstheme="minorHAnsi"/>
          <w:bCs/>
          <w:sz w:val="24"/>
          <w:szCs w:val="24"/>
        </w:rPr>
        <w:t>przeciwdziałanie skutkom suszy),</w:t>
      </w:r>
    </w:p>
    <w:p w14:paraId="5E9C9AE1" w14:textId="52B1CDFF" w:rsidR="00F9121E" w:rsidRPr="00396258" w:rsidRDefault="00F9121E" w:rsidP="000A1614">
      <w:pPr>
        <w:pStyle w:val="Akapitzlist"/>
        <w:numPr>
          <w:ilvl w:val="0"/>
          <w:numId w:val="35"/>
        </w:numPr>
        <w:spacing w:line="360" w:lineRule="auto"/>
        <w:rPr>
          <w:rFonts w:cstheme="minorHAnsi"/>
          <w:bCs/>
          <w:sz w:val="24"/>
          <w:szCs w:val="24"/>
        </w:rPr>
      </w:pPr>
      <w:r w:rsidRPr="00396258">
        <w:rPr>
          <w:rFonts w:cstheme="minorHAnsi"/>
          <w:b/>
          <w:sz w:val="24"/>
          <w:szCs w:val="24"/>
        </w:rPr>
        <w:t>Cel operacyjny C 1.3. Zrównoważona gospodarka zasobami</w:t>
      </w:r>
      <w:r w:rsidR="00510223">
        <w:rPr>
          <w:rFonts w:cstheme="minorHAnsi"/>
          <w:b/>
          <w:sz w:val="24"/>
          <w:szCs w:val="24"/>
        </w:rPr>
        <w:t xml:space="preserve"> i </w:t>
      </w:r>
      <w:r w:rsidRPr="00396258">
        <w:rPr>
          <w:rFonts w:cstheme="minorHAnsi"/>
          <w:b/>
          <w:sz w:val="24"/>
          <w:szCs w:val="24"/>
        </w:rPr>
        <w:t>ochrona środowiska</w:t>
      </w:r>
      <w:r w:rsidRPr="00396258">
        <w:rPr>
          <w:rFonts w:cstheme="minorHAnsi"/>
          <w:bCs/>
          <w:sz w:val="24"/>
          <w:szCs w:val="24"/>
        </w:rPr>
        <w:t xml:space="preserve"> (kierunki działań: 1.3.1. Poprawa jakości</w:t>
      </w:r>
      <w:r w:rsidR="00510223">
        <w:rPr>
          <w:rFonts w:cstheme="minorHAnsi"/>
          <w:bCs/>
          <w:sz w:val="24"/>
          <w:szCs w:val="24"/>
        </w:rPr>
        <w:t xml:space="preserve"> i </w:t>
      </w:r>
      <w:r w:rsidRPr="00396258">
        <w:rPr>
          <w:rFonts w:cstheme="minorHAnsi"/>
          <w:bCs/>
          <w:sz w:val="24"/>
          <w:szCs w:val="24"/>
        </w:rPr>
        <w:t>dostępności do infrastruktury wodno-kanalizacyjnej, 1.3.2. Efektywna gospodarka odpadami</w:t>
      </w:r>
      <w:r w:rsidR="00510223">
        <w:rPr>
          <w:rFonts w:cstheme="minorHAnsi"/>
          <w:bCs/>
          <w:sz w:val="24"/>
          <w:szCs w:val="24"/>
        </w:rPr>
        <w:t xml:space="preserve"> i </w:t>
      </w:r>
      <w:r w:rsidRPr="00396258">
        <w:rPr>
          <w:rFonts w:cstheme="minorHAnsi"/>
          <w:bCs/>
          <w:sz w:val="24"/>
          <w:szCs w:val="24"/>
        </w:rPr>
        <w:t>przechodzenie na gospodarkę obiegu zamkniętego).</w:t>
      </w:r>
    </w:p>
    <w:p w14:paraId="38EEA539" w14:textId="28C5A423" w:rsidR="00F9121E" w:rsidRPr="00396258" w:rsidRDefault="00F9121E" w:rsidP="000A1614">
      <w:pPr>
        <w:spacing w:line="360" w:lineRule="auto"/>
        <w:rPr>
          <w:bCs/>
          <w:sz w:val="24"/>
          <w:szCs w:val="24"/>
        </w:rPr>
      </w:pPr>
      <w:r w:rsidRPr="00396258">
        <w:rPr>
          <w:rFonts w:cstheme="minorHAnsi"/>
          <w:bCs/>
          <w:sz w:val="24"/>
          <w:szCs w:val="24"/>
        </w:rPr>
        <w:t xml:space="preserve">W ramach priorytetu </w:t>
      </w:r>
      <w:r w:rsidRPr="00396258">
        <w:rPr>
          <w:b/>
          <w:sz w:val="24"/>
          <w:szCs w:val="24"/>
        </w:rPr>
        <w:t xml:space="preserve">P II. </w:t>
      </w:r>
      <w:r w:rsidR="00B4107F" w:rsidRPr="00396258">
        <w:rPr>
          <w:b/>
          <w:sz w:val="24"/>
          <w:szCs w:val="24"/>
        </w:rPr>
        <w:t>Mobilność</w:t>
      </w:r>
      <w:r w:rsidRPr="00396258">
        <w:rPr>
          <w:sz w:val="24"/>
          <w:szCs w:val="24"/>
        </w:rPr>
        <w:t xml:space="preserve"> oraz cel szczegółowego </w:t>
      </w:r>
      <w:r w:rsidRPr="00396258">
        <w:rPr>
          <w:b/>
          <w:bCs/>
          <w:i/>
          <w:iCs/>
          <w:sz w:val="24"/>
          <w:szCs w:val="24"/>
        </w:rPr>
        <w:t xml:space="preserve">CS 2. Mobilny Subregion Centralny </w:t>
      </w:r>
      <w:r w:rsidRPr="00396258">
        <w:rPr>
          <w:bCs/>
          <w:sz w:val="24"/>
          <w:szCs w:val="24"/>
        </w:rPr>
        <w:t>oddziaływania bezpośrednie</w:t>
      </w:r>
      <w:r w:rsidR="00510223">
        <w:rPr>
          <w:bCs/>
          <w:sz w:val="24"/>
          <w:szCs w:val="24"/>
        </w:rPr>
        <w:t xml:space="preserve"> o </w:t>
      </w:r>
      <w:r w:rsidRPr="00396258">
        <w:rPr>
          <w:bCs/>
          <w:sz w:val="24"/>
          <w:szCs w:val="24"/>
        </w:rPr>
        <w:t>charakterze oddziaływań lokalnych</w:t>
      </w:r>
      <w:r w:rsidR="00510223">
        <w:rPr>
          <w:bCs/>
          <w:sz w:val="24"/>
          <w:szCs w:val="24"/>
        </w:rPr>
        <w:t xml:space="preserve"> i </w:t>
      </w:r>
      <w:r w:rsidRPr="00396258">
        <w:rPr>
          <w:bCs/>
          <w:sz w:val="24"/>
          <w:szCs w:val="24"/>
        </w:rPr>
        <w:t>chwilowych, które ustąpią</w:t>
      </w:r>
      <w:r w:rsidR="00510223">
        <w:rPr>
          <w:bCs/>
          <w:sz w:val="24"/>
          <w:szCs w:val="24"/>
        </w:rPr>
        <w:t xml:space="preserve"> z </w:t>
      </w:r>
      <w:r w:rsidRPr="00396258">
        <w:rPr>
          <w:bCs/>
          <w:sz w:val="24"/>
          <w:szCs w:val="24"/>
        </w:rPr>
        <w:t>chwilą zakończenia inwestycji mogą wystąpić</w:t>
      </w:r>
      <w:r w:rsidR="00510223">
        <w:rPr>
          <w:bCs/>
          <w:sz w:val="24"/>
          <w:szCs w:val="24"/>
        </w:rPr>
        <w:t xml:space="preserve"> w </w:t>
      </w:r>
      <w:r w:rsidRPr="00396258">
        <w:rPr>
          <w:bCs/>
          <w:sz w:val="24"/>
          <w:szCs w:val="24"/>
        </w:rPr>
        <w:t>przypadku realizacji następujących celów operacyjnych</w:t>
      </w:r>
      <w:r w:rsidR="00510223">
        <w:rPr>
          <w:bCs/>
          <w:sz w:val="24"/>
          <w:szCs w:val="24"/>
        </w:rPr>
        <w:t xml:space="preserve"> i </w:t>
      </w:r>
      <w:r w:rsidRPr="00396258">
        <w:rPr>
          <w:bCs/>
          <w:sz w:val="24"/>
          <w:szCs w:val="24"/>
        </w:rPr>
        <w:t>kierunków działań:</w:t>
      </w:r>
    </w:p>
    <w:p w14:paraId="1929D8FD" w14:textId="56B47BE7" w:rsidR="00F9121E" w:rsidRPr="00BD2E07" w:rsidRDefault="00F9121E" w:rsidP="00076605">
      <w:pPr>
        <w:pStyle w:val="Akapitzlist"/>
        <w:numPr>
          <w:ilvl w:val="0"/>
          <w:numId w:val="36"/>
        </w:numPr>
        <w:spacing w:line="360" w:lineRule="auto"/>
        <w:rPr>
          <w:rFonts w:cstheme="minorHAnsi"/>
          <w:bCs/>
          <w:sz w:val="24"/>
          <w:szCs w:val="24"/>
        </w:rPr>
      </w:pPr>
      <w:r w:rsidRPr="00396258">
        <w:rPr>
          <w:rFonts w:cstheme="minorHAnsi"/>
          <w:b/>
          <w:sz w:val="24"/>
          <w:szCs w:val="24"/>
        </w:rPr>
        <w:lastRenderedPageBreak/>
        <w:t>C 2.1. Dostępna</w:t>
      </w:r>
      <w:r w:rsidR="00510223">
        <w:rPr>
          <w:rFonts w:cstheme="minorHAnsi"/>
          <w:b/>
          <w:sz w:val="24"/>
          <w:szCs w:val="24"/>
        </w:rPr>
        <w:t xml:space="preserve"> i </w:t>
      </w:r>
      <w:r w:rsidRPr="00396258">
        <w:rPr>
          <w:rFonts w:cstheme="minorHAnsi"/>
          <w:b/>
          <w:sz w:val="24"/>
          <w:szCs w:val="24"/>
        </w:rPr>
        <w:t>zrównoważona mobilność miejska</w:t>
      </w:r>
      <w:r w:rsidRPr="00396258">
        <w:rPr>
          <w:rFonts w:cstheme="minorHAnsi"/>
          <w:bCs/>
          <w:sz w:val="24"/>
          <w:szCs w:val="24"/>
        </w:rPr>
        <w:t xml:space="preserve"> (kierunki działań: 2.1.2. Inwestycje</w:t>
      </w:r>
      <w:r w:rsidR="00510223">
        <w:rPr>
          <w:rFonts w:cstheme="minorHAnsi"/>
          <w:bCs/>
          <w:sz w:val="24"/>
          <w:szCs w:val="24"/>
        </w:rPr>
        <w:t xml:space="preserve"> w </w:t>
      </w:r>
      <w:r w:rsidRPr="00396258">
        <w:rPr>
          <w:rFonts w:cstheme="minorHAnsi"/>
          <w:bCs/>
          <w:sz w:val="24"/>
          <w:szCs w:val="24"/>
        </w:rPr>
        <w:t>nisko- oraz zeroemisyjny tabor publicznego transportu zbiorowego wraz</w:t>
      </w:r>
      <w:r w:rsidR="00510223">
        <w:rPr>
          <w:rFonts w:cstheme="minorHAnsi"/>
          <w:bCs/>
          <w:sz w:val="24"/>
          <w:szCs w:val="24"/>
        </w:rPr>
        <w:t xml:space="preserve"> z </w:t>
      </w:r>
      <w:r w:rsidRPr="00396258">
        <w:rPr>
          <w:rFonts w:cstheme="minorHAnsi"/>
          <w:bCs/>
          <w:sz w:val="24"/>
          <w:szCs w:val="24"/>
        </w:rPr>
        <w:t>niezbędną infrastrukturą do jego obsługi</w:t>
      </w:r>
      <w:r w:rsidR="00510223">
        <w:rPr>
          <w:rFonts w:cstheme="minorHAnsi"/>
          <w:bCs/>
          <w:sz w:val="24"/>
          <w:szCs w:val="24"/>
        </w:rPr>
        <w:t xml:space="preserve"> i </w:t>
      </w:r>
      <w:r w:rsidRPr="00396258">
        <w:rPr>
          <w:rFonts w:cstheme="minorHAnsi"/>
          <w:bCs/>
          <w:sz w:val="24"/>
          <w:szCs w:val="24"/>
        </w:rPr>
        <w:t>tankowania/zasilania,</w:t>
      </w:r>
      <w:r w:rsidR="00510223">
        <w:rPr>
          <w:rFonts w:cstheme="minorHAnsi"/>
          <w:bCs/>
          <w:sz w:val="24"/>
          <w:szCs w:val="24"/>
        </w:rPr>
        <w:t xml:space="preserve"> w </w:t>
      </w:r>
      <w:r w:rsidRPr="00396258">
        <w:rPr>
          <w:rFonts w:cstheme="minorHAnsi"/>
          <w:bCs/>
          <w:sz w:val="24"/>
          <w:szCs w:val="24"/>
        </w:rPr>
        <w:t>tym inwestycje</w:t>
      </w:r>
      <w:r w:rsidR="00510223">
        <w:rPr>
          <w:rFonts w:cstheme="minorHAnsi"/>
          <w:bCs/>
          <w:sz w:val="24"/>
          <w:szCs w:val="24"/>
        </w:rPr>
        <w:t xml:space="preserve"> w </w:t>
      </w:r>
      <w:r w:rsidRPr="00396258">
        <w:rPr>
          <w:rFonts w:cstheme="minorHAnsi"/>
          <w:bCs/>
          <w:sz w:val="24"/>
          <w:szCs w:val="24"/>
        </w:rPr>
        <w:t>infrastrukturę</w:t>
      </w:r>
      <w:r w:rsidR="00510223">
        <w:rPr>
          <w:rFonts w:cstheme="minorHAnsi"/>
          <w:bCs/>
          <w:sz w:val="24"/>
          <w:szCs w:val="24"/>
        </w:rPr>
        <w:t xml:space="preserve"> i </w:t>
      </w:r>
      <w:r w:rsidRPr="00396258">
        <w:rPr>
          <w:rFonts w:cstheme="minorHAnsi"/>
          <w:bCs/>
          <w:sz w:val="24"/>
          <w:szCs w:val="24"/>
        </w:rPr>
        <w:t>tabor szynowy, 2.1.3. Inwestycje</w:t>
      </w:r>
      <w:r w:rsidR="00510223">
        <w:rPr>
          <w:rFonts w:cstheme="minorHAnsi"/>
          <w:bCs/>
          <w:sz w:val="24"/>
          <w:szCs w:val="24"/>
        </w:rPr>
        <w:t xml:space="preserve"> w </w:t>
      </w:r>
      <w:r w:rsidRPr="00396258">
        <w:rPr>
          <w:rFonts w:cstheme="minorHAnsi"/>
          <w:bCs/>
          <w:sz w:val="24"/>
          <w:szCs w:val="24"/>
        </w:rPr>
        <w:t>dostępną infrastrukturę węzłów przesiadkowych wraz</w:t>
      </w:r>
      <w:r w:rsidR="00510223">
        <w:rPr>
          <w:rFonts w:cstheme="minorHAnsi"/>
          <w:bCs/>
          <w:sz w:val="24"/>
          <w:szCs w:val="24"/>
        </w:rPr>
        <w:t xml:space="preserve"> z </w:t>
      </w:r>
      <w:r w:rsidRPr="00396258">
        <w:rPr>
          <w:rFonts w:cstheme="minorHAnsi"/>
          <w:bCs/>
          <w:sz w:val="24"/>
          <w:szCs w:val="24"/>
        </w:rPr>
        <w:t>drobną infrastrukturą towarzyszącą oraz zapewniającą skomunikowanie (ciągi pieszo-rowerowe, drogi rowerowe)</w:t>
      </w:r>
      <w:r w:rsidR="00B0540B" w:rsidRPr="00396258" w:rsidDel="00B0540B">
        <w:rPr>
          <w:rFonts w:cstheme="minorHAnsi"/>
          <w:bCs/>
          <w:sz w:val="24"/>
          <w:szCs w:val="24"/>
        </w:rPr>
        <w:t xml:space="preserve"> </w:t>
      </w:r>
      <w:r w:rsidRPr="00BD2E07">
        <w:rPr>
          <w:rFonts w:cstheme="minorHAnsi"/>
          <w:bCs/>
          <w:sz w:val="24"/>
          <w:szCs w:val="24"/>
        </w:rPr>
        <w:t>kierunek działania: 2.</w:t>
      </w:r>
      <w:r w:rsidR="00B0540B">
        <w:rPr>
          <w:rFonts w:cstheme="minorHAnsi"/>
          <w:bCs/>
          <w:sz w:val="24"/>
          <w:szCs w:val="24"/>
        </w:rPr>
        <w:t>1.5</w:t>
      </w:r>
      <w:r w:rsidRPr="00BD2E07">
        <w:rPr>
          <w:rFonts w:cstheme="minorHAnsi"/>
          <w:bCs/>
          <w:sz w:val="24"/>
          <w:szCs w:val="24"/>
        </w:rPr>
        <w:t>. Tworzenie zintegrowanej, dostępnej</w:t>
      </w:r>
      <w:r w:rsidR="00510223">
        <w:rPr>
          <w:rFonts w:cstheme="minorHAnsi"/>
          <w:bCs/>
          <w:sz w:val="24"/>
          <w:szCs w:val="24"/>
        </w:rPr>
        <w:t xml:space="preserve"> i </w:t>
      </w:r>
      <w:r w:rsidRPr="00BD2E07">
        <w:rPr>
          <w:rFonts w:cstheme="minorHAnsi"/>
          <w:bCs/>
          <w:sz w:val="24"/>
          <w:szCs w:val="24"/>
        </w:rPr>
        <w:t>bezpiecznej infrastruktury rowerowej).</w:t>
      </w:r>
    </w:p>
    <w:p w14:paraId="75761888" w14:textId="6508C8FC" w:rsidR="00F9121E" w:rsidRPr="000A1614" w:rsidRDefault="00F9121E" w:rsidP="000A1614">
      <w:pPr>
        <w:spacing w:line="360" w:lineRule="auto"/>
        <w:rPr>
          <w:sz w:val="24"/>
          <w:szCs w:val="24"/>
        </w:rPr>
      </w:pPr>
      <w:r w:rsidRPr="000A1614">
        <w:rPr>
          <w:rFonts w:cstheme="minorHAnsi"/>
          <w:bCs/>
          <w:sz w:val="24"/>
          <w:szCs w:val="24"/>
        </w:rPr>
        <w:t xml:space="preserve">W przypadku priorytetu </w:t>
      </w:r>
      <w:r w:rsidRPr="000A1614">
        <w:rPr>
          <w:rFonts w:cstheme="minorHAnsi"/>
          <w:b/>
          <w:sz w:val="24"/>
          <w:szCs w:val="24"/>
        </w:rPr>
        <w:t xml:space="preserve">Priorytet P III. </w:t>
      </w:r>
      <w:r w:rsidR="008517BA">
        <w:rPr>
          <w:rFonts w:cstheme="minorHAnsi"/>
          <w:b/>
          <w:sz w:val="24"/>
          <w:szCs w:val="24"/>
        </w:rPr>
        <w:t>Społeczeństwo</w:t>
      </w:r>
      <w:r w:rsidR="00510223">
        <w:rPr>
          <w:rFonts w:cstheme="minorHAnsi"/>
          <w:b/>
          <w:sz w:val="24"/>
          <w:szCs w:val="24"/>
        </w:rPr>
        <w:t xml:space="preserve"> i </w:t>
      </w:r>
      <w:r w:rsidR="008517BA">
        <w:rPr>
          <w:rFonts w:cstheme="minorHAnsi"/>
          <w:b/>
          <w:sz w:val="24"/>
          <w:szCs w:val="24"/>
        </w:rPr>
        <w:t>gospodarka</w:t>
      </w:r>
      <w:r w:rsidR="008517BA" w:rsidRPr="000A1614">
        <w:rPr>
          <w:rFonts w:cstheme="minorHAnsi"/>
          <w:b/>
          <w:sz w:val="24"/>
          <w:szCs w:val="24"/>
        </w:rPr>
        <w:t xml:space="preserve"> </w:t>
      </w:r>
      <w:r w:rsidRPr="000A1614">
        <w:rPr>
          <w:rFonts w:cstheme="minorHAnsi"/>
          <w:bCs/>
          <w:sz w:val="24"/>
          <w:szCs w:val="24"/>
        </w:rPr>
        <w:t>oraz celu szczegółowego</w:t>
      </w:r>
      <w:r w:rsidRPr="000A1614">
        <w:rPr>
          <w:rFonts w:cstheme="minorHAnsi"/>
          <w:b/>
          <w:sz w:val="24"/>
          <w:szCs w:val="24"/>
        </w:rPr>
        <w:t xml:space="preserve"> </w:t>
      </w:r>
      <w:r w:rsidRPr="000A1614">
        <w:rPr>
          <w:rFonts w:cstheme="minorHAnsi"/>
          <w:b/>
          <w:i/>
          <w:iCs/>
          <w:sz w:val="24"/>
          <w:szCs w:val="24"/>
        </w:rPr>
        <w:t>CS 3. Subregion Centralny sprzyjający rozwojowi społecznemu</w:t>
      </w:r>
      <w:r w:rsidR="00510223">
        <w:rPr>
          <w:rFonts w:cstheme="minorHAnsi"/>
          <w:b/>
          <w:i/>
          <w:iCs/>
          <w:sz w:val="24"/>
          <w:szCs w:val="24"/>
        </w:rPr>
        <w:t xml:space="preserve"> i </w:t>
      </w:r>
      <w:r w:rsidRPr="000A1614">
        <w:rPr>
          <w:rFonts w:cstheme="minorHAnsi"/>
          <w:b/>
          <w:i/>
          <w:iCs/>
          <w:sz w:val="24"/>
          <w:szCs w:val="24"/>
        </w:rPr>
        <w:t>gospodarczemu</w:t>
      </w:r>
      <w:r w:rsidRPr="000A1614">
        <w:rPr>
          <w:rFonts w:cstheme="minorHAnsi"/>
          <w:b/>
          <w:sz w:val="24"/>
          <w:szCs w:val="24"/>
        </w:rPr>
        <w:t xml:space="preserve"> </w:t>
      </w:r>
      <w:r w:rsidRPr="000A1614">
        <w:rPr>
          <w:rFonts w:cstheme="minorHAnsi"/>
          <w:bCs/>
          <w:sz w:val="24"/>
          <w:szCs w:val="24"/>
        </w:rPr>
        <w:t>możliwe jest</w:t>
      </w:r>
      <w:r w:rsidRPr="000A1614">
        <w:rPr>
          <w:rFonts w:cstheme="minorHAnsi"/>
          <w:b/>
          <w:sz w:val="24"/>
          <w:szCs w:val="24"/>
        </w:rPr>
        <w:t xml:space="preserve"> </w:t>
      </w:r>
      <w:r w:rsidRPr="000A1614">
        <w:rPr>
          <w:rFonts w:cstheme="minorHAnsi"/>
          <w:bCs/>
          <w:sz w:val="24"/>
          <w:szCs w:val="24"/>
        </w:rPr>
        <w:t>wystąpienie o</w:t>
      </w:r>
      <w:r w:rsidRPr="000A1614">
        <w:rPr>
          <w:sz w:val="24"/>
          <w:szCs w:val="24"/>
        </w:rPr>
        <w:t>ddziaływań</w:t>
      </w:r>
      <w:r w:rsidR="00510223">
        <w:rPr>
          <w:sz w:val="24"/>
          <w:szCs w:val="24"/>
        </w:rPr>
        <w:t xml:space="preserve"> o </w:t>
      </w:r>
      <w:r w:rsidRPr="000A1614">
        <w:rPr>
          <w:sz w:val="24"/>
          <w:szCs w:val="24"/>
        </w:rPr>
        <w:t>charakterze krótkotrwałym</w:t>
      </w:r>
      <w:r w:rsidR="00510223">
        <w:rPr>
          <w:sz w:val="24"/>
          <w:szCs w:val="24"/>
        </w:rPr>
        <w:t xml:space="preserve"> i w </w:t>
      </w:r>
      <w:r w:rsidRPr="000A1614">
        <w:rPr>
          <w:sz w:val="24"/>
          <w:szCs w:val="24"/>
        </w:rPr>
        <w:t>większości przypadków neutralnym,</w:t>
      </w:r>
      <w:r w:rsidR="00510223">
        <w:rPr>
          <w:sz w:val="24"/>
          <w:szCs w:val="24"/>
        </w:rPr>
        <w:t xml:space="preserve"> z </w:t>
      </w:r>
      <w:r w:rsidRPr="000A1614">
        <w:rPr>
          <w:sz w:val="24"/>
          <w:szCs w:val="24"/>
        </w:rPr>
        <w:t>uwagi na fakt, że inwestycje te mogą dotyczyć terenów już zurbanizowanych</w:t>
      </w:r>
      <w:r w:rsidR="00510223">
        <w:rPr>
          <w:sz w:val="24"/>
          <w:szCs w:val="24"/>
        </w:rPr>
        <w:t xml:space="preserve"> i </w:t>
      </w:r>
      <w:r w:rsidRPr="000A1614">
        <w:rPr>
          <w:sz w:val="24"/>
          <w:szCs w:val="24"/>
        </w:rPr>
        <w:t>przekształconych antropogenicznie. Oddziaływanie negatywne może wystąpić głównie</w:t>
      </w:r>
      <w:r w:rsidR="00510223">
        <w:rPr>
          <w:sz w:val="24"/>
          <w:szCs w:val="24"/>
        </w:rPr>
        <w:t xml:space="preserve"> w </w:t>
      </w:r>
      <w:r w:rsidRPr="000A1614">
        <w:rPr>
          <w:sz w:val="24"/>
          <w:szCs w:val="24"/>
        </w:rPr>
        <w:t>ramach następujących celów</w:t>
      </w:r>
      <w:r w:rsidR="00510223">
        <w:rPr>
          <w:sz w:val="24"/>
          <w:szCs w:val="24"/>
        </w:rPr>
        <w:t xml:space="preserve"> i </w:t>
      </w:r>
      <w:r w:rsidRPr="000A1614">
        <w:rPr>
          <w:sz w:val="24"/>
          <w:szCs w:val="24"/>
        </w:rPr>
        <w:t xml:space="preserve">kierunków działań: </w:t>
      </w:r>
    </w:p>
    <w:p w14:paraId="4E980334" w14:textId="729D420D" w:rsidR="00F9121E" w:rsidRPr="000A1614" w:rsidRDefault="00F9121E" w:rsidP="00B0540B">
      <w:pPr>
        <w:pStyle w:val="Akapitzlist"/>
        <w:numPr>
          <w:ilvl w:val="0"/>
          <w:numId w:val="30"/>
        </w:numPr>
        <w:spacing w:line="360" w:lineRule="auto"/>
        <w:rPr>
          <w:sz w:val="24"/>
          <w:szCs w:val="24"/>
        </w:rPr>
      </w:pPr>
      <w:r w:rsidRPr="000A1614">
        <w:rPr>
          <w:b/>
          <w:sz w:val="24"/>
          <w:szCs w:val="24"/>
        </w:rPr>
        <w:t xml:space="preserve">C 3.3. Atrakcyjne warunki </w:t>
      </w:r>
      <w:r w:rsidR="008517BA">
        <w:rPr>
          <w:b/>
          <w:sz w:val="24"/>
          <w:szCs w:val="24"/>
        </w:rPr>
        <w:t>życia</w:t>
      </w:r>
      <w:r w:rsidR="00510223">
        <w:rPr>
          <w:b/>
          <w:sz w:val="24"/>
          <w:szCs w:val="24"/>
        </w:rPr>
        <w:t xml:space="preserve"> i </w:t>
      </w:r>
      <w:r w:rsidRPr="000A1614">
        <w:rPr>
          <w:b/>
          <w:sz w:val="24"/>
          <w:szCs w:val="24"/>
        </w:rPr>
        <w:t xml:space="preserve">zamieszkania </w:t>
      </w:r>
      <w:r w:rsidRPr="000A1614">
        <w:rPr>
          <w:bCs/>
          <w:sz w:val="24"/>
          <w:szCs w:val="24"/>
        </w:rPr>
        <w:t xml:space="preserve">(kierunki działań: </w:t>
      </w:r>
      <w:r w:rsidRPr="000A1614">
        <w:rPr>
          <w:sz w:val="24"/>
          <w:szCs w:val="24"/>
        </w:rPr>
        <w:t>3.3.1. Kompleksowa rewitalizacja przestrzeni miejskich</w:t>
      </w:r>
      <w:r w:rsidR="00B0540B" w:rsidRPr="00B0540B">
        <w:t xml:space="preserve"> </w:t>
      </w:r>
      <w:r w:rsidR="00B0540B" w:rsidRPr="00B0540B">
        <w:rPr>
          <w:sz w:val="24"/>
          <w:szCs w:val="24"/>
        </w:rPr>
        <w:t>oraz przekształcanie terenów pogórniczych i poprzemysłowych na cele społeczne</w:t>
      </w:r>
      <w:r w:rsidRPr="000A1614">
        <w:rPr>
          <w:sz w:val="24"/>
          <w:szCs w:val="24"/>
        </w:rPr>
        <w:t>, 3.3.2. Rozwój infrastruktury</w:t>
      </w:r>
      <w:r w:rsidR="00510223">
        <w:rPr>
          <w:sz w:val="24"/>
          <w:szCs w:val="24"/>
        </w:rPr>
        <w:t xml:space="preserve"> i </w:t>
      </w:r>
      <w:r w:rsidRPr="000A1614">
        <w:rPr>
          <w:sz w:val="24"/>
          <w:szCs w:val="24"/>
        </w:rPr>
        <w:t>wspieranie miejsc opieki nad dziećmi do lat 3, 3.3.3. Rozwój infrastruktury</w:t>
      </w:r>
      <w:r w:rsidR="00510223">
        <w:rPr>
          <w:sz w:val="24"/>
          <w:szCs w:val="24"/>
        </w:rPr>
        <w:t xml:space="preserve"> i </w:t>
      </w:r>
      <w:r w:rsidRPr="000A1614">
        <w:rPr>
          <w:sz w:val="24"/>
          <w:szCs w:val="24"/>
        </w:rPr>
        <w:t>wpieranie miejsc edukacji przedszkolnej, 3.3.4. Zapewnienie dostępności do wysokiej jakości infrastruktury spędzania czasu wolnego),</w:t>
      </w:r>
    </w:p>
    <w:p w14:paraId="38BFCE03" w14:textId="5E5DD255" w:rsidR="00F9121E" w:rsidRDefault="00F9121E" w:rsidP="000A1614">
      <w:pPr>
        <w:pStyle w:val="Akapitzlist"/>
        <w:numPr>
          <w:ilvl w:val="0"/>
          <w:numId w:val="30"/>
        </w:numPr>
        <w:spacing w:line="360" w:lineRule="auto"/>
        <w:rPr>
          <w:sz w:val="24"/>
          <w:szCs w:val="24"/>
        </w:rPr>
      </w:pPr>
      <w:r w:rsidRPr="000A1614">
        <w:rPr>
          <w:b/>
          <w:sz w:val="24"/>
          <w:szCs w:val="24"/>
        </w:rPr>
        <w:t>C 3.4. Zintegrowana</w:t>
      </w:r>
      <w:r w:rsidR="00510223">
        <w:rPr>
          <w:b/>
          <w:sz w:val="24"/>
          <w:szCs w:val="24"/>
        </w:rPr>
        <w:t xml:space="preserve"> i </w:t>
      </w:r>
      <w:r w:rsidRPr="000A1614">
        <w:rPr>
          <w:b/>
          <w:sz w:val="24"/>
          <w:szCs w:val="24"/>
        </w:rPr>
        <w:t xml:space="preserve">atrakcyjna oferta turystyczna </w:t>
      </w:r>
      <w:r w:rsidRPr="000A1614">
        <w:rPr>
          <w:bCs/>
          <w:sz w:val="24"/>
          <w:szCs w:val="24"/>
        </w:rPr>
        <w:t>(kierunek działania:</w:t>
      </w:r>
      <w:r w:rsidRPr="000A1614">
        <w:rPr>
          <w:b/>
          <w:sz w:val="24"/>
          <w:szCs w:val="24"/>
        </w:rPr>
        <w:t xml:space="preserve"> </w:t>
      </w:r>
      <w:r w:rsidRPr="000A1614">
        <w:rPr>
          <w:sz w:val="24"/>
          <w:szCs w:val="24"/>
        </w:rPr>
        <w:t>3.4.3. Rozwój zintegrowanej infrastruktury turystycznej oraz rekreacyjnej infrastruktury pieszej</w:t>
      </w:r>
      <w:r w:rsidR="00510223">
        <w:rPr>
          <w:sz w:val="24"/>
          <w:szCs w:val="24"/>
        </w:rPr>
        <w:t xml:space="preserve"> i </w:t>
      </w:r>
      <w:r w:rsidRPr="000A1614">
        <w:rPr>
          <w:sz w:val="24"/>
          <w:szCs w:val="24"/>
        </w:rPr>
        <w:t>rowerowej</w:t>
      </w:r>
      <w:r w:rsidR="00BD2E07">
        <w:rPr>
          <w:sz w:val="24"/>
          <w:szCs w:val="24"/>
        </w:rPr>
        <w:t>),</w:t>
      </w:r>
    </w:p>
    <w:p w14:paraId="082C8A79" w14:textId="20C35910" w:rsidR="00BD2E07" w:rsidRPr="000A1614" w:rsidRDefault="00BD2E07" w:rsidP="00BD2E07">
      <w:pPr>
        <w:pStyle w:val="Akapitzlist"/>
        <w:numPr>
          <w:ilvl w:val="0"/>
          <w:numId w:val="30"/>
        </w:numPr>
        <w:spacing w:line="360" w:lineRule="auto"/>
        <w:rPr>
          <w:sz w:val="24"/>
          <w:szCs w:val="24"/>
        </w:rPr>
      </w:pPr>
      <w:r w:rsidRPr="00BD2E07">
        <w:rPr>
          <w:b/>
          <w:sz w:val="24"/>
          <w:szCs w:val="24"/>
        </w:rPr>
        <w:t>C 3.1. Łagodzenie społecznych</w:t>
      </w:r>
      <w:r w:rsidR="00510223">
        <w:rPr>
          <w:b/>
          <w:sz w:val="24"/>
          <w:szCs w:val="24"/>
        </w:rPr>
        <w:t xml:space="preserve"> i </w:t>
      </w:r>
      <w:r w:rsidRPr="00BD2E07">
        <w:rPr>
          <w:b/>
          <w:sz w:val="24"/>
          <w:szCs w:val="24"/>
        </w:rPr>
        <w:t>gospodarczych skutków transformacji</w:t>
      </w:r>
      <w:r w:rsidRPr="00BD2E07">
        <w:rPr>
          <w:sz w:val="24"/>
          <w:szCs w:val="24"/>
        </w:rPr>
        <w:t xml:space="preserve"> </w:t>
      </w:r>
      <w:r>
        <w:rPr>
          <w:sz w:val="24"/>
          <w:szCs w:val="24"/>
        </w:rPr>
        <w:t>(</w:t>
      </w:r>
      <w:r w:rsidRPr="00BD2E07">
        <w:rPr>
          <w:sz w:val="24"/>
          <w:szCs w:val="24"/>
        </w:rPr>
        <w:t>kierunek 3.1.4. Przekształcanie terenów pogórniczych</w:t>
      </w:r>
      <w:r w:rsidR="00510223">
        <w:rPr>
          <w:sz w:val="24"/>
          <w:szCs w:val="24"/>
        </w:rPr>
        <w:t xml:space="preserve"> i </w:t>
      </w:r>
      <w:r w:rsidRPr="00BD2E07">
        <w:rPr>
          <w:sz w:val="24"/>
          <w:szCs w:val="24"/>
        </w:rPr>
        <w:t>poprzemysłowych na cele gospodarcze</w:t>
      </w:r>
      <w:r>
        <w:rPr>
          <w:sz w:val="24"/>
          <w:szCs w:val="24"/>
        </w:rPr>
        <w:t>)</w:t>
      </w:r>
      <w:r w:rsidRPr="00BD2E07">
        <w:rPr>
          <w:sz w:val="24"/>
          <w:szCs w:val="24"/>
        </w:rPr>
        <w:t>.</w:t>
      </w:r>
    </w:p>
    <w:p w14:paraId="314F270D" w14:textId="24C90D60" w:rsidR="00F9121E" w:rsidRPr="000A1614" w:rsidRDefault="00F9121E" w:rsidP="000A1614">
      <w:pPr>
        <w:spacing w:line="360" w:lineRule="auto"/>
        <w:rPr>
          <w:sz w:val="24"/>
          <w:szCs w:val="24"/>
        </w:rPr>
      </w:pPr>
      <w:r w:rsidRPr="000A1614">
        <w:rPr>
          <w:sz w:val="24"/>
          <w:szCs w:val="24"/>
        </w:rPr>
        <w:t>Natomiast działania przewidziane</w:t>
      </w:r>
      <w:r w:rsidR="00510223">
        <w:rPr>
          <w:sz w:val="24"/>
          <w:szCs w:val="24"/>
        </w:rPr>
        <w:t xml:space="preserve"> w </w:t>
      </w:r>
      <w:r w:rsidRPr="000A1614">
        <w:rPr>
          <w:sz w:val="24"/>
          <w:szCs w:val="24"/>
        </w:rPr>
        <w:t xml:space="preserve">ramach priorytetu </w:t>
      </w:r>
      <w:r w:rsidRPr="000A1614">
        <w:rPr>
          <w:b/>
          <w:bCs/>
          <w:sz w:val="24"/>
          <w:szCs w:val="24"/>
        </w:rPr>
        <w:t>P IV. ZARZĄDZANIE</w:t>
      </w:r>
      <w:r w:rsidR="00510223">
        <w:rPr>
          <w:b/>
          <w:bCs/>
          <w:sz w:val="24"/>
          <w:szCs w:val="24"/>
        </w:rPr>
        <w:t xml:space="preserve"> i </w:t>
      </w:r>
      <w:r w:rsidRPr="000A1614">
        <w:rPr>
          <w:b/>
          <w:bCs/>
          <w:sz w:val="24"/>
          <w:szCs w:val="24"/>
        </w:rPr>
        <w:t>WSPÓŁPRACA</w:t>
      </w:r>
      <w:r w:rsidRPr="000A1614">
        <w:rPr>
          <w:sz w:val="24"/>
          <w:szCs w:val="24"/>
        </w:rPr>
        <w:t xml:space="preserve"> oraz celu szczegółowego </w:t>
      </w:r>
      <w:r w:rsidRPr="000A1614">
        <w:rPr>
          <w:b/>
          <w:bCs/>
          <w:i/>
          <w:iCs/>
          <w:sz w:val="24"/>
          <w:szCs w:val="24"/>
        </w:rPr>
        <w:t>CS 4. Subregion Centralny zintegrowany</w:t>
      </w:r>
      <w:r w:rsidR="00510223">
        <w:rPr>
          <w:b/>
          <w:bCs/>
          <w:i/>
          <w:iCs/>
          <w:sz w:val="24"/>
          <w:szCs w:val="24"/>
        </w:rPr>
        <w:t xml:space="preserve"> i </w:t>
      </w:r>
      <w:r w:rsidRPr="000A1614">
        <w:rPr>
          <w:b/>
          <w:bCs/>
          <w:i/>
          <w:iCs/>
          <w:sz w:val="24"/>
          <w:szCs w:val="24"/>
        </w:rPr>
        <w:t>sprawnie zarządzany</w:t>
      </w:r>
      <w:r w:rsidRPr="000A1614">
        <w:rPr>
          <w:sz w:val="24"/>
          <w:szCs w:val="24"/>
        </w:rPr>
        <w:t xml:space="preserve"> mają charakter nieinwestycyjny</w:t>
      </w:r>
      <w:r w:rsidR="00510223">
        <w:rPr>
          <w:sz w:val="24"/>
          <w:szCs w:val="24"/>
        </w:rPr>
        <w:t xml:space="preserve"> i </w:t>
      </w:r>
      <w:r w:rsidRPr="000A1614">
        <w:rPr>
          <w:sz w:val="24"/>
          <w:szCs w:val="24"/>
        </w:rPr>
        <w:t>wykazują neutralny charakter względem poszczególnych komponentów środowiska.</w:t>
      </w:r>
    </w:p>
    <w:p w14:paraId="4499EF05" w14:textId="013C73FD" w:rsidR="00F9121E" w:rsidRPr="000A1614" w:rsidRDefault="00F9121E" w:rsidP="000A1614">
      <w:pPr>
        <w:spacing w:line="360" w:lineRule="auto"/>
        <w:rPr>
          <w:sz w:val="24"/>
          <w:szCs w:val="24"/>
        </w:rPr>
      </w:pPr>
      <w:r w:rsidRPr="000A1614">
        <w:rPr>
          <w:sz w:val="24"/>
          <w:szCs w:val="24"/>
        </w:rPr>
        <w:lastRenderedPageBreak/>
        <w:t>Warto również podkreślić, że oprócz potencjalnego negatywnego oddziaływania krótkoterminowego, zidentyfikowano działania, których realizacja przyczynić się może do powstania również odziaływań negatywnych długoterminowych.</w:t>
      </w:r>
      <w:r w:rsidR="00510223">
        <w:rPr>
          <w:sz w:val="24"/>
          <w:szCs w:val="24"/>
        </w:rPr>
        <w:t xml:space="preserve"> </w:t>
      </w:r>
      <w:r w:rsidR="00B0540B">
        <w:rPr>
          <w:sz w:val="24"/>
          <w:szCs w:val="24"/>
        </w:rPr>
        <w:t>W </w:t>
      </w:r>
      <w:r w:rsidRPr="000A1614">
        <w:rPr>
          <w:sz w:val="24"/>
          <w:szCs w:val="24"/>
        </w:rPr>
        <w:t>szczególności dotyczy to komponentu jakim jest „Różnorodność biologiczna,</w:t>
      </w:r>
      <w:r w:rsidR="00510223">
        <w:rPr>
          <w:sz w:val="24"/>
          <w:szCs w:val="24"/>
        </w:rPr>
        <w:t xml:space="preserve"> w </w:t>
      </w:r>
      <w:r w:rsidRPr="000A1614">
        <w:rPr>
          <w:sz w:val="24"/>
          <w:szCs w:val="24"/>
        </w:rPr>
        <w:t>tym rośliny, zwierzęta</w:t>
      </w:r>
      <w:r w:rsidR="00510223">
        <w:rPr>
          <w:sz w:val="24"/>
          <w:szCs w:val="24"/>
        </w:rPr>
        <w:t xml:space="preserve"> i </w:t>
      </w:r>
      <w:r w:rsidRPr="000A1614">
        <w:rPr>
          <w:sz w:val="24"/>
          <w:szCs w:val="24"/>
        </w:rPr>
        <w:t xml:space="preserve">obszary Natura 2000”. Tego typu oddziaływania długoterminowe mogą pojawić się przy realizacji założeń celu operacyjnego </w:t>
      </w:r>
      <w:r w:rsidRPr="000A1614">
        <w:rPr>
          <w:b/>
          <w:bCs/>
          <w:sz w:val="24"/>
          <w:szCs w:val="24"/>
        </w:rPr>
        <w:t>C 2.</w:t>
      </w:r>
      <w:r w:rsidR="008517BA">
        <w:rPr>
          <w:b/>
          <w:bCs/>
          <w:sz w:val="24"/>
          <w:szCs w:val="24"/>
        </w:rPr>
        <w:t>1</w:t>
      </w:r>
      <w:r w:rsidRPr="000A1614">
        <w:rPr>
          <w:b/>
          <w:bCs/>
          <w:sz w:val="24"/>
          <w:szCs w:val="24"/>
        </w:rPr>
        <w:t xml:space="preserve">. </w:t>
      </w:r>
      <w:r w:rsidR="008517BA">
        <w:rPr>
          <w:b/>
          <w:bCs/>
          <w:sz w:val="24"/>
          <w:szCs w:val="24"/>
        </w:rPr>
        <w:t>Dostępna</w:t>
      </w:r>
      <w:r w:rsidR="00510223">
        <w:rPr>
          <w:b/>
          <w:bCs/>
          <w:sz w:val="24"/>
          <w:szCs w:val="24"/>
        </w:rPr>
        <w:t xml:space="preserve"> i </w:t>
      </w:r>
      <w:r w:rsidR="008517BA">
        <w:rPr>
          <w:b/>
          <w:bCs/>
          <w:sz w:val="24"/>
          <w:szCs w:val="24"/>
        </w:rPr>
        <w:t>zrównoważona mobilność miejska (kierunek działań 2.1.5. Tworzenie zintegrowanej, dostępnej</w:t>
      </w:r>
      <w:r w:rsidR="00510223">
        <w:rPr>
          <w:b/>
          <w:bCs/>
          <w:sz w:val="24"/>
          <w:szCs w:val="24"/>
        </w:rPr>
        <w:t xml:space="preserve"> i </w:t>
      </w:r>
      <w:r w:rsidR="008517BA">
        <w:rPr>
          <w:b/>
          <w:bCs/>
          <w:sz w:val="24"/>
          <w:szCs w:val="24"/>
        </w:rPr>
        <w:t>bezpiecznej infrastruktury rowerowej)</w:t>
      </w:r>
      <w:r w:rsidR="00510223">
        <w:rPr>
          <w:b/>
          <w:bCs/>
          <w:sz w:val="24"/>
          <w:szCs w:val="24"/>
        </w:rPr>
        <w:t xml:space="preserve"> </w:t>
      </w:r>
      <w:r w:rsidR="00510223" w:rsidRPr="0018593B">
        <w:rPr>
          <w:bCs/>
          <w:sz w:val="24"/>
          <w:szCs w:val="24"/>
        </w:rPr>
        <w:t>i</w:t>
      </w:r>
      <w:r w:rsidR="00510223">
        <w:rPr>
          <w:b/>
          <w:bCs/>
          <w:sz w:val="24"/>
          <w:szCs w:val="24"/>
        </w:rPr>
        <w:t> </w:t>
      </w:r>
      <w:r w:rsidRPr="000A1614">
        <w:rPr>
          <w:sz w:val="24"/>
          <w:szCs w:val="24"/>
        </w:rPr>
        <w:t>wynikają</w:t>
      </w:r>
      <w:r w:rsidR="00510223">
        <w:rPr>
          <w:sz w:val="24"/>
          <w:szCs w:val="24"/>
        </w:rPr>
        <w:t xml:space="preserve"> z </w:t>
      </w:r>
      <w:r w:rsidRPr="000A1614">
        <w:rPr>
          <w:sz w:val="24"/>
          <w:szCs w:val="24"/>
        </w:rPr>
        <w:t>nasilenia antropopresji wzdłuż ścieżek,</w:t>
      </w:r>
      <w:r w:rsidR="00510223">
        <w:rPr>
          <w:sz w:val="24"/>
          <w:szCs w:val="24"/>
        </w:rPr>
        <w:t xml:space="preserve"> w </w:t>
      </w:r>
      <w:r w:rsidRPr="000A1614">
        <w:rPr>
          <w:sz w:val="24"/>
          <w:szCs w:val="24"/>
        </w:rPr>
        <w:t>szczególności jeśli ścieżki te będą przebiegać przez obszary cenne przyrodniczo, to może wystąpić potencjalne ryzyko zaśmiecania tych obszarów oraz zjawisko płoszenie zwierząt wzdłuż przewidzianych tras rowerowych.</w:t>
      </w:r>
    </w:p>
    <w:p w14:paraId="60736FBA" w14:textId="41DC6EA9" w:rsidR="00F9121E" w:rsidRPr="000A1614" w:rsidRDefault="00F9121E" w:rsidP="000A1614">
      <w:pPr>
        <w:spacing w:line="360" w:lineRule="auto"/>
        <w:rPr>
          <w:rFonts w:cstheme="minorHAnsi"/>
          <w:bCs/>
          <w:sz w:val="24"/>
          <w:szCs w:val="24"/>
        </w:rPr>
      </w:pPr>
      <w:r w:rsidRPr="000A1614">
        <w:rPr>
          <w:rFonts w:cstheme="minorHAnsi"/>
          <w:bCs/>
          <w:sz w:val="24"/>
          <w:szCs w:val="24"/>
        </w:rPr>
        <w:t>Dla działań długoterminowych bezpośrednio oddziaływujących na stan środowiska, czy to na etapie realizacji, czy to</w:t>
      </w:r>
      <w:r w:rsidR="00510223">
        <w:rPr>
          <w:rFonts w:cstheme="minorHAnsi"/>
          <w:bCs/>
          <w:sz w:val="24"/>
          <w:szCs w:val="24"/>
        </w:rPr>
        <w:t xml:space="preserve"> w </w:t>
      </w:r>
      <w:r w:rsidRPr="000A1614">
        <w:rPr>
          <w:rFonts w:cstheme="minorHAnsi"/>
          <w:bCs/>
          <w:sz w:val="24"/>
          <w:szCs w:val="24"/>
        </w:rPr>
        <w:t>późniejszej perspektywie</w:t>
      </w:r>
      <w:r w:rsidR="00510223">
        <w:rPr>
          <w:rFonts w:cstheme="minorHAnsi"/>
          <w:bCs/>
          <w:sz w:val="24"/>
          <w:szCs w:val="24"/>
        </w:rPr>
        <w:t xml:space="preserve"> w </w:t>
      </w:r>
      <w:r w:rsidRPr="000A1614">
        <w:rPr>
          <w:rFonts w:cstheme="minorHAnsi"/>
          <w:bCs/>
          <w:sz w:val="24"/>
          <w:szCs w:val="24"/>
        </w:rPr>
        <w:t>trakcie funkcjonowania (oddziaływania pośrednie) zaplanowano odpowiednie działania prewencyjne</w:t>
      </w:r>
      <w:r w:rsidR="00510223">
        <w:rPr>
          <w:rFonts w:cstheme="minorHAnsi"/>
          <w:bCs/>
          <w:sz w:val="24"/>
          <w:szCs w:val="24"/>
        </w:rPr>
        <w:t xml:space="preserve"> i </w:t>
      </w:r>
      <w:r w:rsidRPr="000A1614">
        <w:rPr>
          <w:rFonts w:cstheme="minorHAnsi"/>
          <w:bCs/>
          <w:sz w:val="24"/>
          <w:szCs w:val="24"/>
        </w:rPr>
        <w:t>minimalizujące, które szczegółowo omówiono</w:t>
      </w:r>
      <w:r w:rsidR="00510223">
        <w:rPr>
          <w:rFonts w:cstheme="minorHAnsi"/>
          <w:bCs/>
          <w:sz w:val="24"/>
          <w:szCs w:val="24"/>
        </w:rPr>
        <w:t xml:space="preserve"> w </w:t>
      </w:r>
      <w:r w:rsidRPr="000A1614">
        <w:rPr>
          <w:rFonts w:cstheme="minorHAnsi"/>
          <w:bCs/>
          <w:sz w:val="24"/>
          <w:szCs w:val="24"/>
        </w:rPr>
        <w:t>rozdziale 7 niniejszej prognozy.</w:t>
      </w:r>
    </w:p>
    <w:p w14:paraId="591BE4CA" w14:textId="77777777" w:rsidR="00F9121E" w:rsidRPr="000A1614" w:rsidRDefault="00F9121E" w:rsidP="000A1614">
      <w:pPr>
        <w:shd w:val="clear" w:color="auto" w:fill="B7DFA8" w:themeFill="accent1" w:themeFillTint="66"/>
        <w:spacing w:line="360" w:lineRule="auto"/>
        <w:rPr>
          <w:b/>
          <w:sz w:val="24"/>
          <w:szCs w:val="24"/>
        </w:rPr>
      </w:pPr>
      <w:r w:rsidRPr="000A1614">
        <w:rPr>
          <w:b/>
          <w:sz w:val="24"/>
          <w:szCs w:val="24"/>
        </w:rPr>
        <w:t xml:space="preserve">Zestawienie analiz </w:t>
      </w:r>
    </w:p>
    <w:p w14:paraId="1E24FCAA" w14:textId="7C1929D4" w:rsidR="00F9121E" w:rsidRPr="000A1614" w:rsidRDefault="00F9121E" w:rsidP="000A1614">
      <w:pPr>
        <w:spacing w:line="360" w:lineRule="auto"/>
        <w:rPr>
          <w:sz w:val="24"/>
          <w:szCs w:val="24"/>
        </w:rPr>
      </w:pPr>
      <w:r w:rsidRPr="000A1614">
        <w:rPr>
          <w:sz w:val="24"/>
          <w:szCs w:val="24"/>
        </w:rPr>
        <w:t xml:space="preserve">Dla zapewnienia czytelności oceny środowiskowych skutków realizacji przedsięwzięć </w:t>
      </w:r>
      <w:r w:rsidRPr="000A1614">
        <w:rPr>
          <w:sz w:val="24"/>
          <w:szCs w:val="24"/>
        </w:rPr>
        <w:br/>
        <w:t xml:space="preserve">w ramach projektu </w:t>
      </w:r>
      <w:r w:rsidR="00CC477A">
        <w:rPr>
          <w:sz w:val="24"/>
          <w:szCs w:val="24"/>
        </w:rPr>
        <w:t>Strategii</w:t>
      </w:r>
      <w:r w:rsidRPr="00F83B7B">
        <w:rPr>
          <w:sz w:val="24"/>
          <w:szCs w:val="24"/>
        </w:rPr>
        <w:t>,</w:t>
      </w:r>
      <w:r w:rsidR="00510223">
        <w:rPr>
          <w:sz w:val="24"/>
          <w:szCs w:val="24"/>
        </w:rPr>
        <w:t xml:space="preserve"> w </w:t>
      </w:r>
      <w:r w:rsidRPr="00F83B7B">
        <w:rPr>
          <w:sz w:val="24"/>
          <w:szCs w:val="24"/>
        </w:rPr>
        <w:t xml:space="preserve">załączniku </w:t>
      </w:r>
      <w:r w:rsidR="00F83B7B" w:rsidRPr="00F83B7B">
        <w:rPr>
          <w:sz w:val="24"/>
          <w:szCs w:val="24"/>
        </w:rPr>
        <w:t>2</w:t>
      </w:r>
      <w:r w:rsidRPr="00F83B7B">
        <w:rPr>
          <w:sz w:val="24"/>
          <w:szCs w:val="24"/>
        </w:rPr>
        <w:t xml:space="preserve"> przedstawiono zbiorczą tabelę ilustrującą wpływ typów przedsięwzięć na poszczególne komponenty</w:t>
      </w:r>
      <w:r w:rsidRPr="000A1614">
        <w:rPr>
          <w:sz w:val="24"/>
          <w:szCs w:val="24"/>
        </w:rPr>
        <w:t xml:space="preserve"> środowiska. Tabela ta podsumowuje wyniki analiz </w:t>
      </w:r>
      <w:r w:rsidRPr="00F83B7B">
        <w:rPr>
          <w:sz w:val="24"/>
          <w:szCs w:val="24"/>
        </w:rPr>
        <w:t>przeprowadzonych dla poszczególnych komponentów środowiska oraz aspektów oddziaływań (rozdziały 5.1 – 5.9). Natomiast</w:t>
      </w:r>
      <w:r w:rsidR="00510223">
        <w:rPr>
          <w:sz w:val="24"/>
          <w:szCs w:val="24"/>
        </w:rPr>
        <w:t xml:space="preserve"> w </w:t>
      </w:r>
      <w:r w:rsidRPr="00F83B7B">
        <w:rPr>
          <w:sz w:val="24"/>
          <w:szCs w:val="24"/>
        </w:rPr>
        <w:t xml:space="preserve">załączniku </w:t>
      </w:r>
      <w:r w:rsidR="00F83B7B" w:rsidRPr="00F83B7B">
        <w:rPr>
          <w:sz w:val="24"/>
          <w:szCs w:val="24"/>
        </w:rPr>
        <w:t>3</w:t>
      </w:r>
      <w:r w:rsidRPr="00F83B7B">
        <w:rPr>
          <w:sz w:val="24"/>
          <w:szCs w:val="24"/>
        </w:rPr>
        <w:t xml:space="preserve"> przedstawiono tabelę,</w:t>
      </w:r>
      <w:r w:rsidR="00510223">
        <w:rPr>
          <w:sz w:val="24"/>
          <w:szCs w:val="24"/>
        </w:rPr>
        <w:t xml:space="preserve"> w </w:t>
      </w:r>
      <w:r w:rsidRPr="00F83B7B">
        <w:rPr>
          <w:sz w:val="24"/>
          <w:szCs w:val="24"/>
        </w:rPr>
        <w:t>której zestawiono pozytywne, negatywne</w:t>
      </w:r>
      <w:r w:rsidR="00510223">
        <w:rPr>
          <w:sz w:val="24"/>
          <w:szCs w:val="24"/>
        </w:rPr>
        <w:t xml:space="preserve"> i </w:t>
      </w:r>
      <w:r w:rsidRPr="00F83B7B">
        <w:rPr>
          <w:sz w:val="24"/>
          <w:szCs w:val="24"/>
        </w:rPr>
        <w:t>neutralne oddziaływania analizowanych typów przedsięwzięć dokumentu</w:t>
      </w:r>
      <w:r w:rsidRPr="000A1614">
        <w:rPr>
          <w:sz w:val="24"/>
          <w:szCs w:val="24"/>
        </w:rPr>
        <w:t xml:space="preserve"> Strategii na komponenty środowiska.</w:t>
      </w:r>
    </w:p>
    <w:p w14:paraId="0BFDD316" w14:textId="77777777" w:rsidR="00F9121E" w:rsidRPr="00C46C8C" w:rsidRDefault="00F9121E" w:rsidP="000A1614">
      <w:pPr>
        <w:shd w:val="clear" w:color="auto" w:fill="B7DFA8" w:themeFill="accent1" w:themeFillTint="66"/>
        <w:spacing w:line="360" w:lineRule="auto"/>
        <w:rPr>
          <w:b/>
          <w:sz w:val="24"/>
          <w:szCs w:val="22"/>
        </w:rPr>
      </w:pPr>
      <w:r w:rsidRPr="00C46C8C">
        <w:rPr>
          <w:b/>
          <w:sz w:val="24"/>
          <w:szCs w:val="22"/>
        </w:rPr>
        <w:t>Oddziaływania skumulowane</w:t>
      </w:r>
    </w:p>
    <w:p w14:paraId="2397B7DA" w14:textId="0945AA50" w:rsidR="00F9121E" w:rsidRDefault="00F9121E" w:rsidP="000A1614">
      <w:pPr>
        <w:spacing w:line="360" w:lineRule="auto"/>
        <w:rPr>
          <w:rFonts w:cstheme="minorHAnsi"/>
          <w:bCs/>
          <w:sz w:val="24"/>
          <w:szCs w:val="24"/>
        </w:rPr>
      </w:pPr>
      <w:r w:rsidRPr="00C46C8C">
        <w:rPr>
          <w:rFonts w:cstheme="minorHAnsi"/>
          <w:bCs/>
          <w:sz w:val="24"/>
          <w:szCs w:val="24"/>
        </w:rPr>
        <w:t xml:space="preserve">Ocena skumulowanych oddziaływań na środowisko projektu </w:t>
      </w:r>
      <w:r w:rsidR="00CC477A">
        <w:rPr>
          <w:rFonts w:cstheme="minorHAnsi"/>
          <w:bCs/>
          <w:sz w:val="24"/>
          <w:szCs w:val="24"/>
        </w:rPr>
        <w:t>Strategii</w:t>
      </w:r>
      <w:r w:rsidRPr="00CE179E">
        <w:rPr>
          <w:rFonts w:cstheme="minorHAnsi"/>
          <w:bCs/>
          <w:sz w:val="24"/>
          <w:szCs w:val="24"/>
        </w:rPr>
        <w:t xml:space="preserve"> </w:t>
      </w:r>
      <w:r w:rsidRPr="00C46C8C">
        <w:rPr>
          <w:rFonts w:cstheme="minorHAnsi"/>
          <w:bCs/>
          <w:sz w:val="24"/>
          <w:szCs w:val="24"/>
        </w:rPr>
        <w:t>wynika</w:t>
      </w:r>
      <w:r w:rsidR="00510223">
        <w:rPr>
          <w:rFonts w:cstheme="minorHAnsi"/>
          <w:bCs/>
          <w:sz w:val="24"/>
          <w:szCs w:val="24"/>
        </w:rPr>
        <w:t xml:space="preserve"> z </w:t>
      </w:r>
      <w:r w:rsidRPr="00C46C8C">
        <w:rPr>
          <w:rFonts w:cstheme="minorHAnsi"/>
          <w:bCs/>
          <w:sz w:val="24"/>
          <w:szCs w:val="24"/>
        </w:rPr>
        <w:t>cząstkowej oceny oddziaływań ze strony poszczególnych działań przewidzianych do realizacji</w:t>
      </w:r>
      <w:r w:rsidR="00510223">
        <w:rPr>
          <w:rFonts w:cstheme="minorHAnsi"/>
          <w:bCs/>
          <w:sz w:val="24"/>
          <w:szCs w:val="24"/>
        </w:rPr>
        <w:t xml:space="preserve"> w </w:t>
      </w:r>
      <w:r w:rsidRPr="00C46C8C">
        <w:rPr>
          <w:rFonts w:cstheme="minorHAnsi"/>
          <w:bCs/>
          <w:sz w:val="24"/>
          <w:szCs w:val="24"/>
        </w:rPr>
        <w:t xml:space="preserve">ramach tego </w:t>
      </w:r>
      <w:r>
        <w:rPr>
          <w:rFonts w:cstheme="minorHAnsi"/>
          <w:bCs/>
          <w:sz w:val="24"/>
          <w:szCs w:val="24"/>
        </w:rPr>
        <w:t>dokumentu</w:t>
      </w:r>
      <w:r w:rsidRPr="00C46C8C">
        <w:rPr>
          <w:rFonts w:cstheme="minorHAnsi"/>
          <w:bCs/>
          <w:sz w:val="24"/>
          <w:szCs w:val="24"/>
        </w:rPr>
        <w:t>, jak</w:t>
      </w:r>
      <w:r w:rsidR="00510223">
        <w:rPr>
          <w:rFonts w:cstheme="minorHAnsi"/>
          <w:bCs/>
          <w:sz w:val="24"/>
          <w:szCs w:val="24"/>
        </w:rPr>
        <w:t xml:space="preserve"> i z </w:t>
      </w:r>
      <w:r w:rsidRPr="00C46C8C">
        <w:rPr>
          <w:rFonts w:cstheme="minorHAnsi"/>
          <w:bCs/>
          <w:sz w:val="24"/>
          <w:szCs w:val="24"/>
        </w:rPr>
        <w:t>oceny możliwości kumulacji tych oddziaływań</w:t>
      </w:r>
      <w:r w:rsidR="00510223">
        <w:rPr>
          <w:rFonts w:cstheme="minorHAnsi"/>
          <w:bCs/>
          <w:sz w:val="24"/>
          <w:szCs w:val="24"/>
        </w:rPr>
        <w:t xml:space="preserve"> z </w:t>
      </w:r>
      <w:r w:rsidRPr="00C46C8C">
        <w:rPr>
          <w:rFonts w:cstheme="minorHAnsi"/>
          <w:bCs/>
          <w:sz w:val="24"/>
          <w:szCs w:val="24"/>
        </w:rPr>
        <w:t>oddziaływaniami wynikającymi</w:t>
      </w:r>
      <w:r w:rsidR="00510223">
        <w:rPr>
          <w:rFonts w:cstheme="minorHAnsi"/>
          <w:bCs/>
          <w:sz w:val="24"/>
          <w:szCs w:val="24"/>
        </w:rPr>
        <w:t xml:space="preserve"> z </w:t>
      </w:r>
      <w:r w:rsidRPr="00C46C8C">
        <w:rPr>
          <w:rFonts w:cstheme="minorHAnsi"/>
          <w:bCs/>
          <w:sz w:val="24"/>
          <w:szCs w:val="24"/>
        </w:rPr>
        <w:t>planowanymi do realizacji</w:t>
      </w:r>
      <w:r w:rsidR="00510223">
        <w:rPr>
          <w:rFonts w:cstheme="minorHAnsi"/>
          <w:bCs/>
          <w:sz w:val="24"/>
          <w:szCs w:val="24"/>
        </w:rPr>
        <w:t xml:space="preserve"> w </w:t>
      </w:r>
      <w:r w:rsidRPr="00C46C8C">
        <w:rPr>
          <w:rFonts w:cstheme="minorHAnsi"/>
          <w:bCs/>
          <w:sz w:val="24"/>
          <w:szCs w:val="24"/>
        </w:rPr>
        <w:t>najbliższych latach innymi dokumentami strategicznymi, planami</w:t>
      </w:r>
      <w:r w:rsidR="00510223">
        <w:rPr>
          <w:rFonts w:cstheme="minorHAnsi"/>
          <w:bCs/>
          <w:sz w:val="24"/>
          <w:szCs w:val="24"/>
        </w:rPr>
        <w:t xml:space="preserve"> i </w:t>
      </w:r>
      <w:r w:rsidRPr="00C46C8C">
        <w:rPr>
          <w:rFonts w:cstheme="minorHAnsi"/>
          <w:bCs/>
          <w:sz w:val="24"/>
          <w:szCs w:val="24"/>
        </w:rPr>
        <w:t>programami na obszarze województwa śląskiego.</w:t>
      </w:r>
    </w:p>
    <w:p w14:paraId="0E74FD44" w14:textId="517C0177" w:rsidR="00F9121E" w:rsidRPr="00E21232" w:rsidRDefault="00F9121E" w:rsidP="000A1614">
      <w:pPr>
        <w:spacing w:line="360" w:lineRule="auto"/>
        <w:rPr>
          <w:b/>
          <w:bCs/>
          <w:i/>
          <w:color w:val="000000" w:themeColor="text1"/>
          <w:sz w:val="24"/>
        </w:rPr>
      </w:pPr>
      <w:r w:rsidRPr="00E21232">
        <w:rPr>
          <w:b/>
          <w:bCs/>
          <w:i/>
          <w:color w:val="000000" w:themeColor="text1"/>
          <w:sz w:val="24"/>
        </w:rPr>
        <w:lastRenderedPageBreak/>
        <w:t>A. Kumulacja oddziaływań przedsięwzięć realizowanych</w:t>
      </w:r>
      <w:r w:rsidR="00510223">
        <w:rPr>
          <w:b/>
          <w:bCs/>
          <w:i/>
          <w:color w:val="000000" w:themeColor="text1"/>
          <w:sz w:val="24"/>
        </w:rPr>
        <w:t xml:space="preserve"> w </w:t>
      </w:r>
      <w:r w:rsidRPr="00E21232">
        <w:rPr>
          <w:b/>
          <w:bCs/>
          <w:i/>
          <w:color w:val="000000" w:themeColor="text1"/>
          <w:sz w:val="24"/>
        </w:rPr>
        <w:t xml:space="preserve">ramach </w:t>
      </w:r>
      <w:r w:rsidR="00CC477A">
        <w:rPr>
          <w:b/>
          <w:bCs/>
          <w:i/>
          <w:color w:val="000000" w:themeColor="text1"/>
          <w:sz w:val="24"/>
        </w:rPr>
        <w:t>Strategii</w:t>
      </w:r>
    </w:p>
    <w:p w14:paraId="3924CFBA" w14:textId="48D8C541" w:rsidR="00F9121E" w:rsidRPr="00655B1E" w:rsidRDefault="00F9121E" w:rsidP="000A1614">
      <w:pPr>
        <w:spacing w:line="360" w:lineRule="auto"/>
        <w:rPr>
          <w:sz w:val="24"/>
        </w:rPr>
      </w:pPr>
      <w:r w:rsidRPr="00655B1E">
        <w:rPr>
          <w:sz w:val="24"/>
        </w:rPr>
        <w:t>W celu określenia skumulowanego wpływu na środowisko przedsięwzięć planow</w:t>
      </w:r>
      <w:r>
        <w:rPr>
          <w:sz w:val="24"/>
        </w:rPr>
        <w:t>anych do realizacji</w:t>
      </w:r>
      <w:r w:rsidR="00510223">
        <w:rPr>
          <w:sz w:val="24"/>
        </w:rPr>
        <w:t xml:space="preserve"> w </w:t>
      </w:r>
      <w:r>
        <w:rPr>
          <w:sz w:val="24"/>
        </w:rPr>
        <w:t xml:space="preserve">ramach </w:t>
      </w:r>
      <w:r w:rsidR="00CC477A">
        <w:rPr>
          <w:sz w:val="24"/>
        </w:rPr>
        <w:t>Strategii</w:t>
      </w:r>
      <w:r w:rsidRPr="00CE179E">
        <w:rPr>
          <w:sz w:val="24"/>
        </w:rPr>
        <w:t xml:space="preserve"> </w:t>
      </w:r>
      <w:r w:rsidRPr="00655B1E">
        <w:rPr>
          <w:sz w:val="24"/>
        </w:rPr>
        <w:t>przeprowadzono analizę potencjalnego oddziaływania różnych typów przedsięwzięć. Umożliwiło to określenie istotności skumulowanego wpływu na środowisko planowanych przedsięwzięć (znaczące lub nieistotne).</w:t>
      </w:r>
    </w:p>
    <w:p w14:paraId="5441EAFC" w14:textId="36C15C84" w:rsidR="00F9121E" w:rsidRPr="00655B1E" w:rsidRDefault="00F9121E" w:rsidP="000A1614">
      <w:pPr>
        <w:spacing w:line="360" w:lineRule="auto"/>
        <w:rPr>
          <w:sz w:val="24"/>
        </w:rPr>
      </w:pPr>
      <w:r w:rsidRPr="00655B1E">
        <w:rPr>
          <w:sz w:val="24"/>
        </w:rPr>
        <w:t>W analizie skumulowanego wpływu uwzględniono także aspekty związane</w:t>
      </w:r>
      <w:r w:rsidR="00510223">
        <w:rPr>
          <w:sz w:val="24"/>
        </w:rPr>
        <w:t xml:space="preserve"> z </w:t>
      </w:r>
      <w:r w:rsidRPr="00655B1E">
        <w:rPr>
          <w:sz w:val="24"/>
        </w:rPr>
        <w:t>podejmowaniem działań mających na celu zapobieganie, zminimalizowanie</w:t>
      </w:r>
      <w:r w:rsidR="00510223">
        <w:rPr>
          <w:sz w:val="24"/>
        </w:rPr>
        <w:t xml:space="preserve"> i </w:t>
      </w:r>
      <w:r w:rsidRPr="00655B1E">
        <w:rPr>
          <w:sz w:val="24"/>
        </w:rPr>
        <w:t>kompensację zidentyfikowanych potencjalnych negatywnych oddziaływań planowanych przedsięwzięć. Ponadto, rozpatrzono kwestie związane</w:t>
      </w:r>
      <w:r w:rsidR="00510223">
        <w:rPr>
          <w:sz w:val="24"/>
        </w:rPr>
        <w:t xml:space="preserve"> z </w:t>
      </w:r>
      <w:r w:rsidRPr="00655B1E">
        <w:rPr>
          <w:sz w:val="24"/>
        </w:rPr>
        <w:t>rekompensatą ogólnego negatywnego odziaływania poszczególnych działań przez długoterminowe pozytywne skutki powodowane ich realizacją.</w:t>
      </w:r>
    </w:p>
    <w:p w14:paraId="1AEDC9A9" w14:textId="073A54BB" w:rsidR="00F9121E" w:rsidRPr="00655B1E" w:rsidRDefault="00F9121E" w:rsidP="000A1614">
      <w:pPr>
        <w:spacing w:line="360" w:lineRule="auto"/>
        <w:rPr>
          <w:sz w:val="24"/>
        </w:rPr>
      </w:pPr>
      <w:r w:rsidRPr="00655B1E">
        <w:rPr>
          <w:sz w:val="24"/>
        </w:rPr>
        <w:t>Analiza wykazała, że przy zachowaniu ostrożności</w:t>
      </w:r>
      <w:r w:rsidR="00510223">
        <w:rPr>
          <w:sz w:val="24"/>
        </w:rPr>
        <w:t xml:space="preserve"> i </w:t>
      </w:r>
      <w:r w:rsidRPr="00655B1E">
        <w:rPr>
          <w:sz w:val="24"/>
        </w:rPr>
        <w:t>uwzględnieniu zasad zrównoważonego rozwoju zarówno na etapie wyboru, jak</w:t>
      </w:r>
      <w:r w:rsidR="00510223">
        <w:rPr>
          <w:sz w:val="24"/>
        </w:rPr>
        <w:t xml:space="preserve"> i </w:t>
      </w:r>
      <w:r w:rsidRPr="00655B1E">
        <w:rPr>
          <w:sz w:val="24"/>
        </w:rPr>
        <w:t>realizacji różnego typu przedsięwzięć,</w:t>
      </w:r>
      <w:r w:rsidR="00510223">
        <w:rPr>
          <w:sz w:val="24"/>
        </w:rPr>
        <w:t xml:space="preserve"> w </w:t>
      </w:r>
      <w:r w:rsidRPr="00655B1E">
        <w:rPr>
          <w:sz w:val="24"/>
        </w:rPr>
        <w:t xml:space="preserve">większości ich </w:t>
      </w:r>
      <w:r>
        <w:rPr>
          <w:sz w:val="24"/>
        </w:rPr>
        <w:t>wdrożenie</w:t>
      </w:r>
      <w:r w:rsidRPr="00655B1E">
        <w:rPr>
          <w:sz w:val="24"/>
        </w:rPr>
        <w:t xml:space="preserve"> będzie miał</w:t>
      </w:r>
      <w:r>
        <w:rPr>
          <w:sz w:val="24"/>
        </w:rPr>
        <w:t>o</w:t>
      </w:r>
      <w:r w:rsidRPr="00655B1E">
        <w:rPr>
          <w:sz w:val="24"/>
        </w:rPr>
        <w:t xml:space="preserve"> pozytywny wpływ na środowisko.</w:t>
      </w:r>
      <w:r w:rsidR="00510223">
        <w:rPr>
          <w:sz w:val="24"/>
        </w:rPr>
        <w:t xml:space="preserve"> </w:t>
      </w:r>
      <w:r w:rsidR="00B0540B">
        <w:rPr>
          <w:sz w:val="24"/>
        </w:rPr>
        <w:t>W </w:t>
      </w:r>
      <w:r w:rsidRPr="00655B1E">
        <w:rPr>
          <w:sz w:val="24"/>
        </w:rPr>
        <w:t>przypadku zidentyfikowania oddziaływania negatywnego podjęte będą działania minimalizujące zaproponowane</w:t>
      </w:r>
      <w:r w:rsidR="00510223">
        <w:rPr>
          <w:sz w:val="24"/>
        </w:rPr>
        <w:t xml:space="preserve"> w </w:t>
      </w:r>
      <w:r w:rsidRPr="00655B1E">
        <w:rPr>
          <w:sz w:val="24"/>
        </w:rPr>
        <w:t>rozdziale 7, które</w:t>
      </w:r>
      <w:r w:rsidR="00510223">
        <w:rPr>
          <w:sz w:val="24"/>
        </w:rPr>
        <w:t xml:space="preserve"> w </w:t>
      </w:r>
      <w:r w:rsidRPr="00655B1E">
        <w:rPr>
          <w:sz w:val="24"/>
        </w:rPr>
        <w:t>większości pozwolą na uniknięcie występowania negatywnego oddziaływania lub jego minimalizację. Przy spełnieniu tych warunków wystąpienie zjawiska kumulacji przestrzennej</w:t>
      </w:r>
      <w:r w:rsidR="00510223">
        <w:rPr>
          <w:sz w:val="24"/>
        </w:rPr>
        <w:t xml:space="preserve"> i </w:t>
      </w:r>
      <w:r w:rsidRPr="00655B1E">
        <w:rPr>
          <w:sz w:val="24"/>
        </w:rPr>
        <w:t>czasowej oddziaływań negatywnych lub ich synergii będzie bardzo mało prawdopodobne.</w:t>
      </w:r>
    </w:p>
    <w:p w14:paraId="2F5E06C7" w14:textId="0CDA3945" w:rsidR="00F9121E" w:rsidRPr="00655B1E" w:rsidRDefault="00F9121E" w:rsidP="000A1614">
      <w:pPr>
        <w:spacing w:line="360" w:lineRule="auto"/>
        <w:rPr>
          <w:sz w:val="24"/>
        </w:rPr>
      </w:pPr>
      <w:r w:rsidRPr="00655B1E">
        <w:rPr>
          <w:sz w:val="24"/>
        </w:rPr>
        <w:t>Istotny jest t</w:t>
      </w:r>
      <w:r>
        <w:rPr>
          <w:sz w:val="24"/>
        </w:rPr>
        <w:t xml:space="preserve">eż fakt, że projekt Strategii </w:t>
      </w:r>
      <w:r w:rsidRPr="00655B1E">
        <w:rPr>
          <w:sz w:val="24"/>
        </w:rPr>
        <w:t>nie zawiera konkretnych informacji na temat liczby, czy też harmonogramu planowanych realizacji, dlatego też nie można całkowicie wykluczyć prawdopodobieństwa kumulowania się</w:t>
      </w:r>
      <w:r w:rsidR="00510223">
        <w:rPr>
          <w:sz w:val="24"/>
        </w:rPr>
        <w:t xml:space="preserve"> w </w:t>
      </w:r>
      <w:r w:rsidRPr="00655B1E">
        <w:rPr>
          <w:sz w:val="24"/>
        </w:rPr>
        <w:t>czasie</w:t>
      </w:r>
      <w:r w:rsidR="00510223">
        <w:rPr>
          <w:sz w:val="24"/>
        </w:rPr>
        <w:t xml:space="preserve"> i </w:t>
      </w:r>
      <w:r w:rsidRPr="00655B1E">
        <w:rPr>
          <w:sz w:val="24"/>
        </w:rPr>
        <w:t xml:space="preserve">przestrzeni oddziaływań przez nie generowanych. </w:t>
      </w:r>
      <w:r w:rsidRPr="00CE179E">
        <w:rPr>
          <w:sz w:val="24"/>
        </w:rPr>
        <w:t>Aby ograniczyć</w:t>
      </w:r>
      <w:r w:rsidR="00510223">
        <w:rPr>
          <w:sz w:val="24"/>
        </w:rPr>
        <w:t xml:space="preserve"> i </w:t>
      </w:r>
      <w:r w:rsidRPr="00CE179E">
        <w:rPr>
          <w:sz w:val="24"/>
        </w:rPr>
        <w:t>zapobiec uciążliwościom związanym</w:t>
      </w:r>
      <w:r w:rsidR="00510223">
        <w:rPr>
          <w:sz w:val="24"/>
        </w:rPr>
        <w:t xml:space="preserve"> z </w:t>
      </w:r>
      <w:r w:rsidRPr="00CE179E">
        <w:rPr>
          <w:sz w:val="24"/>
        </w:rPr>
        <w:t>potencjalnym wystąpieniem oddziaływań skumulowanymi należy dokładnie ustalić harmonogram prac oraz informować zainteresowane strony (mieszkańców, administratorów sieci infrastrukturalnych)</w:t>
      </w:r>
      <w:r w:rsidR="00510223">
        <w:rPr>
          <w:sz w:val="24"/>
        </w:rPr>
        <w:t xml:space="preserve"> o </w:t>
      </w:r>
      <w:r w:rsidRPr="00CE179E">
        <w:rPr>
          <w:sz w:val="24"/>
        </w:rPr>
        <w:t>zamiarze prowadzenia prac budowlanych,</w:t>
      </w:r>
      <w:r w:rsidR="00510223">
        <w:rPr>
          <w:sz w:val="24"/>
        </w:rPr>
        <w:t xml:space="preserve"> z </w:t>
      </w:r>
      <w:r w:rsidRPr="00CE179E">
        <w:rPr>
          <w:sz w:val="24"/>
        </w:rPr>
        <w:t>określonym wyprzedzeniem. Rekomenduje się łączenie wykonywania prac na tych samych obiektach przez różnych administratorów,</w:t>
      </w:r>
      <w:r w:rsidR="00510223">
        <w:rPr>
          <w:sz w:val="24"/>
        </w:rPr>
        <w:t xml:space="preserve"> w </w:t>
      </w:r>
      <w:r w:rsidRPr="00CE179E">
        <w:rPr>
          <w:sz w:val="24"/>
        </w:rPr>
        <w:t>tym samym czasie.</w:t>
      </w:r>
    </w:p>
    <w:p w14:paraId="4536C47A" w14:textId="6C2B0DF4" w:rsidR="00F9121E" w:rsidRPr="00655B1E" w:rsidRDefault="00F9121E" w:rsidP="000A1614">
      <w:pPr>
        <w:spacing w:line="360" w:lineRule="auto"/>
        <w:rPr>
          <w:sz w:val="24"/>
        </w:rPr>
      </w:pPr>
      <w:r w:rsidRPr="00655B1E">
        <w:rPr>
          <w:sz w:val="24"/>
        </w:rPr>
        <w:lastRenderedPageBreak/>
        <w:t xml:space="preserve">Należy podkreślić, że przewidziane do realizacji działania zabezpieczające </w:t>
      </w:r>
      <w:r w:rsidRPr="00655B1E">
        <w:rPr>
          <w:b/>
          <w:sz w:val="24"/>
        </w:rPr>
        <w:t>pozwolą na znaczące ograniczenie powstawania skumulowanych oddziaływań</w:t>
      </w:r>
      <w:r w:rsidR="00510223">
        <w:rPr>
          <w:b/>
          <w:sz w:val="24"/>
        </w:rPr>
        <w:t xml:space="preserve"> w </w:t>
      </w:r>
      <w:r w:rsidRPr="00655B1E">
        <w:rPr>
          <w:b/>
          <w:sz w:val="24"/>
        </w:rPr>
        <w:t xml:space="preserve">trakcie </w:t>
      </w:r>
      <w:r w:rsidRPr="00655B1E">
        <w:rPr>
          <w:b/>
          <w:bCs/>
          <w:sz w:val="24"/>
        </w:rPr>
        <w:t>r</w:t>
      </w:r>
      <w:r>
        <w:rPr>
          <w:b/>
          <w:sz w:val="24"/>
        </w:rPr>
        <w:t xml:space="preserve">ealizacji </w:t>
      </w:r>
      <w:r w:rsidR="00CC477A">
        <w:rPr>
          <w:b/>
          <w:sz w:val="24"/>
        </w:rPr>
        <w:t>Strategii</w:t>
      </w:r>
      <w:r w:rsidR="00B0540B">
        <w:rPr>
          <w:b/>
          <w:sz w:val="24"/>
        </w:rPr>
        <w:t>.</w:t>
      </w:r>
      <w:r w:rsidR="00510223">
        <w:rPr>
          <w:b/>
          <w:sz w:val="24"/>
        </w:rPr>
        <w:t xml:space="preserve"> </w:t>
      </w:r>
      <w:r w:rsidR="00B0540B">
        <w:rPr>
          <w:sz w:val="24"/>
        </w:rPr>
        <w:t>W</w:t>
      </w:r>
      <w:r w:rsidR="00B0540B">
        <w:rPr>
          <w:b/>
          <w:sz w:val="24"/>
        </w:rPr>
        <w:t> </w:t>
      </w:r>
      <w:r w:rsidRPr="00655B1E">
        <w:rPr>
          <w:sz w:val="24"/>
        </w:rPr>
        <w:t xml:space="preserve">takim przypadku, nie będzie potrzeby podejmowania działań kompensujących. </w:t>
      </w:r>
    </w:p>
    <w:p w14:paraId="611C6166" w14:textId="77777777" w:rsidR="00F9121E" w:rsidRPr="00655B1E" w:rsidRDefault="00F9121E" w:rsidP="000A1614">
      <w:pPr>
        <w:spacing w:line="360" w:lineRule="auto"/>
        <w:rPr>
          <w:sz w:val="24"/>
        </w:rPr>
      </w:pPr>
      <w:r w:rsidRPr="00655B1E">
        <w:rPr>
          <w:sz w:val="24"/>
        </w:rPr>
        <w:t>W przypadku niezachowania powyższych założeń oddziaływania skumulowane mogą przejawiać się przede wszystkim:</w:t>
      </w:r>
    </w:p>
    <w:p w14:paraId="18D1612C" w14:textId="77777777" w:rsidR="00F9121E" w:rsidRPr="00655B1E" w:rsidRDefault="00F9121E" w:rsidP="00BD2E07">
      <w:pPr>
        <w:numPr>
          <w:ilvl w:val="0"/>
          <w:numId w:val="22"/>
        </w:numPr>
        <w:spacing w:before="0" w:after="0" w:line="360" w:lineRule="auto"/>
        <w:ind w:left="714" w:hanging="357"/>
        <w:rPr>
          <w:sz w:val="24"/>
        </w:rPr>
      </w:pPr>
      <w:r w:rsidRPr="00655B1E">
        <w:rPr>
          <w:sz w:val="24"/>
        </w:rPr>
        <w:t>zmniejszeniem areału biologicznego oraz zaburzeniem ciągłości korytarzy ekologicznych,</w:t>
      </w:r>
    </w:p>
    <w:p w14:paraId="338983AA" w14:textId="77777777" w:rsidR="00F9121E" w:rsidRPr="00655B1E" w:rsidRDefault="00F9121E" w:rsidP="00BD2E07">
      <w:pPr>
        <w:numPr>
          <w:ilvl w:val="0"/>
          <w:numId w:val="22"/>
        </w:numPr>
        <w:spacing w:before="0" w:after="0" w:line="360" w:lineRule="auto"/>
        <w:ind w:left="714" w:hanging="357"/>
        <w:rPr>
          <w:sz w:val="24"/>
        </w:rPr>
      </w:pPr>
      <w:r w:rsidRPr="00655B1E">
        <w:rPr>
          <w:sz w:val="24"/>
        </w:rPr>
        <w:t>zubożeniem zasobów naturalnych,</w:t>
      </w:r>
    </w:p>
    <w:p w14:paraId="3D8CF0D1" w14:textId="368EA37D" w:rsidR="00F9121E" w:rsidRPr="00655B1E" w:rsidRDefault="00F9121E" w:rsidP="00BD2E07">
      <w:pPr>
        <w:numPr>
          <w:ilvl w:val="0"/>
          <w:numId w:val="22"/>
        </w:numPr>
        <w:spacing w:before="0" w:after="0" w:line="360" w:lineRule="auto"/>
        <w:ind w:left="714" w:hanging="357"/>
        <w:rPr>
          <w:sz w:val="24"/>
        </w:rPr>
      </w:pPr>
      <w:r w:rsidRPr="00655B1E">
        <w:rPr>
          <w:sz w:val="24"/>
        </w:rPr>
        <w:t>lokalną emisją zanieczyszczeń do wód, gruntów</w:t>
      </w:r>
      <w:r w:rsidR="00510223">
        <w:rPr>
          <w:sz w:val="24"/>
        </w:rPr>
        <w:t xml:space="preserve"> i </w:t>
      </w:r>
      <w:r w:rsidRPr="00655B1E">
        <w:rPr>
          <w:sz w:val="24"/>
        </w:rPr>
        <w:t xml:space="preserve">powietrza, </w:t>
      </w:r>
    </w:p>
    <w:p w14:paraId="62FF5685" w14:textId="27BC3096" w:rsidR="00F9121E" w:rsidRPr="00655B1E" w:rsidRDefault="00F9121E" w:rsidP="00BD2E07">
      <w:pPr>
        <w:numPr>
          <w:ilvl w:val="0"/>
          <w:numId w:val="22"/>
        </w:numPr>
        <w:spacing w:before="0" w:after="0" w:line="360" w:lineRule="auto"/>
        <w:ind w:left="714" w:hanging="357"/>
        <w:rPr>
          <w:sz w:val="24"/>
        </w:rPr>
      </w:pPr>
      <w:r w:rsidRPr="00655B1E">
        <w:rPr>
          <w:sz w:val="24"/>
        </w:rPr>
        <w:t>negatywnymi zmianami</w:t>
      </w:r>
      <w:r w:rsidR="00510223">
        <w:rPr>
          <w:sz w:val="24"/>
        </w:rPr>
        <w:t xml:space="preserve"> w </w:t>
      </w:r>
      <w:r w:rsidRPr="00655B1E">
        <w:rPr>
          <w:sz w:val="24"/>
        </w:rPr>
        <w:t>krajobrazie</w:t>
      </w:r>
      <w:r w:rsidR="00510223">
        <w:rPr>
          <w:sz w:val="24"/>
        </w:rPr>
        <w:t xml:space="preserve"> i </w:t>
      </w:r>
      <w:r w:rsidRPr="00655B1E">
        <w:rPr>
          <w:sz w:val="24"/>
        </w:rPr>
        <w:t>naruszeniem ładu przestrzennego,</w:t>
      </w:r>
    </w:p>
    <w:p w14:paraId="78A708ED" w14:textId="572B7996" w:rsidR="00F9121E" w:rsidRPr="00655B1E" w:rsidRDefault="00F9121E" w:rsidP="00BD2E07">
      <w:pPr>
        <w:numPr>
          <w:ilvl w:val="0"/>
          <w:numId w:val="22"/>
        </w:numPr>
        <w:spacing w:before="0" w:after="0" w:line="360" w:lineRule="auto"/>
        <w:ind w:left="714" w:hanging="357"/>
        <w:rPr>
          <w:sz w:val="24"/>
        </w:rPr>
      </w:pPr>
      <w:r w:rsidRPr="00655B1E">
        <w:rPr>
          <w:sz w:val="24"/>
        </w:rPr>
        <w:t>negatywnym wpływem na stan zabytków</w:t>
      </w:r>
      <w:r w:rsidR="00510223">
        <w:rPr>
          <w:sz w:val="24"/>
        </w:rPr>
        <w:t xml:space="preserve"> i </w:t>
      </w:r>
      <w:r w:rsidRPr="00655B1E">
        <w:rPr>
          <w:sz w:val="24"/>
        </w:rPr>
        <w:t>dóbr materialnych,</w:t>
      </w:r>
    </w:p>
    <w:p w14:paraId="3B0E596B" w14:textId="25683BC5" w:rsidR="00F9121E" w:rsidRPr="00655B1E" w:rsidRDefault="00F9121E" w:rsidP="00BD2E07">
      <w:pPr>
        <w:numPr>
          <w:ilvl w:val="0"/>
          <w:numId w:val="22"/>
        </w:numPr>
        <w:spacing w:before="0" w:after="0" w:line="360" w:lineRule="auto"/>
        <w:ind w:left="714" w:hanging="357"/>
        <w:rPr>
          <w:b/>
          <w:bCs/>
          <w:i/>
          <w:sz w:val="24"/>
        </w:rPr>
      </w:pPr>
      <w:r w:rsidRPr="00655B1E">
        <w:rPr>
          <w:sz w:val="24"/>
        </w:rPr>
        <w:t>negatywnym wpływem na zdrowie</w:t>
      </w:r>
      <w:r w:rsidR="00510223">
        <w:rPr>
          <w:sz w:val="24"/>
        </w:rPr>
        <w:t xml:space="preserve"> i </w:t>
      </w:r>
      <w:r w:rsidRPr="00655B1E">
        <w:rPr>
          <w:sz w:val="24"/>
        </w:rPr>
        <w:t>samopoczucie ludzi – głównie na etapie budowy</w:t>
      </w:r>
      <w:r w:rsidR="00510223">
        <w:rPr>
          <w:sz w:val="24"/>
        </w:rPr>
        <w:t xml:space="preserve"> w </w:t>
      </w:r>
      <w:r w:rsidRPr="00655B1E">
        <w:rPr>
          <w:sz w:val="24"/>
        </w:rPr>
        <w:t xml:space="preserve">przypadku </w:t>
      </w:r>
      <w:r>
        <w:rPr>
          <w:sz w:val="24"/>
        </w:rPr>
        <w:t xml:space="preserve">działań </w:t>
      </w:r>
      <w:r w:rsidRPr="00655B1E">
        <w:rPr>
          <w:sz w:val="24"/>
        </w:rPr>
        <w:t xml:space="preserve">inwestycyjnych. </w:t>
      </w:r>
    </w:p>
    <w:p w14:paraId="30893850" w14:textId="6B8D7D24" w:rsidR="00F9121E" w:rsidRPr="00E21232" w:rsidRDefault="00F9121E" w:rsidP="000A1614">
      <w:pPr>
        <w:spacing w:line="360" w:lineRule="auto"/>
        <w:rPr>
          <w:b/>
          <w:bCs/>
          <w:i/>
          <w:color w:val="000000" w:themeColor="text1"/>
          <w:sz w:val="24"/>
        </w:rPr>
      </w:pPr>
      <w:r w:rsidRPr="00E21232">
        <w:rPr>
          <w:b/>
          <w:bCs/>
          <w:i/>
          <w:color w:val="000000" w:themeColor="text1"/>
          <w:sz w:val="24"/>
        </w:rPr>
        <w:t>B. Kumulacja między oddziaływaniami przedsięwzięć realizowanych</w:t>
      </w:r>
      <w:r w:rsidR="00510223">
        <w:rPr>
          <w:b/>
          <w:bCs/>
          <w:i/>
          <w:color w:val="000000" w:themeColor="text1"/>
          <w:sz w:val="24"/>
        </w:rPr>
        <w:t xml:space="preserve"> w </w:t>
      </w:r>
      <w:r w:rsidRPr="00E21232">
        <w:rPr>
          <w:b/>
          <w:bCs/>
          <w:i/>
          <w:color w:val="000000" w:themeColor="text1"/>
          <w:sz w:val="24"/>
        </w:rPr>
        <w:t xml:space="preserve">ramach </w:t>
      </w:r>
      <w:r w:rsidR="00CC477A">
        <w:rPr>
          <w:b/>
          <w:bCs/>
          <w:i/>
          <w:color w:val="000000" w:themeColor="text1"/>
          <w:sz w:val="24"/>
        </w:rPr>
        <w:t>Strategii</w:t>
      </w:r>
      <w:r w:rsidR="00510223">
        <w:rPr>
          <w:b/>
          <w:bCs/>
          <w:i/>
          <w:color w:val="000000" w:themeColor="text1"/>
          <w:sz w:val="24"/>
        </w:rPr>
        <w:t xml:space="preserve"> i </w:t>
      </w:r>
      <w:r w:rsidRPr="00E21232">
        <w:rPr>
          <w:b/>
          <w:bCs/>
          <w:i/>
          <w:color w:val="000000" w:themeColor="text1"/>
          <w:sz w:val="24"/>
        </w:rPr>
        <w:t>przedsięwzięć realizowanych</w:t>
      </w:r>
      <w:r w:rsidR="00510223">
        <w:rPr>
          <w:b/>
          <w:bCs/>
          <w:i/>
          <w:color w:val="000000" w:themeColor="text1"/>
          <w:sz w:val="24"/>
        </w:rPr>
        <w:t xml:space="preserve"> w </w:t>
      </w:r>
      <w:r w:rsidRPr="00E21232">
        <w:rPr>
          <w:b/>
          <w:bCs/>
          <w:i/>
          <w:color w:val="000000" w:themeColor="text1"/>
          <w:sz w:val="24"/>
        </w:rPr>
        <w:t xml:space="preserve">ramach innych strategii czy planów inwestycyjnych </w:t>
      </w:r>
    </w:p>
    <w:p w14:paraId="1B4211C2" w14:textId="0C73DC25" w:rsidR="00F9121E" w:rsidRPr="00655B1E" w:rsidRDefault="00F9121E" w:rsidP="000A1614">
      <w:pPr>
        <w:spacing w:line="360" w:lineRule="auto"/>
        <w:rPr>
          <w:sz w:val="24"/>
        </w:rPr>
      </w:pPr>
      <w:r w:rsidRPr="00655B1E">
        <w:rPr>
          <w:sz w:val="24"/>
        </w:rPr>
        <w:t>Przeprowadzona analiza prognoz oddziaływania na środowisko</w:t>
      </w:r>
      <w:r w:rsidR="00510223">
        <w:rPr>
          <w:sz w:val="24"/>
        </w:rPr>
        <w:t xml:space="preserve"> w </w:t>
      </w:r>
      <w:r w:rsidRPr="00655B1E">
        <w:rPr>
          <w:sz w:val="24"/>
        </w:rPr>
        <w:t>ramach innych strategii</w:t>
      </w:r>
      <w:r w:rsidR="00510223">
        <w:rPr>
          <w:sz w:val="24"/>
        </w:rPr>
        <w:t xml:space="preserve"> i </w:t>
      </w:r>
      <w:r w:rsidRPr="00655B1E">
        <w:rPr>
          <w:sz w:val="24"/>
        </w:rPr>
        <w:t xml:space="preserve">planów inwestycyjnych dla województwa </w:t>
      </w:r>
      <w:r>
        <w:rPr>
          <w:sz w:val="24"/>
        </w:rPr>
        <w:t>śląski</w:t>
      </w:r>
      <w:r w:rsidRPr="00655B1E">
        <w:rPr>
          <w:sz w:val="24"/>
        </w:rPr>
        <w:t>ego przewidzianych do realizacji</w:t>
      </w:r>
      <w:r w:rsidR="00510223">
        <w:rPr>
          <w:sz w:val="24"/>
        </w:rPr>
        <w:t xml:space="preserve"> w </w:t>
      </w:r>
      <w:r w:rsidRPr="00655B1E">
        <w:rPr>
          <w:sz w:val="24"/>
        </w:rPr>
        <w:t>perspektywie 2021 – 202</w:t>
      </w:r>
      <w:r>
        <w:rPr>
          <w:sz w:val="24"/>
        </w:rPr>
        <w:t>7</w:t>
      </w:r>
      <w:r w:rsidRPr="00655B1E">
        <w:rPr>
          <w:sz w:val="24"/>
        </w:rPr>
        <w:t xml:space="preserve"> pozwala stwierdzić, że wiele</w:t>
      </w:r>
      <w:r w:rsidR="00510223">
        <w:rPr>
          <w:sz w:val="24"/>
        </w:rPr>
        <w:t xml:space="preserve"> z </w:t>
      </w:r>
      <w:r w:rsidRPr="00655B1E">
        <w:rPr>
          <w:sz w:val="24"/>
        </w:rPr>
        <w:t>nich może kumulować się</w:t>
      </w:r>
      <w:r w:rsidR="00510223">
        <w:rPr>
          <w:sz w:val="24"/>
        </w:rPr>
        <w:t xml:space="preserve"> z </w:t>
      </w:r>
      <w:r w:rsidRPr="00655B1E">
        <w:rPr>
          <w:sz w:val="24"/>
        </w:rPr>
        <w:t>oddzi</w:t>
      </w:r>
      <w:r>
        <w:rPr>
          <w:sz w:val="24"/>
        </w:rPr>
        <w:t xml:space="preserve">aływaniami </w:t>
      </w:r>
      <w:r w:rsidR="00CC477A">
        <w:rPr>
          <w:sz w:val="24"/>
        </w:rPr>
        <w:t>Strategii</w:t>
      </w:r>
      <w:r w:rsidR="00510223">
        <w:rPr>
          <w:sz w:val="24"/>
        </w:rPr>
        <w:t xml:space="preserve"> w </w:t>
      </w:r>
      <w:r w:rsidRPr="00655B1E">
        <w:rPr>
          <w:sz w:val="24"/>
        </w:rPr>
        <w:t>szczególności skumulowany efekt może wystąpić podczas realizacji działań związanych</w:t>
      </w:r>
      <w:r w:rsidR="00510223">
        <w:rPr>
          <w:sz w:val="24"/>
        </w:rPr>
        <w:t xml:space="preserve"> z </w:t>
      </w:r>
      <w:r w:rsidRPr="00655B1E">
        <w:rPr>
          <w:sz w:val="24"/>
        </w:rPr>
        <w:t>rozwojem transportu, energetyki odnawialnej, tworzeniem nowych obiektów przemysłowych, rozwojem sieci ciepłowniczych, dostosowaniem infrastruktury do ekstrem</w:t>
      </w:r>
      <w:r>
        <w:rPr>
          <w:sz w:val="24"/>
        </w:rPr>
        <w:t xml:space="preserve">alnych zjawisk pogodowych, czy inwestycjami </w:t>
      </w:r>
      <w:r>
        <w:rPr>
          <w:sz w:val="24"/>
        </w:rPr>
        <w:br/>
      </w:r>
      <w:r w:rsidRPr="00655B1E">
        <w:rPr>
          <w:sz w:val="24"/>
        </w:rPr>
        <w:t>z zakresu gospodarki wodno-ściekowej.</w:t>
      </w:r>
    </w:p>
    <w:p w14:paraId="6FBE7FBA" w14:textId="1B4880F5" w:rsidR="00F9121E" w:rsidRPr="00655B1E" w:rsidRDefault="00F9121E" w:rsidP="000A1614">
      <w:pPr>
        <w:spacing w:line="360" w:lineRule="auto"/>
        <w:rPr>
          <w:sz w:val="24"/>
        </w:rPr>
      </w:pPr>
      <w:r w:rsidRPr="00655B1E">
        <w:rPr>
          <w:sz w:val="24"/>
        </w:rPr>
        <w:t>Kumulacja nega</w:t>
      </w:r>
      <w:r>
        <w:rPr>
          <w:sz w:val="24"/>
        </w:rPr>
        <w:t xml:space="preserve">tywnych oddziaływań </w:t>
      </w:r>
      <w:r w:rsidR="00CC477A">
        <w:rPr>
          <w:sz w:val="24"/>
        </w:rPr>
        <w:t>Strategii</w:t>
      </w:r>
      <w:r w:rsidR="00510223">
        <w:rPr>
          <w:sz w:val="24"/>
        </w:rPr>
        <w:t xml:space="preserve"> z </w:t>
      </w:r>
      <w:r w:rsidRPr="00655B1E">
        <w:rPr>
          <w:sz w:val="24"/>
        </w:rPr>
        <w:t>oddziaływaniami ze strony innych strategii może wystąpić</w:t>
      </w:r>
      <w:r w:rsidR="00510223">
        <w:rPr>
          <w:sz w:val="24"/>
        </w:rPr>
        <w:t xml:space="preserve"> w </w:t>
      </w:r>
      <w:r w:rsidRPr="00655B1E">
        <w:rPr>
          <w:sz w:val="24"/>
        </w:rPr>
        <w:t xml:space="preserve">dwóch skalach: </w:t>
      </w:r>
    </w:p>
    <w:p w14:paraId="7A370731" w14:textId="47BC1A01" w:rsidR="00F9121E" w:rsidRPr="00655B1E" w:rsidRDefault="00F9121E" w:rsidP="000A1614">
      <w:pPr>
        <w:numPr>
          <w:ilvl w:val="0"/>
          <w:numId w:val="23"/>
        </w:numPr>
        <w:spacing w:line="360" w:lineRule="auto"/>
        <w:ind w:left="714" w:hanging="357"/>
        <w:rPr>
          <w:sz w:val="24"/>
        </w:rPr>
      </w:pPr>
      <w:r w:rsidRPr="00655B1E">
        <w:rPr>
          <w:sz w:val="24"/>
        </w:rPr>
        <w:t>skala bezpośrednich oddziaływań wynikających</w:t>
      </w:r>
      <w:r w:rsidR="00510223">
        <w:rPr>
          <w:sz w:val="24"/>
        </w:rPr>
        <w:t xml:space="preserve"> z </w:t>
      </w:r>
      <w:r w:rsidRPr="00655B1E">
        <w:rPr>
          <w:sz w:val="24"/>
        </w:rPr>
        <w:t>realizacji działań inwestycyjnych</w:t>
      </w:r>
      <w:r w:rsidR="00510223">
        <w:rPr>
          <w:sz w:val="24"/>
        </w:rPr>
        <w:t xml:space="preserve"> w </w:t>
      </w:r>
      <w:r w:rsidRPr="00655B1E">
        <w:rPr>
          <w:sz w:val="24"/>
        </w:rPr>
        <w:t>chwili, gdy realizowane byłby one</w:t>
      </w:r>
      <w:r w:rsidR="00510223">
        <w:rPr>
          <w:sz w:val="24"/>
        </w:rPr>
        <w:t xml:space="preserve"> w </w:t>
      </w:r>
      <w:r w:rsidRPr="00655B1E">
        <w:rPr>
          <w:sz w:val="24"/>
        </w:rPr>
        <w:t>tym samym miejscu</w:t>
      </w:r>
      <w:r w:rsidR="00510223">
        <w:rPr>
          <w:sz w:val="24"/>
        </w:rPr>
        <w:t xml:space="preserve"> i w </w:t>
      </w:r>
      <w:r w:rsidRPr="00655B1E">
        <w:rPr>
          <w:sz w:val="24"/>
        </w:rPr>
        <w:t>tym samym czasie; oddziaływania te będą miały charakter oddziaływań krótkoterminowych</w:t>
      </w:r>
      <w:r w:rsidR="00510223">
        <w:rPr>
          <w:sz w:val="24"/>
        </w:rPr>
        <w:t xml:space="preserve"> i </w:t>
      </w:r>
      <w:r w:rsidRPr="00655B1E">
        <w:rPr>
          <w:sz w:val="24"/>
        </w:rPr>
        <w:t>przemijających.</w:t>
      </w:r>
    </w:p>
    <w:p w14:paraId="2C1BD01F" w14:textId="77777777" w:rsidR="00F9121E" w:rsidRPr="00655B1E" w:rsidRDefault="00F9121E" w:rsidP="000A1614">
      <w:pPr>
        <w:numPr>
          <w:ilvl w:val="0"/>
          <w:numId w:val="23"/>
        </w:numPr>
        <w:spacing w:line="360" w:lineRule="auto"/>
        <w:ind w:left="714" w:hanging="357"/>
        <w:rPr>
          <w:sz w:val="24"/>
          <w:szCs w:val="24"/>
        </w:rPr>
      </w:pPr>
      <w:r w:rsidRPr="2B5C16AC">
        <w:rPr>
          <w:sz w:val="24"/>
          <w:szCs w:val="24"/>
        </w:rPr>
        <w:lastRenderedPageBreak/>
        <w:t xml:space="preserve">skala oddziaływań na poziomie skutków realizacji dokumentu. </w:t>
      </w:r>
    </w:p>
    <w:p w14:paraId="420C0FB3" w14:textId="6ADDEA7B" w:rsidR="00F9121E" w:rsidRPr="00E21232" w:rsidRDefault="00F9121E" w:rsidP="000A1614">
      <w:pPr>
        <w:spacing w:line="360" w:lineRule="auto"/>
        <w:rPr>
          <w:sz w:val="24"/>
        </w:rPr>
      </w:pPr>
      <w:r w:rsidRPr="00E21232">
        <w:rPr>
          <w:sz w:val="24"/>
        </w:rPr>
        <w:t>Skumulowanie bezpośrednich oddziaływań wystąpić może</w:t>
      </w:r>
      <w:r w:rsidR="00510223">
        <w:rPr>
          <w:sz w:val="24"/>
        </w:rPr>
        <w:t xml:space="preserve"> w </w:t>
      </w:r>
      <w:r w:rsidRPr="00E21232">
        <w:rPr>
          <w:sz w:val="24"/>
        </w:rPr>
        <w:t>trakcie realizacji działań/przedsięwzięć infrastrukturalnych</w:t>
      </w:r>
      <w:r w:rsidR="00510223">
        <w:rPr>
          <w:sz w:val="24"/>
        </w:rPr>
        <w:t xml:space="preserve"> w </w:t>
      </w:r>
      <w:r w:rsidRPr="00E21232">
        <w:rPr>
          <w:sz w:val="24"/>
        </w:rPr>
        <w:t>zakresie inwestycji liniowych takich jak budowa nowych tras rowerowych</w:t>
      </w:r>
      <w:r>
        <w:rPr>
          <w:sz w:val="24"/>
        </w:rPr>
        <w:t xml:space="preserve"> przewidzianych</w:t>
      </w:r>
      <w:r w:rsidR="00510223">
        <w:rPr>
          <w:sz w:val="24"/>
        </w:rPr>
        <w:t xml:space="preserve"> w </w:t>
      </w:r>
      <w:r w:rsidRPr="00E21232">
        <w:rPr>
          <w:sz w:val="24"/>
        </w:rPr>
        <w:t xml:space="preserve">ramach </w:t>
      </w:r>
      <w:r w:rsidR="00CC477A">
        <w:rPr>
          <w:sz w:val="24"/>
        </w:rPr>
        <w:t>Strategii</w:t>
      </w:r>
      <w:r w:rsidRPr="00E21232">
        <w:rPr>
          <w:sz w:val="24"/>
        </w:rPr>
        <w:t>,</w:t>
      </w:r>
      <w:r w:rsidR="00510223">
        <w:rPr>
          <w:sz w:val="24"/>
        </w:rPr>
        <w:t xml:space="preserve"> a </w:t>
      </w:r>
      <w:r w:rsidRPr="00E21232">
        <w:rPr>
          <w:sz w:val="24"/>
        </w:rPr>
        <w:t>także</w:t>
      </w:r>
      <w:r w:rsidR="00510223">
        <w:rPr>
          <w:sz w:val="24"/>
        </w:rPr>
        <w:t xml:space="preserve"> w </w:t>
      </w:r>
      <w:r w:rsidRPr="00E21232">
        <w:rPr>
          <w:sz w:val="24"/>
        </w:rPr>
        <w:t>ramach innych strategii czy planów inwestycyjnych na obszarze województwa śląskiego.</w:t>
      </w:r>
    </w:p>
    <w:p w14:paraId="63C32915" w14:textId="1C4DF5DE" w:rsidR="00F9121E" w:rsidRPr="00655B1E" w:rsidRDefault="00F9121E" w:rsidP="000A1614">
      <w:pPr>
        <w:spacing w:line="360" w:lineRule="auto"/>
        <w:rPr>
          <w:sz w:val="24"/>
        </w:rPr>
      </w:pPr>
      <w:r w:rsidRPr="00655B1E">
        <w:rPr>
          <w:sz w:val="24"/>
        </w:rPr>
        <w:t>W</w:t>
      </w:r>
      <w:r w:rsidR="000A1614">
        <w:rPr>
          <w:sz w:val="24"/>
        </w:rPr>
        <w:t xml:space="preserve"> </w:t>
      </w:r>
      <w:r w:rsidRPr="00655B1E">
        <w:rPr>
          <w:sz w:val="24"/>
        </w:rPr>
        <w:t>przypadku innych typów przedsięwzięć (wdrożenie nowych technologii, zakupy środków trwałych, wsparcie ekonomiczne, techniczne</w:t>
      </w:r>
      <w:r w:rsidR="00510223">
        <w:rPr>
          <w:sz w:val="24"/>
        </w:rPr>
        <w:t xml:space="preserve"> i </w:t>
      </w:r>
      <w:r w:rsidRPr="00655B1E">
        <w:rPr>
          <w:sz w:val="24"/>
        </w:rPr>
        <w:t xml:space="preserve">prawne czy działania szkoleniowe) oddziaływania skumulowane można uznać za pomijalne. </w:t>
      </w:r>
    </w:p>
    <w:p w14:paraId="510BE96A" w14:textId="3D9DE7C3" w:rsidR="00F9121E" w:rsidRPr="00F9121E" w:rsidRDefault="00F9121E" w:rsidP="000A1614">
      <w:pPr>
        <w:spacing w:line="360" w:lineRule="auto"/>
        <w:rPr>
          <w:sz w:val="24"/>
          <w:szCs w:val="24"/>
        </w:rPr>
      </w:pPr>
      <w:r w:rsidRPr="00655B1E">
        <w:rPr>
          <w:sz w:val="24"/>
        </w:rPr>
        <w:t>Realizac</w:t>
      </w:r>
      <w:r>
        <w:rPr>
          <w:sz w:val="24"/>
        </w:rPr>
        <w:t>ja działań</w:t>
      </w:r>
      <w:r w:rsidR="00510223">
        <w:rPr>
          <w:sz w:val="24"/>
        </w:rPr>
        <w:t xml:space="preserve"> w </w:t>
      </w:r>
      <w:r>
        <w:rPr>
          <w:sz w:val="24"/>
        </w:rPr>
        <w:t xml:space="preserve">ramach </w:t>
      </w:r>
      <w:r w:rsidR="00CC477A">
        <w:rPr>
          <w:sz w:val="24"/>
        </w:rPr>
        <w:t>Strategii</w:t>
      </w:r>
      <w:r w:rsidRPr="00E21232">
        <w:rPr>
          <w:sz w:val="24"/>
        </w:rPr>
        <w:t xml:space="preserve"> </w:t>
      </w:r>
      <w:r w:rsidRPr="00655B1E">
        <w:rPr>
          <w:sz w:val="24"/>
        </w:rPr>
        <w:t>powinna odbywać się</w:t>
      </w:r>
      <w:r w:rsidR="00510223">
        <w:rPr>
          <w:sz w:val="24"/>
        </w:rPr>
        <w:t xml:space="preserve"> w </w:t>
      </w:r>
      <w:r w:rsidRPr="00655B1E">
        <w:rPr>
          <w:sz w:val="24"/>
        </w:rPr>
        <w:t>zgodzie</w:t>
      </w:r>
      <w:r w:rsidR="00510223">
        <w:rPr>
          <w:sz w:val="24"/>
        </w:rPr>
        <w:t xml:space="preserve"> z </w:t>
      </w:r>
      <w:r w:rsidRPr="00F9121E">
        <w:rPr>
          <w:sz w:val="24"/>
          <w:szCs w:val="24"/>
        </w:rPr>
        <w:t>zasadami dobrej praktyki budowlanej, połączonej</w:t>
      </w:r>
      <w:r w:rsidR="00510223">
        <w:rPr>
          <w:sz w:val="24"/>
          <w:szCs w:val="24"/>
        </w:rPr>
        <w:t xml:space="preserve"> z </w:t>
      </w:r>
      <w:r w:rsidRPr="00F9121E">
        <w:rPr>
          <w:sz w:val="24"/>
          <w:szCs w:val="24"/>
        </w:rPr>
        <w:t>ochroną lokalnej szaty roślinnej,</w:t>
      </w:r>
      <w:r w:rsidR="00510223">
        <w:rPr>
          <w:sz w:val="24"/>
          <w:szCs w:val="24"/>
        </w:rPr>
        <w:t xml:space="preserve"> w </w:t>
      </w:r>
      <w:r w:rsidRPr="00F9121E">
        <w:rPr>
          <w:sz w:val="24"/>
          <w:szCs w:val="24"/>
        </w:rPr>
        <w:t>szczególności drzew</w:t>
      </w:r>
      <w:r w:rsidR="00510223">
        <w:rPr>
          <w:sz w:val="24"/>
          <w:szCs w:val="24"/>
        </w:rPr>
        <w:t xml:space="preserve"> i </w:t>
      </w:r>
      <w:r w:rsidRPr="00F9121E">
        <w:rPr>
          <w:sz w:val="24"/>
          <w:szCs w:val="24"/>
        </w:rPr>
        <w:t>krzewów, co skutecznie ograniczy negatywny wpływ</w:t>
      </w:r>
      <w:r w:rsidR="000A1614">
        <w:rPr>
          <w:sz w:val="24"/>
          <w:szCs w:val="24"/>
        </w:rPr>
        <w:t xml:space="preserve"> przedsięwzięć na środowisko,</w:t>
      </w:r>
      <w:r w:rsidR="00510223">
        <w:rPr>
          <w:sz w:val="24"/>
          <w:szCs w:val="24"/>
        </w:rPr>
        <w:t xml:space="preserve"> w </w:t>
      </w:r>
      <w:r w:rsidRPr="00F9121E">
        <w:rPr>
          <w:sz w:val="24"/>
          <w:szCs w:val="24"/>
        </w:rPr>
        <w:t>tym na warunki życia mieszkańców</w:t>
      </w:r>
      <w:r w:rsidR="00510223">
        <w:rPr>
          <w:sz w:val="24"/>
          <w:szCs w:val="24"/>
        </w:rPr>
        <w:t xml:space="preserve"> w </w:t>
      </w:r>
      <w:r w:rsidRPr="00F9121E">
        <w:rPr>
          <w:sz w:val="24"/>
          <w:szCs w:val="24"/>
        </w:rPr>
        <w:t>trakcie fazy budowy.</w:t>
      </w:r>
    </w:p>
    <w:p w14:paraId="6E729E28" w14:textId="4AC34B57" w:rsidR="00F9121E" w:rsidRPr="000A1614" w:rsidRDefault="00F9121E" w:rsidP="000A1614">
      <w:pPr>
        <w:spacing w:line="360" w:lineRule="auto"/>
        <w:rPr>
          <w:sz w:val="24"/>
          <w:szCs w:val="24"/>
        </w:rPr>
      </w:pPr>
      <w:r w:rsidRPr="00F9121E">
        <w:rPr>
          <w:sz w:val="24"/>
          <w:szCs w:val="24"/>
        </w:rPr>
        <w:t>Skumulowane oddziaływania na poziomie skutków realizacji St</w:t>
      </w:r>
      <w:r w:rsidR="000A1614">
        <w:rPr>
          <w:sz w:val="24"/>
          <w:szCs w:val="24"/>
        </w:rPr>
        <w:t>rategii mogą pojawić się</w:t>
      </w:r>
      <w:r w:rsidR="00510223">
        <w:rPr>
          <w:sz w:val="24"/>
          <w:szCs w:val="24"/>
        </w:rPr>
        <w:t xml:space="preserve"> w </w:t>
      </w:r>
      <w:r w:rsidRPr="00F9121E">
        <w:rPr>
          <w:sz w:val="24"/>
          <w:szCs w:val="24"/>
        </w:rPr>
        <w:t>przypadku, gdy zaniechane zostanie prowadzenie działań minimalizujących skutków tych oddziaływań, przy założeniu, że do podobnych zaniechań doszło</w:t>
      </w:r>
      <w:r w:rsidR="00510223">
        <w:rPr>
          <w:sz w:val="24"/>
          <w:szCs w:val="24"/>
        </w:rPr>
        <w:t xml:space="preserve"> w </w:t>
      </w:r>
      <w:r w:rsidRPr="00F9121E">
        <w:rPr>
          <w:sz w:val="24"/>
          <w:szCs w:val="24"/>
        </w:rPr>
        <w:t>trakcie realizacji innych strategii czy planów inwestycyjnych.</w:t>
      </w:r>
      <w:r w:rsidR="00510223">
        <w:rPr>
          <w:sz w:val="24"/>
          <w:szCs w:val="24"/>
        </w:rPr>
        <w:t xml:space="preserve"> </w:t>
      </w:r>
      <w:r w:rsidR="00BD3170">
        <w:rPr>
          <w:sz w:val="24"/>
          <w:szCs w:val="24"/>
        </w:rPr>
        <w:t>W </w:t>
      </w:r>
      <w:r w:rsidRPr="00F9121E">
        <w:rPr>
          <w:sz w:val="24"/>
          <w:szCs w:val="24"/>
        </w:rPr>
        <w:t>takim przypadku efektem kumulacji negatywnych oddziaływań może być, poza oddziaływaniami krótkoterminowymi na poszczególne elementy środowiska, także trwałe pogorszenie jakości krajobrazu lub narusz</w:t>
      </w:r>
      <w:r w:rsidR="000A1614">
        <w:rPr>
          <w:sz w:val="24"/>
          <w:szCs w:val="24"/>
        </w:rPr>
        <w:t>enie zasobów bioróżnorodności</w:t>
      </w:r>
      <w:r w:rsidR="00510223">
        <w:rPr>
          <w:sz w:val="24"/>
          <w:szCs w:val="24"/>
        </w:rPr>
        <w:t xml:space="preserve"> i </w:t>
      </w:r>
      <w:r w:rsidRPr="00F9121E">
        <w:rPr>
          <w:sz w:val="24"/>
          <w:szCs w:val="24"/>
        </w:rPr>
        <w:t>inte</w:t>
      </w:r>
      <w:r w:rsidR="000A1614">
        <w:rPr>
          <w:sz w:val="24"/>
          <w:szCs w:val="24"/>
        </w:rPr>
        <w:t>gralności obszarów chronionych.</w:t>
      </w:r>
    </w:p>
    <w:p w14:paraId="3C52109B" w14:textId="1A6D71E4" w:rsidR="00DF1A94" w:rsidRPr="00150977" w:rsidRDefault="002001BE" w:rsidP="000A1614">
      <w:pPr>
        <w:pStyle w:val="Nagwek1"/>
        <w:pageBreakBefore/>
        <w:numPr>
          <w:ilvl w:val="0"/>
          <w:numId w:val="7"/>
        </w:numPr>
        <w:ind w:left="357" w:hanging="357"/>
        <w:rPr>
          <w:caps w:val="0"/>
          <w:sz w:val="32"/>
          <w:szCs w:val="24"/>
        </w:rPr>
      </w:pPr>
      <w:bookmarkStart w:id="141" w:name="_Toc124176977"/>
      <w:r w:rsidRPr="00150977">
        <w:rPr>
          <w:caps w:val="0"/>
          <w:sz w:val="32"/>
          <w:szCs w:val="24"/>
        </w:rPr>
        <w:lastRenderedPageBreak/>
        <w:t>INFOR</w:t>
      </w:r>
      <w:r w:rsidR="00263227" w:rsidRPr="00150977">
        <w:rPr>
          <w:caps w:val="0"/>
          <w:sz w:val="32"/>
          <w:szCs w:val="24"/>
        </w:rPr>
        <w:t>MACJA</w:t>
      </w:r>
      <w:r w:rsidR="00510223">
        <w:rPr>
          <w:caps w:val="0"/>
          <w:sz w:val="32"/>
          <w:szCs w:val="24"/>
        </w:rPr>
        <w:t xml:space="preserve"> o </w:t>
      </w:r>
      <w:r w:rsidR="00263227" w:rsidRPr="00150977">
        <w:rPr>
          <w:caps w:val="0"/>
          <w:sz w:val="32"/>
          <w:szCs w:val="24"/>
        </w:rPr>
        <w:t>MOŻLIWYM TRANSGRANICZNY</w:t>
      </w:r>
      <w:r w:rsidR="006F74E7">
        <w:rPr>
          <w:caps w:val="0"/>
          <w:sz w:val="32"/>
          <w:szCs w:val="24"/>
        </w:rPr>
        <w:t>M</w:t>
      </w:r>
      <w:r w:rsidR="00263227" w:rsidRPr="00150977">
        <w:rPr>
          <w:caps w:val="0"/>
          <w:sz w:val="32"/>
          <w:szCs w:val="24"/>
        </w:rPr>
        <w:t xml:space="preserve"> ODDZIAŁYWAN</w:t>
      </w:r>
      <w:r w:rsidR="006F74E7">
        <w:rPr>
          <w:caps w:val="0"/>
          <w:sz w:val="32"/>
          <w:szCs w:val="24"/>
        </w:rPr>
        <w:t>I</w:t>
      </w:r>
      <w:r w:rsidR="00263227" w:rsidRPr="00150977">
        <w:rPr>
          <w:caps w:val="0"/>
          <w:sz w:val="32"/>
          <w:szCs w:val="24"/>
        </w:rPr>
        <w:t>U NA ŚRODOWISKO</w:t>
      </w:r>
      <w:bookmarkEnd w:id="141"/>
    </w:p>
    <w:p w14:paraId="03C56394" w14:textId="04F05EF9" w:rsidR="00CB4FD6" w:rsidRPr="00325869" w:rsidRDefault="00CB4FD6" w:rsidP="00325869">
      <w:pPr>
        <w:spacing w:line="360" w:lineRule="auto"/>
        <w:rPr>
          <w:sz w:val="24"/>
          <w:szCs w:val="24"/>
        </w:rPr>
      </w:pPr>
      <w:r w:rsidRPr="00150977">
        <w:rPr>
          <w:sz w:val="24"/>
          <w:szCs w:val="24"/>
        </w:rPr>
        <w:t>Zgodnie</w:t>
      </w:r>
      <w:r w:rsidR="00510223">
        <w:rPr>
          <w:sz w:val="24"/>
          <w:szCs w:val="24"/>
        </w:rPr>
        <w:t xml:space="preserve"> z </w:t>
      </w:r>
      <w:r w:rsidRPr="00150977">
        <w:rPr>
          <w:sz w:val="24"/>
          <w:szCs w:val="24"/>
        </w:rPr>
        <w:t>art. 46 pkt. 1 ust. 2 ustawy</w:t>
      </w:r>
      <w:r w:rsidR="00510223">
        <w:rPr>
          <w:sz w:val="24"/>
          <w:szCs w:val="24"/>
        </w:rPr>
        <w:t xml:space="preserve"> z </w:t>
      </w:r>
      <w:r w:rsidRPr="00150977">
        <w:rPr>
          <w:sz w:val="24"/>
          <w:szCs w:val="24"/>
        </w:rPr>
        <w:t>dnia 3 października 2008 r.</w:t>
      </w:r>
      <w:r w:rsidR="00510223">
        <w:rPr>
          <w:sz w:val="24"/>
          <w:szCs w:val="24"/>
        </w:rPr>
        <w:t xml:space="preserve"> o </w:t>
      </w:r>
      <w:r w:rsidRPr="00150977">
        <w:rPr>
          <w:sz w:val="24"/>
          <w:szCs w:val="24"/>
        </w:rPr>
        <w:t>u</w:t>
      </w:r>
      <w:r w:rsidRPr="00150977">
        <w:rPr>
          <w:i/>
          <w:iCs/>
          <w:sz w:val="24"/>
          <w:szCs w:val="24"/>
        </w:rPr>
        <w:t>dostępnianiu informacji</w:t>
      </w:r>
      <w:r w:rsidR="00510223">
        <w:rPr>
          <w:i/>
          <w:iCs/>
          <w:sz w:val="24"/>
          <w:szCs w:val="24"/>
        </w:rPr>
        <w:t xml:space="preserve"> o </w:t>
      </w:r>
      <w:r w:rsidRPr="00150977">
        <w:rPr>
          <w:i/>
          <w:iCs/>
          <w:sz w:val="24"/>
          <w:szCs w:val="24"/>
        </w:rPr>
        <w:t>środowisku</w:t>
      </w:r>
      <w:r w:rsidR="00510223">
        <w:rPr>
          <w:i/>
          <w:iCs/>
          <w:sz w:val="24"/>
          <w:szCs w:val="24"/>
        </w:rPr>
        <w:t xml:space="preserve"> i </w:t>
      </w:r>
      <w:r w:rsidRPr="00150977">
        <w:rPr>
          <w:i/>
          <w:iCs/>
          <w:sz w:val="24"/>
          <w:szCs w:val="24"/>
        </w:rPr>
        <w:t>jego ochronie, udziale społeczeństwa</w:t>
      </w:r>
      <w:r w:rsidR="00510223">
        <w:rPr>
          <w:i/>
          <w:iCs/>
          <w:sz w:val="24"/>
          <w:szCs w:val="24"/>
        </w:rPr>
        <w:t xml:space="preserve"> w </w:t>
      </w:r>
      <w:r w:rsidRPr="00150977">
        <w:rPr>
          <w:i/>
          <w:iCs/>
          <w:sz w:val="24"/>
          <w:szCs w:val="24"/>
        </w:rPr>
        <w:t>ochronie środowiska oraz</w:t>
      </w:r>
      <w:r w:rsidR="00510223">
        <w:rPr>
          <w:i/>
          <w:iCs/>
          <w:sz w:val="24"/>
          <w:szCs w:val="24"/>
        </w:rPr>
        <w:t xml:space="preserve"> o </w:t>
      </w:r>
      <w:r w:rsidRPr="00150977">
        <w:rPr>
          <w:i/>
          <w:iCs/>
          <w:sz w:val="24"/>
          <w:szCs w:val="24"/>
        </w:rPr>
        <w:t>ocenach oddziaływania na środowisko</w:t>
      </w:r>
      <w:r w:rsidRPr="00150977">
        <w:rPr>
          <w:sz w:val="24"/>
          <w:szCs w:val="24"/>
        </w:rPr>
        <w:t xml:space="preserve"> (OOŚ)</w:t>
      </w:r>
      <w:r w:rsidRPr="00150977">
        <w:rPr>
          <w:rStyle w:val="Odwoanieprzypisudolnego"/>
          <w:sz w:val="24"/>
          <w:szCs w:val="24"/>
        </w:rPr>
        <w:footnoteReference w:id="120"/>
      </w:r>
      <w:r w:rsidRPr="00150977">
        <w:rPr>
          <w:sz w:val="24"/>
          <w:szCs w:val="24"/>
        </w:rPr>
        <w:t xml:space="preserve"> </w:t>
      </w:r>
      <w:r w:rsidRPr="001F5676">
        <w:rPr>
          <w:sz w:val="24"/>
          <w:szCs w:val="24"/>
        </w:rPr>
        <w:t>projekt Strategii jako</w:t>
      </w:r>
      <w:r w:rsidRPr="00150977">
        <w:rPr>
          <w:sz w:val="24"/>
          <w:szCs w:val="24"/>
        </w:rPr>
        <w:t xml:space="preserve"> dokument wyznaczający ramy dla późniejszej realizacji przedsięwzięć mogących znacząco oddziaływać</w:t>
      </w:r>
      <w:r w:rsidRPr="00325869">
        <w:rPr>
          <w:sz w:val="24"/>
          <w:szCs w:val="24"/>
        </w:rPr>
        <w:t xml:space="preserve"> na środowisko, jest dokumentem dla którego wymagane jest przeprowadzenie oceny oddziaływania na środowisko. Niezbędnym elementem prowadzonej oceny jest przeprowadzenie analizy prawdopodobieństwa wystąpienia oddziaływań transgranicznych do realizacji przedsięwzięć zaplanowanych</w:t>
      </w:r>
      <w:r w:rsidR="00510223">
        <w:rPr>
          <w:sz w:val="24"/>
          <w:szCs w:val="24"/>
        </w:rPr>
        <w:t xml:space="preserve"> w </w:t>
      </w:r>
      <w:r w:rsidRPr="00325869">
        <w:rPr>
          <w:sz w:val="24"/>
          <w:szCs w:val="24"/>
        </w:rPr>
        <w:t>ramach poszczególnych celi operacyjnych. Działania wyszczególnione</w:t>
      </w:r>
      <w:r w:rsidR="00510223">
        <w:rPr>
          <w:sz w:val="24"/>
          <w:szCs w:val="24"/>
        </w:rPr>
        <w:t xml:space="preserve"> w </w:t>
      </w:r>
      <w:r w:rsidRPr="00325869">
        <w:rPr>
          <w:sz w:val="24"/>
          <w:szCs w:val="24"/>
        </w:rPr>
        <w:t>ramach poszczególnych celi operacyjnych,</w:t>
      </w:r>
      <w:r w:rsidR="00510223">
        <w:rPr>
          <w:sz w:val="24"/>
          <w:szCs w:val="24"/>
        </w:rPr>
        <w:t xml:space="preserve"> w </w:t>
      </w:r>
      <w:r w:rsidRPr="00325869">
        <w:rPr>
          <w:sz w:val="24"/>
          <w:szCs w:val="24"/>
        </w:rPr>
        <w:t xml:space="preserve">zależności od ich rodzaju oraz skali będą charakteryzowały się różnym stopniem oddziaływania na poszczególne komponenty środowiska </w:t>
      </w:r>
      <w:r w:rsidR="001F5676">
        <w:rPr>
          <w:sz w:val="24"/>
          <w:szCs w:val="24"/>
        </w:rPr>
        <w:t>subregionu centralnego</w:t>
      </w:r>
      <w:r w:rsidRPr="00325869">
        <w:rPr>
          <w:sz w:val="24"/>
          <w:szCs w:val="24"/>
        </w:rPr>
        <w:t xml:space="preserve">. </w:t>
      </w:r>
    </w:p>
    <w:p w14:paraId="095BD98A" w14:textId="07C4508D" w:rsidR="00CB4FD6" w:rsidRPr="00E848FE" w:rsidRDefault="00CB4FD6" w:rsidP="00325869">
      <w:pPr>
        <w:spacing w:line="360" w:lineRule="auto"/>
        <w:rPr>
          <w:rFonts w:ascii="Calibri" w:hAnsi="Calibri" w:cs="Calibri"/>
          <w:sz w:val="24"/>
          <w:szCs w:val="24"/>
          <w:lang w:eastAsia="pl-PL"/>
        </w:rPr>
      </w:pPr>
      <w:r w:rsidRPr="00325869">
        <w:rPr>
          <w:sz w:val="24"/>
          <w:szCs w:val="24"/>
        </w:rPr>
        <w:t>W dokumencie</w:t>
      </w:r>
      <w:r w:rsidR="00510223">
        <w:rPr>
          <w:sz w:val="24"/>
          <w:szCs w:val="24"/>
        </w:rPr>
        <w:t xml:space="preserve"> w </w:t>
      </w:r>
      <w:r w:rsidRPr="00325869">
        <w:rPr>
          <w:sz w:val="24"/>
          <w:szCs w:val="24"/>
        </w:rPr>
        <w:t>ramach poszczególnych działań wskazano typy możliwych przedsięwzięć,</w:t>
      </w:r>
      <w:r w:rsidR="00510223">
        <w:rPr>
          <w:sz w:val="24"/>
          <w:szCs w:val="24"/>
        </w:rPr>
        <w:t xml:space="preserve"> z </w:t>
      </w:r>
      <w:r w:rsidRPr="00325869">
        <w:rPr>
          <w:sz w:val="24"/>
          <w:szCs w:val="24"/>
        </w:rPr>
        <w:t>czego można wnioskować</w:t>
      </w:r>
      <w:r w:rsidR="00510223">
        <w:rPr>
          <w:sz w:val="24"/>
          <w:szCs w:val="24"/>
        </w:rPr>
        <w:t xml:space="preserve"> o </w:t>
      </w:r>
      <w:r w:rsidRPr="00325869">
        <w:rPr>
          <w:sz w:val="24"/>
          <w:szCs w:val="24"/>
        </w:rPr>
        <w:t>zakresie merytorycznym możliwych projektów inwestycyjnych. Jednocześnie jedynie dla części przedsięwzięć można wnioskować</w:t>
      </w:r>
      <w:r w:rsidR="00510223">
        <w:rPr>
          <w:sz w:val="24"/>
          <w:szCs w:val="24"/>
        </w:rPr>
        <w:t xml:space="preserve"> o </w:t>
      </w:r>
      <w:r w:rsidRPr="00325869">
        <w:rPr>
          <w:sz w:val="24"/>
          <w:szCs w:val="24"/>
        </w:rPr>
        <w:t xml:space="preserve">ich przyszłej lokalizacji bowiem projekt Strategii obejmuje swym zasięgiem cały obszar </w:t>
      </w:r>
      <w:r w:rsidR="001F5676">
        <w:rPr>
          <w:sz w:val="24"/>
          <w:szCs w:val="24"/>
        </w:rPr>
        <w:t>subregionu centralnego</w:t>
      </w:r>
      <w:r w:rsidRPr="00325869">
        <w:rPr>
          <w:sz w:val="24"/>
          <w:szCs w:val="24"/>
        </w:rPr>
        <w:t>. Żadne</w:t>
      </w:r>
      <w:r w:rsidR="00510223">
        <w:rPr>
          <w:sz w:val="24"/>
          <w:szCs w:val="24"/>
        </w:rPr>
        <w:t xml:space="preserve"> z </w:t>
      </w:r>
      <w:r w:rsidRPr="00325869">
        <w:rPr>
          <w:sz w:val="24"/>
          <w:szCs w:val="24"/>
        </w:rPr>
        <w:t>planowanych przedsięwzięć nie jest</w:t>
      </w:r>
      <w:r w:rsidR="00510223">
        <w:rPr>
          <w:sz w:val="24"/>
          <w:szCs w:val="24"/>
        </w:rPr>
        <w:t xml:space="preserve"> z </w:t>
      </w:r>
      <w:r w:rsidRPr="00325869">
        <w:rPr>
          <w:sz w:val="24"/>
          <w:szCs w:val="24"/>
        </w:rPr>
        <w:t>założenia przedsięwzięciem transgranicznym, międzyregionalnym, czy transnarodowym. Dodatkowo należy zaznaczyć, iż</w:t>
      </w:r>
      <w:r w:rsidR="00510223">
        <w:rPr>
          <w:sz w:val="24"/>
          <w:szCs w:val="24"/>
        </w:rPr>
        <w:t xml:space="preserve"> z </w:t>
      </w:r>
      <w:r w:rsidRPr="00325869">
        <w:rPr>
          <w:sz w:val="24"/>
          <w:szCs w:val="24"/>
        </w:rPr>
        <w:t xml:space="preserve">uwagi na lokalizację </w:t>
      </w:r>
      <w:r w:rsidR="001F5676">
        <w:rPr>
          <w:sz w:val="24"/>
          <w:szCs w:val="24"/>
        </w:rPr>
        <w:t>subregionu c</w:t>
      </w:r>
      <w:r w:rsidRPr="00325869">
        <w:rPr>
          <w:sz w:val="24"/>
          <w:szCs w:val="24"/>
        </w:rPr>
        <w:t>entralnego żadne</w:t>
      </w:r>
      <w:r w:rsidR="00510223">
        <w:rPr>
          <w:sz w:val="24"/>
          <w:szCs w:val="24"/>
        </w:rPr>
        <w:t xml:space="preserve"> z </w:t>
      </w:r>
      <w:r w:rsidRPr="00325869">
        <w:rPr>
          <w:sz w:val="24"/>
          <w:szCs w:val="24"/>
        </w:rPr>
        <w:t>przedsięwzięć nie będzie realizowane</w:t>
      </w:r>
      <w:r w:rsidR="00510223">
        <w:rPr>
          <w:sz w:val="24"/>
          <w:szCs w:val="24"/>
        </w:rPr>
        <w:t xml:space="preserve"> w </w:t>
      </w:r>
      <w:r w:rsidR="001F5676">
        <w:rPr>
          <w:sz w:val="24"/>
          <w:szCs w:val="24"/>
        </w:rPr>
        <w:t>strefie granicznej. Subregion c</w:t>
      </w:r>
      <w:r w:rsidRPr="00325869">
        <w:rPr>
          <w:sz w:val="24"/>
          <w:szCs w:val="24"/>
        </w:rPr>
        <w:t>entralny zajmuje 45% powierzchni województwa śląskiego (557 ha</w:t>
      </w:r>
      <w:r w:rsidR="00510223">
        <w:rPr>
          <w:sz w:val="24"/>
          <w:szCs w:val="24"/>
        </w:rPr>
        <w:t xml:space="preserve"> i </w:t>
      </w:r>
      <w:r w:rsidRPr="00325869">
        <w:rPr>
          <w:sz w:val="24"/>
          <w:szCs w:val="24"/>
        </w:rPr>
        <w:t>stanowi)</w:t>
      </w:r>
      <w:r w:rsidRPr="00E848FE">
        <w:rPr>
          <w:sz w:val="24"/>
          <w:szCs w:val="24"/>
          <w:vertAlign w:val="superscript"/>
        </w:rPr>
        <w:footnoteReference w:id="121"/>
      </w:r>
      <w:r w:rsidRPr="00325869">
        <w:rPr>
          <w:sz w:val="24"/>
          <w:szCs w:val="24"/>
        </w:rPr>
        <w:t>. Pod względem administracyjnym</w:t>
      </w:r>
      <w:r w:rsidR="00510223">
        <w:rPr>
          <w:sz w:val="24"/>
          <w:szCs w:val="24"/>
        </w:rPr>
        <w:t xml:space="preserve"> w </w:t>
      </w:r>
      <w:r w:rsidRPr="00325869">
        <w:rPr>
          <w:sz w:val="24"/>
          <w:szCs w:val="24"/>
        </w:rPr>
        <w:t xml:space="preserve">skład </w:t>
      </w:r>
      <w:r w:rsidR="007A48D7">
        <w:rPr>
          <w:sz w:val="24"/>
          <w:szCs w:val="24"/>
        </w:rPr>
        <w:t>województwa</w:t>
      </w:r>
      <w:r w:rsidRPr="00325869">
        <w:rPr>
          <w:sz w:val="24"/>
          <w:szCs w:val="24"/>
        </w:rPr>
        <w:t xml:space="preserve"> śląskiego wchodzi 36 powiatów</w:t>
      </w:r>
      <w:r w:rsidR="00510223">
        <w:rPr>
          <w:sz w:val="24"/>
          <w:szCs w:val="24"/>
        </w:rPr>
        <w:t xml:space="preserve"> z </w:t>
      </w:r>
      <w:r w:rsidRPr="00325869">
        <w:rPr>
          <w:sz w:val="24"/>
          <w:szCs w:val="24"/>
        </w:rPr>
        <w:t>czego 17 powiatów ziemskich</w:t>
      </w:r>
      <w:r w:rsidR="00510223">
        <w:rPr>
          <w:sz w:val="24"/>
          <w:szCs w:val="24"/>
        </w:rPr>
        <w:t xml:space="preserve"> i </w:t>
      </w:r>
      <w:r w:rsidRPr="00325869">
        <w:rPr>
          <w:sz w:val="24"/>
          <w:szCs w:val="24"/>
        </w:rPr>
        <w:t>19 grodzkich. Na terenie województwa jest 167 gmin: 49 miejskich, 22 - miejsko-wiejskich</w:t>
      </w:r>
      <w:r w:rsidR="00510223">
        <w:rPr>
          <w:sz w:val="24"/>
          <w:szCs w:val="24"/>
        </w:rPr>
        <w:t xml:space="preserve"> i </w:t>
      </w:r>
      <w:r w:rsidRPr="00325869">
        <w:rPr>
          <w:sz w:val="24"/>
          <w:szCs w:val="24"/>
        </w:rPr>
        <w:t>96 wiejskich. 71</w:t>
      </w:r>
      <w:r w:rsidR="00E848FE">
        <w:rPr>
          <w:sz w:val="24"/>
          <w:szCs w:val="24"/>
        </w:rPr>
        <w:t xml:space="preserve"> miejscowości ma prawa miejskie</w:t>
      </w:r>
      <w:r w:rsidRPr="00E848FE">
        <w:rPr>
          <w:sz w:val="24"/>
          <w:szCs w:val="24"/>
          <w:vertAlign w:val="superscript"/>
        </w:rPr>
        <w:footnoteReference w:id="122"/>
      </w:r>
      <w:r w:rsidRPr="00325869">
        <w:rPr>
          <w:sz w:val="24"/>
          <w:szCs w:val="24"/>
        </w:rPr>
        <w:t xml:space="preserve">. Przy czym do miast rdzeniowych </w:t>
      </w:r>
      <w:r w:rsidR="001F5676">
        <w:rPr>
          <w:sz w:val="24"/>
          <w:szCs w:val="24"/>
        </w:rPr>
        <w:t>Subregionu centralnego</w:t>
      </w:r>
      <w:r w:rsidRPr="00325869">
        <w:rPr>
          <w:sz w:val="24"/>
          <w:szCs w:val="24"/>
        </w:rPr>
        <w:t xml:space="preserve"> należą Bytom, Chorzów, Dąbrowa Górnicza, Gliwice, Katowice, Mysłowice, Piekary Śląskie, Ruda Śląska, </w:t>
      </w:r>
      <w:r w:rsidRPr="00325869">
        <w:rPr>
          <w:sz w:val="24"/>
          <w:szCs w:val="24"/>
        </w:rPr>
        <w:lastRenderedPageBreak/>
        <w:t>Siemianowice Śląskie, Sosnowiec, Świętochłowice, Tychy, Zabrze.</w:t>
      </w:r>
      <w:r w:rsidR="00510223">
        <w:rPr>
          <w:sz w:val="24"/>
          <w:szCs w:val="24"/>
        </w:rPr>
        <w:t xml:space="preserve"> z </w:t>
      </w:r>
      <w:r w:rsidRPr="00325869">
        <w:rPr>
          <w:sz w:val="24"/>
          <w:szCs w:val="24"/>
        </w:rPr>
        <w:t>rdzeniem powiązana jest część węzłowa, na którą składają się Będzin, Bieruń, Bobrowniki, Chełm Śląski, Czeladź, Gierałtowice, Imielin, Jaworzno, Knurów, Lędziny, Łaziska Górne, Mierzęcice, Mikołów, Psary, Pyskowice, Radzionków, Siewierz, Sławków, Świerklaniec, Tarnowskie Góry, Wojkowice</w:t>
      </w:r>
      <w:r w:rsidR="00510223">
        <w:rPr>
          <w:sz w:val="24"/>
          <w:szCs w:val="24"/>
        </w:rPr>
        <w:t xml:space="preserve"> i </w:t>
      </w:r>
      <w:r w:rsidRPr="00325869">
        <w:rPr>
          <w:sz w:val="24"/>
          <w:szCs w:val="24"/>
        </w:rPr>
        <w:t>Wyry. Pozostałe gminy subregionu wraz</w:t>
      </w:r>
      <w:r w:rsidR="00510223">
        <w:rPr>
          <w:sz w:val="24"/>
          <w:szCs w:val="24"/>
        </w:rPr>
        <w:t xml:space="preserve"> z </w:t>
      </w:r>
      <w:r w:rsidRPr="00325869">
        <w:rPr>
          <w:sz w:val="24"/>
          <w:szCs w:val="24"/>
        </w:rPr>
        <w:t xml:space="preserve">lokalnymi </w:t>
      </w:r>
      <w:r w:rsidRPr="00643356">
        <w:rPr>
          <w:sz w:val="24"/>
          <w:szCs w:val="24"/>
        </w:rPr>
        <w:t xml:space="preserve">ośrodkami rozwoju (Lubliniec, Pszczyna, Zawiercie) tworzą pośredni obszar funkcjonalny. Obszar </w:t>
      </w:r>
      <w:r w:rsidR="001F5676">
        <w:rPr>
          <w:sz w:val="24"/>
          <w:szCs w:val="24"/>
        </w:rPr>
        <w:t>subregionu centralnego</w:t>
      </w:r>
      <w:r w:rsidRPr="00643356">
        <w:rPr>
          <w:sz w:val="24"/>
          <w:szCs w:val="24"/>
        </w:rPr>
        <w:t xml:space="preserve"> Województwa Śląskiego przedstawiono na rysunku poniżej</w:t>
      </w:r>
      <w:r w:rsidRPr="00643356">
        <w:rPr>
          <w:rFonts w:ascii="Calibri" w:hAnsi="Calibri" w:cs="Calibri"/>
          <w:sz w:val="24"/>
          <w:szCs w:val="24"/>
          <w:lang w:eastAsia="pl-PL"/>
        </w:rPr>
        <w:t xml:space="preserve"> (</w:t>
      </w:r>
      <w:r w:rsidRPr="00643356">
        <w:rPr>
          <w:rFonts w:ascii="Calibri" w:hAnsi="Calibri" w:cs="Calibri"/>
          <w:sz w:val="24"/>
          <w:szCs w:val="24"/>
          <w:lang w:eastAsia="pl-PL"/>
        </w:rPr>
        <w:fldChar w:fldCharType="begin"/>
      </w:r>
      <w:r w:rsidRPr="00643356">
        <w:rPr>
          <w:rFonts w:ascii="Calibri" w:hAnsi="Calibri" w:cs="Calibri"/>
          <w:sz w:val="24"/>
          <w:szCs w:val="24"/>
          <w:lang w:eastAsia="pl-PL"/>
        </w:rPr>
        <w:instrText xml:space="preserve"> REF _Ref123563474 \h  \* MERGEFORMAT </w:instrText>
      </w:r>
      <w:r w:rsidRPr="00643356">
        <w:rPr>
          <w:rFonts w:ascii="Calibri" w:hAnsi="Calibri" w:cs="Calibri"/>
          <w:sz w:val="24"/>
          <w:szCs w:val="24"/>
          <w:lang w:eastAsia="pl-PL"/>
        </w:rPr>
      </w:r>
      <w:r w:rsidRPr="00643356">
        <w:rPr>
          <w:rFonts w:ascii="Calibri" w:hAnsi="Calibri" w:cs="Calibri"/>
          <w:sz w:val="24"/>
          <w:szCs w:val="24"/>
          <w:lang w:eastAsia="pl-PL"/>
        </w:rPr>
        <w:fldChar w:fldCharType="separate"/>
      </w:r>
      <w:r w:rsidR="00510223" w:rsidRPr="00643356">
        <w:rPr>
          <w:sz w:val="24"/>
          <w:szCs w:val="24"/>
        </w:rPr>
        <w:t xml:space="preserve">Rysunek </w:t>
      </w:r>
      <w:r w:rsidR="00510223">
        <w:rPr>
          <w:noProof/>
          <w:sz w:val="24"/>
          <w:szCs w:val="24"/>
        </w:rPr>
        <w:t>18</w:t>
      </w:r>
      <w:r w:rsidRPr="00643356">
        <w:rPr>
          <w:rFonts w:ascii="Calibri" w:hAnsi="Calibri" w:cs="Calibri"/>
          <w:sz w:val="24"/>
          <w:szCs w:val="24"/>
          <w:lang w:eastAsia="pl-PL"/>
        </w:rPr>
        <w:fldChar w:fldCharType="end"/>
      </w:r>
      <w:r w:rsidRPr="00643356">
        <w:rPr>
          <w:rFonts w:ascii="Calibri" w:hAnsi="Calibri" w:cs="Calibri"/>
          <w:sz w:val="24"/>
          <w:szCs w:val="24"/>
          <w:lang w:eastAsia="pl-PL"/>
        </w:rPr>
        <w:t>).</w:t>
      </w:r>
    </w:p>
    <w:p w14:paraId="1077D086" w14:textId="0D22D023" w:rsidR="00E848FE" w:rsidRDefault="00E848FE" w:rsidP="00E848FE">
      <w:pPr>
        <w:spacing w:line="360" w:lineRule="auto"/>
        <w:jc w:val="center"/>
        <w:rPr>
          <w:sz w:val="24"/>
          <w:szCs w:val="24"/>
        </w:rPr>
      </w:pPr>
      <w:r>
        <w:rPr>
          <w:noProof/>
          <w:sz w:val="24"/>
          <w:szCs w:val="22"/>
          <w:lang w:eastAsia="pl-PL"/>
        </w:rPr>
        <w:drawing>
          <wp:inline distT="0" distB="0" distL="0" distR="0" wp14:anchorId="0B978185" wp14:editId="59417C0A">
            <wp:extent cx="3363402" cy="3896140"/>
            <wp:effectExtent l="0" t="0" r="8890" b="0"/>
            <wp:docPr id="2" name="Obraz 2" descr="Podział administracyjny województwa śląskiego wraz z zaznaczonym obszarem Subregionu Centralnego - mapa" title="Podział administracyjny województwa ślą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gorska.GIG\Documents\GroupWise\SC.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365724" cy="3898830"/>
                    </a:xfrm>
                    <a:prstGeom prst="rect">
                      <a:avLst/>
                    </a:prstGeom>
                    <a:noFill/>
                    <a:ln>
                      <a:noFill/>
                    </a:ln>
                    <a:extLst>
                      <a:ext uri="{53640926-AAD7-44D8-BBD7-CCE9431645EC}">
                        <a14:shadowObscured xmlns:a14="http://schemas.microsoft.com/office/drawing/2010/main"/>
                      </a:ext>
                    </a:extLst>
                  </pic:spPr>
                </pic:pic>
              </a:graphicData>
            </a:graphic>
          </wp:inline>
        </w:drawing>
      </w:r>
    </w:p>
    <w:p w14:paraId="0F8CBBB9" w14:textId="6F3DA27C" w:rsidR="00325869" w:rsidRPr="00643356" w:rsidRDefault="00325869" w:rsidP="00643356">
      <w:pPr>
        <w:pStyle w:val="Legenda"/>
        <w:rPr>
          <w:sz w:val="24"/>
          <w:szCs w:val="24"/>
        </w:rPr>
      </w:pPr>
      <w:bookmarkStart w:id="142" w:name="_Ref123563474"/>
      <w:bookmarkStart w:id="143" w:name="_Toc124945727"/>
      <w:r w:rsidRPr="00643356">
        <w:rPr>
          <w:sz w:val="24"/>
          <w:szCs w:val="24"/>
        </w:rPr>
        <w:t xml:space="preserve">Rysunek </w:t>
      </w:r>
      <w:r w:rsidRPr="00643356">
        <w:rPr>
          <w:sz w:val="24"/>
          <w:szCs w:val="24"/>
        </w:rPr>
        <w:fldChar w:fldCharType="begin"/>
      </w:r>
      <w:r w:rsidRPr="00643356">
        <w:rPr>
          <w:sz w:val="24"/>
          <w:szCs w:val="24"/>
        </w:rPr>
        <w:instrText xml:space="preserve"> SEQ Rysunek \* ARABIC </w:instrText>
      </w:r>
      <w:r w:rsidRPr="00643356">
        <w:rPr>
          <w:sz w:val="24"/>
          <w:szCs w:val="24"/>
        </w:rPr>
        <w:fldChar w:fldCharType="separate"/>
      </w:r>
      <w:r w:rsidR="00510223">
        <w:rPr>
          <w:noProof/>
          <w:sz w:val="24"/>
          <w:szCs w:val="24"/>
        </w:rPr>
        <w:t>18</w:t>
      </w:r>
      <w:r w:rsidRPr="00643356">
        <w:rPr>
          <w:sz w:val="24"/>
          <w:szCs w:val="24"/>
        </w:rPr>
        <w:fldChar w:fldCharType="end"/>
      </w:r>
      <w:bookmarkEnd w:id="142"/>
      <w:r w:rsidRPr="00643356">
        <w:rPr>
          <w:sz w:val="24"/>
          <w:szCs w:val="24"/>
        </w:rPr>
        <w:tab/>
        <w:t>Podział administracyjny województwa śląskiego wraz</w:t>
      </w:r>
      <w:r w:rsidR="00510223">
        <w:rPr>
          <w:sz w:val="24"/>
          <w:szCs w:val="24"/>
        </w:rPr>
        <w:t xml:space="preserve"> z </w:t>
      </w:r>
      <w:r w:rsidRPr="00643356">
        <w:rPr>
          <w:sz w:val="24"/>
          <w:szCs w:val="24"/>
        </w:rPr>
        <w:t xml:space="preserve">zaznaczonym obszarem </w:t>
      </w:r>
      <w:r w:rsidR="00B75F49">
        <w:rPr>
          <w:sz w:val="24"/>
          <w:szCs w:val="24"/>
        </w:rPr>
        <w:t>s</w:t>
      </w:r>
      <w:r w:rsidRPr="00643356">
        <w:rPr>
          <w:sz w:val="24"/>
          <w:szCs w:val="24"/>
        </w:rPr>
        <w:t xml:space="preserve">ubregionu </w:t>
      </w:r>
      <w:r w:rsidR="00B75F49">
        <w:rPr>
          <w:sz w:val="24"/>
          <w:szCs w:val="24"/>
        </w:rPr>
        <w:t>c</w:t>
      </w:r>
      <w:r w:rsidRPr="00643356">
        <w:rPr>
          <w:sz w:val="24"/>
          <w:szCs w:val="24"/>
        </w:rPr>
        <w:t>entralnego</w:t>
      </w:r>
      <w:bookmarkEnd w:id="143"/>
    </w:p>
    <w:p w14:paraId="250A5CF5" w14:textId="77777777" w:rsidR="00325869" w:rsidRPr="00A10809" w:rsidRDefault="00325869" w:rsidP="00325869">
      <w:pPr>
        <w:rPr>
          <w:i/>
        </w:rPr>
      </w:pPr>
      <w:r w:rsidRPr="00E970DF">
        <w:rPr>
          <w:i/>
        </w:rPr>
        <w:t>Źródło:</w:t>
      </w:r>
      <w:r w:rsidRPr="00E970DF">
        <w:rPr>
          <w:i/>
        </w:rPr>
        <w:tab/>
        <w:t>Opracowanie własne GIG</w:t>
      </w:r>
    </w:p>
    <w:p w14:paraId="199CF80D" w14:textId="7B1559BC" w:rsidR="00325869" w:rsidRDefault="00325869" w:rsidP="00325869">
      <w:pPr>
        <w:spacing w:line="360" w:lineRule="auto"/>
        <w:rPr>
          <w:sz w:val="24"/>
          <w:szCs w:val="22"/>
        </w:rPr>
      </w:pPr>
      <w:r w:rsidRPr="00B06809">
        <w:rPr>
          <w:sz w:val="24"/>
          <w:szCs w:val="22"/>
        </w:rPr>
        <w:t xml:space="preserve">W ramach </w:t>
      </w:r>
      <w:r>
        <w:rPr>
          <w:sz w:val="24"/>
          <w:szCs w:val="22"/>
        </w:rPr>
        <w:t xml:space="preserve">priorytetu </w:t>
      </w:r>
      <w:r w:rsidRPr="00A10809">
        <w:rPr>
          <w:b/>
          <w:sz w:val="24"/>
          <w:szCs w:val="22"/>
        </w:rPr>
        <w:t xml:space="preserve">P I. </w:t>
      </w:r>
      <w:r w:rsidR="00B4107F" w:rsidRPr="00A10809">
        <w:rPr>
          <w:b/>
          <w:sz w:val="24"/>
          <w:szCs w:val="22"/>
        </w:rPr>
        <w:t>Przestrzeń</w:t>
      </w:r>
      <w:r w:rsidR="00510223">
        <w:rPr>
          <w:b/>
          <w:sz w:val="24"/>
          <w:szCs w:val="22"/>
        </w:rPr>
        <w:t xml:space="preserve"> i </w:t>
      </w:r>
      <w:r w:rsidR="00B4107F" w:rsidRPr="00A10809">
        <w:rPr>
          <w:b/>
          <w:sz w:val="24"/>
          <w:szCs w:val="22"/>
        </w:rPr>
        <w:t>środowisko</w:t>
      </w:r>
      <w:r>
        <w:rPr>
          <w:sz w:val="24"/>
          <w:szCs w:val="22"/>
        </w:rPr>
        <w:t xml:space="preserve">, celu strategicznego </w:t>
      </w:r>
      <w:r w:rsidRPr="00A10809">
        <w:rPr>
          <w:b/>
          <w:i/>
          <w:sz w:val="24"/>
          <w:szCs w:val="22"/>
        </w:rPr>
        <w:t xml:space="preserve">CS 1. Subregion </w:t>
      </w:r>
      <w:r>
        <w:rPr>
          <w:b/>
          <w:i/>
          <w:sz w:val="24"/>
          <w:szCs w:val="22"/>
        </w:rPr>
        <w:t xml:space="preserve">centralny przyjazny środowisku, </w:t>
      </w:r>
      <w:r w:rsidRPr="00B06809">
        <w:rPr>
          <w:sz w:val="24"/>
          <w:szCs w:val="22"/>
        </w:rPr>
        <w:t>zaplanowano interwencje, które</w:t>
      </w:r>
      <w:r w:rsidR="00510223">
        <w:rPr>
          <w:sz w:val="24"/>
          <w:szCs w:val="22"/>
        </w:rPr>
        <w:t xml:space="preserve"> z </w:t>
      </w:r>
      <w:r w:rsidRPr="00B06809">
        <w:rPr>
          <w:sz w:val="24"/>
          <w:szCs w:val="22"/>
        </w:rPr>
        <w:t>założenia mają charakter prośrodowiskowy</w:t>
      </w:r>
      <w:r w:rsidR="00510223">
        <w:rPr>
          <w:sz w:val="24"/>
          <w:szCs w:val="22"/>
        </w:rPr>
        <w:t xml:space="preserve"> i w </w:t>
      </w:r>
      <w:r w:rsidRPr="00B06809">
        <w:rPr>
          <w:sz w:val="24"/>
          <w:szCs w:val="22"/>
        </w:rPr>
        <w:t>efekcie przyczyniać się będą do poprawy stanu środowiska</w:t>
      </w:r>
      <w:r>
        <w:rPr>
          <w:sz w:val="24"/>
          <w:szCs w:val="22"/>
        </w:rPr>
        <w:t xml:space="preserve"> naturalnego</w:t>
      </w:r>
      <w:r w:rsidRPr="00B06809">
        <w:rPr>
          <w:sz w:val="24"/>
          <w:szCs w:val="22"/>
        </w:rPr>
        <w:t>, os</w:t>
      </w:r>
      <w:r>
        <w:rPr>
          <w:sz w:val="24"/>
          <w:szCs w:val="22"/>
        </w:rPr>
        <w:t xml:space="preserve">zczędności zasobów naturalnych oraz </w:t>
      </w:r>
      <w:r w:rsidRPr="00B06809">
        <w:rPr>
          <w:sz w:val="24"/>
          <w:szCs w:val="22"/>
        </w:rPr>
        <w:t>zwiększenia bioróżnorodności</w:t>
      </w:r>
      <w:r w:rsidR="00510223">
        <w:rPr>
          <w:sz w:val="24"/>
          <w:szCs w:val="22"/>
        </w:rPr>
        <w:t xml:space="preserve"> w </w:t>
      </w:r>
      <w:r>
        <w:rPr>
          <w:sz w:val="24"/>
          <w:szCs w:val="22"/>
        </w:rPr>
        <w:t xml:space="preserve">obrębie </w:t>
      </w:r>
      <w:r w:rsidR="001F5676">
        <w:rPr>
          <w:sz w:val="24"/>
          <w:szCs w:val="22"/>
        </w:rPr>
        <w:t>subregionu centralnego</w:t>
      </w:r>
      <w:r>
        <w:rPr>
          <w:sz w:val="24"/>
          <w:szCs w:val="22"/>
        </w:rPr>
        <w:t>.</w:t>
      </w:r>
      <w:r w:rsidRPr="00B06809">
        <w:rPr>
          <w:sz w:val="24"/>
          <w:szCs w:val="22"/>
        </w:rPr>
        <w:t xml:space="preserve"> Potencjalnie negatywny wpływ </w:t>
      </w:r>
      <w:r>
        <w:rPr>
          <w:sz w:val="24"/>
          <w:szCs w:val="22"/>
        </w:rPr>
        <w:t xml:space="preserve">na poszczególne komponenty środowiska naturalnego </w:t>
      </w:r>
      <w:r w:rsidRPr="00B06809">
        <w:rPr>
          <w:sz w:val="24"/>
          <w:szCs w:val="22"/>
        </w:rPr>
        <w:t>może wynikać</w:t>
      </w:r>
      <w:r w:rsidR="00510223">
        <w:rPr>
          <w:sz w:val="24"/>
          <w:szCs w:val="22"/>
        </w:rPr>
        <w:t xml:space="preserve"> z </w:t>
      </w:r>
      <w:r w:rsidRPr="00B06809">
        <w:rPr>
          <w:sz w:val="24"/>
          <w:szCs w:val="22"/>
        </w:rPr>
        <w:t xml:space="preserve">realizacji działań inwestycyjnych </w:t>
      </w:r>
      <w:r>
        <w:rPr>
          <w:sz w:val="24"/>
          <w:szCs w:val="22"/>
        </w:rPr>
        <w:lastRenderedPageBreak/>
        <w:t>związanych</w:t>
      </w:r>
      <w:r w:rsidR="00510223">
        <w:rPr>
          <w:sz w:val="24"/>
          <w:szCs w:val="22"/>
        </w:rPr>
        <w:t xml:space="preserve"> z </w:t>
      </w:r>
      <w:r>
        <w:rPr>
          <w:sz w:val="24"/>
          <w:szCs w:val="22"/>
        </w:rPr>
        <w:t>budową</w:t>
      </w:r>
      <w:r w:rsidR="00510223">
        <w:rPr>
          <w:sz w:val="24"/>
          <w:szCs w:val="22"/>
        </w:rPr>
        <w:t xml:space="preserve"> i </w:t>
      </w:r>
      <w:r>
        <w:rPr>
          <w:sz w:val="24"/>
          <w:szCs w:val="22"/>
        </w:rPr>
        <w:t>rozbudową elementów infrastruktury technicznej wykazanych</w:t>
      </w:r>
      <w:r w:rsidR="00510223">
        <w:rPr>
          <w:sz w:val="24"/>
          <w:szCs w:val="22"/>
        </w:rPr>
        <w:t xml:space="preserve"> w </w:t>
      </w:r>
      <w:r>
        <w:rPr>
          <w:sz w:val="24"/>
          <w:szCs w:val="22"/>
        </w:rPr>
        <w:t>ramach poszczególnych celów operacyjnych:</w:t>
      </w:r>
    </w:p>
    <w:p w14:paraId="35E4C46B" w14:textId="77777777" w:rsidR="00325869" w:rsidRPr="00467DEE" w:rsidRDefault="00325869" w:rsidP="00325869">
      <w:pPr>
        <w:pStyle w:val="Akapitzlist"/>
        <w:numPr>
          <w:ilvl w:val="0"/>
          <w:numId w:val="38"/>
        </w:numPr>
        <w:spacing w:line="360" w:lineRule="auto"/>
        <w:jc w:val="both"/>
        <w:rPr>
          <w:i/>
          <w:sz w:val="24"/>
          <w:szCs w:val="22"/>
        </w:rPr>
      </w:pPr>
      <w:r w:rsidRPr="00467DEE">
        <w:rPr>
          <w:b/>
          <w:sz w:val="24"/>
          <w:szCs w:val="22"/>
        </w:rPr>
        <w:t>C1.1. Poprawa jakości powietrza</w:t>
      </w:r>
      <w:r>
        <w:rPr>
          <w:sz w:val="24"/>
          <w:szCs w:val="22"/>
        </w:rPr>
        <w:t>:</w:t>
      </w:r>
    </w:p>
    <w:p w14:paraId="24501178" w14:textId="4469D6CE" w:rsidR="00325869" w:rsidRPr="00003C8E" w:rsidRDefault="00325869" w:rsidP="00325869">
      <w:pPr>
        <w:pStyle w:val="Akapitzlist"/>
        <w:numPr>
          <w:ilvl w:val="1"/>
          <w:numId w:val="38"/>
        </w:numPr>
        <w:spacing w:line="360" w:lineRule="auto"/>
        <w:jc w:val="both"/>
        <w:rPr>
          <w:sz w:val="24"/>
          <w:szCs w:val="22"/>
        </w:rPr>
      </w:pPr>
      <w:r w:rsidRPr="00003C8E">
        <w:rPr>
          <w:iCs/>
          <w:sz w:val="24"/>
          <w:szCs w:val="22"/>
        </w:rPr>
        <w:t>1.1.1. Podnoszenie efektywności energetycznej budynków użyteczności publicznej</w:t>
      </w:r>
      <w:r w:rsidR="00510223">
        <w:rPr>
          <w:iCs/>
          <w:sz w:val="24"/>
          <w:szCs w:val="22"/>
        </w:rPr>
        <w:t xml:space="preserve"> i </w:t>
      </w:r>
      <w:r w:rsidRPr="00003C8E">
        <w:rPr>
          <w:iCs/>
          <w:sz w:val="24"/>
          <w:szCs w:val="22"/>
        </w:rPr>
        <w:t>mieszkalnych;</w:t>
      </w:r>
    </w:p>
    <w:p w14:paraId="2EBADED8" w14:textId="36FC5798" w:rsidR="00325869" w:rsidRDefault="00325869" w:rsidP="00325869">
      <w:pPr>
        <w:pStyle w:val="Akapitzlist"/>
        <w:numPr>
          <w:ilvl w:val="1"/>
          <w:numId w:val="38"/>
        </w:numPr>
        <w:spacing w:line="360" w:lineRule="auto"/>
        <w:jc w:val="both"/>
        <w:rPr>
          <w:sz w:val="24"/>
          <w:szCs w:val="22"/>
        </w:rPr>
      </w:pPr>
      <w:r w:rsidRPr="00003C8E">
        <w:rPr>
          <w:sz w:val="24"/>
          <w:szCs w:val="22"/>
        </w:rPr>
        <w:t>1.1.2. Rozwój energetyki rozproszonej</w:t>
      </w:r>
      <w:r w:rsidR="00510223">
        <w:rPr>
          <w:sz w:val="24"/>
          <w:szCs w:val="22"/>
        </w:rPr>
        <w:t xml:space="preserve"> w </w:t>
      </w:r>
      <w:r w:rsidRPr="00003C8E">
        <w:rPr>
          <w:sz w:val="24"/>
          <w:szCs w:val="22"/>
        </w:rPr>
        <w:t>oparciu</w:t>
      </w:r>
      <w:r w:rsidR="00510223">
        <w:rPr>
          <w:sz w:val="24"/>
          <w:szCs w:val="22"/>
        </w:rPr>
        <w:t xml:space="preserve"> o </w:t>
      </w:r>
      <w:r w:rsidRPr="00003C8E">
        <w:rPr>
          <w:sz w:val="24"/>
          <w:szCs w:val="22"/>
        </w:rPr>
        <w:t>odnawialne źródła energii,</w:t>
      </w:r>
      <w:r w:rsidR="00510223">
        <w:rPr>
          <w:sz w:val="24"/>
          <w:szCs w:val="22"/>
        </w:rPr>
        <w:t xml:space="preserve"> w </w:t>
      </w:r>
      <w:r w:rsidRPr="00003C8E">
        <w:rPr>
          <w:sz w:val="24"/>
          <w:szCs w:val="22"/>
        </w:rPr>
        <w:t>tym rozwój klastrów energi</w:t>
      </w:r>
      <w:r>
        <w:rPr>
          <w:sz w:val="24"/>
          <w:szCs w:val="22"/>
        </w:rPr>
        <w:t>i</w:t>
      </w:r>
      <w:r w:rsidR="00510223">
        <w:rPr>
          <w:sz w:val="24"/>
          <w:szCs w:val="22"/>
        </w:rPr>
        <w:t xml:space="preserve"> i </w:t>
      </w:r>
      <w:r>
        <w:rPr>
          <w:sz w:val="24"/>
          <w:szCs w:val="22"/>
        </w:rPr>
        <w:t>społeczności energetycznych;</w:t>
      </w:r>
    </w:p>
    <w:p w14:paraId="5203CB6D" w14:textId="77777777" w:rsidR="00325869" w:rsidRDefault="00325869" w:rsidP="00325869">
      <w:pPr>
        <w:pStyle w:val="Akapitzlist"/>
        <w:numPr>
          <w:ilvl w:val="1"/>
          <w:numId w:val="38"/>
        </w:numPr>
        <w:spacing w:line="360" w:lineRule="auto"/>
        <w:jc w:val="both"/>
        <w:rPr>
          <w:sz w:val="24"/>
          <w:szCs w:val="22"/>
        </w:rPr>
      </w:pPr>
      <w:r>
        <w:rPr>
          <w:sz w:val="24"/>
          <w:szCs w:val="22"/>
        </w:rPr>
        <w:t>1.1.4. Rozwój sieci ciepłowniczej;</w:t>
      </w:r>
    </w:p>
    <w:p w14:paraId="769FEEF5" w14:textId="77777777" w:rsidR="00325869" w:rsidRPr="00003C8E" w:rsidRDefault="00325869" w:rsidP="00325869">
      <w:pPr>
        <w:pStyle w:val="Akapitzlist"/>
        <w:numPr>
          <w:ilvl w:val="0"/>
          <w:numId w:val="38"/>
        </w:numPr>
        <w:spacing w:line="360" w:lineRule="auto"/>
        <w:jc w:val="both"/>
        <w:rPr>
          <w:sz w:val="24"/>
          <w:szCs w:val="22"/>
        </w:rPr>
      </w:pPr>
      <w:r w:rsidRPr="00003C8E">
        <w:rPr>
          <w:b/>
          <w:sz w:val="24"/>
          <w:szCs w:val="22"/>
        </w:rPr>
        <w:t>C1.2</w:t>
      </w:r>
      <w:r>
        <w:rPr>
          <w:sz w:val="24"/>
          <w:szCs w:val="22"/>
        </w:rPr>
        <w:t xml:space="preserve"> </w:t>
      </w:r>
      <w:r w:rsidRPr="00C27E6B">
        <w:rPr>
          <w:rFonts w:cstheme="minorHAnsi"/>
          <w:b/>
          <w:sz w:val="24"/>
          <w:szCs w:val="24"/>
        </w:rPr>
        <w:t>Zwiększanie odporności miast na</w:t>
      </w:r>
      <w:r w:rsidRPr="00936BD6">
        <w:rPr>
          <w:rFonts w:cstheme="minorHAnsi"/>
          <w:b/>
          <w:sz w:val="24"/>
          <w:szCs w:val="24"/>
        </w:rPr>
        <w:t xml:space="preserve"> zmiany klimatu</w:t>
      </w:r>
      <w:r>
        <w:rPr>
          <w:rFonts w:cstheme="minorHAnsi"/>
          <w:b/>
          <w:sz w:val="24"/>
          <w:szCs w:val="24"/>
        </w:rPr>
        <w:t>:</w:t>
      </w:r>
    </w:p>
    <w:p w14:paraId="709F2F74" w14:textId="77777777" w:rsidR="00325869" w:rsidRPr="00003C8E" w:rsidRDefault="00325869" w:rsidP="00325869">
      <w:pPr>
        <w:pStyle w:val="Akapitzlist"/>
        <w:numPr>
          <w:ilvl w:val="1"/>
          <w:numId w:val="38"/>
        </w:numPr>
        <w:spacing w:line="360" w:lineRule="auto"/>
        <w:jc w:val="both"/>
        <w:rPr>
          <w:sz w:val="24"/>
          <w:szCs w:val="22"/>
        </w:rPr>
      </w:pPr>
      <w:r>
        <w:rPr>
          <w:rFonts w:cstheme="minorHAnsi"/>
          <w:sz w:val="24"/>
          <w:szCs w:val="24"/>
        </w:rPr>
        <w:t>1</w:t>
      </w:r>
      <w:r w:rsidRPr="00936BD6">
        <w:rPr>
          <w:rFonts w:cstheme="minorHAnsi"/>
          <w:sz w:val="24"/>
          <w:szCs w:val="24"/>
        </w:rPr>
        <w:t>.2.1. Rozwój błękitno</w:t>
      </w:r>
      <w:r>
        <w:rPr>
          <w:rFonts w:cstheme="minorHAnsi"/>
          <w:sz w:val="24"/>
          <w:szCs w:val="24"/>
        </w:rPr>
        <w:t>-zielonej infrastruktury;</w:t>
      </w:r>
    </w:p>
    <w:p w14:paraId="25EC581F" w14:textId="77777777" w:rsidR="00325869" w:rsidRPr="00003C8E" w:rsidRDefault="00325869" w:rsidP="00325869">
      <w:pPr>
        <w:pStyle w:val="Akapitzlist"/>
        <w:numPr>
          <w:ilvl w:val="1"/>
          <w:numId w:val="38"/>
        </w:numPr>
        <w:spacing w:line="360" w:lineRule="auto"/>
        <w:jc w:val="both"/>
        <w:rPr>
          <w:sz w:val="24"/>
          <w:szCs w:val="22"/>
        </w:rPr>
      </w:pPr>
      <w:r>
        <w:rPr>
          <w:rFonts w:cstheme="minorHAnsi"/>
          <w:sz w:val="24"/>
          <w:szCs w:val="24"/>
        </w:rPr>
        <w:t>1.</w:t>
      </w:r>
      <w:r w:rsidRPr="00936BD6">
        <w:rPr>
          <w:rFonts w:cstheme="minorHAnsi"/>
          <w:sz w:val="24"/>
          <w:szCs w:val="24"/>
        </w:rPr>
        <w:t>2.3.</w:t>
      </w:r>
      <w:r>
        <w:rPr>
          <w:rFonts w:cstheme="minorHAnsi"/>
          <w:sz w:val="24"/>
          <w:szCs w:val="24"/>
        </w:rPr>
        <w:t xml:space="preserve"> Racjonalne gospodarowanie wodą;</w:t>
      </w:r>
    </w:p>
    <w:p w14:paraId="76FD7526" w14:textId="2D4F5F32" w:rsidR="00325869" w:rsidRPr="001A7462" w:rsidRDefault="00325869" w:rsidP="00325869">
      <w:pPr>
        <w:pStyle w:val="Akapitzlist"/>
        <w:numPr>
          <w:ilvl w:val="0"/>
          <w:numId w:val="39"/>
        </w:numPr>
        <w:spacing w:line="360" w:lineRule="auto"/>
        <w:jc w:val="both"/>
        <w:rPr>
          <w:sz w:val="24"/>
          <w:szCs w:val="22"/>
        </w:rPr>
      </w:pPr>
      <w:r w:rsidRPr="00003C8E">
        <w:rPr>
          <w:b/>
          <w:sz w:val="24"/>
          <w:szCs w:val="22"/>
        </w:rPr>
        <w:t>C1.3.</w:t>
      </w:r>
      <w:r w:rsidRPr="00003C8E">
        <w:rPr>
          <w:rFonts w:cstheme="minorHAnsi"/>
          <w:b/>
          <w:sz w:val="24"/>
          <w:szCs w:val="24"/>
        </w:rPr>
        <w:t xml:space="preserve"> </w:t>
      </w:r>
      <w:r w:rsidRPr="00750648">
        <w:rPr>
          <w:rFonts w:cstheme="minorHAnsi"/>
          <w:b/>
          <w:sz w:val="24"/>
          <w:szCs w:val="24"/>
        </w:rPr>
        <w:t>Zrównoważona gospodarka zasobami</w:t>
      </w:r>
      <w:r w:rsidR="00510223">
        <w:rPr>
          <w:rFonts w:cstheme="minorHAnsi"/>
          <w:b/>
          <w:sz w:val="24"/>
          <w:szCs w:val="24"/>
        </w:rPr>
        <w:t xml:space="preserve"> i </w:t>
      </w:r>
      <w:r w:rsidRPr="00750648">
        <w:rPr>
          <w:rFonts w:cstheme="minorHAnsi"/>
          <w:b/>
          <w:sz w:val="24"/>
          <w:szCs w:val="24"/>
        </w:rPr>
        <w:t>ochrona środowiska</w:t>
      </w:r>
      <w:r>
        <w:rPr>
          <w:rFonts w:cstheme="minorHAnsi"/>
          <w:b/>
          <w:sz w:val="24"/>
          <w:szCs w:val="24"/>
        </w:rPr>
        <w:t>:</w:t>
      </w:r>
    </w:p>
    <w:p w14:paraId="7484357A" w14:textId="06D3EA20" w:rsidR="00325869" w:rsidRDefault="00325869" w:rsidP="00325869">
      <w:pPr>
        <w:pStyle w:val="Akapitzlist"/>
        <w:numPr>
          <w:ilvl w:val="1"/>
          <w:numId w:val="39"/>
        </w:numPr>
        <w:spacing w:line="360" w:lineRule="auto"/>
        <w:rPr>
          <w:rFonts w:cstheme="minorHAnsi"/>
          <w:sz w:val="24"/>
          <w:szCs w:val="24"/>
        </w:rPr>
      </w:pPr>
      <w:r w:rsidRPr="001A7462">
        <w:rPr>
          <w:rFonts w:cstheme="minorHAnsi"/>
          <w:sz w:val="24"/>
          <w:szCs w:val="24"/>
        </w:rPr>
        <w:t>1.3.1. Poprawa jakości</w:t>
      </w:r>
      <w:r w:rsidR="00510223">
        <w:rPr>
          <w:rFonts w:cstheme="minorHAnsi"/>
          <w:sz w:val="24"/>
          <w:szCs w:val="24"/>
        </w:rPr>
        <w:t xml:space="preserve"> i </w:t>
      </w:r>
      <w:r w:rsidRPr="001A7462">
        <w:rPr>
          <w:rFonts w:cstheme="minorHAnsi"/>
          <w:sz w:val="24"/>
          <w:szCs w:val="24"/>
        </w:rPr>
        <w:t>dostępności do infrastruktury wodno-kanalizacyjnej; 1.3.2. Efektywna gospodarka odpadami</w:t>
      </w:r>
      <w:r w:rsidR="00510223">
        <w:rPr>
          <w:rFonts w:cstheme="minorHAnsi"/>
          <w:sz w:val="24"/>
          <w:szCs w:val="24"/>
        </w:rPr>
        <w:t xml:space="preserve"> i </w:t>
      </w:r>
      <w:r w:rsidRPr="001A7462">
        <w:rPr>
          <w:rFonts w:cstheme="minorHAnsi"/>
          <w:sz w:val="24"/>
          <w:szCs w:val="24"/>
        </w:rPr>
        <w:t>przechodzenie na gospodarkę obiegu zamkniętego;</w:t>
      </w:r>
    </w:p>
    <w:p w14:paraId="0F048122" w14:textId="77777777" w:rsidR="00325869" w:rsidRDefault="00325869" w:rsidP="00325869">
      <w:pPr>
        <w:pStyle w:val="Akapitzlist"/>
        <w:numPr>
          <w:ilvl w:val="1"/>
          <w:numId w:val="39"/>
        </w:numPr>
        <w:spacing w:line="360" w:lineRule="auto"/>
        <w:rPr>
          <w:rFonts w:cstheme="minorHAnsi"/>
          <w:sz w:val="24"/>
          <w:szCs w:val="24"/>
        </w:rPr>
      </w:pPr>
      <w:r w:rsidRPr="001A7462">
        <w:rPr>
          <w:rFonts w:cstheme="minorHAnsi"/>
          <w:sz w:val="24"/>
          <w:szCs w:val="24"/>
        </w:rPr>
        <w:t>1.3.3. Likwidacja miejsc nielegalnego składowania odpadów, unieszkodliwianie odpadów niebezpiecznych oraz us</w:t>
      </w:r>
      <w:r>
        <w:rPr>
          <w:rFonts w:cstheme="minorHAnsi"/>
          <w:sz w:val="24"/>
          <w:szCs w:val="24"/>
        </w:rPr>
        <w:t>uwanie odpadów azbestowych;</w:t>
      </w:r>
    </w:p>
    <w:p w14:paraId="3ADAB9E9" w14:textId="1D53994C" w:rsidR="00325869" w:rsidRPr="001A7462" w:rsidRDefault="00325869" w:rsidP="00325869">
      <w:pPr>
        <w:pStyle w:val="Akapitzlist"/>
        <w:numPr>
          <w:ilvl w:val="1"/>
          <w:numId w:val="39"/>
        </w:numPr>
        <w:spacing w:line="360" w:lineRule="auto"/>
        <w:rPr>
          <w:rFonts w:cstheme="minorHAnsi"/>
          <w:sz w:val="24"/>
          <w:szCs w:val="24"/>
        </w:rPr>
      </w:pPr>
      <w:r w:rsidRPr="001A7462">
        <w:rPr>
          <w:rFonts w:cstheme="minorHAnsi"/>
          <w:sz w:val="24"/>
          <w:szCs w:val="24"/>
        </w:rPr>
        <w:t>1.3.4. Rekultywacja, remediacja, regeneracja</w:t>
      </w:r>
      <w:r w:rsidR="00510223">
        <w:rPr>
          <w:rFonts w:cstheme="minorHAnsi"/>
          <w:sz w:val="24"/>
          <w:szCs w:val="24"/>
        </w:rPr>
        <w:t xml:space="preserve"> i </w:t>
      </w:r>
      <w:r w:rsidRPr="001A7462">
        <w:rPr>
          <w:rFonts w:cstheme="minorHAnsi"/>
          <w:sz w:val="24"/>
          <w:szCs w:val="24"/>
        </w:rPr>
        <w:t>renaturyzacja terenów pokopalnianych</w:t>
      </w:r>
      <w:r w:rsidR="00510223">
        <w:rPr>
          <w:rFonts w:cstheme="minorHAnsi"/>
          <w:sz w:val="24"/>
          <w:szCs w:val="24"/>
        </w:rPr>
        <w:t xml:space="preserve"> i </w:t>
      </w:r>
      <w:r w:rsidRPr="001A7462">
        <w:rPr>
          <w:rFonts w:cstheme="minorHAnsi"/>
          <w:sz w:val="24"/>
          <w:szCs w:val="24"/>
        </w:rPr>
        <w:t>poprz</w:t>
      </w:r>
      <w:r w:rsidR="00BD2E07">
        <w:rPr>
          <w:rFonts w:cstheme="minorHAnsi"/>
          <w:sz w:val="24"/>
          <w:szCs w:val="24"/>
        </w:rPr>
        <w:t>emysłowych na cele środowiskowe.</w:t>
      </w:r>
      <w:r w:rsidRPr="001A7462">
        <w:rPr>
          <w:rFonts w:cstheme="minorHAnsi"/>
          <w:sz w:val="24"/>
          <w:szCs w:val="24"/>
        </w:rPr>
        <w:t xml:space="preserve"> </w:t>
      </w:r>
    </w:p>
    <w:p w14:paraId="741B0133" w14:textId="1F50BF02" w:rsidR="00325869" w:rsidRDefault="00325869" w:rsidP="00325869">
      <w:pPr>
        <w:spacing w:line="360" w:lineRule="auto"/>
        <w:rPr>
          <w:sz w:val="24"/>
          <w:szCs w:val="22"/>
        </w:rPr>
      </w:pPr>
      <w:r>
        <w:rPr>
          <w:sz w:val="24"/>
          <w:szCs w:val="22"/>
        </w:rPr>
        <w:t>Należy mieć na uwadze, że mimo, iż</w:t>
      </w:r>
      <w:r w:rsidR="00510223">
        <w:rPr>
          <w:sz w:val="24"/>
          <w:szCs w:val="22"/>
        </w:rPr>
        <w:t xml:space="preserve"> w </w:t>
      </w:r>
      <w:r>
        <w:rPr>
          <w:sz w:val="24"/>
          <w:szCs w:val="22"/>
        </w:rPr>
        <w:t xml:space="preserve">dokumencie </w:t>
      </w:r>
      <w:r w:rsidRPr="00B568C7">
        <w:rPr>
          <w:sz w:val="24"/>
          <w:szCs w:val="22"/>
        </w:rPr>
        <w:t xml:space="preserve">nie określono szczegółowej lokalizacji inwestycji, </w:t>
      </w:r>
      <w:r>
        <w:rPr>
          <w:sz w:val="24"/>
          <w:szCs w:val="22"/>
        </w:rPr>
        <w:t>to jednak</w:t>
      </w:r>
      <w:r w:rsidR="00510223">
        <w:rPr>
          <w:sz w:val="24"/>
          <w:szCs w:val="22"/>
        </w:rPr>
        <w:t xml:space="preserve"> z </w:t>
      </w:r>
      <w:r>
        <w:rPr>
          <w:sz w:val="24"/>
          <w:szCs w:val="22"/>
        </w:rPr>
        <w:t xml:space="preserve">uwagi na usytuowanie </w:t>
      </w:r>
      <w:r w:rsidR="001F5676">
        <w:rPr>
          <w:sz w:val="24"/>
          <w:szCs w:val="22"/>
        </w:rPr>
        <w:t>subregionu c</w:t>
      </w:r>
      <w:r>
        <w:rPr>
          <w:sz w:val="24"/>
          <w:szCs w:val="22"/>
        </w:rPr>
        <w:t>entralnego wszelkie prace inwestycyjne realizowane będą na terenie RP - poza strefa przygraniczną</w:t>
      </w:r>
      <w:r w:rsidR="00510223">
        <w:rPr>
          <w:sz w:val="24"/>
          <w:szCs w:val="22"/>
        </w:rPr>
        <w:t xml:space="preserve"> z </w:t>
      </w:r>
      <w:r>
        <w:rPr>
          <w:sz w:val="24"/>
          <w:szCs w:val="22"/>
        </w:rPr>
        <w:t>Republika Czeską. Tym samym</w:t>
      </w:r>
      <w:r w:rsidR="00510223">
        <w:rPr>
          <w:sz w:val="24"/>
          <w:szCs w:val="22"/>
        </w:rPr>
        <w:t xml:space="preserve"> w </w:t>
      </w:r>
      <w:r>
        <w:rPr>
          <w:sz w:val="24"/>
          <w:szCs w:val="22"/>
        </w:rPr>
        <w:t>przypadku w/w działań brak jest ryzyka wystąpienia potencjalnych oddziaływań</w:t>
      </w:r>
      <w:r w:rsidR="00510223">
        <w:rPr>
          <w:sz w:val="24"/>
          <w:szCs w:val="22"/>
        </w:rPr>
        <w:t xml:space="preserve"> o </w:t>
      </w:r>
      <w:r>
        <w:rPr>
          <w:sz w:val="24"/>
          <w:szCs w:val="22"/>
        </w:rPr>
        <w:t xml:space="preserve">charakterze transgranicznym. </w:t>
      </w:r>
    </w:p>
    <w:p w14:paraId="4B09EE66" w14:textId="6E7D1967" w:rsidR="00325869" w:rsidRDefault="00325869" w:rsidP="00325869">
      <w:pPr>
        <w:spacing w:line="360" w:lineRule="auto"/>
        <w:rPr>
          <w:sz w:val="24"/>
          <w:szCs w:val="22"/>
        </w:rPr>
      </w:pPr>
      <w:r>
        <w:rPr>
          <w:sz w:val="24"/>
          <w:szCs w:val="22"/>
        </w:rPr>
        <w:t xml:space="preserve">Realizacja celu szczegółowego </w:t>
      </w:r>
      <w:r w:rsidRPr="006902E3">
        <w:rPr>
          <w:b/>
          <w:i/>
          <w:sz w:val="24"/>
          <w:szCs w:val="22"/>
        </w:rPr>
        <w:t>CS2. Mobilny subregion centralny</w:t>
      </w:r>
      <w:r>
        <w:rPr>
          <w:sz w:val="24"/>
          <w:szCs w:val="22"/>
        </w:rPr>
        <w:t>,</w:t>
      </w:r>
      <w:r w:rsidR="00510223">
        <w:rPr>
          <w:sz w:val="24"/>
          <w:szCs w:val="22"/>
        </w:rPr>
        <w:t xml:space="preserve"> w </w:t>
      </w:r>
      <w:r>
        <w:rPr>
          <w:sz w:val="24"/>
          <w:szCs w:val="22"/>
        </w:rPr>
        <w:t xml:space="preserve">ramach Priorytetu </w:t>
      </w:r>
      <w:r w:rsidRPr="006902E3">
        <w:rPr>
          <w:b/>
          <w:sz w:val="24"/>
          <w:szCs w:val="22"/>
        </w:rPr>
        <w:t xml:space="preserve">P.II </w:t>
      </w:r>
      <w:r w:rsidR="00B4107F">
        <w:rPr>
          <w:b/>
          <w:sz w:val="24"/>
          <w:szCs w:val="22"/>
        </w:rPr>
        <w:t>M</w:t>
      </w:r>
      <w:r w:rsidR="00B4107F" w:rsidRPr="006902E3">
        <w:rPr>
          <w:b/>
          <w:sz w:val="24"/>
          <w:szCs w:val="22"/>
        </w:rPr>
        <w:t>obilność</w:t>
      </w:r>
      <w:r>
        <w:rPr>
          <w:sz w:val="24"/>
          <w:szCs w:val="22"/>
        </w:rPr>
        <w:t xml:space="preserve"> </w:t>
      </w:r>
      <w:r w:rsidRPr="00500D91">
        <w:rPr>
          <w:sz w:val="24"/>
          <w:szCs w:val="22"/>
        </w:rPr>
        <w:t>ma na celu wsp</w:t>
      </w:r>
      <w:r>
        <w:rPr>
          <w:sz w:val="24"/>
          <w:szCs w:val="22"/>
        </w:rPr>
        <w:t>arcie</w:t>
      </w:r>
      <w:r w:rsidRPr="00500D91">
        <w:rPr>
          <w:sz w:val="24"/>
          <w:szCs w:val="22"/>
        </w:rPr>
        <w:t xml:space="preserve"> zrównoważonej mobilności miejskiej</w:t>
      </w:r>
      <w:r w:rsidR="00510223">
        <w:rPr>
          <w:sz w:val="24"/>
          <w:szCs w:val="22"/>
        </w:rPr>
        <w:t xml:space="preserve"> w </w:t>
      </w:r>
      <w:r w:rsidRPr="00500D91">
        <w:rPr>
          <w:sz w:val="24"/>
          <w:szCs w:val="22"/>
        </w:rPr>
        <w:t>kierunku zeroemisyjnym</w:t>
      </w:r>
      <w:r>
        <w:rPr>
          <w:sz w:val="24"/>
          <w:szCs w:val="22"/>
        </w:rPr>
        <w:t xml:space="preserve"> (cel operacyjny C2.1. Dostępna</w:t>
      </w:r>
      <w:r w:rsidR="00510223">
        <w:rPr>
          <w:sz w:val="24"/>
          <w:szCs w:val="22"/>
        </w:rPr>
        <w:t xml:space="preserve"> i </w:t>
      </w:r>
      <w:r>
        <w:rPr>
          <w:sz w:val="24"/>
          <w:szCs w:val="22"/>
        </w:rPr>
        <w:t>zrównoważona mobilność miejska) Realizacja działań</w:t>
      </w:r>
      <w:r w:rsidR="00510223">
        <w:rPr>
          <w:sz w:val="24"/>
          <w:szCs w:val="22"/>
        </w:rPr>
        <w:t xml:space="preserve"> w </w:t>
      </w:r>
      <w:r>
        <w:rPr>
          <w:sz w:val="24"/>
          <w:szCs w:val="22"/>
        </w:rPr>
        <w:t>ramach w/w celów operacyjnych zasadniczo pozytywnie</w:t>
      </w:r>
      <w:r w:rsidRPr="00500D91">
        <w:rPr>
          <w:sz w:val="24"/>
          <w:szCs w:val="22"/>
        </w:rPr>
        <w:t xml:space="preserve"> </w:t>
      </w:r>
      <w:r>
        <w:rPr>
          <w:sz w:val="24"/>
          <w:szCs w:val="22"/>
        </w:rPr>
        <w:t>wpłynie</w:t>
      </w:r>
      <w:r w:rsidRPr="007654CA">
        <w:rPr>
          <w:sz w:val="24"/>
          <w:szCs w:val="22"/>
        </w:rPr>
        <w:t xml:space="preserve"> na poszczególne elementy środowiska</w:t>
      </w:r>
      <w:r>
        <w:rPr>
          <w:sz w:val="24"/>
          <w:szCs w:val="22"/>
        </w:rPr>
        <w:t xml:space="preserve"> naturalnego </w:t>
      </w:r>
      <w:r w:rsidR="001F5676">
        <w:rPr>
          <w:sz w:val="24"/>
          <w:szCs w:val="22"/>
        </w:rPr>
        <w:t>subregionu centralnego</w:t>
      </w:r>
      <w:r>
        <w:rPr>
          <w:sz w:val="24"/>
          <w:szCs w:val="22"/>
        </w:rPr>
        <w:t xml:space="preserve">. Potencjalne </w:t>
      </w:r>
      <w:r>
        <w:rPr>
          <w:sz w:val="24"/>
          <w:szCs w:val="22"/>
        </w:rPr>
        <w:lastRenderedPageBreak/>
        <w:t>n</w:t>
      </w:r>
      <w:r w:rsidRPr="007654CA">
        <w:rPr>
          <w:sz w:val="24"/>
          <w:szCs w:val="22"/>
        </w:rPr>
        <w:t>egatywne oddziaływania</w:t>
      </w:r>
      <w:r w:rsidR="00510223">
        <w:rPr>
          <w:sz w:val="24"/>
          <w:szCs w:val="22"/>
        </w:rPr>
        <w:t xml:space="preserve"> o </w:t>
      </w:r>
      <w:r w:rsidRPr="007654CA">
        <w:rPr>
          <w:sz w:val="24"/>
          <w:szCs w:val="22"/>
        </w:rPr>
        <w:t>charakterze bezpośrednim, krótkoterminowym</w:t>
      </w:r>
      <w:r w:rsidR="00510223">
        <w:rPr>
          <w:sz w:val="24"/>
          <w:szCs w:val="22"/>
        </w:rPr>
        <w:t xml:space="preserve"> i </w:t>
      </w:r>
      <w:r w:rsidRPr="007654CA">
        <w:rPr>
          <w:sz w:val="24"/>
          <w:szCs w:val="22"/>
        </w:rPr>
        <w:t xml:space="preserve">lokalnym mogą wystąpić jedynie na etapie realizacji inwestycji </w:t>
      </w:r>
      <w:r>
        <w:rPr>
          <w:sz w:val="24"/>
          <w:szCs w:val="22"/>
        </w:rPr>
        <w:t>związanych</w:t>
      </w:r>
      <w:r w:rsidR="00510223">
        <w:rPr>
          <w:sz w:val="24"/>
          <w:szCs w:val="22"/>
        </w:rPr>
        <w:t xml:space="preserve"> z </w:t>
      </w:r>
      <w:r>
        <w:rPr>
          <w:sz w:val="24"/>
          <w:szCs w:val="22"/>
        </w:rPr>
        <w:t>budową, rozbudową</w:t>
      </w:r>
      <w:r w:rsidR="00510223">
        <w:rPr>
          <w:sz w:val="24"/>
          <w:szCs w:val="22"/>
        </w:rPr>
        <w:t xml:space="preserve"> i </w:t>
      </w:r>
      <w:r>
        <w:rPr>
          <w:sz w:val="24"/>
          <w:szCs w:val="22"/>
        </w:rPr>
        <w:t>adaptacją elementów infrastruktury technicznej (m.in. budowa</w:t>
      </w:r>
      <w:r w:rsidR="00510223">
        <w:rPr>
          <w:sz w:val="24"/>
          <w:szCs w:val="22"/>
        </w:rPr>
        <w:t xml:space="preserve"> i </w:t>
      </w:r>
      <w:r>
        <w:rPr>
          <w:sz w:val="24"/>
          <w:szCs w:val="22"/>
        </w:rPr>
        <w:t>przebudowa</w:t>
      </w:r>
      <w:r w:rsidRPr="007654CA">
        <w:rPr>
          <w:sz w:val="24"/>
          <w:szCs w:val="22"/>
        </w:rPr>
        <w:t xml:space="preserve"> infrastruktury transportu publicznego,</w:t>
      </w:r>
      <w:r w:rsidR="00510223">
        <w:rPr>
          <w:sz w:val="24"/>
          <w:szCs w:val="22"/>
        </w:rPr>
        <w:t xml:space="preserve"> w </w:t>
      </w:r>
      <w:r w:rsidRPr="007654CA">
        <w:rPr>
          <w:sz w:val="24"/>
          <w:szCs w:val="22"/>
        </w:rPr>
        <w:t>tym budową zaplecza technicznego do obsługi taboru</w:t>
      </w:r>
      <w:r>
        <w:rPr>
          <w:sz w:val="24"/>
          <w:szCs w:val="22"/>
        </w:rPr>
        <w:t xml:space="preserve"> zeroemisyjnego, budowa/rozbudowa</w:t>
      </w:r>
      <w:r w:rsidRPr="007654CA">
        <w:rPr>
          <w:sz w:val="24"/>
          <w:szCs w:val="22"/>
        </w:rPr>
        <w:t xml:space="preserve"> infrastruktury punktowej: zajezdnie autobusowe, przystanki, wysepki, centra przesiadkowe, dworce intermodalne</w:t>
      </w:r>
      <w:r w:rsidR="00510223">
        <w:rPr>
          <w:sz w:val="24"/>
          <w:szCs w:val="22"/>
        </w:rPr>
        <w:t xml:space="preserve"> i </w:t>
      </w:r>
      <w:r w:rsidR="00C65CB9">
        <w:rPr>
          <w:sz w:val="24"/>
          <w:szCs w:val="22"/>
        </w:rPr>
        <w:t>tym podobne</w:t>
      </w:r>
      <w:r>
        <w:rPr>
          <w:sz w:val="24"/>
          <w:szCs w:val="22"/>
        </w:rPr>
        <w:t>; budowa ścieżek</w:t>
      </w:r>
      <w:r w:rsidR="00510223">
        <w:rPr>
          <w:sz w:val="24"/>
          <w:szCs w:val="22"/>
        </w:rPr>
        <w:t xml:space="preserve"> i </w:t>
      </w:r>
      <w:r>
        <w:rPr>
          <w:sz w:val="24"/>
          <w:szCs w:val="22"/>
        </w:rPr>
        <w:t>szlaków rowerowych wraz</w:t>
      </w:r>
      <w:r w:rsidR="00510223">
        <w:rPr>
          <w:sz w:val="24"/>
          <w:szCs w:val="22"/>
        </w:rPr>
        <w:t xml:space="preserve"> z </w:t>
      </w:r>
      <w:r>
        <w:rPr>
          <w:sz w:val="24"/>
          <w:szCs w:val="22"/>
        </w:rPr>
        <w:t>infrastruktura towarzyszącą).Niemniej jednak,</w:t>
      </w:r>
      <w:r w:rsidR="00510223">
        <w:rPr>
          <w:sz w:val="24"/>
          <w:szCs w:val="22"/>
        </w:rPr>
        <w:t xml:space="preserve"> z </w:t>
      </w:r>
      <w:r>
        <w:rPr>
          <w:sz w:val="24"/>
          <w:szCs w:val="22"/>
        </w:rPr>
        <w:t xml:space="preserve">uwagi na lokalizację oraz </w:t>
      </w:r>
      <w:r w:rsidRPr="007654CA">
        <w:rPr>
          <w:rFonts w:cs="Calibri"/>
          <w:color w:val="000000"/>
          <w:sz w:val="24"/>
          <w:szCs w:val="22"/>
          <w:lang w:eastAsia="pl-PL"/>
        </w:rPr>
        <w:t xml:space="preserve">rodzaj emisji </w:t>
      </w:r>
      <w:r>
        <w:rPr>
          <w:rFonts w:cs="Calibri"/>
          <w:color w:val="000000"/>
          <w:sz w:val="24"/>
          <w:szCs w:val="22"/>
          <w:lang w:eastAsia="pl-PL"/>
        </w:rPr>
        <w:t>towarzyszących tego typu inwestycją</w:t>
      </w:r>
      <w:r w:rsidRPr="007654CA">
        <w:rPr>
          <w:rFonts w:cs="Calibri"/>
          <w:color w:val="000000"/>
          <w:sz w:val="24"/>
          <w:szCs w:val="22"/>
          <w:lang w:eastAsia="pl-PL"/>
        </w:rPr>
        <w:t xml:space="preserve"> </w:t>
      </w:r>
      <w:r>
        <w:rPr>
          <w:rFonts w:cs="Calibri"/>
          <w:color w:val="000000"/>
          <w:sz w:val="24"/>
          <w:szCs w:val="22"/>
          <w:lang w:eastAsia="pl-PL"/>
        </w:rPr>
        <w:t>infrastrukturalnym</w:t>
      </w:r>
      <w:r w:rsidRPr="007654CA">
        <w:rPr>
          <w:rFonts w:cs="Calibri"/>
          <w:color w:val="000000"/>
          <w:sz w:val="24"/>
          <w:szCs w:val="22"/>
          <w:lang w:eastAsia="pl-PL"/>
        </w:rPr>
        <w:t>,</w:t>
      </w:r>
      <w:r w:rsidR="00510223">
        <w:rPr>
          <w:rFonts w:cs="Calibri"/>
          <w:color w:val="000000"/>
          <w:sz w:val="24"/>
          <w:szCs w:val="22"/>
          <w:lang w:eastAsia="pl-PL"/>
        </w:rPr>
        <w:t xml:space="preserve"> w </w:t>
      </w:r>
      <w:r>
        <w:rPr>
          <w:rFonts w:cs="Calibri"/>
          <w:color w:val="000000"/>
          <w:sz w:val="24"/>
          <w:szCs w:val="22"/>
          <w:lang w:eastAsia="pl-PL"/>
        </w:rPr>
        <w:t>przypadku przedsięwzięć planowanych do realizacji</w:t>
      </w:r>
      <w:r w:rsidR="00510223">
        <w:rPr>
          <w:rFonts w:cs="Calibri"/>
          <w:color w:val="000000"/>
          <w:sz w:val="24"/>
          <w:szCs w:val="22"/>
          <w:lang w:eastAsia="pl-PL"/>
        </w:rPr>
        <w:t xml:space="preserve"> w </w:t>
      </w:r>
      <w:r>
        <w:rPr>
          <w:rFonts w:cs="Calibri"/>
          <w:color w:val="000000"/>
          <w:sz w:val="24"/>
          <w:szCs w:val="22"/>
          <w:lang w:eastAsia="pl-PL"/>
        </w:rPr>
        <w:t>ramach priorytetu</w:t>
      </w:r>
      <w:r>
        <w:rPr>
          <w:sz w:val="24"/>
          <w:szCs w:val="22"/>
        </w:rPr>
        <w:t xml:space="preserve"> </w:t>
      </w:r>
      <w:r w:rsidRPr="006902E3">
        <w:rPr>
          <w:b/>
          <w:sz w:val="24"/>
          <w:szCs w:val="22"/>
        </w:rPr>
        <w:t>P.II MOBILNOŚĆ</w:t>
      </w:r>
      <w:r>
        <w:rPr>
          <w:sz w:val="24"/>
          <w:szCs w:val="22"/>
        </w:rPr>
        <w:t xml:space="preserve"> </w:t>
      </w:r>
      <w:r>
        <w:rPr>
          <w:rFonts w:cs="Calibri"/>
          <w:color w:val="000000"/>
          <w:sz w:val="24"/>
          <w:szCs w:val="22"/>
          <w:lang w:eastAsia="pl-PL"/>
        </w:rPr>
        <w:t xml:space="preserve">brak jest ryzyka </w:t>
      </w:r>
      <w:r w:rsidRPr="007654CA">
        <w:rPr>
          <w:rFonts w:cs="Calibri"/>
          <w:color w:val="000000"/>
          <w:sz w:val="24"/>
          <w:szCs w:val="22"/>
          <w:lang w:eastAsia="pl-PL"/>
        </w:rPr>
        <w:t>wystąpienia rzeczywistego oddziaływania</w:t>
      </w:r>
      <w:r w:rsidR="00510223">
        <w:rPr>
          <w:rFonts w:cs="Calibri"/>
          <w:color w:val="000000"/>
          <w:sz w:val="24"/>
          <w:szCs w:val="22"/>
          <w:lang w:eastAsia="pl-PL"/>
        </w:rPr>
        <w:t xml:space="preserve"> o </w:t>
      </w:r>
      <w:r>
        <w:rPr>
          <w:rFonts w:cs="Calibri"/>
          <w:color w:val="000000"/>
          <w:sz w:val="24"/>
          <w:szCs w:val="22"/>
          <w:lang w:eastAsia="pl-PL"/>
        </w:rPr>
        <w:t>charakterze transgranicznym.</w:t>
      </w:r>
    </w:p>
    <w:p w14:paraId="570B960C" w14:textId="4F737706" w:rsidR="00325869" w:rsidRPr="0084530D" w:rsidRDefault="00325869" w:rsidP="00325869">
      <w:pPr>
        <w:spacing w:line="360" w:lineRule="auto"/>
        <w:rPr>
          <w:sz w:val="24"/>
          <w:szCs w:val="24"/>
        </w:rPr>
      </w:pPr>
      <w:r w:rsidRPr="00B0585E">
        <w:rPr>
          <w:sz w:val="24"/>
          <w:szCs w:val="22"/>
        </w:rPr>
        <w:t>Przedsięwzięcia planowane do realizacji</w:t>
      </w:r>
      <w:r w:rsidR="00510223">
        <w:rPr>
          <w:sz w:val="24"/>
          <w:szCs w:val="22"/>
        </w:rPr>
        <w:t xml:space="preserve"> w </w:t>
      </w:r>
      <w:r w:rsidRPr="00B0585E">
        <w:rPr>
          <w:sz w:val="24"/>
          <w:szCs w:val="22"/>
        </w:rPr>
        <w:t xml:space="preserve">ramach celu strategicznego </w:t>
      </w:r>
      <w:r w:rsidRPr="00B0585E">
        <w:rPr>
          <w:b/>
          <w:i/>
          <w:sz w:val="24"/>
          <w:szCs w:val="22"/>
        </w:rPr>
        <w:t>CS3. Subregion centralny sprzyjający rozwojowi społecznemu</w:t>
      </w:r>
      <w:r w:rsidR="00510223">
        <w:rPr>
          <w:b/>
          <w:i/>
          <w:sz w:val="24"/>
          <w:szCs w:val="22"/>
        </w:rPr>
        <w:t xml:space="preserve"> i </w:t>
      </w:r>
      <w:r w:rsidRPr="00B0585E">
        <w:rPr>
          <w:b/>
          <w:i/>
          <w:sz w:val="24"/>
          <w:szCs w:val="22"/>
        </w:rPr>
        <w:t xml:space="preserve">gospodarczemu </w:t>
      </w:r>
      <w:r w:rsidRPr="00B0585E">
        <w:rPr>
          <w:sz w:val="24"/>
          <w:szCs w:val="22"/>
        </w:rPr>
        <w:t xml:space="preserve">(priorytet </w:t>
      </w:r>
      <w:r w:rsidRPr="00B0585E">
        <w:rPr>
          <w:b/>
          <w:sz w:val="24"/>
          <w:szCs w:val="22"/>
        </w:rPr>
        <w:t xml:space="preserve">PIII. </w:t>
      </w:r>
      <w:r w:rsidR="00BD2E07">
        <w:rPr>
          <w:b/>
          <w:sz w:val="24"/>
          <w:szCs w:val="22"/>
        </w:rPr>
        <w:t>SPOŁECZEŃSTWO</w:t>
      </w:r>
      <w:r w:rsidR="00510223">
        <w:rPr>
          <w:b/>
          <w:sz w:val="24"/>
          <w:szCs w:val="22"/>
        </w:rPr>
        <w:t xml:space="preserve"> i </w:t>
      </w:r>
      <w:r w:rsidR="00BD2E07">
        <w:rPr>
          <w:b/>
          <w:sz w:val="24"/>
          <w:szCs w:val="22"/>
        </w:rPr>
        <w:t>GOSPODARKA</w:t>
      </w:r>
      <w:r w:rsidRPr="00B0585E">
        <w:rPr>
          <w:b/>
          <w:sz w:val="24"/>
          <w:szCs w:val="22"/>
        </w:rPr>
        <w:t>)</w:t>
      </w:r>
      <w:r w:rsidRPr="00B0585E">
        <w:rPr>
          <w:sz w:val="24"/>
          <w:szCs w:val="22"/>
        </w:rPr>
        <w:t xml:space="preserve"> oraz celu strategicznego </w:t>
      </w:r>
      <w:r w:rsidRPr="00B0585E">
        <w:rPr>
          <w:b/>
          <w:i/>
          <w:sz w:val="24"/>
          <w:szCs w:val="22"/>
        </w:rPr>
        <w:t>CS4. Subregion centralny sprawie zarządzany</w:t>
      </w:r>
      <w:r w:rsidRPr="00B0585E">
        <w:rPr>
          <w:sz w:val="24"/>
          <w:szCs w:val="22"/>
        </w:rPr>
        <w:t xml:space="preserve"> (priorytet </w:t>
      </w:r>
      <w:r w:rsidRPr="00B0585E">
        <w:rPr>
          <w:b/>
          <w:sz w:val="24"/>
          <w:szCs w:val="22"/>
        </w:rPr>
        <w:t>PIV. ZARZĄDZANIE</w:t>
      </w:r>
      <w:r w:rsidR="00510223">
        <w:rPr>
          <w:b/>
          <w:sz w:val="24"/>
          <w:szCs w:val="22"/>
        </w:rPr>
        <w:t xml:space="preserve"> i </w:t>
      </w:r>
      <w:r w:rsidRPr="00B0585E">
        <w:rPr>
          <w:b/>
          <w:sz w:val="24"/>
          <w:szCs w:val="22"/>
        </w:rPr>
        <w:t>WSPÓŁPRACA</w:t>
      </w:r>
      <w:r w:rsidRPr="00B0585E">
        <w:rPr>
          <w:sz w:val="24"/>
          <w:szCs w:val="22"/>
        </w:rPr>
        <w:t>) wiążą się</w:t>
      </w:r>
      <w:r w:rsidR="00510223">
        <w:rPr>
          <w:sz w:val="24"/>
          <w:szCs w:val="22"/>
        </w:rPr>
        <w:t xml:space="preserve"> z </w:t>
      </w:r>
      <w:r w:rsidRPr="00B0585E">
        <w:rPr>
          <w:sz w:val="24"/>
          <w:szCs w:val="22"/>
        </w:rPr>
        <w:t xml:space="preserve">realizacją głównie projektów </w:t>
      </w:r>
      <w:r>
        <w:rPr>
          <w:sz w:val="24"/>
          <w:szCs w:val="22"/>
        </w:rPr>
        <w:t xml:space="preserve">nietechnicznych, </w:t>
      </w:r>
      <w:r w:rsidRPr="00B0585E">
        <w:rPr>
          <w:sz w:val="24"/>
          <w:szCs w:val="22"/>
        </w:rPr>
        <w:t xml:space="preserve">mających neutralny charakter względem stanu </w:t>
      </w:r>
      <w:r>
        <w:rPr>
          <w:sz w:val="24"/>
          <w:szCs w:val="22"/>
        </w:rPr>
        <w:t xml:space="preserve">środowiska naturalnego, ukierunkowanych na: </w:t>
      </w:r>
      <w:r>
        <w:rPr>
          <w:sz w:val="24"/>
          <w:szCs w:val="24"/>
        </w:rPr>
        <w:t>łagodzenie</w:t>
      </w:r>
      <w:r w:rsidRPr="0043608B">
        <w:rPr>
          <w:sz w:val="24"/>
          <w:szCs w:val="24"/>
        </w:rPr>
        <w:t xml:space="preserve"> społecznych skutków transformacji</w:t>
      </w:r>
      <w:r>
        <w:rPr>
          <w:sz w:val="24"/>
          <w:szCs w:val="24"/>
        </w:rPr>
        <w:t xml:space="preserve"> oraz niekorzystnych trendów demograficznych, aktywizację</w:t>
      </w:r>
      <w:r w:rsidRPr="0043608B">
        <w:rPr>
          <w:sz w:val="24"/>
          <w:szCs w:val="24"/>
        </w:rPr>
        <w:t xml:space="preserve"> potencjału społecznego </w:t>
      </w:r>
      <w:r>
        <w:rPr>
          <w:sz w:val="24"/>
          <w:szCs w:val="24"/>
        </w:rPr>
        <w:t>wraz</w:t>
      </w:r>
      <w:r w:rsidR="00510223">
        <w:rPr>
          <w:sz w:val="24"/>
          <w:szCs w:val="24"/>
        </w:rPr>
        <w:t xml:space="preserve"> z </w:t>
      </w:r>
      <w:r w:rsidRPr="0043608B">
        <w:rPr>
          <w:sz w:val="24"/>
          <w:szCs w:val="24"/>
        </w:rPr>
        <w:t>tworzenie</w:t>
      </w:r>
      <w:r>
        <w:rPr>
          <w:sz w:val="24"/>
          <w:szCs w:val="24"/>
        </w:rPr>
        <w:t>m</w:t>
      </w:r>
      <w:r w:rsidRPr="0043608B">
        <w:rPr>
          <w:sz w:val="24"/>
          <w:szCs w:val="24"/>
        </w:rPr>
        <w:t xml:space="preserve"> atrakcyjnych przestrzeni publicznych, </w:t>
      </w:r>
      <w:r>
        <w:rPr>
          <w:sz w:val="24"/>
          <w:szCs w:val="24"/>
        </w:rPr>
        <w:t>tworzenie</w:t>
      </w:r>
      <w:r w:rsidR="00510223">
        <w:rPr>
          <w:sz w:val="24"/>
          <w:szCs w:val="24"/>
        </w:rPr>
        <w:t xml:space="preserve"> i </w:t>
      </w:r>
      <w:r w:rsidRPr="0043608B">
        <w:rPr>
          <w:sz w:val="24"/>
          <w:szCs w:val="24"/>
        </w:rPr>
        <w:t>rozwój ofert</w:t>
      </w:r>
      <w:r>
        <w:rPr>
          <w:sz w:val="24"/>
          <w:szCs w:val="24"/>
        </w:rPr>
        <w:t>y turystycznej,</w:t>
      </w:r>
      <w:r w:rsidR="00510223">
        <w:rPr>
          <w:sz w:val="24"/>
          <w:szCs w:val="24"/>
        </w:rPr>
        <w:t xml:space="preserve"> a </w:t>
      </w:r>
      <w:r>
        <w:rPr>
          <w:sz w:val="24"/>
          <w:szCs w:val="24"/>
        </w:rPr>
        <w:t>także wzmacnianie</w:t>
      </w:r>
      <w:r w:rsidRPr="0075109E">
        <w:rPr>
          <w:sz w:val="24"/>
          <w:szCs w:val="24"/>
        </w:rPr>
        <w:t xml:space="preserve"> potencjału instytucjonalnego </w:t>
      </w:r>
      <w:r w:rsidR="001F5676">
        <w:rPr>
          <w:sz w:val="24"/>
          <w:szCs w:val="24"/>
        </w:rPr>
        <w:t>subregionu centralnego</w:t>
      </w:r>
      <w:r w:rsidRPr="0075109E">
        <w:rPr>
          <w:sz w:val="24"/>
          <w:szCs w:val="24"/>
        </w:rPr>
        <w:t>, roz</w:t>
      </w:r>
      <w:r>
        <w:rPr>
          <w:sz w:val="24"/>
          <w:szCs w:val="24"/>
        </w:rPr>
        <w:t>wój</w:t>
      </w:r>
      <w:r w:rsidRPr="0075109E">
        <w:rPr>
          <w:sz w:val="24"/>
          <w:szCs w:val="24"/>
        </w:rPr>
        <w:t xml:space="preserve"> kompetencji</w:t>
      </w:r>
      <w:r w:rsidR="00510223">
        <w:rPr>
          <w:sz w:val="24"/>
          <w:szCs w:val="24"/>
        </w:rPr>
        <w:t xml:space="preserve"> i </w:t>
      </w:r>
      <w:r w:rsidRPr="0075109E">
        <w:rPr>
          <w:sz w:val="24"/>
          <w:szCs w:val="24"/>
        </w:rPr>
        <w:t>umiejętności pracowników jednostek samorządu terytorialnego oraz ws</w:t>
      </w:r>
      <w:r>
        <w:rPr>
          <w:sz w:val="24"/>
          <w:szCs w:val="24"/>
        </w:rPr>
        <w:t>parcie</w:t>
      </w:r>
      <w:r w:rsidRPr="0075109E">
        <w:rPr>
          <w:sz w:val="24"/>
          <w:szCs w:val="24"/>
        </w:rPr>
        <w:t xml:space="preserve"> jednostek samorządu </w:t>
      </w:r>
      <w:r w:rsidRPr="0084530D">
        <w:rPr>
          <w:sz w:val="24"/>
          <w:szCs w:val="24"/>
        </w:rPr>
        <w:t>terytorialnego we współpracy</w:t>
      </w:r>
      <w:r w:rsidR="00510223">
        <w:rPr>
          <w:sz w:val="24"/>
          <w:szCs w:val="24"/>
        </w:rPr>
        <w:t xml:space="preserve"> z </w:t>
      </w:r>
      <w:r w:rsidRPr="0084530D">
        <w:rPr>
          <w:sz w:val="24"/>
          <w:szCs w:val="24"/>
        </w:rPr>
        <w:t>organizacjami pozarządowymi.</w:t>
      </w:r>
      <w:r w:rsidR="00510223">
        <w:rPr>
          <w:sz w:val="24"/>
          <w:szCs w:val="24"/>
        </w:rPr>
        <w:t xml:space="preserve"> </w:t>
      </w:r>
      <w:r w:rsidR="00BD3170">
        <w:rPr>
          <w:sz w:val="24"/>
          <w:szCs w:val="24"/>
        </w:rPr>
        <w:t>W </w:t>
      </w:r>
      <w:r w:rsidRPr="0084530D">
        <w:t xml:space="preserve">ramach priorytetu </w:t>
      </w:r>
      <w:r w:rsidRPr="0084530D">
        <w:rPr>
          <w:b/>
          <w:sz w:val="24"/>
          <w:szCs w:val="22"/>
        </w:rPr>
        <w:t xml:space="preserve">PIII. </w:t>
      </w:r>
      <w:r w:rsidR="00BD2E07">
        <w:rPr>
          <w:b/>
          <w:sz w:val="24"/>
          <w:szCs w:val="22"/>
        </w:rPr>
        <w:t>SPOŁECZEŃSTWO</w:t>
      </w:r>
      <w:r w:rsidR="00510223">
        <w:rPr>
          <w:b/>
          <w:sz w:val="24"/>
          <w:szCs w:val="22"/>
        </w:rPr>
        <w:t xml:space="preserve"> i </w:t>
      </w:r>
      <w:r w:rsidR="00BD2E07">
        <w:rPr>
          <w:b/>
          <w:sz w:val="24"/>
          <w:szCs w:val="22"/>
        </w:rPr>
        <w:t>GOSPODARKA</w:t>
      </w:r>
      <w:r w:rsidR="00BD2E07" w:rsidRPr="0084530D">
        <w:t xml:space="preserve"> </w:t>
      </w:r>
      <w:r w:rsidRPr="0084530D">
        <w:rPr>
          <w:sz w:val="24"/>
          <w:szCs w:val="22"/>
        </w:rPr>
        <w:t>projekty</w:t>
      </w:r>
      <w:r w:rsidR="00510223">
        <w:rPr>
          <w:sz w:val="24"/>
          <w:szCs w:val="22"/>
        </w:rPr>
        <w:t xml:space="preserve"> o </w:t>
      </w:r>
      <w:r w:rsidRPr="0084530D">
        <w:rPr>
          <w:sz w:val="24"/>
          <w:szCs w:val="22"/>
        </w:rPr>
        <w:t>charakterze inwestycyjnym przewidziane zostały</w:t>
      </w:r>
      <w:r w:rsidR="00510223">
        <w:rPr>
          <w:sz w:val="24"/>
          <w:szCs w:val="22"/>
        </w:rPr>
        <w:t xml:space="preserve"> w </w:t>
      </w:r>
      <w:r w:rsidRPr="0084530D">
        <w:rPr>
          <w:sz w:val="24"/>
          <w:szCs w:val="22"/>
        </w:rPr>
        <w:t xml:space="preserve">ramach celu operacyjnego </w:t>
      </w:r>
      <w:r w:rsidRPr="0084530D">
        <w:rPr>
          <w:b/>
          <w:sz w:val="24"/>
          <w:szCs w:val="22"/>
        </w:rPr>
        <w:t>C3.3. Atrakcyjne warunki zamieszkania</w:t>
      </w:r>
      <w:r w:rsidRPr="0084530D">
        <w:rPr>
          <w:sz w:val="24"/>
          <w:szCs w:val="22"/>
        </w:rPr>
        <w:t xml:space="preserve"> (działania: 3.3.1 Kompleksowa rewitalizacja przestrzeni miejskich</w:t>
      </w:r>
      <w:r w:rsidR="00BD3170">
        <w:rPr>
          <w:sz w:val="24"/>
          <w:szCs w:val="22"/>
        </w:rPr>
        <w:t xml:space="preserve"> </w:t>
      </w:r>
      <w:r w:rsidR="00BD3170" w:rsidRPr="00BD3170">
        <w:rPr>
          <w:sz w:val="24"/>
          <w:szCs w:val="22"/>
        </w:rPr>
        <w:t>oraz przekształcanie terenów pogórniczych i poprzemysłowych na cele społeczne</w:t>
      </w:r>
      <w:r w:rsidRPr="0084530D">
        <w:rPr>
          <w:sz w:val="24"/>
          <w:szCs w:val="22"/>
        </w:rPr>
        <w:t>; 3.3.2 Rozwój infrastruktury</w:t>
      </w:r>
      <w:r w:rsidR="00510223">
        <w:rPr>
          <w:sz w:val="24"/>
          <w:szCs w:val="22"/>
        </w:rPr>
        <w:t xml:space="preserve"> i </w:t>
      </w:r>
      <w:r w:rsidRPr="0084530D">
        <w:rPr>
          <w:sz w:val="24"/>
          <w:szCs w:val="22"/>
        </w:rPr>
        <w:t>wspieranie miejsc opieki nad dziećmi do lat 3; 3.3.3. Rozwój infrastruktury</w:t>
      </w:r>
      <w:r w:rsidR="00510223">
        <w:rPr>
          <w:sz w:val="24"/>
          <w:szCs w:val="22"/>
        </w:rPr>
        <w:t xml:space="preserve"> i </w:t>
      </w:r>
      <w:r w:rsidRPr="0084530D">
        <w:rPr>
          <w:sz w:val="24"/>
          <w:szCs w:val="22"/>
        </w:rPr>
        <w:t xml:space="preserve">wspieranie miejsc edukacji przedszkolnej) oraz celu operacyjnego </w:t>
      </w:r>
      <w:r w:rsidRPr="0084530D">
        <w:rPr>
          <w:b/>
          <w:sz w:val="24"/>
          <w:szCs w:val="22"/>
        </w:rPr>
        <w:t>C3.4. Zintegrowania</w:t>
      </w:r>
      <w:r w:rsidR="00510223">
        <w:rPr>
          <w:b/>
          <w:sz w:val="24"/>
          <w:szCs w:val="22"/>
        </w:rPr>
        <w:t xml:space="preserve"> i </w:t>
      </w:r>
      <w:r w:rsidRPr="0084530D">
        <w:rPr>
          <w:b/>
          <w:sz w:val="24"/>
          <w:szCs w:val="22"/>
        </w:rPr>
        <w:t>atrakcyjna oferta turystyczna</w:t>
      </w:r>
      <w:r w:rsidRPr="0084530D">
        <w:rPr>
          <w:sz w:val="24"/>
          <w:szCs w:val="22"/>
        </w:rPr>
        <w:t xml:space="preserve"> (działanie: 3.4.3. Rozwój zintegrowanej infrastruktury turystycznej oraz rekreacyjnej infrastruktury pieszej</w:t>
      </w:r>
      <w:r w:rsidR="00510223">
        <w:rPr>
          <w:sz w:val="24"/>
          <w:szCs w:val="22"/>
        </w:rPr>
        <w:t xml:space="preserve"> i </w:t>
      </w:r>
      <w:r w:rsidRPr="0084530D">
        <w:rPr>
          <w:sz w:val="24"/>
          <w:szCs w:val="22"/>
        </w:rPr>
        <w:t>rowerowej)</w:t>
      </w:r>
      <w:r w:rsidR="00510223">
        <w:rPr>
          <w:sz w:val="24"/>
          <w:szCs w:val="22"/>
        </w:rPr>
        <w:t xml:space="preserve"> a </w:t>
      </w:r>
      <w:r w:rsidR="008517BA">
        <w:rPr>
          <w:sz w:val="24"/>
          <w:szCs w:val="22"/>
        </w:rPr>
        <w:t xml:space="preserve">także </w:t>
      </w:r>
      <w:r w:rsidR="008517BA" w:rsidRPr="00BD2E07">
        <w:rPr>
          <w:b/>
          <w:sz w:val="24"/>
          <w:szCs w:val="22"/>
        </w:rPr>
        <w:t>C3.1. Łagodzenie społecznych</w:t>
      </w:r>
      <w:r w:rsidR="00510223">
        <w:rPr>
          <w:b/>
          <w:sz w:val="24"/>
          <w:szCs w:val="22"/>
        </w:rPr>
        <w:t xml:space="preserve"> i </w:t>
      </w:r>
      <w:r w:rsidR="008517BA" w:rsidRPr="00BD2E07">
        <w:rPr>
          <w:b/>
          <w:sz w:val="24"/>
          <w:szCs w:val="22"/>
        </w:rPr>
        <w:t>gospodarczych skutków transformacji</w:t>
      </w:r>
      <w:r w:rsidR="008517BA">
        <w:rPr>
          <w:sz w:val="24"/>
          <w:szCs w:val="22"/>
        </w:rPr>
        <w:t xml:space="preserve"> (działanie 3.1.4. Przekształcanie terenów pogórniczych</w:t>
      </w:r>
      <w:r w:rsidR="00510223">
        <w:rPr>
          <w:sz w:val="24"/>
          <w:szCs w:val="22"/>
        </w:rPr>
        <w:t xml:space="preserve"> i </w:t>
      </w:r>
      <w:r w:rsidR="008517BA">
        <w:rPr>
          <w:sz w:val="24"/>
          <w:szCs w:val="22"/>
        </w:rPr>
        <w:t>poprzemysłowych na cele gospodarcze)</w:t>
      </w:r>
      <w:r w:rsidRPr="0084530D">
        <w:rPr>
          <w:sz w:val="24"/>
          <w:szCs w:val="22"/>
        </w:rPr>
        <w:t xml:space="preserve">. </w:t>
      </w:r>
      <w:r w:rsidRPr="0084530D">
        <w:rPr>
          <w:sz w:val="24"/>
        </w:rPr>
        <w:t xml:space="preserve">Zakłada się </w:t>
      </w:r>
      <w:r w:rsidRPr="0084530D">
        <w:rPr>
          <w:sz w:val="24"/>
        </w:rPr>
        <w:lastRenderedPageBreak/>
        <w:t>jednak, iż charakter</w:t>
      </w:r>
      <w:r w:rsidR="00510223">
        <w:rPr>
          <w:sz w:val="24"/>
        </w:rPr>
        <w:t xml:space="preserve"> i </w:t>
      </w:r>
      <w:r w:rsidRPr="0084530D">
        <w:rPr>
          <w:sz w:val="24"/>
        </w:rPr>
        <w:t>skala planowanych działań nie będzie powodowała żadnych oddziaływań</w:t>
      </w:r>
      <w:r w:rsidR="00510223">
        <w:rPr>
          <w:sz w:val="24"/>
        </w:rPr>
        <w:t xml:space="preserve"> o </w:t>
      </w:r>
      <w:r w:rsidRPr="0084530D">
        <w:rPr>
          <w:sz w:val="24"/>
        </w:rPr>
        <w:t>charakterze transgranicznym.</w:t>
      </w:r>
    </w:p>
    <w:p w14:paraId="6B37F1D4" w14:textId="51789D95" w:rsidR="00325869" w:rsidRPr="00E31B35" w:rsidRDefault="00325869" w:rsidP="00325869">
      <w:pPr>
        <w:spacing w:line="360" w:lineRule="auto"/>
        <w:rPr>
          <w:sz w:val="24"/>
          <w:szCs w:val="22"/>
        </w:rPr>
      </w:pPr>
      <w:r w:rsidRPr="007F5EED">
        <w:rPr>
          <w:sz w:val="24"/>
          <w:szCs w:val="22"/>
        </w:rPr>
        <w:t>Bazując na wyn</w:t>
      </w:r>
      <w:r>
        <w:rPr>
          <w:sz w:val="24"/>
          <w:szCs w:val="22"/>
        </w:rPr>
        <w:t>ikach</w:t>
      </w:r>
      <w:r w:rsidR="00E31B35">
        <w:rPr>
          <w:sz w:val="24"/>
          <w:szCs w:val="22"/>
        </w:rPr>
        <w:t xml:space="preserve"> przeprowadzonych analiz</w:t>
      </w:r>
      <w:r w:rsidR="00510223">
        <w:rPr>
          <w:sz w:val="24"/>
          <w:szCs w:val="22"/>
        </w:rPr>
        <w:t xml:space="preserve"> i </w:t>
      </w:r>
      <w:r w:rsidR="00E31B35">
        <w:rPr>
          <w:sz w:val="24"/>
          <w:szCs w:val="22"/>
        </w:rPr>
        <w:t xml:space="preserve">ocen </w:t>
      </w:r>
      <w:r w:rsidRPr="007F5EED">
        <w:rPr>
          <w:sz w:val="24"/>
          <w:szCs w:val="22"/>
        </w:rPr>
        <w:t>oddziaływania, można stwierdzić, iż</w:t>
      </w:r>
      <w:r w:rsidR="00510223">
        <w:rPr>
          <w:sz w:val="24"/>
          <w:szCs w:val="22"/>
        </w:rPr>
        <w:t xml:space="preserve"> w </w:t>
      </w:r>
      <w:r w:rsidRPr="007F5EED">
        <w:rPr>
          <w:sz w:val="24"/>
          <w:szCs w:val="22"/>
        </w:rPr>
        <w:t xml:space="preserve">przypadku całości </w:t>
      </w:r>
      <w:r w:rsidRPr="001F5676">
        <w:rPr>
          <w:sz w:val="24"/>
          <w:szCs w:val="22"/>
        </w:rPr>
        <w:t xml:space="preserve">analizowanego </w:t>
      </w:r>
      <w:r w:rsidRPr="001F5676">
        <w:rPr>
          <w:iCs/>
          <w:sz w:val="24"/>
          <w:szCs w:val="22"/>
        </w:rPr>
        <w:t>projektu Strategii</w:t>
      </w:r>
      <w:r w:rsidRPr="001F5676">
        <w:rPr>
          <w:sz w:val="24"/>
          <w:szCs w:val="22"/>
        </w:rPr>
        <w:t>,</w:t>
      </w:r>
      <w:r w:rsidRPr="007F5EED">
        <w:rPr>
          <w:b/>
          <w:sz w:val="24"/>
          <w:szCs w:val="22"/>
        </w:rPr>
        <w:t xml:space="preserve"> brak jest podstaw do jednoznacznej identyfikacji ryzyka wystąpienia znaczących negatywnych oddziaływań na kraje sąsiadujące, które zgodnie</w:t>
      </w:r>
      <w:r w:rsidR="00510223">
        <w:rPr>
          <w:b/>
          <w:sz w:val="24"/>
          <w:szCs w:val="22"/>
        </w:rPr>
        <w:t xml:space="preserve"> z </w:t>
      </w:r>
      <w:r w:rsidRPr="007F5EED">
        <w:rPr>
          <w:b/>
          <w:sz w:val="24"/>
          <w:szCs w:val="22"/>
        </w:rPr>
        <w:t>artykułem 104 ustawy OOŚ</w:t>
      </w:r>
      <w:r w:rsidRPr="007F5EED">
        <w:rPr>
          <w:b/>
          <w:sz w:val="24"/>
          <w:szCs w:val="22"/>
          <w:vertAlign w:val="superscript"/>
        </w:rPr>
        <w:footnoteReference w:id="123"/>
      </w:r>
      <w:r w:rsidRPr="007F5EED">
        <w:rPr>
          <w:b/>
          <w:sz w:val="24"/>
          <w:szCs w:val="22"/>
        </w:rPr>
        <w:t>, implikowałyby konieczność przeprowadzenia dla niego tzw. postępowania</w:t>
      </w:r>
      <w:r w:rsidR="00510223">
        <w:rPr>
          <w:b/>
          <w:sz w:val="24"/>
          <w:szCs w:val="22"/>
        </w:rPr>
        <w:t xml:space="preserve"> w </w:t>
      </w:r>
      <w:r w:rsidRPr="007F5EED">
        <w:rPr>
          <w:b/>
          <w:sz w:val="24"/>
          <w:szCs w:val="22"/>
        </w:rPr>
        <w:t>sprawie transgranicznego oddziaływania na środowisko.</w:t>
      </w:r>
    </w:p>
    <w:p w14:paraId="73ACBC5F" w14:textId="53499D0A" w:rsidR="009D1947" w:rsidRPr="00325869" w:rsidRDefault="009D1947" w:rsidP="00325869">
      <w:pPr>
        <w:spacing w:line="360" w:lineRule="auto"/>
        <w:rPr>
          <w:spacing w:val="15"/>
          <w:sz w:val="24"/>
          <w:szCs w:val="24"/>
        </w:rPr>
      </w:pPr>
      <w:bookmarkStart w:id="144" w:name="_Toc80283940"/>
    </w:p>
    <w:p w14:paraId="2452F12A" w14:textId="0C986A8D" w:rsidR="00AD7480" w:rsidRPr="00150977" w:rsidRDefault="00AD7480" w:rsidP="00E31B35">
      <w:pPr>
        <w:pStyle w:val="Nagwek1"/>
        <w:pageBreakBefore/>
        <w:numPr>
          <w:ilvl w:val="0"/>
          <w:numId w:val="7"/>
        </w:numPr>
        <w:ind w:left="357" w:hanging="357"/>
        <w:rPr>
          <w:caps w:val="0"/>
          <w:sz w:val="32"/>
          <w:szCs w:val="24"/>
        </w:rPr>
      </w:pPr>
      <w:bookmarkStart w:id="145" w:name="_Toc124176978"/>
      <w:r w:rsidRPr="00150977">
        <w:rPr>
          <w:caps w:val="0"/>
          <w:sz w:val="32"/>
          <w:szCs w:val="24"/>
        </w:rPr>
        <w:lastRenderedPageBreak/>
        <w:t>ROZWIĄZANIA MAJĄCE NA CELU ZAPOBIEGANIE, OGRANICZANIE LUB KOMPENSACJĘ PRZYRODNICZĄ NEGATYWNYCH ODDZIAŁYWAŃ NA ŚRODOWISKO</w:t>
      </w:r>
      <w:bookmarkEnd w:id="144"/>
      <w:bookmarkEnd w:id="145"/>
    </w:p>
    <w:p w14:paraId="28FBF08C" w14:textId="6CB43496" w:rsidR="00655C73" w:rsidRPr="00773272" w:rsidRDefault="00655C73" w:rsidP="00773272">
      <w:pPr>
        <w:spacing w:line="360" w:lineRule="auto"/>
        <w:rPr>
          <w:rFonts w:cstheme="minorHAnsi"/>
          <w:bCs/>
          <w:sz w:val="24"/>
          <w:szCs w:val="24"/>
        </w:rPr>
      </w:pPr>
      <w:r w:rsidRPr="00150977">
        <w:rPr>
          <w:rStyle w:val="normaltextrun"/>
          <w:rFonts w:cstheme="minorHAnsi"/>
          <w:sz w:val="24"/>
          <w:szCs w:val="24"/>
        </w:rPr>
        <w:t>Szczegółowa analiza skutków środowiskowych wynikających</w:t>
      </w:r>
      <w:r w:rsidR="00510223">
        <w:rPr>
          <w:rStyle w:val="normaltextrun"/>
          <w:rFonts w:cstheme="minorHAnsi"/>
          <w:sz w:val="24"/>
          <w:szCs w:val="24"/>
        </w:rPr>
        <w:t xml:space="preserve"> z </w:t>
      </w:r>
      <w:r w:rsidRPr="00150977">
        <w:rPr>
          <w:rStyle w:val="normaltextrun"/>
          <w:rFonts w:cstheme="minorHAnsi"/>
          <w:sz w:val="24"/>
          <w:szCs w:val="24"/>
        </w:rPr>
        <w:t xml:space="preserve">realizacji Projektu </w:t>
      </w:r>
      <w:r w:rsidR="00CC477A">
        <w:rPr>
          <w:rStyle w:val="normaltextrun"/>
          <w:rFonts w:cstheme="minorHAnsi"/>
          <w:sz w:val="24"/>
          <w:szCs w:val="24"/>
        </w:rPr>
        <w:t>Strategii</w:t>
      </w:r>
      <w:r w:rsidRPr="00150977">
        <w:rPr>
          <w:rStyle w:val="normaltextrun"/>
          <w:rFonts w:cstheme="minorHAnsi"/>
          <w:sz w:val="24"/>
          <w:szCs w:val="24"/>
        </w:rPr>
        <w:t xml:space="preserve"> na poszczególne elementy środowiska została dokonana</w:t>
      </w:r>
      <w:r w:rsidR="00510223">
        <w:rPr>
          <w:rStyle w:val="normaltextrun"/>
          <w:rFonts w:cstheme="minorHAnsi"/>
          <w:sz w:val="24"/>
          <w:szCs w:val="24"/>
        </w:rPr>
        <w:t xml:space="preserve"> w </w:t>
      </w:r>
      <w:r w:rsidRPr="00150977">
        <w:rPr>
          <w:rStyle w:val="normaltextrun"/>
          <w:rFonts w:cstheme="minorHAnsi"/>
          <w:sz w:val="24"/>
          <w:szCs w:val="24"/>
        </w:rPr>
        <w:t xml:space="preserve">rozdziale 5. </w:t>
      </w:r>
      <w:r w:rsidRPr="00150977">
        <w:rPr>
          <w:rFonts w:cstheme="minorHAnsi"/>
          <w:sz w:val="24"/>
          <w:szCs w:val="24"/>
        </w:rPr>
        <w:t>Zidentyfikowane potencjalne oddziaływania negatywne wraz</w:t>
      </w:r>
      <w:r w:rsidR="00510223">
        <w:rPr>
          <w:rFonts w:cstheme="minorHAnsi"/>
          <w:sz w:val="24"/>
          <w:szCs w:val="24"/>
        </w:rPr>
        <w:t xml:space="preserve"> z </w:t>
      </w:r>
      <w:r w:rsidRPr="00150977">
        <w:rPr>
          <w:rFonts w:cstheme="minorHAnsi"/>
          <w:sz w:val="24"/>
          <w:szCs w:val="24"/>
        </w:rPr>
        <w:t>katalogiem działań minimalizujących zestawiono</w:t>
      </w:r>
      <w:r w:rsidR="00510223">
        <w:rPr>
          <w:rFonts w:cstheme="minorHAnsi"/>
          <w:sz w:val="24"/>
          <w:szCs w:val="24"/>
        </w:rPr>
        <w:t xml:space="preserve"> w </w:t>
      </w:r>
      <w:r w:rsidRPr="00150977">
        <w:rPr>
          <w:rFonts w:cstheme="minorHAnsi"/>
          <w:sz w:val="24"/>
          <w:szCs w:val="24"/>
        </w:rPr>
        <w:t>tabeli</w:t>
      </w:r>
      <w:r w:rsidR="00510223">
        <w:rPr>
          <w:rFonts w:cstheme="minorHAnsi"/>
          <w:sz w:val="24"/>
          <w:szCs w:val="24"/>
        </w:rPr>
        <w:t xml:space="preserve"> w </w:t>
      </w:r>
      <w:r w:rsidRPr="00150977">
        <w:rPr>
          <w:rFonts w:cstheme="minorHAnsi"/>
          <w:sz w:val="24"/>
          <w:szCs w:val="24"/>
        </w:rPr>
        <w:t>załączniku</w:t>
      </w:r>
      <w:r w:rsidR="00F83B7B" w:rsidRPr="00150977">
        <w:rPr>
          <w:rFonts w:cstheme="minorHAnsi"/>
          <w:sz w:val="24"/>
          <w:szCs w:val="24"/>
        </w:rPr>
        <w:t xml:space="preserve"> nr 2</w:t>
      </w:r>
      <w:r w:rsidRPr="00150977">
        <w:rPr>
          <w:rFonts w:cstheme="minorHAnsi"/>
          <w:sz w:val="24"/>
          <w:szCs w:val="24"/>
        </w:rPr>
        <w:t xml:space="preserve">. </w:t>
      </w:r>
      <w:r w:rsidRPr="00150977">
        <w:rPr>
          <w:rFonts w:cstheme="minorHAnsi"/>
          <w:bCs/>
          <w:sz w:val="24"/>
          <w:szCs w:val="24"/>
        </w:rPr>
        <w:t>Negatywne oddziaływanie będzie miało miejsce głównie na etapie realizacji nowych przedsięwzięć inwestycyjnych, wdrożeniowych, które mają charakter przedsięwzięć związanych</w:t>
      </w:r>
      <w:r w:rsidR="00510223">
        <w:rPr>
          <w:rFonts w:cstheme="minorHAnsi"/>
          <w:bCs/>
          <w:sz w:val="24"/>
          <w:szCs w:val="24"/>
        </w:rPr>
        <w:t xml:space="preserve"> z </w:t>
      </w:r>
      <w:r w:rsidRPr="00150977">
        <w:rPr>
          <w:rFonts w:cstheme="minorHAnsi"/>
          <w:bCs/>
          <w:sz w:val="24"/>
          <w:szCs w:val="24"/>
        </w:rPr>
        <w:t>pracami budowlanymi czy ziemnymi, wprowadzeniem</w:t>
      </w:r>
      <w:r w:rsidRPr="00773272">
        <w:rPr>
          <w:rFonts w:cstheme="minorHAnsi"/>
          <w:bCs/>
          <w:sz w:val="24"/>
          <w:szCs w:val="24"/>
        </w:rPr>
        <w:t xml:space="preserve"> nowej infrastruktury. Oddziaływania te</w:t>
      </w:r>
      <w:r w:rsidR="00510223">
        <w:rPr>
          <w:rFonts w:cstheme="minorHAnsi"/>
          <w:bCs/>
          <w:sz w:val="24"/>
          <w:szCs w:val="24"/>
        </w:rPr>
        <w:t xml:space="preserve"> w </w:t>
      </w:r>
      <w:r w:rsidRPr="00773272">
        <w:rPr>
          <w:rFonts w:cstheme="minorHAnsi"/>
          <w:bCs/>
          <w:sz w:val="24"/>
          <w:szCs w:val="24"/>
        </w:rPr>
        <w:t>większości będą miały charakter lokalny, krótko- bądź średniookresowy, co szczegółowo opisano</w:t>
      </w:r>
      <w:r w:rsidR="00510223">
        <w:rPr>
          <w:rFonts w:cstheme="minorHAnsi"/>
          <w:bCs/>
          <w:sz w:val="24"/>
          <w:szCs w:val="24"/>
        </w:rPr>
        <w:t xml:space="preserve"> w </w:t>
      </w:r>
      <w:r w:rsidRPr="00773272">
        <w:rPr>
          <w:rFonts w:cstheme="minorHAnsi"/>
          <w:bCs/>
          <w:sz w:val="24"/>
          <w:szCs w:val="24"/>
        </w:rPr>
        <w:t>rozdziałach 5.1 – 5.9,</w:t>
      </w:r>
      <w:r w:rsidR="00510223">
        <w:rPr>
          <w:rFonts w:cstheme="minorHAnsi"/>
          <w:bCs/>
          <w:sz w:val="24"/>
          <w:szCs w:val="24"/>
        </w:rPr>
        <w:t xml:space="preserve"> w </w:t>
      </w:r>
      <w:r w:rsidRPr="00773272">
        <w:rPr>
          <w:rFonts w:cstheme="minorHAnsi"/>
          <w:bCs/>
          <w:sz w:val="24"/>
          <w:szCs w:val="24"/>
        </w:rPr>
        <w:t>odniesieniu do poszczególnych komponentów środowiska. Oddziaływanie te wynikać mogą m.in. ze wzmożonej emisji zanieczyszczeń, hałasu, płoszenia zwierząt</w:t>
      </w:r>
      <w:r w:rsidR="00510223">
        <w:rPr>
          <w:rFonts w:cstheme="minorHAnsi"/>
          <w:bCs/>
          <w:sz w:val="24"/>
          <w:szCs w:val="24"/>
        </w:rPr>
        <w:t xml:space="preserve"> i </w:t>
      </w:r>
      <w:r w:rsidRPr="00773272">
        <w:rPr>
          <w:rFonts w:cstheme="minorHAnsi"/>
          <w:bCs/>
          <w:sz w:val="24"/>
          <w:szCs w:val="24"/>
        </w:rPr>
        <w:t>wzrostu ich śmiertelności, wycinki drzew</w:t>
      </w:r>
      <w:r w:rsidR="00510223">
        <w:rPr>
          <w:rFonts w:cstheme="minorHAnsi"/>
          <w:bCs/>
          <w:sz w:val="24"/>
          <w:szCs w:val="24"/>
        </w:rPr>
        <w:t xml:space="preserve"> i </w:t>
      </w:r>
      <w:r w:rsidRPr="00773272">
        <w:rPr>
          <w:rFonts w:cstheme="minorHAnsi"/>
          <w:bCs/>
          <w:sz w:val="24"/>
          <w:szCs w:val="24"/>
        </w:rPr>
        <w:t>krzewów, składowania materiałów budowlanych, generowania odpadów</w:t>
      </w:r>
      <w:r w:rsidR="00510223">
        <w:rPr>
          <w:rFonts w:cstheme="minorHAnsi"/>
          <w:bCs/>
          <w:sz w:val="24"/>
          <w:szCs w:val="24"/>
        </w:rPr>
        <w:t xml:space="preserve"> w </w:t>
      </w:r>
      <w:r w:rsidRPr="00773272">
        <w:rPr>
          <w:rFonts w:cstheme="minorHAnsi"/>
          <w:bCs/>
          <w:sz w:val="24"/>
          <w:szCs w:val="24"/>
        </w:rPr>
        <w:t>związku</w:t>
      </w:r>
      <w:r w:rsidR="00510223">
        <w:rPr>
          <w:rFonts w:cstheme="minorHAnsi"/>
          <w:bCs/>
          <w:sz w:val="24"/>
          <w:szCs w:val="24"/>
        </w:rPr>
        <w:t xml:space="preserve"> z </w:t>
      </w:r>
      <w:r w:rsidRPr="00773272">
        <w:rPr>
          <w:rFonts w:cstheme="minorHAnsi"/>
          <w:bCs/>
          <w:sz w:val="24"/>
          <w:szCs w:val="24"/>
        </w:rPr>
        <w:t>prowadzonymi pracami, wibracjami oraz czasowym przekształceniem</w:t>
      </w:r>
      <w:r w:rsidR="00510223">
        <w:rPr>
          <w:rFonts w:cstheme="minorHAnsi"/>
          <w:bCs/>
          <w:sz w:val="24"/>
          <w:szCs w:val="24"/>
        </w:rPr>
        <w:t xml:space="preserve"> i </w:t>
      </w:r>
      <w:r w:rsidRPr="00773272">
        <w:rPr>
          <w:rFonts w:cstheme="minorHAnsi"/>
          <w:bCs/>
          <w:sz w:val="24"/>
          <w:szCs w:val="24"/>
        </w:rPr>
        <w:t>zajęciem terenu. Jednak przy zastosowaniu odpowiednich procedur, technologii oraz rozwiązań techniczno-organizacyjnych, negatywne oddziaływania mogą zostać istotnie zminimalizowane lub wręcz</w:t>
      </w:r>
      <w:r w:rsidR="00510223">
        <w:rPr>
          <w:rFonts w:cstheme="minorHAnsi"/>
          <w:bCs/>
          <w:sz w:val="24"/>
          <w:szCs w:val="24"/>
        </w:rPr>
        <w:t xml:space="preserve"> w </w:t>
      </w:r>
      <w:r w:rsidRPr="00773272">
        <w:rPr>
          <w:rFonts w:cstheme="minorHAnsi"/>
          <w:bCs/>
          <w:sz w:val="24"/>
          <w:szCs w:val="24"/>
        </w:rPr>
        <w:t>niektórych przypadkach całkowicie wyeliminowane (tzw. zabiegi mitygacyjne). Dobór odpowiednich technologii, jak również prawidłowe zaplanowanie harmonogramu robót budowlanych</w:t>
      </w:r>
      <w:r w:rsidR="00510223">
        <w:rPr>
          <w:rFonts w:cstheme="minorHAnsi"/>
          <w:bCs/>
          <w:sz w:val="24"/>
          <w:szCs w:val="24"/>
        </w:rPr>
        <w:t xml:space="preserve"> z </w:t>
      </w:r>
      <w:r w:rsidRPr="00773272">
        <w:rPr>
          <w:rFonts w:cstheme="minorHAnsi"/>
          <w:bCs/>
          <w:sz w:val="24"/>
          <w:szCs w:val="24"/>
        </w:rPr>
        <w:t>uwzględnieniem okresów lęgowych</w:t>
      </w:r>
      <w:r w:rsidR="007A48D7">
        <w:rPr>
          <w:rFonts w:cstheme="minorHAnsi"/>
          <w:bCs/>
          <w:sz w:val="24"/>
          <w:szCs w:val="24"/>
        </w:rPr>
        <w:t xml:space="preserve">, </w:t>
      </w:r>
      <w:r w:rsidRPr="00773272">
        <w:rPr>
          <w:rFonts w:cstheme="minorHAnsi"/>
          <w:bCs/>
          <w:sz w:val="24"/>
          <w:szCs w:val="24"/>
        </w:rPr>
        <w:t>zwłaszcza ptaków,</w:t>
      </w:r>
      <w:r w:rsidR="00510223">
        <w:rPr>
          <w:rFonts w:cstheme="minorHAnsi"/>
          <w:bCs/>
          <w:sz w:val="24"/>
          <w:szCs w:val="24"/>
        </w:rPr>
        <w:t xml:space="preserve"> a </w:t>
      </w:r>
      <w:r w:rsidRPr="00773272">
        <w:rPr>
          <w:rFonts w:cstheme="minorHAnsi"/>
          <w:bCs/>
          <w:sz w:val="24"/>
          <w:szCs w:val="24"/>
        </w:rPr>
        <w:t>także wskazanie odpowiedniego terminu wycinki drzew/krzewów, poprzedzenie prac inwentaryzacją przyrodniczą pod kątem występowania gatunków chronionych</w:t>
      </w:r>
      <w:r w:rsidR="00510223">
        <w:rPr>
          <w:rFonts w:cstheme="minorHAnsi"/>
          <w:bCs/>
          <w:sz w:val="24"/>
          <w:szCs w:val="24"/>
        </w:rPr>
        <w:t xml:space="preserve"> i </w:t>
      </w:r>
      <w:r w:rsidRPr="00773272">
        <w:rPr>
          <w:rFonts w:cstheme="minorHAnsi"/>
          <w:bCs/>
          <w:sz w:val="24"/>
          <w:szCs w:val="24"/>
        </w:rPr>
        <w:t>ich siedlisk, może zminimalizować negatywne oddziaływania na środowisko przyrodnicze. Wśród działań minimalizujących na etapie realizacji inwestycji można wskazać m.in.: minimalizację okresu wykonywania prac budowlanych, ograniczenie hałasu</w:t>
      </w:r>
      <w:r w:rsidR="00510223">
        <w:rPr>
          <w:rFonts w:cstheme="minorHAnsi"/>
          <w:bCs/>
          <w:sz w:val="24"/>
          <w:szCs w:val="24"/>
        </w:rPr>
        <w:t xml:space="preserve"> i </w:t>
      </w:r>
      <w:r w:rsidRPr="00773272">
        <w:rPr>
          <w:rFonts w:cstheme="minorHAnsi"/>
          <w:bCs/>
          <w:sz w:val="24"/>
          <w:szCs w:val="24"/>
        </w:rPr>
        <w:t>zanieczyszczenia światłem,</w:t>
      </w:r>
      <w:r w:rsidR="00510223">
        <w:rPr>
          <w:rFonts w:cstheme="minorHAnsi"/>
          <w:bCs/>
          <w:sz w:val="24"/>
          <w:szCs w:val="24"/>
        </w:rPr>
        <w:t xml:space="preserve"> w </w:t>
      </w:r>
      <w:r w:rsidRPr="00773272">
        <w:rPr>
          <w:rFonts w:cstheme="minorHAnsi"/>
          <w:bCs/>
          <w:sz w:val="24"/>
          <w:szCs w:val="24"/>
        </w:rPr>
        <w:t>miarę możliwości stosowanie urządzeń podlegających ograniczeniu emisji hałasu</w:t>
      </w:r>
      <w:r w:rsidR="00510223">
        <w:rPr>
          <w:rFonts w:cstheme="minorHAnsi"/>
          <w:bCs/>
          <w:sz w:val="24"/>
          <w:szCs w:val="24"/>
        </w:rPr>
        <w:t xml:space="preserve"> i </w:t>
      </w:r>
      <w:r w:rsidRPr="00773272">
        <w:rPr>
          <w:rFonts w:cstheme="minorHAnsi"/>
          <w:bCs/>
          <w:sz w:val="24"/>
          <w:szCs w:val="24"/>
        </w:rPr>
        <w:t>zanieczyszczeń, unikanie zagęszczenia urządzeń pracujących równocześnie na małym obszarze, zabezpieczanie wykopów ograniczające ryzyko wpadania do nich zwierząt, stosowanie wygrodzeń</w:t>
      </w:r>
      <w:r w:rsidR="00510223">
        <w:rPr>
          <w:rFonts w:cstheme="minorHAnsi"/>
          <w:bCs/>
          <w:sz w:val="24"/>
          <w:szCs w:val="24"/>
        </w:rPr>
        <w:t xml:space="preserve"> i </w:t>
      </w:r>
      <w:r w:rsidRPr="00773272">
        <w:rPr>
          <w:rFonts w:cstheme="minorHAnsi"/>
          <w:bCs/>
          <w:sz w:val="24"/>
          <w:szCs w:val="24"/>
        </w:rPr>
        <w:t>zabezpieczeń na terenie budowy, minimalizację wycinki drzew</w:t>
      </w:r>
      <w:r w:rsidR="00510223">
        <w:rPr>
          <w:rFonts w:cstheme="minorHAnsi"/>
          <w:bCs/>
          <w:sz w:val="24"/>
          <w:szCs w:val="24"/>
        </w:rPr>
        <w:t xml:space="preserve"> i </w:t>
      </w:r>
      <w:r w:rsidRPr="00773272">
        <w:rPr>
          <w:rFonts w:cstheme="minorHAnsi"/>
          <w:bCs/>
          <w:sz w:val="24"/>
          <w:szCs w:val="24"/>
        </w:rPr>
        <w:t>krzewów, odpowiednie zabezpieczenia drzew,</w:t>
      </w:r>
      <w:r w:rsidR="00510223">
        <w:rPr>
          <w:rFonts w:cstheme="minorHAnsi"/>
          <w:bCs/>
          <w:sz w:val="24"/>
          <w:szCs w:val="24"/>
        </w:rPr>
        <w:t xml:space="preserve"> w </w:t>
      </w:r>
      <w:r w:rsidRPr="00773272">
        <w:rPr>
          <w:rFonts w:cstheme="minorHAnsi"/>
          <w:bCs/>
          <w:sz w:val="24"/>
          <w:szCs w:val="24"/>
        </w:rPr>
        <w:t xml:space="preserve">przypadku występowania </w:t>
      </w:r>
      <w:r w:rsidRPr="00773272">
        <w:rPr>
          <w:rFonts w:cstheme="minorHAnsi"/>
          <w:bCs/>
          <w:sz w:val="24"/>
          <w:szCs w:val="24"/>
        </w:rPr>
        <w:lastRenderedPageBreak/>
        <w:t>cennych gatunków drzew na obszarze inwestycji (</w:t>
      </w:r>
      <w:r w:rsidR="007A48D7">
        <w:rPr>
          <w:rFonts w:cstheme="minorHAnsi"/>
          <w:bCs/>
          <w:sz w:val="24"/>
          <w:szCs w:val="24"/>
        </w:rPr>
        <w:t>na przykład:</w:t>
      </w:r>
      <w:r w:rsidRPr="00773272">
        <w:rPr>
          <w:rFonts w:cstheme="minorHAnsi"/>
          <w:bCs/>
          <w:sz w:val="24"/>
          <w:szCs w:val="24"/>
        </w:rPr>
        <w:t xml:space="preserve"> pomników przyrody) – prowadzenie nadzoru dendrologicznego (kontrola stanu korzeni drzew, etc.).</w:t>
      </w:r>
    </w:p>
    <w:p w14:paraId="6447FA0F" w14:textId="718E46B9" w:rsidR="00655C73" w:rsidRPr="00773272" w:rsidRDefault="00655C73" w:rsidP="00773272">
      <w:pPr>
        <w:spacing w:line="360" w:lineRule="auto"/>
        <w:rPr>
          <w:rFonts w:cstheme="minorHAnsi"/>
          <w:sz w:val="24"/>
          <w:szCs w:val="24"/>
        </w:rPr>
      </w:pPr>
      <w:r w:rsidRPr="00773272">
        <w:rPr>
          <w:rFonts w:cstheme="minorHAnsi"/>
          <w:bCs/>
          <w:sz w:val="24"/>
          <w:szCs w:val="24"/>
        </w:rPr>
        <w:t xml:space="preserve">Należy jednak zaznaczyć, że </w:t>
      </w:r>
      <w:r w:rsidRPr="00773272">
        <w:rPr>
          <w:rFonts w:eastAsia="Times New Roman" w:cstheme="minorHAnsi"/>
          <w:color w:val="353838"/>
          <w:sz w:val="24"/>
          <w:szCs w:val="24"/>
        </w:rPr>
        <w:t>większość kierunków działań zaplanowanych do realizacji</w:t>
      </w:r>
      <w:r w:rsidR="00510223">
        <w:rPr>
          <w:rFonts w:eastAsia="Times New Roman" w:cstheme="minorHAnsi"/>
          <w:color w:val="353838"/>
          <w:sz w:val="24"/>
          <w:szCs w:val="24"/>
        </w:rPr>
        <w:t xml:space="preserve"> w </w:t>
      </w:r>
      <w:r w:rsidRPr="00773272">
        <w:rPr>
          <w:rFonts w:eastAsia="Times New Roman" w:cstheme="minorHAnsi"/>
          <w:color w:val="353838"/>
          <w:sz w:val="24"/>
          <w:szCs w:val="24"/>
        </w:rPr>
        <w:t>Strategii Rozwoju</w:t>
      </w:r>
      <w:r w:rsidR="00510223">
        <w:rPr>
          <w:rFonts w:eastAsia="Times New Roman" w:cstheme="minorHAnsi"/>
          <w:color w:val="353838"/>
          <w:sz w:val="24"/>
          <w:szCs w:val="24"/>
        </w:rPr>
        <w:t xml:space="preserve"> w </w:t>
      </w:r>
      <w:r w:rsidRPr="00773272">
        <w:rPr>
          <w:rFonts w:cstheme="minorHAnsi"/>
          <w:bCs/>
          <w:sz w:val="24"/>
          <w:szCs w:val="24"/>
        </w:rPr>
        <w:t>perspektywie długookresowej, pozwoli na osiągnięcie wymiernych korzyści</w:t>
      </w:r>
      <w:r w:rsidR="00510223">
        <w:rPr>
          <w:rFonts w:cstheme="minorHAnsi"/>
          <w:bCs/>
          <w:sz w:val="24"/>
          <w:szCs w:val="24"/>
        </w:rPr>
        <w:t xml:space="preserve"> i </w:t>
      </w:r>
      <w:r w:rsidRPr="00773272">
        <w:rPr>
          <w:rFonts w:cstheme="minorHAnsi"/>
          <w:bCs/>
          <w:sz w:val="24"/>
          <w:szCs w:val="24"/>
        </w:rPr>
        <w:t>pozytywnie wpłynie na środowisko, pozwalając</w:t>
      </w:r>
      <w:r w:rsidR="00510223">
        <w:rPr>
          <w:rFonts w:cstheme="minorHAnsi"/>
          <w:bCs/>
          <w:sz w:val="24"/>
          <w:szCs w:val="24"/>
        </w:rPr>
        <w:t xml:space="preserve"> w </w:t>
      </w:r>
      <w:r w:rsidRPr="00773272">
        <w:rPr>
          <w:rFonts w:cstheme="minorHAnsi"/>
          <w:bCs/>
          <w:sz w:val="24"/>
          <w:szCs w:val="24"/>
        </w:rPr>
        <w:t>efekc</w:t>
      </w:r>
      <w:r w:rsidR="001F5676">
        <w:rPr>
          <w:rFonts w:cstheme="minorHAnsi"/>
          <w:bCs/>
          <w:sz w:val="24"/>
          <w:szCs w:val="24"/>
        </w:rPr>
        <w:t>ie na wykorzystanie potencjału subregionu c</w:t>
      </w:r>
      <w:r w:rsidRPr="00773272">
        <w:rPr>
          <w:rFonts w:cstheme="minorHAnsi"/>
          <w:bCs/>
          <w:sz w:val="24"/>
          <w:szCs w:val="24"/>
        </w:rPr>
        <w:t xml:space="preserve">entralnego </w:t>
      </w:r>
      <w:r w:rsidR="001F5676">
        <w:rPr>
          <w:rFonts w:cstheme="minorHAnsi"/>
          <w:bCs/>
          <w:sz w:val="24"/>
          <w:szCs w:val="24"/>
        </w:rPr>
        <w:t>Województwa Ś</w:t>
      </w:r>
      <w:r w:rsidR="001F5676" w:rsidRPr="00773272">
        <w:rPr>
          <w:rFonts w:cstheme="minorHAnsi"/>
          <w:bCs/>
          <w:sz w:val="24"/>
          <w:szCs w:val="24"/>
        </w:rPr>
        <w:t>ląskiego</w:t>
      </w:r>
      <w:r w:rsidRPr="00773272">
        <w:rPr>
          <w:rFonts w:cstheme="minorHAnsi"/>
          <w:bCs/>
          <w:sz w:val="24"/>
          <w:szCs w:val="24"/>
        </w:rPr>
        <w:t xml:space="preserve"> do tworzenia dla mieszkańców warunków do życia</w:t>
      </w:r>
      <w:r w:rsidR="00510223">
        <w:rPr>
          <w:rFonts w:cstheme="minorHAnsi"/>
          <w:bCs/>
          <w:sz w:val="24"/>
          <w:szCs w:val="24"/>
        </w:rPr>
        <w:t xml:space="preserve"> w </w:t>
      </w:r>
      <w:r w:rsidRPr="00773272">
        <w:rPr>
          <w:rFonts w:cstheme="minorHAnsi"/>
          <w:bCs/>
          <w:sz w:val="24"/>
          <w:szCs w:val="24"/>
        </w:rPr>
        <w:t>czystych</w:t>
      </w:r>
      <w:r w:rsidR="00510223">
        <w:rPr>
          <w:rFonts w:cstheme="minorHAnsi"/>
          <w:bCs/>
          <w:sz w:val="24"/>
          <w:szCs w:val="24"/>
        </w:rPr>
        <w:t xml:space="preserve"> i </w:t>
      </w:r>
      <w:r w:rsidRPr="00773272">
        <w:rPr>
          <w:rFonts w:cstheme="minorHAnsi"/>
          <w:bCs/>
          <w:sz w:val="24"/>
          <w:szCs w:val="24"/>
        </w:rPr>
        <w:t xml:space="preserve">zielonych miastach, odpornych na zmiany klimatu. </w:t>
      </w:r>
      <w:r w:rsidRPr="00773272">
        <w:rPr>
          <w:rFonts w:cstheme="minorHAnsi"/>
          <w:sz w:val="24"/>
          <w:szCs w:val="24"/>
        </w:rPr>
        <w:t>Zidentyfikowane potencjalne negatywne oddziaływania powinny być ograniczane lub eliminowane poprzez prowadzenie działań minimalizujących zarówno na etapie projektowania inwestycji, jak</w:t>
      </w:r>
      <w:r w:rsidR="00510223">
        <w:rPr>
          <w:rFonts w:cstheme="minorHAnsi"/>
          <w:sz w:val="24"/>
          <w:szCs w:val="24"/>
        </w:rPr>
        <w:t xml:space="preserve"> i </w:t>
      </w:r>
      <w:r w:rsidRPr="00773272">
        <w:rPr>
          <w:rFonts w:cstheme="minorHAnsi"/>
          <w:sz w:val="24"/>
          <w:szCs w:val="24"/>
        </w:rPr>
        <w:t xml:space="preserve">na etapie realizacji. </w:t>
      </w:r>
      <w:r w:rsidRPr="00773272">
        <w:rPr>
          <w:rStyle w:val="normaltextrun"/>
          <w:rFonts w:cstheme="minorHAnsi"/>
          <w:sz w:val="24"/>
          <w:szCs w:val="24"/>
        </w:rPr>
        <w:t>Kierując się zasadą przezorności, zgodnie</w:t>
      </w:r>
      <w:r w:rsidR="00510223">
        <w:rPr>
          <w:rStyle w:val="normaltextrun"/>
          <w:rFonts w:cstheme="minorHAnsi"/>
          <w:sz w:val="24"/>
          <w:szCs w:val="24"/>
        </w:rPr>
        <w:t xml:space="preserve"> z </w:t>
      </w:r>
      <w:r w:rsidRPr="00773272">
        <w:rPr>
          <w:rStyle w:val="normaltextrun"/>
          <w:rFonts w:cstheme="minorHAnsi"/>
          <w:sz w:val="24"/>
          <w:szCs w:val="24"/>
        </w:rPr>
        <w:t>którą</w:t>
      </w:r>
      <w:r w:rsidR="00510223">
        <w:rPr>
          <w:rStyle w:val="normaltextrun"/>
          <w:rFonts w:cstheme="minorHAnsi"/>
          <w:sz w:val="24"/>
          <w:szCs w:val="24"/>
        </w:rPr>
        <w:t xml:space="preserve"> w </w:t>
      </w:r>
      <w:r w:rsidRPr="00773272">
        <w:rPr>
          <w:rStyle w:val="normaltextrun"/>
          <w:rFonts w:cstheme="minorHAnsi"/>
          <w:sz w:val="24"/>
          <w:szCs w:val="24"/>
        </w:rPr>
        <w:t>przypadkach, gdy negatywne oddziaływanie na środowisko dla danych działań nie jest możliwe do jednoznacznego wykluczenia, wszelkie prawdopodobieństwo wystąpienia negatywnych skutków traktuje się tak, jak pewność ich wystąpienia, podczas realizacji inwestycji należy zastosować środki techniczne jak</w:t>
      </w:r>
      <w:r w:rsidR="00510223">
        <w:rPr>
          <w:rStyle w:val="normaltextrun"/>
          <w:rFonts w:cstheme="minorHAnsi"/>
          <w:sz w:val="24"/>
          <w:szCs w:val="24"/>
        </w:rPr>
        <w:t xml:space="preserve"> i </w:t>
      </w:r>
      <w:r w:rsidRPr="00773272">
        <w:rPr>
          <w:rStyle w:val="normaltextrun"/>
          <w:rFonts w:cstheme="minorHAnsi"/>
          <w:sz w:val="24"/>
          <w:szCs w:val="24"/>
        </w:rPr>
        <w:t>nietechniczne</w:t>
      </w:r>
      <w:r w:rsidR="00510223">
        <w:rPr>
          <w:rStyle w:val="normaltextrun"/>
          <w:rFonts w:cstheme="minorHAnsi"/>
          <w:sz w:val="24"/>
          <w:szCs w:val="24"/>
        </w:rPr>
        <w:t xml:space="preserve"> w </w:t>
      </w:r>
      <w:r w:rsidRPr="00773272">
        <w:rPr>
          <w:rStyle w:val="normaltextrun"/>
          <w:rFonts w:cstheme="minorHAnsi"/>
          <w:sz w:val="24"/>
          <w:szCs w:val="24"/>
        </w:rPr>
        <w:t>celu wykluczenia lub ograniczenia negatywnych oddziaływań inwestycji</w:t>
      </w:r>
      <w:r w:rsidR="00510223">
        <w:rPr>
          <w:rStyle w:val="normaltextrun"/>
          <w:rFonts w:cstheme="minorHAnsi"/>
          <w:sz w:val="24"/>
          <w:szCs w:val="24"/>
        </w:rPr>
        <w:t xml:space="preserve"> u </w:t>
      </w:r>
      <w:r w:rsidRPr="00773272">
        <w:rPr>
          <w:rStyle w:val="normaltextrun"/>
          <w:rFonts w:cstheme="minorHAnsi"/>
          <w:sz w:val="24"/>
          <w:szCs w:val="24"/>
        </w:rPr>
        <w:t xml:space="preserve">źródła powstawania ewentualnego wpływu negatywnego. Działania minimalizujące </w:t>
      </w:r>
      <w:r w:rsidRPr="00773272">
        <w:rPr>
          <w:rFonts w:cstheme="minorHAnsi"/>
          <w:sz w:val="24"/>
          <w:szCs w:val="24"/>
        </w:rPr>
        <w:t>powinny</w:t>
      </w:r>
      <w:r w:rsidRPr="00773272">
        <w:rPr>
          <w:rStyle w:val="Odwoanieprzypisudolnego"/>
          <w:rFonts w:cstheme="minorHAnsi"/>
          <w:sz w:val="24"/>
          <w:szCs w:val="24"/>
        </w:rPr>
        <w:footnoteReference w:id="124"/>
      </w:r>
      <w:r w:rsidRPr="00773272">
        <w:rPr>
          <w:rFonts w:cstheme="minorHAnsi"/>
          <w:sz w:val="24"/>
          <w:szCs w:val="24"/>
          <w:vertAlign w:val="superscript"/>
        </w:rPr>
        <w:t>,</w:t>
      </w:r>
      <w:r w:rsidRPr="00773272">
        <w:rPr>
          <w:rStyle w:val="Odwoanieprzypisudolnego"/>
          <w:rFonts w:cstheme="minorHAnsi"/>
          <w:sz w:val="24"/>
          <w:szCs w:val="24"/>
        </w:rPr>
        <w:footnoteReference w:id="125"/>
      </w:r>
      <w:r w:rsidR="00773272" w:rsidRPr="00773272">
        <w:rPr>
          <w:rFonts w:cstheme="minorHAnsi"/>
          <w:sz w:val="24"/>
          <w:szCs w:val="24"/>
        </w:rPr>
        <w:t>:</w:t>
      </w:r>
    </w:p>
    <w:p w14:paraId="3850EB10" w14:textId="5A02E760" w:rsidR="00655C73" w:rsidRPr="00773272" w:rsidRDefault="00655C73" w:rsidP="00773272">
      <w:pPr>
        <w:pStyle w:val="Akapitzlist"/>
        <w:numPr>
          <w:ilvl w:val="0"/>
          <w:numId w:val="40"/>
        </w:numPr>
        <w:spacing w:line="360" w:lineRule="auto"/>
        <w:rPr>
          <w:rFonts w:cstheme="minorHAnsi"/>
          <w:sz w:val="24"/>
          <w:szCs w:val="24"/>
        </w:rPr>
      </w:pPr>
      <w:r w:rsidRPr="00773272">
        <w:rPr>
          <w:rFonts w:cstheme="minorHAnsi"/>
          <w:sz w:val="24"/>
          <w:szCs w:val="24"/>
        </w:rPr>
        <w:t>stanowić integralną część projektu inwestycji mogącej potencjalnie powodować oddziaływanie negatywne,</w:t>
      </w:r>
      <w:r w:rsidR="00510223">
        <w:rPr>
          <w:rFonts w:cstheme="minorHAnsi"/>
          <w:sz w:val="24"/>
          <w:szCs w:val="24"/>
        </w:rPr>
        <w:t xml:space="preserve"> w </w:t>
      </w:r>
      <w:r w:rsidRPr="00773272">
        <w:rPr>
          <w:rFonts w:cstheme="minorHAnsi"/>
          <w:sz w:val="24"/>
          <w:szCs w:val="24"/>
        </w:rPr>
        <w:t>tym powinny być uwzględnione we wszystkich rozpatrywanych dokumentach dotyczących danej inwestycji: projekcie budowlanym, karcie informacyjnej przedsięwzięcia, raporcie</w:t>
      </w:r>
      <w:r w:rsidR="00510223">
        <w:rPr>
          <w:rFonts w:cstheme="minorHAnsi"/>
          <w:sz w:val="24"/>
          <w:szCs w:val="24"/>
        </w:rPr>
        <w:t xml:space="preserve"> o </w:t>
      </w:r>
      <w:r w:rsidRPr="00773272">
        <w:rPr>
          <w:rFonts w:cstheme="minorHAnsi"/>
          <w:sz w:val="24"/>
          <w:szCs w:val="24"/>
        </w:rPr>
        <w:t>oddziaływaniu przedsięwzięcia na środowisko, wniosku</w:t>
      </w:r>
      <w:r w:rsidR="00510223">
        <w:rPr>
          <w:rFonts w:cstheme="minorHAnsi"/>
          <w:sz w:val="24"/>
          <w:szCs w:val="24"/>
        </w:rPr>
        <w:t xml:space="preserve"> o </w:t>
      </w:r>
      <w:r w:rsidRPr="00773272">
        <w:rPr>
          <w:rFonts w:cstheme="minorHAnsi"/>
          <w:sz w:val="24"/>
          <w:szCs w:val="24"/>
        </w:rPr>
        <w:t>wydanie decyzji</w:t>
      </w:r>
      <w:r w:rsidR="00510223">
        <w:rPr>
          <w:rFonts w:cstheme="minorHAnsi"/>
          <w:sz w:val="24"/>
          <w:szCs w:val="24"/>
        </w:rPr>
        <w:t xml:space="preserve"> o </w:t>
      </w:r>
      <w:r w:rsidRPr="00773272">
        <w:rPr>
          <w:rFonts w:cstheme="minorHAnsi"/>
          <w:sz w:val="24"/>
          <w:szCs w:val="24"/>
        </w:rPr>
        <w:t>środowiskowych uwarunkowaniach, wniosku</w:t>
      </w:r>
      <w:r w:rsidR="00510223">
        <w:rPr>
          <w:rFonts w:cstheme="minorHAnsi"/>
          <w:sz w:val="24"/>
          <w:szCs w:val="24"/>
        </w:rPr>
        <w:t xml:space="preserve"> o </w:t>
      </w:r>
      <w:r w:rsidRPr="00773272">
        <w:rPr>
          <w:rFonts w:cstheme="minorHAnsi"/>
          <w:sz w:val="24"/>
          <w:szCs w:val="24"/>
        </w:rPr>
        <w:t>wydanie zezwolenia na realizację inwestycji lub pozwolenia na budowę, zgłoszeniu wodnoprawnym lub wniosku</w:t>
      </w:r>
      <w:r w:rsidR="00510223">
        <w:rPr>
          <w:rFonts w:cstheme="minorHAnsi"/>
          <w:sz w:val="24"/>
          <w:szCs w:val="24"/>
        </w:rPr>
        <w:t xml:space="preserve"> o </w:t>
      </w:r>
      <w:r w:rsidRPr="00773272">
        <w:rPr>
          <w:rFonts w:cstheme="minorHAnsi"/>
          <w:sz w:val="24"/>
          <w:szCs w:val="24"/>
        </w:rPr>
        <w:t>pozwolenie zintegrowane</w:t>
      </w:r>
      <w:r w:rsidRPr="00773272">
        <w:rPr>
          <w:rStyle w:val="Odwoanieprzypisudolnego"/>
          <w:rFonts w:cstheme="minorHAnsi"/>
          <w:sz w:val="24"/>
          <w:szCs w:val="24"/>
        </w:rPr>
        <w:footnoteReference w:id="126"/>
      </w:r>
      <w:r w:rsidR="00773272" w:rsidRPr="00773272">
        <w:rPr>
          <w:rFonts w:cstheme="minorHAnsi"/>
          <w:sz w:val="24"/>
          <w:szCs w:val="24"/>
        </w:rPr>
        <w:t>;</w:t>
      </w:r>
    </w:p>
    <w:p w14:paraId="1356A7F2" w14:textId="6D625FB0" w:rsidR="00655C73" w:rsidRPr="00773272" w:rsidRDefault="00655C73" w:rsidP="00773272">
      <w:pPr>
        <w:pStyle w:val="Akapitzlist"/>
        <w:numPr>
          <w:ilvl w:val="0"/>
          <w:numId w:val="40"/>
        </w:numPr>
        <w:spacing w:line="360" w:lineRule="auto"/>
        <w:rPr>
          <w:rFonts w:cstheme="minorHAnsi"/>
          <w:sz w:val="24"/>
          <w:szCs w:val="24"/>
        </w:rPr>
      </w:pPr>
      <w:r w:rsidRPr="00773272">
        <w:rPr>
          <w:rFonts w:cstheme="minorHAnsi"/>
          <w:sz w:val="24"/>
          <w:szCs w:val="24"/>
        </w:rPr>
        <w:lastRenderedPageBreak/>
        <w:t>odnosić się bezpośrednio do negatywnych skutków danej inwestycji</w:t>
      </w:r>
      <w:r w:rsidR="00510223">
        <w:rPr>
          <w:rFonts w:cstheme="minorHAnsi"/>
          <w:sz w:val="24"/>
          <w:szCs w:val="24"/>
        </w:rPr>
        <w:t xml:space="preserve"> i </w:t>
      </w:r>
      <w:r w:rsidRPr="00773272">
        <w:rPr>
          <w:rFonts w:cstheme="minorHAnsi"/>
          <w:sz w:val="24"/>
          <w:szCs w:val="24"/>
        </w:rPr>
        <w:t>eliminować je</w:t>
      </w:r>
      <w:r w:rsidR="00510223">
        <w:rPr>
          <w:rFonts w:cstheme="minorHAnsi"/>
          <w:sz w:val="24"/>
          <w:szCs w:val="24"/>
        </w:rPr>
        <w:t xml:space="preserve"> u </w:t>
      </w:r>
      <w:r w:rsidRPr="00773272">
        <w:rPr>
          <w:rFonts w:cstheme="minorHAnsi"/>
          <w:sz w:val="24"/>
          <w:szCs w:val="24"/>
        </w:rPr>
        <w:t>źródła ich powstawania oraz zapewnić efektywne zmniejszanie lub eliminację negatywnego oddziaływania najpóźniej</w:t>
      </w:r>
      <w:r w:rsidR="00510223">
        <w:rPr>
          <w:rFonts w:cstheme="minorHAnsi"/>
          <w:sz w:val="24"/>
          <w:szCs w:val="24"/>
        </w:rPr>
        <w:t xml:space="preserve"> w </w:t>
      </w:r>
      <w:r w:rsidRPr="00773272">
        <w:rPr>
          <w:rFonts w:cstheme="minorHAnsi"/>
          <w:sz w:val="24"/>
          <w:szCs w:val="24"/>
        </w:rPr>
        <w:t>momencie jego po</w:t>
      </w:r>
      <w:r w:rsidR="00773272" w:rsidRPr="00773272">
        <w:rPr>
          <w:rFonts w:cstheme="minorHAnsi"/>
          <w:sz w:val="24"/>
          <w:szCs w:val="24"/>
        </w:rPr>
        <w:t>wstania;</w:t>
      </w:r>
    </w:p>
    <w:p w14:paraId="7E75AE4D" w14:textId="2BF656EE" w:rsidR="00655C73" w:rsidRPr="00773272" w:rsidRDefault="00655C73" w:rsidP="00773272">
      <w:pPr>
        <w:pStyle w:val="Akapitzlist"/>
        <w:numPr>
          <w:ilvl w:val="0"/>
          <w:numId w:val="40"/>
        </w:numPr>
        <w:spacing w:line="360" w:lineRule="auto"/>
        <w:rPr>
          <w:rFonts w:cstheme="minorHAnsi"/>
          <w:sz w:val="24"/>
          <w:szCs w:val="24"/>
        </w:rPr>
      </w:pPr>
      <w:r w:rsidRPr="00773272">
        <w:rPr>
          <w:rFonts w:cstheme="minorHAnsi"/>
          <w:sz w:val="24"/>
          <w:szCs w:val="24"/>
        </w:rPr>
        <w:t>być zgodne</w:t>
      </w:r>
      <w:r w:rsidR="00510223">
        <w:rPr>
          <w:rFonts w:cstheme="minorHAnsi"/>
          <w:sz w:val="24"/>
          <w:szCs w:val="24"/>
        </w:rPr>
        <w:t xml:space="preserve"> z </w:t>
      </w:r>
      <w:r w:rsidRPr="00773272">
        <w:rPr>
          <w:rFonts w:cstheme="minorHAnsi"/>
          <w:sz w:val="24"/>
          <w:szCs w:val="24"/>
        </w:rPr>
        <w:t>najlepszymi dostępnymi technikami (m.in. Dyrektywa Parlamentu Europejskiego</w:t>
      </w:r>
      <w:r w:rsidR="00510223">
        <w:rPr>
          <w:rFonts w:cstheme="minorHAnsi"/>
          <w:sz w:val="24"/>
          <w:szCs w:val="24"/>
        </w:rPr>
        <w:t xml:space="preserve"> i </w:t>
      </w:r>
      <w:r w:rsidRPr="00773272">
        <w:rPr>
          <w:rFonts w:cstheme="minorHAnsi"/>
          <w:sz w:val="24"/>
          <w:szCs w:val="24"/>
        </w:rPr>
        <w:t>Rady 2010/75/UE</w:t>
      </w:r>
      <w:r w:rsidR="00510223">
        <w:rPr>
          <w:rFonts w:cstheme="minorHAnsi"/>
          <w:sz w:val="24"/>
          <w:szCs w:val="24"/>
        </w:rPr>
        <w:t xml:space="preserve"> z </w:t>
      </w:r>
      <w:r w:rsidRPr="00773272">
        <w:rPr>
          <w:rFonts w:cstheme="minorHAnsi"/>
          <w:sz w:val="24"/>
          <w:szCs w:val="24"/>
        </w:rPr>
        <w:t>dnia 24 listopada 2010 r.</w:t>
      </w:r>
      <w:r w:rsidR="00510223">
        <w:rPr>
          <w:rFonts w:cstheme="minorHAnsi"/>
          <w:sz w:val="24"/>
          <w:szCs w:val="24"/>
        </w:rPr>
        <w:t xml:space="preserve"> w </w:t>
      </w:r>
      <w:r w:rsidRPr="00773272">
        <w:rPr>
          <w:rFonts w:cstheme="minorHAnsi"/>
          <w:sz w:val="24"/>
          <w:szCs w:val="24"/>
        </w:rPr>
        <w:t>sprawie emisji przemysłowych (zintegrowane zapobieganie zanieczyszczeniom</w:t>
      </w:r>
      <w:r w:rsidR="00510223">
        <w:rPr>
          <w:rFonts w:cstheme="minorHAnsi"/>
          <w:sz w:val="24"/>
          <w:szCs w:val="24"/>
        </w:rPr>
        <w:t xml:space="preserve"> i </w:t>
      </w:r>
      <w:r w:rsidRPr="00773272">
        <w:rPr>
          <w:rFonts w:cstheme="minorHAnsi"/>
          <w:sz w:val="24"/>
          <w:szCs w:val="24"/>
        </w:rPr>
        <w:t>ich kontrola), szczególnie jeżeli planowane przedsięwzięcie jest związane</w:t>
      </w:r>
      <w:r w:rsidR="00510223">
        <w:rPr>
          <w:rFonts w:cstheme="minorHAnsi"/>
          <w:sz w:val="24"/>
          <w:szCs w:val="24"/>
        </w:rPr>
        <w:t xml:space="preserve"> z </w:t>
      </w:r>
      <w:r w:rsidRPr="00773272">
        <w:rPr>
          <w:rFonts w:cstheme="minorHAnsi"/>
          <w:sz w:val="24"/>
          <w:szCs w:val="24"/>
        </w:rPr>
        <w:t>użyciem instalacji objętej obowiązkiem uzyskania pozwolenia zintegrowanego (art. 66 ust. 5</w:t>
      </w:r>
      <w:r w:rsidR="00510223">
        <w:rPr>
          <w:rFonts w:cstheme="minorHAnsi"/>
          <w:sz w:val="24"/>
          <w:szCs w:val="24"/>
        </w:rPr>
        <w:t xml:space="preserve"> z </w:t>
      </w:r>
      <w:r w:rsidRPr="00773272">
        <w:rPr>
          <w:rFonts w:cstheme="minorHAnsi"/>
          <w:sz w:val="24"/>
          <w:szCs w:val="24"/>
        </w:rPr>
        <w:t>Ustawy</w:t>
      </w:r>
      <w:r w:rsidR="00510223">
        <w:rPr>
          <w:rFonts w:cstheme="minorHAnsi"/>
          <w:sz w:val="24"/>
          <w:szCs w:val="24"/>
        </w:rPr>
        <w:t xml:space="preserve"> z </w:t>
      </w:r>
      <w:r w:rsidRPr="00773272">
        <w:rPr>
          <w:rFonts w:cstheme="minorHAnsi"/>
          <w:sz w:val="24"/>
          <w:szCs w:val="24"/>
        </w:rPr>
        <w:t>dnia 3 października 2008 r.</w:t>
      </w:r>
      <w:r w:rsidR="00510223">
        <w:rPr>
          <w:rFonts w:cstheme="minorHAnsi"/>
          <w:sz w:val="24"/>
          <w:szCs w:val="24"/>
        </w:rPr>
        <w:t xml:space="preserve"> o </w:t>
      </w:r>
      <w:r w:rsidRPr="00773272">
        <w:rPr>
          <w:rFonts w:cstheme="minorHAnsi"/>
          <w:sz w:val="24"/>
          <w:szCs w:val="24"/>
        </w:rPr>
        <w:t>udostępnianiu informacji</w:t>
      </w:r>
      <w:r w:rsidR="00510223">
        <w:rPr>
          <w:rFonts w:cstheme="minorHAnsi"/>
          <w:sz w:val="24"/>
          <w:szCs w:val="24"/>
        </w:rPr>
        <w:t xml:space="preserve"> o </w:t>
      </w:r>
      <w:r w:rsidRPr="00773272">
        <w:rPr>
          <w:rFonts w:cstheme="minorHAnsi"/>
          <w:sz w:val="24"/>
          <w:szCs w:val="24"/>
        </w:rPr>
        <w:t>środowisku</w:t>
      </w:r>
      <w:r w:rsidR="00510223">
        <w:rPr>
          <w:rFonts w:cstheme="minorHAnsi"/>
          <w:sz w:val="24"/>
          <w:szCs w:val="24"/>
        </w:rPr>
        <w:t xml:space="preserve"> i </w:t>
      </w:r>
      <w:r w:rsidRPr="00773272">
        <w:rPr>
          <w:rFonts w:cstheme="minorHAnsi"/>
          <w:sz w:val="24"/>
          <w:szCs w:val="24"/>
        </w:rPr>
        <w:t>jego ochronie, udziale społeczeństwa</w:t>
      </w:r>
      <w:r w:rsidR="00510223">
        <w:rPr>
          <w:rFonts w:cstheme="minorHAnsi"/>
          <w:sz w:val="24"/>
          <w:szCs w:val="24"/>
        </w:rPr>
        <w:t xml:space="preserve"> w </w:t>
      </w:r>
      <w:r w:rsidRPr="00773272">
        <w:rPr>
          <w:rFonts w:cstheme="minorHAnsi"/>
          <w:sz w:val="24"/>
          <w:szCs w:val="24"/>
        </w:rPr>
        <w:t>ochronie środowiska oraz</w:t>
      </w:r>
      <w:r w:rsidR="00510223">
        <w:rPr>
          <w:rFonts w:cstheme="minorHAnsi"/>
          <w:sz w:val="24"/>
          <w:szCs w:val="24"/>
        </w:rPr>
        <w:t xml:space="preserve"> o </w:t>
      </w:r>
      <w:r w:rsidRPr="00773272">
        <w:rPr>
          <w:rFonts w:cstheme="minorHAnsi"/>
          <w:sz w:val="24"/>
          <w:szCs w:val="24"/>
        </w:rPr>
        <w:t>ocenach oddziaływania na środowisko</w:t>
      </w:r>
      <w:r w:rsidRPr="00773272">
        <w:rPr>
          <w:rStyle w:val="Odwoanieprzypisudolnego"/>
          <w:rFonts w:cstheme="minorHAnsi"/>
          <w:sz w:val="24"/>
          <w:szCs w:val="24"/>
        </w:rPr>
        <w:footnoteReference w:id="127"/>
      </w:r>
      <w:r w:rsidRPr="00773272">
        <w:rPr>
          <w:rFonts w:cstheme="minorHAnsi"/>
          <w:sz w:val="24"/>
          <w:szCs w:val="24"/>
        </w:rPr>
        <w:t>).</w:t>
      </w:r>
    </w:p>
    <w:p w14:paraId="03ACB371" w14:textId="57BDE6B7" w:rsidR="00655C73" w:rsidRPr="00773272" w:rsidRDefault="00655C73" w:rsidP="00773272">
      <w:pPr>
        <w:pStyle w:val="paragraph"/>
        <w:spacing w:beforeAutospacing="0" w:after="200" w:afterAutospacing="0" w:line="360" w:lineRule="auto"/>
        <w:textAlignment w:val="baseline"/>
        <w:rPr>
          <w:rFonts w:asciiTheme="minorHAnsi" w:hAnsiTheme="minorHAnsi" w:cstheme="minorHAnsi"/>
        </w:rPr>
      </w:pPr>
      <w:r w:rsidRPr="00773272">
        <w:rPr>
          <w:rFonts w:asciiTheme="minorHAnsi" w:hAnsiTheme="minorHAnsi" w:cstheme="minorHAnsi"/>
        </w:rPr>
        <w:t>Lokalizacja przyszłych inwestycji powinna być zgodna</w:t>
      </w:r>
      <w:r w:rsidR="00510223">
        <w:rPr>
          <w:rFonts w:asciiTheme="minorHAnsi" w:hAnsiTheme="minorHAnsi" w:cstheme="minorHAnsi"/>
        </w:rPr>
        <w:t xml:space="preserve"> z </w:t>
      </w:r>
      <w:r w:rsidRPr="00773272">
        <w:rPr>
          <w:rFonts w:asciiTheme="minorHAnsi" w:hAnsiTheme="minorHAnsi" w:cstheme="minorHAnsi"/>
        </w:rPr>
        <w:t>zapisami miejscowych planów zagospodarowania przestrzennego (MPZP),</w:t>
      </w:r>
      <w:r w:rsidR="00510223">
        <w:rPr>
          <w:rFonts w:asciiTheme="minorHAnsi" w:hAnsiTheme="minorHAnsi" w:cstheme="minorHAnsi"/>
        </w:rPr>
        <w:t xml:space="preserve"> a w </w:t>
      </w:r>
      <w:r w:rsidRPr="00773272">
        <w:rPr>
          <w:rFonts w:asciiTheme="minorHAnsi" w:hAnsiTheme="minorHAnsi" w:cstheme="minorHAnsi"/>
        </w:rPr>
        <w:t>przypadku braku MPZP wskazane jest jego opracowanie przed przystąpieniem do planowania na tym terenie inwestycji. Ponadto,</w:t>
      </w:r>
      <w:r w:rsidR="00510223">
        <w:rPr>
          <w:rFonts w:asciiTheme="minorHAnsi" w:hAnsiTheme="minorHAnsi" w:cstheme="minorHAnsi"/>
        </w:rPr>
        <w:t xml:space="preserve"> w </w:t>
      </w:r>
      <w:r w:rsidRPr="00773272">
        <w:rPr>
          <w:rFonts w:asciiTheme="minorHAnsi" w:hAnsiTheme="minorHAnsi" w:cstheme="minorHAnsi"/>
        </w:rPr>
        <w:t>celu minimalizacji potencjalnych negatywnych oddziaływań na środowisko wskazane jest</w:t>
      </w:r>
      <w:r w:rsidR="00510223">
        <w:rPr>
          <w:rFonts w:asciiTheme="minorHAnsi" w:hAnsiTheme="minorHAnsi" w:cstheme="minorHAnsi"/>
        </w:rPr>
        <w:t xml:space="preserve"> w </w:t>
      </w:r>
      <w:r w:rsidRPr="00773272">
        <w:rPr>
          <w:rFonts w:asciiTheme="minorHAnsi" w:hAnsiTheme="minorHAnsi" w:cstheme="minorHAnsi"/>
        </w:rPr>
        <w:t>pierwszej kolejności lokowanie inwestycji na terenach, które już są przekształcone oraz ograniczanie prowadzenia inwestycji na terenach leśnych, łąkach</w:t>
      </w:r>
      <w:r w:rsidR="00510223">
        <w:rPr>
          <w:rFonts w:asciiTheme="minorHAnsi" w:hAnsiTheme="minorHAnsi" w:cstheme="minorHAnsi"/>
        </w:rPr>
        <w:t xml:space="preserve"> i </w:t>
      </w:r>
      <w:r w:rsidRPr="00773272">
        <w:rPr>
          <w:rFonts w:asciiTheme="minorHAnsi" w:hAnsiTheme="minorHAnsi" w:cstheme="minorHAnsi"/>
        </w:rPr>
        <w:t xml:space="preserve">innych obszarach cennych przyrodniczo. Zidentyfikowane potencjalne </w:t>
      </w:r>
      <w:r w:rsidRPr="00F83B7B">
        <w:rPr>
          <w:rFonts w:asciiTheme="minorHAnsi" w:hAnsiTheme="minorHAnsi" w:cstheme="minorHAnsi"/>
        </w:rPr>
        <w:t>oddziaływania negatywne mają</w:t>
      </w:r>
      <w:r w:rsidR="00510223">
        <w:rPr>
          <w:rFonts w:asciiTheme="minorHAnsi" w:hAnsiTheme="minorHAnsi" w:cstheme="minorHAnsi"/>
        </w:rPr>
        <w:t xml:space="preserve"> w </w:t>
      </w:r>
      <w:r w:rsidRPr="00F83B7B">
        <w:rPr>
          <w:rFonts w:asciiTheme="minorHAnsi" w:hAnsiTheme="minorHAnsi" w:cstheme="minorHAnsi"/>
        </w:rPr>
        <w:t>większości charakter oddziaływań przemijających, krótkoterminowych,</w:t>
      </w:r>
      <w:r w:rsidR="00510223">
        <w:rPr>
          <w:rFonts w:asciiTheme="minorHAnsi" w:hAnsiTheme="minorHAnsi" w:cstheme="minorHAnsi"/>
        </w:rPr>
        <w:t xml:space="preserve"> a </w:t>
      </w:r>
      <w:r w:rsidRPr="00F83B7B">
        <w:rPr>
          <w:rFonts w:asciiTheme="minorHAnsi" w:hAnsiTheme="minorHAnsi" w:cstheme="minorHAnsi"/>
        </w:rPr>
        <w:t>zaproponowane możliwe do zastosowania działania minimalizujące (zestawione</w:t>
      </w:r>
      <w:r w:rsidR="00510223">
        <w:rPr>
          <w:rFonts w:asciiTheme="minorHAnsi" w:hAnsiTheme="minorHAnsi" w:cstheme="minorHAnsi"/>
        </w:rPr>
        <w:t xml:space="preserve"> w </w:t>
      </w:r>
      <w:r w:rsidRPr="00F83B7B">
        <w:rPr>
          <w:rFonts w:asciiTheme="minorHAnsi" w:hAnsiTheme="minorHAnsi" w:cstheme="minorHAnsi"/>
        </w:rPr>
        <w:t xml:space="preserve">załączniku </w:t>
      </w:r>
      <w:r w:rsidR="00F83B7B" w:rsidRPr="00F83B7B">
        <w:rPr>
          <w:rFonts w:asciiTheme="minorHAnsi" w:hAnsiTheme="minorHAnsi" w:cstheme="minorHAnsi"/>
        </w:rPr>
        <w:t>2</w:t>
      </w:r>
      <w:r w:rsidRPr="00F83B7B">
        <w:rPr>
          <w:rFonts w:asciiTheme="minorHAnsi" w:hAnsiTheme="minorHAnsi" w:cstheme="minorHAnsi"/>
        </w:rPr>
        <w:t>) będą wystarczające dla ograniczenia,</w:t>
      </w:r>
      <w:r w:rsidR="00510223">
        <w:rPr>
          <w:rFonts w:asciiTheme="minorHAnsi" w:hAnsiTheme="minorHAnsi" w:cstheme="minorHAnsi"/>
        </w:rPr>
        <w:t xml:space="preserve"> a </w:t>
      </w:r>
      <w:r w:rsidRPr="00F83B7B">
        <w:rPr>
          <w:rFonts w:asciiTheme="minorHAnsi" w:hAnsiTheme="minorHAnsi" w:cstheme="minorHAnsi"/>
        </w:rPr>
        <w:t>nawet zapobiegania ich wystąpieniu. Należy podkreślić dokonujący się stały postęp</w:t>
      </w:r>
      <w:r w:rsidR="00510223">
        <w:rPr>
          <w:rFonts w:asciiTheme="minorHAnsi" w:hAnsiTheme="minorHAnsi" w:cstheme="minorHAnsi"/>
        </w:rPr>
        <w:t xml:space="preserve"> w </w:t>
      </w:r>
      <w:r w:rsidRPr="00F83B7B">
        <w:rPr>
          <w:rFonts w:asciiTheme="minorHAnsi" w:hAnsiTheme="minorHAnsi" w:cstheme="minorHAnsi"/>
        </w:rPr>
        <w:t>dziedzinie nowoczesnych technologii, jak</w:t>
      </w:r>
      <w:r w:rsidR="00510223">
        <w:rPr>
          <w:rFonts w:asciiTheme="minorHAnsi" w:hAnsiTheme="minorHAnsi" w:cstheme="minorHAnsi"/>
        </w:rPr>
        <w:t xml:space="preserve"> i </w:t>
      </w:r>
      <w:r w:rsidRPr="00F83B7B">
        <w:rPr>
          <w:rFonts w:asciiTheme="minorHAnsi" w:hAnsiTheme="minorHAnsi" w:cstheme="minorHAnsi"/>
        </w:rPr>
        <w:t>rozwój uwarunkowań formalno</w:t>
      </w:r>
      <w:r w:rsidRPr="00773272">
        <w:rPr>
          <w:rFonts w:asciiTheme="minorHAnsi" w:hAnsiTheme="minorHAnsi" w:cstheme="minorHAnsi"/>
        </w:rPr>
        <w:t>-prawnych związanych</w:t>
      </w:r>
      <w:r w:rsidR="00510223">
        <w:rPr>
          <w:rFonts w:asciiTheme="minorHAnsi" w:hAnsiTheme="minorHAnsi" w:cstheme="minorHAnsi"/>
        </w:rPr>
        <w:t xml:space="preserve"> z </w:t>
      </w:r>
      <w:r w:rsidRPr="00773272">
        <w:rPr>
          <w:rFonts w:asciiTheme="minorHAnsi" w:hAnsiTheme="minorHAnsi" w:cstheme="minorHAnsi"/>
        </w:rPr>
        <w:t>bezpieczeństwem oraz normami środowiskowymi, skutkujący stale zmniejszającym się ryzykiem wystąpienia znaczących negatywnych oddziaływań na poszczególne komponenty środowiska,</w:t>
      </w:r>
      <w:r w:rsidR="00510223">
        <w:rPr>
          <w:rFonts w:asciiTheme="minorHAnsi" w:hAnsiTheme="minorHAnsi" w:cstheme="minorHAnsi"/>
        </w:rPr>
        <w:t xml:space="preserve"> w </w:t>
      </w:r>
      <w:r w:rsidRPr="00773272">
        <w:rPr>
          <w:rFonts w:asciiTheme="minorHAnsi" w:hAnsiTheme="minorHAnsi" w:cstheme="minorHAnsi"/>
        </w:rPr>
        <w:t xml:space="preserve">tym na cenne zasoby przyrodnicze. </w:t>
      </w:r>
    </w:p>
    <w:p w14:paraId="136CA615" w14:textId="1DB6AC10" w:rsidR="00655C73" w:rsidRPr="00773272" w:rsidRDefault="00655C73" w:rsidP="00773272">
      <w:pPr>
        <w:pStyle w:val="paragraph"/>
        <w:spacing w:beforeAutospacing="0" w:after="200" w:afterAutospacing="0" w:line="360" w:lineRule="auto"/>
        <w:textAlignment w:val="baseline"/>
        <w:rPr>
          <w:rFonts w:asciiTheme="minorHAnsi" w:hAnsiTheme="minorHAnsi" w:cstheme="minorHAnsi"/>
        </w:rPr>
      </w:pPr>
      <w:r w:rsidRPr="00773272">
        <w:rPr>
          <w:rFonts w:asciiTheme="minorHAnsi" w:hAnsiTheme="minorHAnsi" w:cstheme="minorHAnsi"/>
        </w:rPr>
        <w:t xml:space="preserve">Jednocześnie należy zauważyć, iż Projekt </w:t>
      </w:r>
      <w:r w:rsidR="00CC477A">
        <w:rPr>
          <w:rStyle w:val="normaltextrun"/>
          <w:rFonts w:asciiTheme="minorHAnsi" w:hAnsiTheme="minorHAnsi" w:cstheme="minorHAnsi"/>
        </w:rPr>
        <w:t>Strategii</w:t>
      </w:r>
      <w:r w:rsidRPr="00773272">
        <w:rPr>
          <w:rStyle w:val="normaltextrun"/>
          <w:rFonts w:asciiTheme="minorHAnsi" w:hAnsiTheme="minorHAnsi" w:cstheme="minorHAnsi"/>
        </w:rPr>
        <w:t xml:space="preserve"> </w:t>
      </w:r>
      <w:r w:rsidRPr="00773272">
        <w:rPr>
          <w:rFonts w:asciiTheme="minorHAnsi" w:hAnsiTheme="minorHAnsi" w:cstheme="minorHAnsi"/>
        </w:rPr>
        <w:t xml:space="preserve">nie zawiera konkretnych informacji na temat dokładnej liczby, lokalizacji, czy też harmonogramu planowanych realizacji, dlatego też kierując się zasadą przezorności, poniżej przedstawiono katalog możliwych do zastosowania </w:t>
      </w:r>
      <w:r w:rsidRPr="00773272">
        <w:rPr>
          <w:rFonts w:asciiTheme="minorHAnsi" w:hAnsiTheme="minorHAnsi" w:cstheme="minorHAnsi"/>
        </w:rPr>
        <w:lastRenderedPageBreak/>
        <w:t>działań kompensacyjnych,</w:t>
      </w:r>
      <w:r w:rsidR="00510223">
        <w:rPr>
          <w:rFonts w:asciiTheme="minorHAnsi" w:hAnsiTheme="minorHAnsi" w:cstheme="minorHAnsi"/>
        </w:rPr>
        <w:t xml:space="preserve"> w </w:t>
      </w:r>
      <w:r w:rsidRPr="00773272">
        <w:rPr>
          <w:rFonts w:asciiTheme="minorHAnsi" w:hAnsiTheme="minorHAnsi" w:cstheme="minorHAnsi"/>
        </w:rPr>
        <w:t>przypadku gdy wprowadzone środki minimalizujące będą niewystarczające,</w:t>
      </w:r>
      <w:r w:rsidR="00510223">
        <w:rPr>
          <w:rFonts w:asciiTheme="minorHAnsi" w:hAnsiTheme="minorHAnsi" w:cstheme="minorHAnsi"/>
        </w:rPr>
        <w:t xml:space="preserve"> a </w:t>
      </w:r>
      <w:r w:rsidRPr="00773272">
        <w:rPr>
          <w:rFonts w:asciiTheme="minorHAnsi" w:hAnsiTheme="minorHAnsi" w:cstheme="minorHAnsi"/>
        </w:rPr>
        <w:t>przede wszystkim</w:t>
      </w:r>
      <w:r w:rsidR="00510223">
        <w:rPr>
          <w:rFonts w:asciiTheme="minorHAnsi" w:hAnsiTheme="minorHAnsi" w:cstheme="minorHAnsi"/>
        </w:rPr>
        <w:t xml:space="preserve"> w </w:t>
      </w:r>
      <w:r w:rsidRPr="00773272">
        <w:rPr>
          <w:rFonts w:asciiTheme="minorHAnsi" w:hAnsiTheme="minorHAnsi" w:cstheme="minorHAnsi"/>
        </w:rPr>
        <w:t>sytuacji gdyby wystąpiło negatywne oddziaływanie na cele ochrony obszarów Natura 2000</w:t>
      </w:r>
      <w:r w:rsidRPr="00773272">
        <w:rPr>
          <w:rStyle w:val="Odwoanieprzypisudolnego"/>
          <w:rFonts w:asciiTheme="minorHAnsi" w:hAnsiTheme="minorHAnsi" w:cstheme="minorHAnsi"/>
        </w:rPr>
        <w:footnoteReference w:id="128"/>
      </w:r>
      <w:r w:rsidR="007A48D7">
        <w:rPr>
          <w:rFonts w:asciiTheme="minorHAnsi" w:hAnsiTheme="minorHAnsi" w:cstheme="minorHAnsi"/>
        </w:rPr>
        <w:t xml:space="preserve">. </w:t>
      </w:r>
      <w:r w:rsidRPr="00773272">
        <w:rPr>
          <w:rFonts w:asciiTheme="minorHAnsi" w:hAnsiTheme="minorHAnsi" w:cstheme="minorHAnsi"/>
        </w:rPr>
        <w:t>Zgodnie</w:t>
      </w:r>
      <w:r w:rsidR="00510223">
        <w:rPr>
          <w:rFonts w:asciiTheme="minorHAnsi" w:hAnsiTheme="minorHAnsi" w:cstheme="minorHAnsi"/>
        </w:rPr>
        <w:t xml:space="preserve"> z </w:t>
      </w:r>
      <w:r w:rsidRPr="00773272">
        <w:rPr>
          <w:rFonts w:asciiTheme="minorHAnsi" w:hAnsiTheme="minorHAnsi" w:cstheme="minorHAnsi"/>
        </w:rPr>
        <w:t>art. 3. pkt 8</w:t>
      </w:r>
      <w:r w:rsidR="00510223">
        <w:rPr>
          <w:rFonts w:asciiTheme="minorHAnsi" w:hAnsiTheme="minorHAnsi" w:cstheme="minorHAnsi"/>
        </w:rPr>
        <w:t xml:space="preserve"> z </w:t>
      </w:r>
      <w:r w:rsidRPr="00773272">
        <w:rPr>
          <w:rFonts w:asciiTheme="minorHAnsi" w:hAnsiTheme="minorHAnsi" w:cstheme="minorHAnsi"/>
        </w:rPr>
        <w:t>Ustawy Prawo ochrony środowiska</w:t>
      </w:r>
      <w:r w:rsidRPr="00773272">
        <w:rPr>
          <w:rStyle w:val="Odwoanieprzypisudolnego"/>
          <w:rFonts w:asciiTheme="minorHAnsi" w:hAnsiTheme="minorHAnsi" w:cstheme="minorHAnsi"/>
        </w:rPr>
        <w:footnoteReference w:id="129"/>
      </w:r>
      <w:r w:rsidRPr="00773272">
        <w:rPr>
          <w:rFonts w:asciiTheme="minorHAnsi" w:hAnsiTheme="minorHAnsi" w:cstheme="minorHAnsi"/>
        </w:rPr>
        <w:t xml:space="preserve"> kompensacja przyrodnicza to </w:t>
      </w:r>
      <w:r w:rsidRPr="00773272">
        <w:rPr>
          <w:rFonts w:asciiTheme="minorHAnsi" w:hAnsiTheme="minorHAnsi" w:cstheme="minorHAnsi"/>
          <w:i/>
        </w:rPr>
        <w:t>„</w:t>
      </w:r>
      <w:r w:rsidRPr="00773272">
        <w:rPr>
          <w:rStyle w:val="markedcontent"/>
          <w:rFonts w:asciiTheme="minorHAnsi" w:hAnsiTheme="minorHAnsi" w:cstheme="minorHAnsi"/>
          <w:i/>
        </w:rPr>
        <w:t>zespół działań obejmujących</w:t>
      </w:r>
      <w:r w:rsidR="00510223">
        <w:rPr>
          <w:rStyle w:val="markedcontent"/>
          <w:rFonts w:asciiTheme="minorHAnsi" w:hAnsiTheme="minorHAnsi" w:cstheme="minorHAnsi"/>
          <w:i/>
        </w:rPr>
        <w:t xml:space="preserve"> w </w:t>
      </w:r>
      <w:r w:rsidRPr="00773272">
        <w:rPr>
          <w:rStyle w:val="markedcontent"/>
          <w:rFonts w:asciiTheme="minorHAnsi" w:hAnsiTheme="minorHAnsi" w:cstheme="minorHAnsi"/>
          <w:i/>
        </w:rPr>
        <w:t>szczególności roboty budowlane, roboty ziemne, rekultywację gleby, zalesianie, zadrzewianie lub tworzenie skupień roślinności, prowadzących do przywrócenia równowagi przyrodniczej lub tworzenie skupień roślinności, prowadzących do przywrócenia równowagi przyrodniczej na danym terenie, wyrównania szkód dokonanych</w:t>
      </w:r>
      <w:r w:rsidR="00510223">
        <w:rPr>
          <w:rStyle w:val="markedcontent"/>
          <w:rFonts w:asciiTheme="minorHAnsi" w:hAnsiTheme="minorHAnsi" w:cstheme="minorHAnsi"/>
          <w:i/>
        </w:rPr>
        <w:t xml:space="preserve"> w </w:t>
      </w:r>
      <w:r w:rsidRPr="00773272">
        <w:rPr>
          <w:rStyle w:val="markedcontent"/>
          <w:rFonts w:asciiTheme="minorHAnsi" w:hAnsiTheme="minorHAnsi" w:cstheme="minorHAnsi"/>
          <w:i/>
        </w:rPr>
        <w:t>środowisku przez realizację przedsięwzięcia</w:t>
      </w:r>
      <w:r w:rsidR="00510223">
        <w:rPr>
          <w:rStyle w:val="markedcontent"/>
          <w:rFonts w:asciiTheme="minorHAnsi" w:hAnsiTheme="minorHAnsi" w:cstheme="minorHAnsi"/>
          <w:i/>
        </w:rPr>
        <w:t xml:space="preserve"> i </w:t>
      </w:r>
      <w:r w:rsidRPr="00773272">
        <w:rPr>
          <w:rStyle w:val="markedcontent"/>
          <w:rFonts w:asciiTheme="minorHAnsi" w:hAnsiTheme="minorHAnsi" w:cstheme="minorHAnsi"/>
          <w:i/>
        </w:rPr>
        <w:t>zachowanie walorów krajobrazowych</w:t>
      </w:r>
      <w:r w:rsidRPr="00773272">
        <w:rPr>
          <w:rFonts w:asciiTheme="minorHAnsi" w:hAnsiTheme="minorHAnsi" w:cstheme="minorHAnsi"/>
          <w:i/>
        </w:rPr>
        <w:t>”</w:t>
      </w:r>
      <w:r w:rsidRPr="00773272">
        <w:rPr>
          <w:rFonts w:asciiTheme="minorHAnsi" w:hAnsiTheme="minorHAnsi" w:cstheme="minorHAnsi"/>
        </w:rPr>
        <w:t>. Zgodnie</w:t>
      </w:r>
      <w:r w:rsidR="00510223">
        <w:rPr>
          <w:rFonts w:asciiTheme="minorHAnsi" w:hAnsiTheme="minorHAnsi" w:cstheme="minorHAnsi"/>
        </w:rPr>
        <w:t xml:space="preserve"> z </w:t>
      </w:r>
      <w:r w:rsidRPr="00773272">
        <w:rPr>
          <w:rFonts w:asciiTheme="minorHAnsi" w:hAnsiTheme="minorHAnsi" w:cstheme="minorHAnsi"/>
        </w:rPr>
        <w:t>art. 34. 1. Ustawy</w:t>
      </w:r>
      <w:r w:rsidR="00510223">
        <w:rPr>
          <w:rFonts w:asciiTheme="minorHAnsi" w:hAnsiTheme="minorHAnsi" w:cstheme="minorHAnsi"/>
        </w:rPr>
        <w:t xml:space="preserve"> o </w:t>
      </w:r>
      <w:r w:rsidRPr="00773272">
        <w:rPr>
          <w:rFonts w:asciiTheme="minorHAnsi" w:hAnsiTheme="minorHAnsi" w:cstheme="minorHAnsi"/>
        </w:rPr>
        <w:t>ochronie przyrody „</w:t>
      </w:r>
      <w:r w:rsidRPr="00773272">
        <w:rPr>
          <w:rFonts w:asciiTheme="minorHAnsi" w:hAnsiTheme="minorHAnsi" w:cstheme="minorHAnsi"/>
          <w:i/>
        </w:rPr>
        <w:t>Jeżeli przemawiają za tym konieczne wymogi nadrzędnego interesu publicznego,</w:t>
      </w:r>
      <w:r w:rsidR="00510223">
        <w:rPr>
          <w:rFonts w:asciiTheme="minorHAnsi" w:hAnsiTheme="minorHAnsi" w:cstheme="minorHAnsi"/>
          <w:i/>
        </w:rPr>
        <w:t xml:space="preserve"> w </w:t>
      </w:r>
      <w:r w:rsidRPr="00773272">
        <w:rPr>
          <w:rFonts w:asciiTheme="minorHAnsi" w:hAnsiTheme="minorHAnsi" w:cstheme="minorHAnsi"/>
          <w:i/>
        </w:rPr>
        <w:t>tym wymogi</w:t>
      </w:r>
      <w:r w:rsidR="00510223">
        <w:rPr>
          <w:rFonts w:asciiTheme="minorHAnsi" w:hAnsiTheme="minorHAnsi" w:cstheme="minorHAnsi"/>
          <w:i/>
        </w:rPr>
        <w:t xml:space="preserve"> o </w:t>
      </w:r>
      <w:r w:rsidRPr="00773272">
        <w:rPr>
          <w:rFonts w:asciiTheme="minorHAnsi" w:hAnsiTheme="minorHAnsi" w:cstheme="minorHAnsi"/>
          <w:i/>
        </w:rPr>
        <w:t>charakterze społecznym lub gospodarczym,</w:t>
      </w:r>
      <w:r w:rsidR="00510223">
        <w:rPr>
          <w:rFonts w:asciiTheme="minorHAnsi" w:hAnsiTheme="minorHAnsi" w:cstheme="minorHAnsi"/>
          <w:i/>
        </w:rPr>
        <w:t xml:space="preserve"> i </w:t>
      </w:r>
      <w:r w:rsidRPr="00773272">
        <w:rPr>
          <w:rFonts w:asciiTheme="minorHAnsi" w:hAnsiTheme="minorHAnsi" w:cstheme="minorHAnsi"/>
          <w:i/>
        </w:rPr>
        <w:t>wobec braku rozwiązań alternatywnych, właściwy miejscowo regionalny dyrektor ochrony środowiska,</w:t>
      </w:r>
      <w:r w:rsidR="00510223">
        <w:rPr>
          <w:rFonts w:asciiTheme="minorHAnsi" w:hAnsiTheme="minorHAnsi" w:cstheme="minorHAnsi"/>
          <w:i/>
        </w:rPr>
        <w:t xml:space="preserve"> a </w:t>
      </w:r>
      <w:r w:rsidRPr="00773272">
        <w:rPr>
          <w:rFonts w:asciiTheme="minorHAnsi" w:hAnsiTheme="minorHAnsi" w:cstheme="minorHAnsi"/>
          <w:i/>
        </w:rPr>
        <w:t>na obszarach morskich – dyrektor właściwego urzędu morskiego, może zezwolić na realizację planu lub działań, mogących znacząco negatywnie oddziaływać na cele ochrony obszaru Natura 2000 lub obszary znajdujące się na liście,</w:t>
      </w:r>
      <w:r w:rsidR="00510223">
        <w:rPr>
          <w:rFonts w:asciiTheme="minorHAnsi" w:hAnsiTheme="minorHAnsi" w:cstheme="minorHAnsi"/>
          <w:i/>
        </w:rPr>
        <w:t xml:space="preserve"> o </w:t>
      </w:r>
      <w:r w:rsidRPr="00773272">
        <w:rPr>
          <w:rFonts w:asciiTheme="minorHAnsi" w:hAnsiTheme="minorHAnsi" w:cstheme="minorHAnsi"/>
          <w:i/>
        </w:rPr>
        <w:t>której mowa</w:t>
      </w:r>
      <w:r w:rsidR="00510223">
        <w:rPr>
          <w:rFonts w:asciiTheme="minorHAnsi" w:hAnsiTheme="minorHAnsi" w:cstheme="minorHAnsi"/>
          <w:i/>
        </w:rPr>
        <w:t xml:space="preserve"> w </w:t>
      </w:r>
      <w:r w:rsidRPr="00773272">
        <w:rPr>
          <w:rFonts w:asciiTheme="minorHAnsi" w:hAnsiTheme="minorHAnsi" w:cstheme="minorHAnsi"/>
          <w:i/>
        </w:rPr>
        <w:t>art. 27 ust. 3 pkt 1, zapewniając wykonanie kompensacji przyrodniczej niezbędnej do zapewnienia spójności</w:t>
      </w:r>
      <w:r w:rsidR="00510223">
        <w:rPr>
          <w:rFonts w:asciiTheme="minorHAnsi" w:hAnsiTheme="minorHAnsi" w:cstheme="minorHAnsi"/>
          <w:i/>
        </w:rPr>
        <w:t xml:space="preserve"> i </w:t>
      </w:r>
      <w:r w:rsidRPr="00773272">
        <w:rPr>
          <w:rFonts w:asciiTheme="minorHAnsi" w:hAnsiTheme="minorHAnsi" w:cstheme="minorHAnsi"/>
          <w:i/>
        </w:rPr>
        <w:t>właściwego funkcjonowania sieci obszarów Natura 2000”</w:t>
      </w:r>
      <w:r w:rsidRPr="00773272">
        <w:rPr>
          <w:rFonts w:asciiTheme="minorHAnsi" w:hAnsiTheme="minorHAnsi" w:cstheme="minorHAnsi"/>
        </w:rPr>
        <w:t>. Środki kompensacyjne powinny wyrównywać szkody ekologiczne</w:t>
      </w:r>
      <w:r w:rsidR="00510223">
        <w:rPr>
          <w:rFonts w:asciiTheme="minorHAnsi" w:hAnsiTheme="minorHAnsi" w:cstheme="minorHAnsi"/>
        </w:rPr>
        <w:t xml:space="preserve"> i </w:t>
      </w:r>
      <w:r w:rsidRPr="00773272">
        <w:rPr>
          <w:rFonts w:asciiTheme="minorHAnsi" w:hAnsiTheme="minorHAnsi" w:cstheme="minorHAnsi"/>
        </w:rPr>
        <w:t>prowadzić do sytuacji „braku strat netto”. Brak możliwości zapewnienia odpowiedniej kompensacji przyrodniczej skutkuje brakiem możliwości zezwolenia na realizację przedsięwzięcia</w:t>
      </w:r>
      <w:r w:rsidR="00510223">
        <w:rPr>
          <w:rFonts w:asciiTheme="minorHAnsi" w:hAnsiTheme="minorHAnsi" w:cstheme="minorHAnsi"/>
        </w:rPr>
        <w:t xml:space="preserve"> w </w:t>
      </w:r>
      <w:r w:rsidRPr="00773272">
        <w:rPr>
          <w:rFonts w:asciiTheme="minorHAnsi" w:hAnsiTheme="minorHAnsi" w:cstheme="minorHAnsi"/>
        </w:rPr>
        <w:t xml:space="preserve">trybie art. 6 (4) Dyrektywy Siedliskowej. </w:t>
      </w:r>
    </w:p>
    <w:p w14:paraId="4A2C37AA" w14:textId="77777777" w:rsidR="00655C73" w:rsidRPr="00773272" w:rsidRDefault="00655C73" w:rsidP="00773272">
      <w:pPr>
        <w:spacing w:line="360" w:lineRule="auto"/>
        <w:rPr>
          <w:rFonts w:cstheme="minorHAnsi"/>
          <w:sz w:val="24"/>
          <w:szCs w:val="24"/>
        </w:rPr>
      </w:pPr>
      <w:r w:rsidRPr="00773272">
        <w:rPr>
          <w:rFonts w:cstheme="minorHAnsi"/>
          <w:sz w:val="24"/>
          <w:szCs w:val="24"/>
        </w:rPr>
        <w:t>W przypadku, gdy wystąpi konieczność wprowadzenia działań kompensacyjnych powinny one obejmować:</w:t>
      </w:r>
    </w:p>
    <w:p w14:paraId="1D604BE7" w14:textId="0464114B" w:rsidR="00655C73" w:rsidRPr="00773272" w:rsidRDefault="00655C73" w:rsidP="00773272">
      <w:pPr>
        <w:pStyle w:val="Akapitzlist"/>
        <w:numPr>
          <w:ilvl w:val="0"/>
          <w:numId w:val="41"/>
        </w:numPr>
        <w:spacing w:line="360" w:lineRule="auto"/>
        <w:rPr>
          <w:rFonts w:cstheme="minorHAnsi"/>
          <w:sz w:val="24"/>
          <w:szCs w:val="24"/>
        </w:rPr>
      </w:pPr>
      <w:r w:rsidRPr="00773272">
        <w:rPr>
          <w:rFonts w:cstheme="minorHAnsi"/>
          <w:sz w:val="24"/>
          <w:szCs w:val="24"/>
        </w:rPr>
        <w:t>odtworzenie lub poprawę stanu istniejących obszarów: odtworzenie siedliska, poprawa stanu pozostałego siedliska</w:t>
      </w:r>
      <w:r w:rsidR="00510223">
        <w:rPr>
          <w:rFonts w:cstheme="minorHAnsi"/>
          <w:sz w:val="24"/>
          <w:szCs w:val="24"/>
        </w:rPr>
        <w:t xml:space="preserve"> w </w:t>
      </w:r>
      <w:r w:rsidRPr="00773272">
        <w:rPr>
          <w:rFonts w:cstheme="minorHAnsi"/>
          <w:sz w:val="24"/>
          <w:szCs w:val="24"/>
        </w:rPr>
        <w:t>stopniu proporcjonalnym do szkód wyrządzonych na danym obszarze Natura 2000;</w:t>
      </w:r>
    </w:p>
    <w:p w14:paraId="124C99EA" w14:textId="77777777" w:rsidR="00655C73" w:rsidRPr="00773272" w:rsidRDefault="00655C73" w:rsidP="00773272">
      <w:pPr>
        <w:pStyle w:val="Akapitzlist"/>
        <w:numPr>
          <w:ilvl w:val="0"/>
          <w:numId w:val="41"/>
        </w:numPr>
        <w:spacing w:line="360" w:lineRule="auto"/>
        <w:rPr>
          <w:rFonts w:cstheme="minorHAnsi"/>
          <w:sz w:val="24"/>
          <w:szCs w:val="24"/>
        </w:rPr>
      </w:pPr>
      <w:r w:rsidRPr="00773272">
        <w:rPr>
          <w:rFonts w:cstheme="minorHAnsi"/>
          <w:sz w:val="24"/>
          <w:szCs w:val="24"/>
        </w:rPr>
        <w:t>odtworzenie siedliska na nowym lub powiększonym obszarze, który będzie włączony do sieci Natura 2000;</w:t>
      </w:r>
    </w:p>
    <w:p w14:paraId="1FB953F1" w14:textId="41F7A824" w:rsidR="00655C73" w:rsidRPr="00773272" w:rsidRDefault="00655C73" w:rsidP="00773272">
      <w:pPr>
        <w:pStyle w:val="Akapitzlist"/>
        <w:numPr>
          <w:ilvl w:val="0"/>
          <w:numId w:val="41"/>
        </w:numPr>
        <w:spacing w:line="360" w:lineRule="auto"/>
        <w:rPr>
          <w:rFonts w:cstheme="minorHAnsi"/>
          <w:sz w:val="24"/>
          <w:szCs w:val="24"/>
        </w:rPr>
      </w:pPr>
      <w:r w:rsidRPr="00773272">
        <w:rPr>
          <w:rFonts w:cstheme="minorHAnsi"/>
          <w:sz w:val="24"/>
          <w:szCs w:val="24"/>
        </w:rPr>
        <w:t>zaproponowanie nowego obszaru na mocy dyrektyw siedliskowej</w:t>
      </w:r>
      <w:r w:rsidR="00510223">
        <w:rPr>
          <w:rFonts w:cstheme="minorHAnsi"/>
          <w:sz w:val="24"/>
          <w:szCs w:val="24"/>
        </w:rPr>
        <w:t xml:space="preserve"> i </w:t>
      </w:r>
      <w:r w:rsidRPr="00773272">
        <w:rPr>
          <w:rFonts w:cstheme="minorHAnsi"/>
          <w:sz w:val="24"/>
          <w:szCs w:val="24"/>
        </w:rPr>
        <w:t>ptasiej.</w:t>
      </w:r>
    </w:p>
    <w:p w14:paraId="23D6054A" w14:textId="77777777" w:rsidR="00655C73" w:rsidRPr="00773272" w:rsidRDefault="00655C73" w:rsidP="00773272">
      <w:pPr>
        <w:spacing w:line="360" w:lineRule="auto"/>
        <w:rPr>
          <w:rFonts w:cstheme="minorHAnsi"/>
          <w:sz w:val="24"/>
          <w:szCs w:val="24"/>
        </w:rPr>
      </w:pPr>
      <w:r w:rsidRPr="00773272">
        <w:rPr>
          <w:rFonts w:cstheme="minorHAnsi"/>
          <w:sz w:val="24"/>
          <w:szCs w:val="24"/>
        </w:rPr>
        <w:lastRenderedPageBreak/>
        <w:t>Skuteczne środki kompensujące powinny:</w:t>
      </w:r>
    </w:p>
    <w:p w14:paraId="6495BF52" w14:textId="037F0989" w:rsidR="00655C73" w:rsidRPr="00773272" w:rsidRDefault="00655C73" w:rsidP="00773272">
      <w:pPr>
        <w:pStyle w:val="Akapitzlist"/>
        <w:numPr>
          <w:ilvl w:val="0"/>
          <w:numId w:val="42"/>
        </w:numPr>
        <w:spacing w:line="360" w:lineRule="auto"/>
        <w:rPr>
          <w:rFonts w:cstheme="minorHAnsi"/>
          <w:sz w:val="24"/>
          <w:szCs w:val="24"/>
        </w:rPr>
      </w:pPr>
      <w:r w:rsidRPr="00773272">
        <w:rPr>
          <w:rFonts w:cstheme="minorHAnsi"/>
          <w:sz w:val="24"/>
          <w:szCs w:val="24"/>
        </w:rPr>
        <w:t>dotyczyć</w:t>
      </w:r>
      <w:r w:rsidR="00510223">
        <w:rPr>
          <w:rFonts w:cstheme="minorHAnsi"/>
          <w:sz w:val="24"/>
          <w:szCs w:val="24"/>
        </w:rPr>
        <w:t xml:space="preserve"> w </w:t>
      </w:r>
      <w:r w:rsidRPr="00773272">
        <w:rPr>
          <w:rFonts w:cstheme="minorHAnsi"/>
          <w:sz w:val="24"/>
          <w:szCs w:val="24"/>
        </w:rPr>
        <w:t>porównywalnych proporcjach siedlisk</w:t>
      </w:r>
      <w:r w:rsidR="00510223">
        <w:rPr>
          <w:rFonts w:cstheme="minorHAnsi"/>
          <w:sz w:val="24"/>
          <w:szCs w:val="24"/>
        </w:rPr>
        <w:t xml:space="preserve"> i </w:t>
      </w:r>
      <w:r w:rsidRPr="00773272">
        <w:rPr>
          <w:rFonts w:cstheme="minorHAnsi"/>
          <w:sz w:val="24"/>
          <w:szCs w:val="24"/>
        </w:rPr>
        <w:t>gatunków dotkniętych negatywnym oddziaływaniem;</w:t>
      </w:r>
    </w:p>
    <w:p w14:paraId="5FD9AC04" w14:textId="26926870" w:rsidR="00655C73" w:rsidRPr="00773272" w:rsidRDefault="00655C73" w:rsidP="00773272">
      <w:pPr>
        <w:pStyle w:val="Akapitzlist"/>
        <w:numPr>
          <w:ilvl w:val="0"/>
          <w:numId w:val="42"/>
        </w:numPr>
        <w:spacing w:line="360" w:lineRule="auto"/>
        <w:rPr>
          <w:rFonts w:cstheme="minorHAnsi"/>
          <w:sz w:val="24"/>
          <w:szCs w:val="24"/>
        </w:rPr>
      </w:pPr>
      <w:r w:rsidRPr="00773272">
        <w:rPr>
          <w:rFonts w:cstheme="minorHAnsi"/>
          <w:sz w:val="24"/>
          <w:szCs w:val="24"/>
        </w:rPr>
        <w:t>odnosić się do tego samego regionu biogeograficznego</w:t>
      </w:r>
      <w:r w:rsidR="00510223">
        <w:rPr>
          <w:rFonts w:cstheme="minorHAnsi"/>
          <w:sz w:val="24"/>
          <w:szCs w:val="24"/>
        </w:rPr>
        <w:t xml:space="preserve"> i </w:t>
      </w:r>
      <w:r w:rsidRPr="00773272">
        <w:rPr>
          <w:rFonts w:cstheme="minorHAnsi"/>
          <w:sz w:val="24"/>
          <w:szCs w:val="24"/>
        </w:rPr>
        <w:t>znajdować się</w:t>
      </w:r>
      <w:r w:rsidR="00510223">
        <w:rPr>
          <w:rFonts w:cstheme="minorHAnsi"/>
          <w:sz w:val="24"/>
          <w:szCs w:val="24"/>
        </w:rPr>
        <w:t xml:space="preserve"> w </w:t>
      </w:r>
      <w:r w:rsidRPr="00773272">
        <w:rPr>
          <w:rFonts w:cstheme="minorHAnsi"/>
          <w:sz w:val="24"/>
          <w:szCs w:val="24"/>
        </w:rPr>
        <w:t>jak najbliższym sąsiedztwie miejsca, na który oddziałuje przedsięwzięcie;</w:t>
      </w:r>
    </w:p>
    <w:p w14:paraId="3CA8FFA1" w14:textId="77777777" w:rsidR="00655C73" w:rsidRPr="00773272" w:rsidRDefault="00655C73" w:rsidP="00773272">
      <w:pPr>
        <w:pStyle w:val="Akapitzlist"/>
        <w:numPr>
          <w:ilvl w:val="0"/>
          <w:numId w:val="42"/>
        </w:numPr>
        <w:spacing w:line="360" w:lineRule="auto"/>
        <w:rPr>
          <w:rFonts w:cstheme="minorHAnsi"/>
          <w:sz w:val="24"/>
          <w:szCs w:val="24"/>
        </w:rPr>
      </w:pPr>
      <w:r w:rsidRPr="00773272">
        <w:rPr>
          <w:rFonts w:cstheme="minorHAnsi"/>
          <w:sz w:val="24"/>
          <w:szCs w:val="24"/>
        </w:rPr>
        <w:t>gwarantować, że obszar będzie spełniał funkcje porównywalne do tych, które były podstawą do utworzenia obszaru Natura 2000, którego znaczące oddziaływanie dotyczy;</w:t>
      </w:r>
    </w:p>
    <w:p w14:paraId="3A6385BA" w14:textId="2232FB24" w:rsidR="00655C73" w:rsidRPr="00773272" w:rsidRDefault="00655C73" w:rsidP="00773272">
      <w:pPr>
        <w:pStyle w:val="Akapitzlist"/>
        <w:numPr>
          <w:ilvl w:val="0"/>
          <w:numId w:val="42"/>
        </w:numPr>
        <w:spacing w:line="360" w:lineRule="auto"/>
        <w:rPr>
          <w:rFonts w:cstheme="minorHAnsi"/>
          <w:sz w:val="24"/>
          <w:szCs w:val="24"/>
        </w:rPr>
      </w:pPr>
      <w:r w:rsidRPr="00773272">
        <w:rPr>
          <w:rFonts w:cstheme="minorHAnsi"/>
          <w:sz w:val="24"/>
          <w:szCs w:val="24"/>
        </w:rPr>
        <w:t>mieć klarownie określony sposób</w:t>
      </w:r>
      <w:r w:rsidR="00510223">
        <w:rPr>
          <w:rFonts w:cstheme="minorHAnsi"/>
          <w:sz w:val="24"/>
          <w:szCs w:val="24"/>
        </w:rPr>
        <w:t xml:space="preserve"> i </w:t>
      </w:r>
      <w:r w:rsidRPr="00773272">
        <w:rPr>
          <w:rFonts w:cstheme="minorHAnsi"/>
          <w:sz w:val="24"/>
          <w:szCs w:val="24"/>
        </w:rPr>
        <w:t>cel wdrażania, tak aby zapewnić utrzymanie</w:t>
      </w:r>
      <w:r w:rsidR="00510223">
        <w:rPr>
          <w:rFonts w:cstheme="minorHAnsi"/>
          <w:sz w:val="24"/>
          <w:szCs w:val="24"/>
        </w:rPr>
        <w:t xml:space="preserve"> i </w:t>
      </w:r>
      <w:r w:rsidRPr="00773272">
        <w:rPr>
          <w:rFonts w:cstheme="minorHAnsi"/>
          <w:sz w:val="24"/>
          <w:szCs w:val="24"/>
        </w:rPr>
        <w:t>wzmocnienie spójności sieci Natura 2000;</w:t>
      </w:r>
    </w:p>
    <w:p w14:paraId="170DF9EE" w14:textId="4E963DCA" w:rsidR="00655C73" w:rsidRPr="00773272" w:rsidRDefault="00655C73" w:rsidP="00773272">
      <w:pPr>
        <w:pStyle w:val="Akapitzlist"/>
        <w:numPr>
          <w:ilvl w:val="0"/>
          <w:numId w:val="42"/>
        </w:numPr>
        <w:spacing w:line="360" w:lineRule="auto"/>
        <w:rPr>
          <w:rFonts w:cstheme="minorHAnsi"/>
          <w:sz w:val="24"/>
          <w:szCs w:val="24"/>
        </w:rPr>
      </w:pPr>
      <w:r w:rsidRPr="00773272">
        <w:rPr>
          <w:rFonts w:cstheme="minorHAnsi"/>
          <w:sz w:val="24"/>
          <w:szCs w:val="24"/>
        </w:rPr>
        <w:t>w zasadzie, gwarantować pojawienie się efektów kompensacji</w:t>
      </w:r>
      <w:r w:rsidR="00510223">
        <w:rPr>
          <w:rFonts w:cstheme="minorHAnsi"/>
          <w:sz w:val="24"/>
          <w:szCs w:val="24"/>
        </w:rPr>
        <w:t xml:space="preserve"> w </w:t>
      </w:r>
      <w:r w:rsidRPr="00773272">
        <w:rPr>
          <w:rFonts w:cstheme="minorHAnsi"/>
          <w:sz w:val="24"/>
          <w:szCs w:val="24"/>
        </w:rPr>
        <w:t xml:space="preserve">momencie powstania szkody na danym obszarze Natura 2000 (możliwe są odstępstwa od tej zasady, </w:t>
      </w:r>
      <w:r w:rsidR="007A48D7">
        <w:rPr>
          <w:rFonts w:cstheme="minorHAnsi"/>
          <w:sz w:val="24"/>
          <w:szCs w:val="24"/>
        </w:rPr>
        <w:t>na przykład:</w:t>
      </w:r>
      <w:r w:rsidRPr="00773272">
        <w:rPr>
          <w:rFonts w:cstheme="minorHAnsi"/>
          <w:sz w:val="24"/>
          <w:szCs w:val="24"/>
        </w:rPr>
        <w:t>: gdy odtwarzanie siedliska jest procesem długotrwałym)</w:t>
      </w:r>
      <w:r w:rsidRPr="00773272">
        <w:rPr>
          <w:rStyle w:val="Odwoanieprzypisudolnego"/>
          <w:rFonts w:cstheme="minorHAnsi"/>
          <w:sz w:val="24"/>
          <w:szCs w:val="24"/>
        </w:rPr>
        <w:footnoteReference w:id="130"/>
      </w:r>
      <w:r w:rsidRPr="00773272">
        <w:rPr>
          <w:rFonts w:cstheme="minorHAnsi"/>
          <w:sz w:val="24"/>
          <w:szCs w:val="24"/>
        </w:rPr>
        <w:t>.</w:t>
      </w:r>
    </w:p>
    <w:p w14:paraId="10B3DE81" w14:textId="1BAA02E4" w:rsidR="00263227" w:rsidRPr="00773272" w:rsidRDefault="00655C73" w:rsidP="00773272">
      <w:pPr>
        <w:spacing w:line="360" w:lineRule="auto"/>
        <w:rPr>
          <w:rFonts w:cstheme="minorHAnsi"/>
          <w:sz w:val="24"/>
          <w:szCs w:val="24"/>
        </w:rPr>
      </w:pPr>
      <w:r w:rsidRPr="00773272">
        <w:rPr>
          <w:rFonts w:cstheme="minorHAnsi"/>
          <w:sz w:val="24"/>
          <w:szCs w:val="24"/>
        </w:rPr>
        <w:t>W celu prawidłowego zaplanowania działań kompensacyjnych, wskazane jest</w:t>
      </w:r>
      <w:r w:rsidR="00510223">
        <w:rPr>
          <w:rFonts w:cstheme="minorHAnsi"/>
          <w:sz w:val="24"/>
          <w:szCs w:val="24"/>
        </w:rPr>
        <w:t xml:space="preserve"> w </w:t>
      </w:r>
      <w:r w:rsidRPr="00773272">
        <w:rPr>
          <w:rFonts w:cstheme="minorHAnsi"/>
          <w:sz w:val="24"/>
          <w:szCs w:val="24"/>
        </w:rPr>
        <w:t>pierwszej kolejności dokonanie pełnego rozpoznania dotyczącego skutków przedsięwzięcia dla obszaru (m.in.: lista gatunków podlegających negatywnemu oddziaływaniu, powierzchnia całkowicie i/lub częściowo utraconych siedlisk przyrodniczych</w:t>
      </w:r>
      <w:r w:rsidR="00510223">
        <w:rPr>
          <w:rFonts w:cstheme="minorHAnsi"/>
          <w:sz w:val="24"/>
          <w:szCs w:val="24"/>
        </w:rPr>
        <w:t xml:space="preserve"> i </w:t>
      </w:r>
      <w:r w:rsidRPr="00773272">
        <w:rPr>
          <w:rFonts w:cstheme="minorHAnsi"/>
          <w:sz w:val="24"/>
          <w:szCs w:val="24"/>
        </w:rPr>
        <w:t>siedlisk gatunków), określenie parametrów podstawowych struktur</w:t>
      </w:r>
      <w:r w:rsidR="00510223">
        <w:rPr>
          <w:rFonts w:cstheme="minorHAnsi"/>
          <w:sz w:val="24"/>
          <w:szCs w:val="24"/>
        </w:rPr>
        <w:t xml:space="preserve"> i </w:t>
      </w:r>
      <w:r w:rsidRPr="00773272">
        <w:rPr>
          <w:rFonts w:cstheme="minorHAnsi"/>
          <w:sz w:val="24"/>
          <w:szCs w:val="24"/>
        </w:rPr>
        <w:t>procesów warunkujących właściwy stan ochrony chronionych gatunków</w:t>
      </w:r>
      <w:r w:rsidR="00510223">
        <w:rPr>
          <w:rFonts w:cstheme="minorHAnsi"/>
          <w:sz w:val="24"/>
          <w:szCs w:val="24"/>
        </w:rPr>
        <w:t xml:space="preserve"> i </w:t>
      </w:r>
      <w:r w:rsidRPr="00773272">
        <w:rPr>
          <w:rFonts w:cstheme="minorHAnsi"/>
          <w:sz w:val="24"/>
          <w:szCs w:val="24"/>
        </w:rPr>
        <w:t>siedlisk przyrodniczych). Informacje te są niezbędne, aby działania kompensacyjne zostały właściwie ukierunkowane na określone gatunki</w:t>
      </w:r>
      <w:r w:rsidR="00510223">
        <w:rPr>
          <w:rFonts w:cstheme="minorHAnsi"/>
          <w:sz w:val="24"/>
          <w:szCs w:val="24"/>
        </w:rPr>
        <w:t xml:space="preserve"> i </w:t>
      </w:r>
      <w:r w:rsidRPr="00773272">
        <w:rPr>
          <w:rFonts w:cstheme="minorHAnsi"/>
          <w:sz w:val="24"/>
          <w:szCs w:val="24"/>
        </w:rPr>
        <w:t>siedliska przyrodnicze. Kolejnym krokiem</w:t>
      </w:r>
      <w:r w:rsidR="00510223">
        <w:rPr>
          <w:rFonts w:cstheme="minorHAnsi"/>
          <w:sz w:val="24"/>
          <w:szCs w:val="24"/>
        </w:rPr>
        <w:t xml:space="preserve"> w </w:t>
      </w:r>
      <w:r w:rsidRPr="00773272">
        <w:rPr>
          <w:rFonts w:cstheme="minorHAnsi"/>
          <w:sz w:val="24"/>
          <w:szCs w:val="24"/>
        </w:rPr>
        <w:t>planowaniu kompensacji jest wskazanie zakresu, miejsca</w:t>
      </w:r>
      <w:r w:rsidR="00510223">
        <w:rPr>
          <w:rFonts w:cstheme="minorHAnsi"/>
          <w:sz w:val="24"/>
          <w:szCs w:val="24"/>
        </w:rPr>
        <w:t xml:space="preserve"> i </w:t>
      </w:r>
      <w:r w:rsidRPr="00773272">
        <w:rPr>
          <w:rFonts w:cstheme="minorHAnsi"/>
          <w:sz w:val="24"/>
          <w:szCs w:val="24"/>
        </w:rPr>
        <w:t>czasu działań kompensacyjnych - powinny one być planowane na podstawie najnowszej wiedzy</w:t>
      </w:r>
      <w:r w:rsidR="00510223">
        <w:rPr>
          <w:rFonts w:cstheme="minorHAnsi"/>
          <w:sz w:val="24"/>
          <w:szCs w:val="24"/>
        </w:rPr>
        <w:t xml:space="preserve"> i </w:t>
      </w:r>
      <w:r w:rsidRPr="00773272">
        <w:rPr>
          <w:rFonts w:cstheme="minorHAnsi"/>
          <w:sz w:val="24"/>
          <w:szCs w:val="24"/>
        </w:rPr>
        <w:t>najlepszej praktyki ochrony przyrody, bazując na rozwiązaniach sprawdzonych, które dają największe szanse powodzenia.</w:t>
      </w:r>
      <w:r w:rsidR="00510223">
        <w:rPr>
          <w:rFonts w:cstheme="minorHAnsi"/>
          <w:sz w:val="24"/>
          <w:szCs w:val="24"/>
        </w:rPr>
        <w:t xml:space="preserve"> </w:t>
      </w:r>
      <w:r w:rsidR="00BD3170">
        <w:rPr>
          <w:rFonts w:cstheme="minorHAnsi"/>
          <w:sz w:val="24"/>
          <w:szCs w:val="24"/>
        </w:rPr>
        <w:t>W </w:t>
      </w:r>
      <w:r w:rsidRPr="00773272">
        <w:rPr>
          <w:rFonts w:cstheme="minorHAnsi"/>
          <w:sz w:val="24"/>
          <w:szCs w:val="24"/>
        </w:rPr>
        <w:t>kontekście lokalizacji działań kompensujących: nowy obszar musi być położony poza zasięgiem oddziaływania, struktury</w:t>
      </w:r>
      <w:r w:rsidR="00510223">
        <w:rPr>
          <w:rFonts w:cstheme="minorHAnsi"/>
          <w:sz w:val="24"/>
          <w:szCs w:val="24"/>
        </w:rPr>
        <w:t xml:space="preserve"> i </w:t>
      </w:r>
      <w:r w:rsidRPr="00773272">
        <w:rPr>
          <w:rFonts w:cstheme="minorHAnsi"/>
          <w:sz w:val="24"/>
          <w:szCs w:val="24"/>
        </w:rPr>
        <w:t xml:space="preserve">procesy nowego obszaru mają być jak najbardziej zbliżone do warunków uprzednich, wprowadzone kompensacje nie mogą zagrażać innym obszarom Natura 2000. Ponadto planując harmonogram kompensacji, należy mieć na uwadze, że działania te muszą być wdrożone, </w:t>
      </w:r>
      <w:r w:rsidRPr="00773272">
        <w:rPr>
          <w:rFonts w:cstheme="minorHAnsi"/>
          <w:sz w:val="24"/>
          <w:szCs w:val="24"/>
        </w:rPr>
        <w:lastRenderedPageBreak/>
        <w:t>zanim wystąpi szkoda</w:t>
      </w:r>
      <w:r w:rsidR="00510223">
        <w:rPr>
          <w:rFonts w:cstheme="minorHAnsi"/>
          <w:sz w:val="24"/>
          <w:szCs w:val="24"/>
        </w:rPr>
        <w:t xml:space="preserve"> w </w:t>
      </w:r>
      <w:r w:rsidRPr="00773272">
        <w:rPr>
          <w:rFonts w:cstheme="minorHAnsi"/>
          <w:sz w:val="24"/>
          <w:szCs w:val="24"/>
        </w:rPr>
        <w:t>obszarze</w:t>
      </w:r>
      <w:r w:rsidRPr="00773272">
        <w:rPr>
          <w:rStyle w:val="Odwoanieprzypisudolnego"/>
          <w:rFonts w:cstheme="minorHAnsi"/>
          <w:sz w:val="24"/>
          <w:szCs w:val="24"/>
        </w:rPr>
        <w:footnoteReference w:id="131"/>
      </w:r>
      <w:r w:rsidRPr="00773272">
        <w:rPr>
          <w:rFonts w:cstheme="minorHAnsi"/>
          <w:sz w:val="24"/>
          <w:szCs w:val="24"/>
        </w:rPr>
        <w:t>. Wprowadzenie środków kompensacyjnych wymaga monitorowania ich skuteczności</w:t>
      </w:r>
      <w:r w:rsidR="00510223">
        <w:rPr>
          <w:rFonts w:cstheme="minorHAnsi"/>
          <w:sz w:val="24"/>
          <w:szCs w:val="24"/>
        </w:rPr>
        <w:t xml:space="preserve"> w </w:t>
      </w:r>
      <w:r w:rsidRPr="00773272">
        <w:rPr>
          <w:rFonts w:cstheme="minorHAnsi"/>
          <w:sz w:val="24"/>
          <w:szCs w:val="24"/>
        </w:rPr>
        <w:t>trakcie</w:t>
      </w:r>
      <w:r w:rsidR="00510223">
        <w:rPr>
          <w:rFonts w:cstheme="minorHAnsi"/>
          <w:sz w:val="24"/>
          <w:szCs w:val="24"/>
        </w:rPr>
        <w:t xml:space="preserve"> i </w:t>
      </w:r>
      <w:r w:rsidRPr="00773272">
        <w:rPr>
          <w:rFonts w:cstheme="minorHAnsi"/>
          <w:sz w:val="24"/>
          <w:szCs w:val="24"/>
        </w:rPr>
        <w:t>po wdrożeniu,</w:t>
      </w:r>
      <w:r w:rsidR="00510223">
        <w:rPr>
          <w:rFonts w:cstheme="minorHAnsi"/>
          <w:sz w:val="24"/>
          <w:szCs w:val="24"/>
        </w:rPr>
        <w:t xml:space="preserve"> w </w:t>
      </w:r>
      <w:r w:rsidRPr="00773272">
        <w:rPr>
          <w:rFonts w:cstheme="minorHAnsi"/>
          <w:sz w:val="24"/>
          <w:szCs w:val="24"/>
        </w:rPr>
        <w:t>kontekście zaleceń przedstawionych</w:t>
      </w:r>
      <w:r w:rsidR="00510223">
        <w:rPr>
          <w:rFonts w:cstheme="minorHAnsi"/>
          <w:sz w:val="24"/>
          <w:szCs w:val="24"/>
        </w:rPr>
        <w:t xml:space="preserve"> w </w:t>
      </w:r>
      <w:r w:rsidRPr="00773272">
        <w:rPr>
          <w:rFonts w:cstheme="minorHAnsi"/>
          <w:sz w:val="24"/>
          <w:szCs w:val="24"/>
        </w:rPr>
        <w:t>dokumencie interpretacyjnym Komisji „Zarządzanie obszarami Natura 2000: Postanowienia Artykułu 6 Dyrektywy Siedliskowej 92/43/EWG”</w:t>
      </w:r>
      <w:r w:rsidRPr="00773272">
        <w:rPr>
          <w:rFonts w:cstheme="minorHAnsi"/>
          <w:sz w:val="24"/>
          <w:szCs w:val="24"/>
          <w:vertAlign w:val="superscript"/>
        </w:rPr>
        <w:footnoteReference w:id="132"/>
      </w:r>
      <w:r w:rsidRPr="00773272">
        <w:rPr>
          <w:rFonts w:cstheme="minorHAnsi"/>
          <w:sz w:val="24"/>
          <w:szCs w:val="24"/>
        </w:rPr>
        <w:t>,</w:t>
      </w:r>
      <w:r w:rsidR="00510223">
        <w:rPr>
          <w:rFonts w:cstheme="minorHAnsi"/>
          <w:sz w:val="24"/>
          <w:szCs w:val="24"/>
        </w:rPr>
        <w:t xml:space="preserve"> a </w:t>
      </w:r>
      <w:r w:rsidRPr="00773272">
        <w:rPr>
          <w:rFonts w:cstheme="minorHAnsi"/>
          <w:sz w:val="24"/>
          <w:szCs w:val="24"/>
        </w:rPr>
        <w:t>także opracowania środków awaryjnych do planów kompensacyjnych,</w:t>
      </w:r>
      <w:r w:rsidR="00510223">
        <w:rPr>
          <w:rFonts w:cstheme="minorHAnsi"/>
          <w:sz w:val="24"/>
          <w:szCs w:val="24"/>
        </w:rPr>
        <w:t xml:space="preserve"> w </w:t>
      </w:r>
      <w:r w:rsidRPr="00773272">
        <w:rPr>
          <w:rFonts w:cstheme="minorHAnsi"/>
          <w:sz w:val="24"/>
          <w:szCs w:val="24"/>
        </w:rPr>
        <w:t>przypadku, gdyby ich skuteczność była niewystarczająca</w:t>
      </w:r>
      <w:r w:rsidRPr="00773272">
        <w:rPr>
          <w:rFonts w:cstheme="minorHAnsi"/>
          <w:sz w:val="24"/>
          <w:szCs w:val="24"/>
          <w:vertAlign w:val="superscript"/>
        </w:rPr>
        <w:footnoteReference w:id="133"/>
      </w:r>
      <w:r w:rsidRPr="00773272">
        <w:rPr>
          <w:rFonts w:cstheme="minorHAnsi"/>
          <w:sz w:val="24"/>
          <w:szCs w:val="24"/>
        </w:rPr>
        <w:t>.</w:t>
      </w:r>
    </w:p>
    <w:p w14:paraId="5F6BABA4" w14:textId="3728E918" w:rsidR="00DF1A94" w:rsidRPr="00D20011" w:rsidRDefault="00263227" w:rsidP="00773272">
      <w:pPr>
        <w:pStyle w:val="Nagwek1"/>
        <w:pageBreakBefore/>
        <w:numPr>
          <w:ilvl w:val="0"/>
          <w:numId w:val="7"/>
        </w:numPr>
        <w:ind w:left="357" w:hanging="357"/>
        <w:rPr>
          <w:caps w:val="0"/>
          <w:sz w:val="32"/>
          <w:szCs w:val="24"/>
        </w:rPr>
      </w:pPr>
      <w:bookmarkStart w:id="146" w:name="_Toc124176979"/>
      <w:r w:rsidRPr="00D20011">
        <w:rPr>
          <w:caps w:val="0"/>
          <w:sz w:val="32"/>
          <w:szCs w:val="24"/>
        </w:rPr>
        <w:lastRenderedPageBreak/>
        <w:t>ANALI</w:t>
      </w:r>
      <w:r w:rsidR="005C6373" w:rsidRPr="00D20011">
        <w:rPr>
          <w:caps w:val="0"/>
          <w:sz w:val="32"/>
          <w:szCs w:val="24"/>
        </w:rPr>
        <w:t>Z</w:t>
      </w:r>
      <w:r w:rsidRPr="00D20011">
        <w:rPr>
          <w:caps w:val="0"/>
          <w:sz w:val="32"/>
          <w:szCs w:val="24"/>
        </w:rPr>
        <w:t>A WARIANTOWA PRZEWIDYWANYCH SK</w:t>
      </w:r>
      <w:r w:rsidR="00207BE6" w:rsidRPr="00D20011">
        <w:rPr>
          <w:caps w:val="0"/>
          <w:sz w:val="32"/>
          <w:szCs w:val="24"/>
        </w:rPr>
        <w:t xml:space="preserve">UTKÓW REALIZACJI </w:t>
      </w:r>
      <w:r w:rsidR="00465D61" w:rsidRPr="00D20011">
        <w:rPr>
          <w:caps w:val="0"/>
          <w:sz w:val="32"/>
          <w:szCs w:val="24"/>
        </w:rPr>
        <w:t>PROJEKTU STRATEGII</w:t>
      </w:r>
      <w:bookmarkEnd w:id="146"/>
    </w:p>
    <w:p w14:paraId="40A495EF" w14:textId="1BC8374E" w:rsidR="00DF1A94" w:rsidRPr="00D20011" w:rsidRDefault="00263227" w:rsidP="00B33B36">
      <w:pPr>
        <w:pStyle w:val="Nagwek1"/>
        <w:numPr>
          <w:ilvl w:val="1"/>
          <w:numId w:val="1"/>
        </w:numPr>
        <w:ind w:left="1134" w:hanging="774"/>
        <w:rPr>
          <w:caps w:val="0"/>
          <w:sz w:val="32"/>
          <w:szCs w:val="24"/>
        </w:rPr>
      </w:pPr>
      <w:bookmarkStart w:id="147" w:name="_Toc124176980"/>
      <w:r w:rsidRPr="00D20011">
        <w:rPr>
          <w:caps w:val="0"/>
          <w:sz w:val="32"/>
          <w:szCs w:val="24"/>
        </w:rPr>
        <w:t>ANALIZA WARIANTU ZMIAN STANU ŚRODOWISKA</w:t>
      </w:r>
      <w:r w:rsidR="00510223">
        <w:rPr>
          <w:caps w:val="0"/>
          <w:sz w:val="32"/>
          <w:szCs w:val="24"/>
        </w:rPr>
        <w:t xml:space="preserve"> w </w:t>
      </w:r>
      <w:r w:rsidRPr="00D20011">
        <w:rPr>
          <w:caps w:val="0"/>
          <w:sz w:val="32"/>
          <w:szCs w:val="24"/>
        </w:rPr>
        <w:t xml:space="preserve">PRZYPADKU BRAKU REALIZACJI PROJEKTU </w:t>
      </w:r>
      <w:r w:rsidR="00465D61" w:rsidRPr="00D20011">
        <w:rPr>
          <w:caps w:val="0"/>
          <w:sz w:val="32"/>
          <w:szCs w:val="24"/>
        </w:rPr>
        <w:t>STRATE</w:t>
      </w:r>
      <w:r w:rsidR="003A54CF" w:rsidRPr="00D20011">
        <w:rPr>
          <w:caps w:val="0"/>
          <w:sz w:val="32"/>
          <w:szCs w:val="24"/>
        </w:rPr>
        <w:t>GII</w:t>
      </w:r>
      <w:bookmarkEnd w:id="147"/>
    </w:p>
    <w:p w14:paraId="0A1D986A" w14:textId="5098B9CB" w:rsidR="005C6373" w:rsidRPr="008A046D" w:rsidRDefault="005C6373" w:rsidP="005C6373">
      <w:pPr>
        <w:spacing w:line="360" w:lineRule="auto"/>
        <w:rPr>
          <w:rFonts w:cstheme="minorHAnsi"/>
          <w:sz w:val="24"/>
          <w:szCs w:val="24"/>
        </w:rPr>
      </w:pPr>
      <w:r w:rsidRPr="00D20011">
        <w:rPr>
          <w:rFonts w:cstheme="minorHAnsi"/>
          <w:sz w:val="24"/>
          <w:szCs w:val="24"/>
        </w:rPr>
        <w:t>Zgodnie</w:t>
      </w:r>
      <w:r w:rsidR="00510223">
        <w:rPr>
          <w:rFonts w:cstheme="minorHAnsi"/>
          <w:sz w:val="24"/>
          <w:szCs w:val="24"/>
        </w:rPr>
        <w:t xml:space="preserve"> z </w:t>
      </w:r>
      <w:r w:rsidRPr="00D20011">
        <w:rPr>
          <w:rFonts w:cstheme="minorHAnsi"/>
          <w:sz w:val="24"/>
          <w:szCs w:val="24"/>
        </w:rPr>
        <w:t>art. 51 ust. 2 pkt. 2a Ustawy</w:t>
      </w:r>
      <w:r w:rsidR="00510223">
        <w:rPr>
          <w:rFonts w:cstheme="minorHAnsi"/>
          <w:sz w:val="24"/>
          <w:szCs w:val="24"/>
        </w:rPr>
        <w:t xml:space="preserve"> z </w:t>
      </w:r>
      <w:r w:rsidRPr="00D20011">
        <w:rPr>
          <w:rFonts w:cstheme="minorHAnsi"/>
          <w:sz w:val="24"/>
          <w:szCs w:val="24"/>
        </w:rPr>
        <w:t>dnia 3 października 2008 r.</w:t>
      </w:r>
      <w:r w:rsidR="00510223">
        <w:rPr>
          <w:rFonts w:cstheme="minorHAnsi"/>
          <w:sz w:val="24"/>
          <w:szCs w:val="24"/>
        </w:rPr>
        <w:t xml:space="preserve"> o </w:t>
      </w:r>
      <w:r w:rsidRPr="00D20011">
        <w:rPr>
          <w:rFonts w:cstheme="minorHAnsi"/>
          <w:sz w:val="24"/>
          <w:szCs w:val="24"/>
        </w:rPr>
        <w:t>udostępnianiu informacji</w:t>
      </w:r>
      <w:r w:rsidR="00510223">
        <w:rPr>
          <w:rFonts w:cstheme="minorHAnsi"/>
          <w:sz w:val="24"/>
          <w:szCs w:val="24"/>
        </w:rPr>
        <w:t xml:space="preserve"> o </w:t>
      </w:r>
      <w:r w:rsidRPr="00D20011">
        <w:rPr>
          <w:rFonts w:cstheme="minorHAnsi"/>
          <w:sz w:val="24"/>
          <w:szCs w:val="24"/>
        </w:rPr>
        <w:t>środowisku</w:t>
      </w:r>
      <w:r w:rsidR="00510223">
        <w:rPr>
          <w:rFonts w:cstheme="minorHAnsi"/>
          <w:sz w:val="24"/>
          <w:szCs w:val="24"/>
        </w:rPr>
        <w:t xml:space="preserve"> i </w:t>
      </w:r>
      <w:r w:rsidRPr="00D20011">
        <w:rPr>
          <w:rFonts w:cstheme="minorHAnsi"/>
          <w:sz w:val="24"/>
          <w:szCs w:val="24"/>
        </w:rPr>
        <w:t>jego ochronie, udziale społeczeństwa</w:t>
      </w:r>
      <w:r w:rsidR="00510223">
        <w:rPr>
          <w:rFonts w:cstheme="minorHAnsi"/>
          <w:sz w:val="24"/>
          <w:szCs w:val="24"/>
        </w:rPr>
        <w:t xml:space="preserve"> w </w:t>
      </w:r>
      <w:r w:rsidRPr="00D20011">
        <w:rPr>
          <w:rFonts w:cstheme="minorHAnsi"/>
          <w:sz w:val="24"/>
          <w:szCs w:val="24"/>
        </w:rPr>
        <w:t>ochronie środowiska oraz</w:t>
      </w:r>
      <w:r w:rsidR="00510223">
        <w:rPr>
          <w:rFonts w:cstheme="minorHAnsi"/>
          <w:sz w:val="24"/>
          <w:szCs w:val="24"/>
        </w:rPr>
        <w:t xml:space="preserve"> o </w:t>
      </w:r>
      <w:r w:rsidRPr="00D20011">
        <w:rPr>
          <w:rFonts w:cstheme="minorHAnsi"/>
          <w:sz w:val="24"/>
          <w:szCs w:val="24"/>
        </w:rPr>
        <w:t>ocenach oddziaływania na środowisko</w:t>
      </w:r>
      <w:r w:rsidRPr="00FC7322">
        <w:rPr>
          <w:rFonts w:cstheme="minorHAnsi"/>
          <w:sz w:val="24"/>
          <w:szCs w:val="24"/>
        </w:rPr>
        <w:t xml:space="preserve"> (tekst jednolity Dz.U. 2022 poz. 1029</w:t>
      </w:r>
      <w:r w:rsidR="00510223">
        <w:rPr>
          <w:rFonts w:cstheme="minorHAnsi"/>
          <w:sz w:val="24"/>
          <w:szCs w:val="24"/>
        </w:rPr>
        <w:t xml:space="preserve"> z </w:t>
      </w:r>
      <w:r w:rsidRPr="00FC7322">
        <w:rPr>
          <w:rFonts w:cstheme="minorHAnsi"/>
          <w:sz w:val="24"/>
          <w:szCs w:val="24"/>
        </w:rPr>
        <w:t>późn. zm.), jednym</w:t>
      </w:r>
      <w:r w:rsidR="00510223">
        <w:rPr>
          <w:rFonts w:cstheme="minorHAnsi"/>
          <w:sz w:val="24"/>
          <w:szCs w:val="24"/>
        </w:rPr>
        <w:t xml:space="preserve"> z </w:t>
      </w:r>
      <w:r w:rsidRPr="00FC7322">
        <w:rPr>
          <w:rFonts w:cstheme="minorHAnsi"/>
          <w:sz w:val="24"/>
          <w:szCs w:val="24"/>
        </w:rPr>
        <w:t>elementów Prognozy oddziaływania na środowisko</w:t>
      </w:r>
      <w:r w:rsidRPr="00B024BF">
        <w:rPr>
          <w:rFonts w:cstheme="minorHAnsi"/>
          <w:sz w:val="24"/>
          <w:szCs w:val="24"/>
        </w:rPr>
        <w:t xml:space="preserve"> jest analiza</w:t>
      </w:r>
      <w:r w:rsidR="00510223">
        <w:rPr>
          <w:rFonts w:cstheme="minorHAnsi"/>
          <w:sz w:val="24"/>
          <w:szCs w:val="24"/>
        </w:rPr>
        <w:t xml:space="preserve"> i </w:t>
      </w:r>
      <w:r w:rsidRPr="00B024BF">
        <w:rPr>
          <w:rFonts w:cstheme="minorHAnsi"/>
          <w:sz w:val="24"/>
          <w:szCs w:val="24"/>
        </w:rPr>
        <w:t>ocena potencjalny</w:t>
      </w:r>
      <w:r>
        <w:rPr>
          <w:rFonts w:cstheme="minorHAnsi"/>
          <w:sz w:val="24"/>
          <w:szCs w:val="24"/>
        </w:rPr>
        <w:t>ch</w:t>
      </w:r>
      <w:r w:rsidRPr="00B024BF">
        <w:rPr>
          <w:rFonts w:cstheme="minorHAnsi"/>
          <w:sz w:val="24"/>
          <w:szCs w:val="24"/>
        </w:rPr>
        <w:t xml:space="preserve"> zmian istniejącego stanu środowiska</w:t>
      </w:r>
      <w:r w:rsidR="00510223">
        <w:rPr>
          <w:rFonts w:cstheme="minorHAnsi"/>
          <w:sz w:val="24"/>
          <w:szCs w:val="24"/>
        </w:rPr>
        <w:t xml:space="preserve"> w </w:t>
      </w:r>
      <w:r w:rsidRPr="00B024BF">
        <w:rPr>
          <w:rFonts w:cstheme="minorHAnsi"/>
          <w:sz w:val="24"/>
          <w:szCs w:val="24"/>
        </w:rPr>
        <w:t xml:space="preserve">przypadku braku realizacji projektowanego dokumentu (dalej: wariant „zero”). Ocena wariantu „zero” pozwala określić, jaki wpływ będzie miało odstąpienie od realizacji Projektu </w:t>
      </w:r>
      <w:r w:rsidR="00CC477A">
        <w:rPr>
          <w:rFonts w:cstheme="minorHAnsi"/>
          <w:sz w:val="24"/>
          <w:szCs w:val="24"/>
        </w:rPr>
        <w:t>Strategii</w:t>
      </w:r>
      <w:r w:rsidRPr="00B024BF">
        <w:rPr>
          <w:rFonts w:cstheme="minorHAnsi"/>
          <w:sz w:val="24"/>
          <w:szCs w:val="24"/>
        </w:rPr>
        <w:t xml:space="preserve"> na zidentyfikowany (aktualny) stan środowiska. </w:t>
      </w:r>
      <w:r w:rsidRPr="00B024BF">
        <w:rPr>
          <w:sz w:val="24"/>
          <w:szCs w:val="24"/>
        </w:rPr>
        <w:t xml:space="preserve">Wariant „zero” odnosi się do czysto hipotetycznej sytuacji jaka mogłaby mieć miejsce, gdyby odstąpiono od </w:t>
      </w:r>
      <w:r w:rsidRPr="00082F20">
        <w:rPr>
          <w:sz w:val="24"/>
          <w:szCs w:val="24"/>
        </w:rPr>
        <w:t xml:space="preserve">realizacji </w:t>
      </w:r>
      <w:r w:rsidRPr="008A046D">
        <w:rPr>
          <w:sz w:val="24"/>
          <w:szCs w:val="24"/>
        </w:rPr>
        <w:t>Strategii.</w:t>
      </w:r>
    </w:p>
    <w:p w14:paraId="2C6CCAFD" w14:textId="78147C48" w:rsidR="005C6373" w:rsidRPr="00B024BF" w:rsidRDefault="005C6373" w:rsidP="005C6373">
      <w:pPr>
        <w:spacing w:line="360" w:lineRule="auto"/>
        <w:rPr>
          <w:sz w:val="24"/>
          <w:szCs w:val="24"/>
        </w:rPr>
      </w:pPr>
      <w:r w:rsidRPr="008A046D">
        <w:rPr>
          <w:sz w:val="24"/>
          <w:szCs w:val="24"/>
        </w:rPr>
        <w:t xml:space="preserve">Na rysunku poniżej </w:t>
      </w:r>
      <w:r w:rsidR="003C1831" w:rsidRPr="008A046D">
        <w:rPr>
          <w:sz w:val="24"/>
          <w:szCs w:val="24"/>
        </w:rPr>
        <w:t>(</w:t>
      </w:r>
      <w:r w:rsidR="00FE21ED" w:rsidRPr="008A046D">
        <w:rPr>
          <w:sz w:val="24"/>
          <w:szCs w:val="24"/>
        </w:rPr>
        <w:fldChar w:fldCharType="begin"/>
      </w:r>
      <w:r w:rsidR="00FE21ED" w:rsidRPr="008A046D">
        <w:rPr>
          <w:sz w:val="24"/>
          <w:szCs w:val="24"/>
        </w:rPr>
        <w:instrText xml:space="preserve"> REF _Ref123556836 \h </w:instrText>
      </w:r>
      <w:r w:rsidR="008A046D">
        <w:rPr>
          <w:sz w:val="24"/>
          <w:szCs w:val="24"/>
        </w:rPr>
        <w:instrText xml:space="preserve"> \* MERGEFORMAT </w:instrText>
      </w:r>
      <w:r w:rsidR="00FE21ED" w:rsidRPr="008A046D">
        <w:rPr>
          <w:sz w:val="24"/>
          <w:szCs w:val="24"/>
        </w:rPr>
      </w:r>
      <w:r w:rsidR="00FE21ED" w:rsidRPr="008A046D">
        <w:rPr>
          <w:sz w:val="24"/>
          <w:szCs w:val="24"/>
        </w:rPr>
        <w:fldChar w:fldCharType="separate"/>
      </w:r>
      <w:r w:rsidR="00510223" w:rsidRPr="00F55A06">
        <w:rPr>
          <w:sz w:val="24"/>
          <w:szCs w:val="24"/>
        </w:rPr>
        <w:t xml:space="preserve">Rysunek </w:t>
      </w:r>
      <w:r w:rsidR="00510223">
        <w:rPr>
          <w:noProof/>
          <w:sz w:val="24"/>
          <w:szCs w:val="24"/>
        </w:rPr>
        <w:t>19</w:t>
      </w:r>
      <w:r w:rsidR="00FE21ED" w:rsidRPr="008A046D">
        <w:rPr>
          <w:sz w:val="24"/>
          <w:szCs w:val="24"/>
        </w:rPr>
        <w:fldChar w:fldCharType="end"/>
      </w:r>
      <w:r w:rsidR="003C1831" w:rsidRPr="008A046D">
        <w:rPr>
          <w:sz w:val="24"/>
          <w:szCs w:val="24"/>
        </w:rPr>
        <w:t>)</w:t>
      </w:r>
      <w:r w:rsidR="00510223">
        <w:rPr>
          <w:sz w:val="24"/>
          <w:szCs w:val="24"/>
        </w:rPr>
        <w:t xml:space="preserve"> w </w:t>
      </w:r>
      <w:r w:rsidRPr="008A046D">
        <w:rPr>
          <w:sz w:val="24"/>
          <w:szCs w:val="24"/>
        </w:rPr>
        <w:t xml:space="preserve">sposób graficzny przedstawiono potencjalne skutki braku realizacji </w:t>
      </w:r>
      <w:r w:rsidR="008A046D">
        <w:rPr>
          <w:sz w:val="24"/>
          <w:szCs w:val="24"/>
        </w:rPr>
        <w:t>Strategii</w:t>
      </w:r>
      <w:r w:rsidRPr="008A046D">
        <w:rPr>
          <w:sz w:val="24"/>
          <w:szCs w:val="24"/>
        </w:rPr>
        <w:t>. Do oceny skutków „pozytywnych”</w:t>
      </w:r>
      <w:r w:rsidR="00510223">
        <w:rPr>
          <w:sz w:val="24"/>
          <w:szCs w:val="24"/>
        </w:rPr>
        <w:t xml:space="preserve"> i </w:t>
      </w:r>
      <w:r w:rsidRPr="008A046D">
        <w:rPr>
          <w:sz w:val="24"/>
          <w:szCs w:val="24"/>
        </w:rPr>
        <w:t xml:space="preserve">„negatywnych” braku realizacji </w:t>
      </w:r>
      <w:r w:rsidR="008A046D">
        <w:rPr>
          <w:sz w:val="24"/>
          <w:szCs w:val="24"/>
        </w:rPr>
        <w:t>Strategii</w:t>
      </w:r>
      <w:r w:rsidRPr="008A046D">
        <w:rPr>
          <w:sz w:val="24"/>
          <w:szCs w:val="24"/>
        </w:rPr>
        <w:t xml:space="preserve"> zastosowano następującą skalę: 0 – nieznaczące; 1 – małe</w:t>
      </w:r>
      <w:r w:rsidRPr="00082F20">
        <w:rPr>
          <w:sz w:val="24"/>
          <w:szCs w:val="24"/>
        </w:rPr>
        <w:t>; 2 – średnie; 3 – duże.</w:t>
      </w:r>
    </w:p>
    <w:p w14:paraId="64B41364" w14:textId="77777777" w:rsidR="005C6373" w:rsidRPr="00B024BF" w:rsidRDefault="005C6373" w:rsidP="005C6373">
      <w:pPr>
        <w:jc w:val="center"/>
        <w:rPr>
          <w:rFonts w:cstheme="minorHAnsi"/>
          <w:sz w:val="24"/>
          <w:szCs w:val="24"/>
        </w:rPr>
      </w:pPr>
      <w:r>
        <w:rPr>
          <w:rFonts w:cstheme="minorHAnsi"/>
          <w:noProof/>
          <w:sz w:val="24"/>
          <w:szCs w:val="24"/>
          <w:lang w:eastAsia="pl-PL"/>
        </w:rPr>
        <w:lastRenderedPageBreak/>
        <w:drawing>
          <wp:inline distT="0" distB="0" distL="0" distR="0" wp14:anchorId="6B467D39" wp14:editId="44481A34">
            <wp:extent cx="5760720" cy="6804660"/>
            <wp:effectExtent l="0" t="0" r="0" b="0"/>
            <wp:docPr id="1" name="Obraz 1" descr="Wpływ braku realizacji Strategii na stan poszczególnych komponentów środowiska  zestawienie graficzne " title="Analiza wariantowa - wy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liza wariantu zero.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6804660"/>
                    </a:xfrm>
                    <a:prstGeom prst="rect">
                      <a:avLst/>
                    </a:prstGeom>
                  </pic:spPr>
                </pic:pic>
              </a:graphicData>
            </a:graphic>
          </wp:inline>
        </w:drawing>
      </w:r>
    </w:p>
    <w:p w14:paraId="6B58C81B" w14:textId="1F4B6C83" w:rsidR="005C6373" w:rsidRPr="00F55A06" w:rsidRDefault="005C6373" w:rsidP="005C6373">
      <w:pPr>
        <w:pStyle w:val="Legenda"/>
        <w:rPr>
          <w:sz w:val="24"/>
          <w:szCs w:val="24"/>
        </w:rPr>
      </w:pPr>
      <w:bookmarkStart w:id="148" w:name="_Ref123556836"/>
      <w:bookmarkStart w:id="149" w:name="_Toc124945728"/>
      <w:r w:rsidRPr="00F55A06">
        <w:rPr>
          <w:sz w:val="24"/>
          <w:szCs w:val="24"/>
        </w:rPr>
        <w:t xml:space="preserve">Rysunek </w:t>
      </w:r>
      <w:r w:rsidRPr="00F55A06">
        <w:rPr>
          <w:sz w:val="24"/>
          <w:szCs w:val="24"/>
        </w:rPr>
        <w:fldChar w:fldCharType="begin"/>
      </w:r>
      <w:r w:rsidRPr="00F55A06">
        <w:rPr>
          <w:sz w:val="24"/>
          <w:szCs w:val="24"/>
        </w:rPr>
        <w:instrText xml:space="preserve"> SEQ Rysunek \* ARABIC </w:instrText>
      </w:r>
      <w:r w:rsidRPr="00F55A06">
        <w:rPr>
          <w:sz w:val="24"/>
          <w:szCs w:val="24"/>
        </w:rPr>
        <w:fldChar w:fldCharType="separate"/>
      </w:r>
      <w:r w:rsidR="00510223">
        <w:rPr>
          <w:noProof/>
          <w:sz w:val="24"/>
          <w:szCs w:val="24"/>
        </w:rPr>
        <w:t>19</w:t>
      </w:r>
      <w:r w:rsidRPr="00F55A06">
        <w:rPr>
          <w:noProof/>
          <w:sz w:val="24"/>
          <w:szCs w:val="24"/>
        </w:rPr>
        <w:fldChar w:fldCharType="end"/>
      </w:r>
      <w:bookmarkEnd w:id="148"/>
      <w:r w:rsidRPr="00F55A06">
        <w:rPr>
          <w:sz w:val="24"/>
          <w:szCs w:val="24"/>
        </w:rPr>
        <w:t xml:space="preserve"> </w:t>
      </w:r>
      <w:r w:rsidRPr="008A046D">
        <w:rPr>
          <w:sz w:val="24"/>
          <w:szCs w:val="24"/>
        </w:rPr>
        <w:t>Wpływ braku realizacji Strategii na stan poszczególnych komponentów środowiska</w:t>
      </w:r>
      <w:bookmarkEnd w:id="149"/>
      <w:r w:rsidRPr="00F55A06">
        <w:rPr>
          <w:sz w:val="24"/>
          <w:szCs w:val="24"/>
        </w:rPr>
        <w:t xml:space="preserve"> </w:t>
      </w:r>
    </w:p>
    <w:p w14:paraId="48019969" w14:textId="77777777" w:rsidR="005C6373" w:rsidRPr="00483DEB" w:rsidRDefault="005C6373" w:rsidP="005C6373">
      <w:pPr>
        <w:pStyle w:val="rdo"/>
        <w:spacing w:line="360" w:lineRule="auto"/>
        <w:jc w:val="left"/>
        <w:rPr>
          <w:sz w:val="24"/>
          <w:szCs w:val="24"/>
        </w:rPr>
      </w:pPr>
      <w:r w:rsidRPr="00483DEB">
        <w:rPr>
          <w:sz w:val="24"/>
          <w:szCs w:val="24"/>
        </w:rPr>
        <w:t>Źródło: opracowanie własne</w:t>
      </w:r>
    </w:p>
    <w:p w14:paraId="006736AD" w14:textId="0CAFE961" w:rsidR="005C6373" w:rsidRPr="008A046D" w:rsidRDefault="005C6373" w:rsidP="005C6373">
      <w:pPr>
        <w:spacing w:line="360" w:lineRule="auto"/>
        <w:rPr>
          <w:sz w:val="24"/>
          <w:szCs w:val="24"/>
        </w:rPr>
      </w:pPr>
      <w:r w:rsidRPr="00054EB5">
        <w:rPr>
          <w:sz w:val="24"/>
          <w:szCs w:val="24"/>
        </w:rPr>
        <w:t xml:space="preserve">Na podstawie </w:t>
      </w:r>
      <w:r>
        <w:rPr>
          <w:sz w:val="24"/>
          <w:szCs w:val="24"/>
        </w:rPr>
        <w:t xml:space="preserve">wyżej dokonanej analizy </w:t>
      </w:r>
      <w:r w:rsidRPr="00054EB5">
        <w:rPr>
          <w:sz w:val="24"/>
          <w:szCs w:val="24"/>
        </w:rPr>
        <w:t xml:space="preserve">można stwierdzić, że realizacja wariantu „zero” </w:t>
      </w:r>
      <w:r w:rsidRPr="008A046D">
        <w:rPr>
          <w:sz w:val="24"/>
          <w:szCs w:val="24"/>
        </w:rPr>
        <w:t>charakteryzuje się zarówno „pozytywnymi” jak</w:t>
      </w:r>
      <w:r w:rsidR="00510223">
        <w:rPr>
          <w:sz w:val="24"/>
          <w:szCs w:val="24"/>
        </w:rPr>
        <w:t xml:space="preserve"> i </w:t>
      </w:r>
      <w:r w:rsidRPr="008A046D">
        <w:rPr>
          <w:sz w:val="24"/>
          <w:szCs w:val="24"/>
        </w:rPr>
        <w:t xml:space="preserve">„negatywnymi”, pozornymi skutkami braku realizacji </w:t>
      </w:r>
      <w:r w:rsidR="008A046D">
        <w:rPr>
          <w:sz w:val="24"/>
          <w:szCs w:val="24"/>
        </w:rPr>
        <w:t>Strategii</w:t>
      </w:r>
      <w:r w:rsidRPr="008A046D">
        <w:rPr>
          <w:sz w:val="24"/>
          <w:szCs w:val="24"/>
        </w:rPr>
        <w:t>. Dodatkowo,</w:t>
      </w:r>
      <w:r w:rsidR="00510223">
        <w:rPr>
          <w:sz w:val="24"/>
          <w:szCs w:val="24"/>
        </w:rPr>
        <w:t xml:space="preserve"> w </w:t>
      </w:r>
      <w:r w:rsidRPr="008A046D">
        <w:rPr>
          <w:sz w:val="24"/>
          <w:szCs w:val="24"/>
        </w:rPr>
        <w:t>wielu przypadkach elementy wpływu pozytywnego mogą przenikać się</w:t>
      </w:r>
      <w:r w:rsidR="00510223">
        <w:rPr>
          <w:sz w:val="24"/>
          <w:szCs w:val="24"/>
        </w:rPr>
        <w:t xml:space="preserve"> z </w:t>
      </w:r>
      <w:r w:rsidRPr="008A046D">
        <w:rPr>
          <w:sz w:val="24"/>
          <w:szCs w:val="24"/>
        </w:rPr>
        <w:t xml:space="preserve">oddziaływaniem negatywnym. Przykładowo, pozytywnym skutkiem braku </w:t>
      </w:r>
      <w:r w:rsidRPr="008A046D">
        <w:rPr>
          <w:sz w:val="24"/>
          <w:szCs w:val="24"/>
        </w:rPr>
        <w:lastRenderedPageBreak/>
        <w:t xml:space="preserve">realizacji </w:t>
      </w:r>
      <w:r w:rsidR="008A046D">
        <w:rPr>
          <w:sz w:val="24"/>
          <w:szCs w:val="24"/>
        </w:rPr>
        <w:t>Strategii</w:t>
      </w:r>
      <w:r w:rsidR="00510223">
        <w:rPr>
          <w:sz w:val="24"/>
          <w:szCs w:val="24"/>
        </w:rPr>
        <w:t xml:space="preserve"> w </w:t>
      </w:r>
      <w:r w:rsidRPr="008A046D">
        <w:rPr>
          <w:sz w:val="24"/>
          <w:szCs w:val="24"/>
        </w:rPr>
        <w:t>odniesieniu do wód powierzchniowych</w:t>
      </w:r>
      <w:r w:rsidR="00510223">
        <w:rPr>
          <w:sz w:val="24"/>
          <w:szCs w:val="24"/>
        </w:rPr>
        <w:t xml:space="preserve"> i </w:t>
      </w:r>
      <w:r w:rsidRPr="008A046D">
        <w:rPr>
          <w:sz w:val="24"/>
          <w:szCs w:val="24"/>
        </w:rPr>
        <w:t>podziemnych może być zmniejszenie ryzyka chwilowego, tymczasowego oddziaływania związanego</w:t>
      </w:r>
      <w:r w:rsidR="00510223">
        <w:rPr>
          <w:sz w:val="24"/>
          <w:szCs w:val="24"/>
        </w:rPr>
        <w:t xml:space="preserve"> z </w:t>
      </w:r>
      <w:r w:rsidRPr="008A046D">
        <w:rPr>
          <w:sz w:val="24"/>
          <w:szCs w:val="24"/>
        </w:rPr>
        <w:t>ograniczeniem uwalniania zanieczyszczeń</w:t>
      </w:r>
      <w:r w:rsidR="00510223">
        <w:rPr>
          <w:sz w:val="24"/>
          <w:szCs w:val="24"/>
        </w:rPr>
        <w:t xml:space="preserve"> w </w:t>
      </w:r>
      <w:r w:rsidRPr="008A046D">
        <w:rPr>
          <w:sz w:val="24"/>
          <w:szCs w:val="24"/>
        </w:rPr>
        <w:t xml:space="preserve">trakcie budowy, </w:t>
      </w:r>
      <w:r w:rsidR="007A48D7">
        <w:rPr>
          <w:sz w:val="24"/>
          <w:szCs w:val="24"/>
        </w:rPr>
        <w:t>na przykład:</w:t>
      </w:r>
      <w:r w:rsidRPr="008A046D">
        <w:rPr>
          <w:sz w:val="24"/>
          <w:szCs w:val="24"/>
        </w:rPr>
        <w:t xml:space="preserve"> na skutek prac ciężkiego sprzętu, potencjalnej awarii lub rozlania substancji zanieczyszczających. Dlatego „pozytywne” skutki realizacji wariantu „zero” oceniono jako średnie. Rozpatrując skutki braku realizacji </w:t>
      </w:r>
      <w:r w:rsidR="008A046D">
        <w:rPr>
          <w:sz w:val="24"/>
          <w:szCs w:val="24"/>
        </w:rPr>
        <w:t>Strategii</w:t>
      </w:r>
      <w:r w:rsidR="00510223">
        <w:rPr>
          <w:sz w:val="24"/>
          <w:szCs w:val="24"/>
        </w:rPr>
        <w:t xml:space="preserve"> w </w:t>
      </w:r>
      <w:r w:rsidRPr="008A046D">
        <w:rPr>
          <w:sz w:val="24"/>
          <w:szCs w:val="24"/>
        </w:rPr>
        <w:t xml:space="preserve">odniesieniu do stanu powierzchni ziemi, „pozytywne” oddziaływania zaniechania </w:t>
      </w:r>
      <w:r w:rsidR="008A046D">
        <w:rPr>
          <w:sz w:val="24"/>
          <w:szCs w:val="24"/>
        </w:rPr>
        <w:t>Strategii</w:t>
      </w:r>
      <w:r w:rsidRPr="008A046D">
        <w:rPr>
          <w:sz w:val="24"/>
          <w:szCs w:val="24"/>
        </w:rPr>
        <w:t xml:space="preserve"> oceniono jako małe, natomiast negatywne jako średnie. Na powyższą ocenę wpłynęły, m.in. czynniki takie jak: zachowanie stanu powierzchni ziemi</w:t>
      </w:r>
      <w:r w:rsidR="00510223">
        <w:rPr>
          <w:sz w:val="24"/>
          <w:szCs w:val="24"/>
        </w:rPr>
        <w:t xml:space="preserve"> w </w:t>
      </w:r>
      <w:r w:rsidRPr="008A046D">
        <w:rPr>
          <w:sz w:val="24"/>
          <w:szCs w:val="24"/>
        </w:rPr>
        <w:t xml:space="preserve">pierwotnym kształcie (stan bez podejmowania inwestycji). Biorąc pod uwagę „pozytywne” skutki braku realizacji </w:t>
      </w:r>
      <w:r w:rsidR="008A046D">
        <w:rPr>
          <w:sz w:val="24"/>
          <w:szCs w:val="24"/>
        </w:rPr>
        <w:t>Strategii</w:t>
      </w:r>
      <w:r w:rsidRPr="008A046D">
        <w:rPr>
          <w:sz w:val="24"/>
          <w:szCs w:val="24"/>
        </w:rPr>
        <w:t xml:space="preserve"> można spodziewać się ograniczenia wystąpienia niekorzystnych potencjalnych oddziaływań powodujących emisje hałasu, </w:t>
      </w:r>
      <w:r w:rsidR="007A48D7">
        <w:rPr>
          <w:sz w:val="24"/>
          <w:szCs w:val="24"/>
        </w:rPr>
        <w:t>na przykład:</w:t>
      </w:r>
      <w:r w:rsidR="00510223">
        <w:rPr>
          <w:sz w:val="24"/>
          <w:szCs w:val="24"/>
        </w:rPr>
        <w:t xml:space="preserve"> w </w:t>
      </w:r>
      <w:r w:rsidRPr="008A046D">
        <w:rPr>
          <w:sz w:val="24"/>
          <w:szCs w:val="24"/>
        </w:rPr>
        <w:t>trakcie prowadzenia robót budowlanych, czy też pracy maszyn</w:t>
      </w:r>
      <w:r w:rsidR="00510223">
        <w:rPr>
          <w:sz w:val="24"/>
          <w:szCs w:val="24"/>
        </w:rPr>
        <w:t xml:space="preserve"> i </w:t>
      </w:r>
      <w:r w:rsidRPr="008A046D">
        <w:rPr>
          <w:sz w:val="24"/>
          <w:szCs w:val="24"/>
        </w:rPr>
        <w:t xml:space="preserve">urządzeń. Brak realizacji </w:t>
      </w:r>
      <w:r w:rsidR="008A046D">
        <w:rPr>
          <w:sz w:val="24"/>
          <w:szCs w:val="24"/>
        </w:rPr>
        <w:t>Strategii</w:t>
      </w:r>
      <w:r w:rsidRPr="008A046D">
        <w:rPr>
          <w:sz w:val="24"/>
          <w:szCs w:val="24"/>
        </w:rPr>
        <w:t xml:space="preserve"> ograniczy również pewne potencjalnie negatywne oddziaływania na różnorodność biologiczną, poprzez wykluczenie niektórych uciążliwości związanych</w:t>
      </w:r>
      <w:r w:rsidR="00510223">
        <w:rPr>
          <w:sz w:val="24"/>
          <w:szCs w:val="24"/>
        </w:rPr>
        <w:t xml:space="preserve"> z </w:t>
      </w:r>
      <w:r w:rsidRPr="008A046D">
        <w:rPr>
          <w:sz w:val="24"/>
          <w:szCs w:val="24"/>
        </w:rPr>
        <w:t>ewentualną nadmierną emisją hałasu, zakłóceniem spokoju zwierząt, niszczeniem lokalnych siedlisk.</w:t>
      </w:r>
    </w:p>
    <w:p w14:paraId="12A9430C" w14:textId="643D92E8" w:rsidR="005C6373" w:rsidRPr="008A046D" w:rsidRDefault="005C6373" w:rsidP="005C6373">
      <w:pPr>
        <w:spacing w:line="360" w:lineRule="auto"/>
        <w:rPr>
          <w:sz w:val="24"/>
          <w:szCs w:val="24"/>
        </w:rPr>
      </w:pPr>
      <w:r w:rsidRPr="008A046D">
        <w:rPr>
          <w:sz w:val="24"/>
          <w:szCs w:val="24"/>
        </w:rPr>
        <w:t>Przedstawione powyżej „pozytywne” efekty realizacji wariantu „zero” odnoszą się głównie do perspektywy krótkoterminowej.</w:t>
      </w:r>
      <w:r w:rsidR="00510223">
        <w:rPr>
          <w:sz w:val="24"/>
          <w:szCs w:val="24"/>
        </w:rPr>
        <w:t xml:space="preserve"> </w:t>
      </w:r>
      <w:r w:rsidR="00BD3170">
        <w:rPr>
          <w:sz w:val="24"/>
          <w:szCs w:val="24"/>
        </w:rPr>
        <w:t>W </w:t>
      </w:r>
      <w:r w:rsidRPr="008A046D">
        <w:rPr>
          <w:sz w:val="24"/>
          <w:szCs w:val="24"/>
        </w:rPr>
        <w:t xml:space="preserve">perspektywie długoterminowej, brak realizacji </w:t>
      </w:r>
      <w:r w:rsidR="008A046D">
        <w:rPr>
          <w:sz w:val="24"/>
          <w:szCs w:val="24"/>
        </w:rPr>
        <w:t>Strategii</w:t>
      </w:r>
      <w:r w:rsidRPr="008A046D">
        <w:rPr>
          <w:sz w:val="24"/>
          <w:szCs w:val="24"/>
        </w:rPr>
        <w:t xml:space="preserve"> może powodować dalsze pogłębianie negatywnych wpływów środowiskowych, wskutek braku realizacji nowych inwestycji. Do negatywnych skutków braku realizacji </w:t>
      </w:r>
      <w:r w:rsidR="008A046D">
        <w:rPr>
          <w:sz w:val="24"/>
          <w:szCs w:val="24"/>
        </w:rPr>
        <w:t>Strategii</w:t>
      </w:r>
      <w:r w:rsidR="00510223">
        <w:rPr>
          <w:sz w:val="24"/>
          <w:szCs w:val="24"/>
        </w:rPr>
        <w:t xml:space="preserve"> w </w:t>
      </w:r>
      <w:r w:rsidRPr="008A046D">
        <w:rPr>
          <w:sz w:val="24"/>
          <w:szCs w:val="24"/>
        </w:rPr>
        <w:t>odniesieniu do wód może być dalsze pogłębianie presji środowiskowych wskutek braku nowych inwestycji</w:t>
      </w:r>
      <w:r w:rsidR="00510223">
        <w:rPr>
          <w:sz w:val="24"/>
          <w:szCs w:val="24"/>
        </w:rPr>
        <w:t xml:space="preserve"> w </w:t>
      </w:r>
      <w:r w:rsidRPr="008A046D">
        <w:rPr>
          <w:sz w:val="24"/>
          <w:szCs w:val="24"/>
        </w:rPr>
        <w:t xml:space="preserve">obszarze gospodarki wodno-ściekowej, </w:t>
      </w:r>
      <w:r w:rsidR="007A48D7">
        <w:rPr>
          <w:sz w:val="24"/>
          <w:szCs w:val="24"/>
        </w:rPr>
        <w:t>na przykład:</w:t>
      </w:r>
      <w:r w:rsidRPr="008A046D">
        <w:rPr>
          <w:sz w:val="24"/>
          <w:szCs w:val="24"/>
        </w:rPr>
        <w:t xml:space="preserve"> brak modernizacji infrastruktury oczyszczania ścieków, zagospodarowania osadów ściekowych. Stąd negatywne skutki realizacji wariantu „zero” oceniono jako duże. Natomiast do negatywnych skutków braku realizacji </w:t>
      </w:r>
      <w:r w:rsidR="008A046D">
        <w:rPr>
          <w:sz w:val="24"/>
          <w:szCs w:val="24"/>
        </w:rPr>
        <w:t>Strategii</w:t>
      </w:r>
      <w:r w:rsidR="00510223">
        <w:rPr>
          <w:sz w:val="24"/>
          <w:szCs w:val="24"/>
        </w:rPr>
        <w:t xml:space="preserve"> w </w:t>
      </w:r>
      <w:r w:rsidRPr="008A046D">
        <w:rPr>
          <w:sz w:val="24"/>
          <w:szCs w:val="24"/>
        </w:rPr>
        <w:t>odniesieniu do powierzchni ziemi można zaliczyć, m.in. zaniechanie nowych inwestycji, które</w:t>
      </w:r>
      <w:r w:rsidR="00510223">
        <w:rPr>
          <w:sz w:val="24"/>
          <w:szCs w:val="24"/>
        </w:rPr>
        <w:t xml:space="preserve"> w </w:t>
      </w:r>
      <w:r w:rsidRPr="008A046D">
        <w:rPr>
          <w:sz w:val="24"/>
          <w:szCs w:val="24"/>
        </w:rPr>
        <w:t>przypadku obszarów zdegradowanych lub silnie przekształconych mogą być jedyną szansą na przywrócenie tym terenom ich funkcji ekosystemowych (</w:t>
      </w:r>
      <w:r w:rsidR="007A48D7">
        <w:rPr>
          <w:sz w:val="24"/>
          <w:szCs w:val="24"/>
        </w:rPr>
        <w:t>na przykład:</w:t>
      </w:r>
      <w:r w:rsidRPr="008A046D">
        <w:rPr>
          <w:sz w:val="24"/>
          <w:szCs w:val="24"/>
        </w:rPr>
        <w:t xml:space="preserve"> poprzez remediację terenów zanieczyszczonych, rekultywację terenów zdegradowanych, usuwanie odpadów</w:t>
      </w:r>
      <w:r w:rsidR="00510223">
        <w:rPr>
          <w:sz w:val="24"/>
          <w:szCs w:val="24"/>
        </w:rPr>
        <w:t xml:space="preserve"> i </w:t>
      </w:r>
      <w:r w:rsidR="00C65CB9">
        <w:rPr>
          <w:sz w:val="24"/>
          <w:szCs w:val="24"/>
        </w:rPr>
        <w:t>tym podobne</w:t>
      </w:r>
      <w:r w:rsidRPr="008A046D">
        <w:rPr>
          <w:sz w:val="24"/>
          <w:szCs w:val="24"/>
        </w:rPr>
        <w:t>).</w:t>
      </w:r>
    </w:p>
    <w:p w14:paraId="027DDFAF" w14:textId="75CE3BB4" w:rsidR="005C6373" w:rsidRPr="009F1A9D" w:rsidRDefault="005C6373" w:rsidP="005C6373">
      <w:pPr>
        <w:spacing w:line="360" w:lineRule="auto"/>
        <w:rPr>
          <w:sz w:val="24"/>
          <w:szCs w:val="24"/>
        </w:rPr>
      </w:pPr>
      <w:r w:rsidRPr="00054EB5">
        <w:rPr>
          <w:sz w:val="24"/>
          <w:szCs w:val="24"/>
        </w:rPr>
        <w:t xml:space="preserve">Pogłębiająca się presja działalności gospodarczej może powodować wystąpienie niekorzystnych potencjalnych oddziaływań powodujących emisje hałasu poprzez niestosowanie nowoczesnych rozwiązań technicznych, </w:t>
      </w:r>
      <w:r w:rsidR="007A48D7">
        <w:rPr>
          <w:sz w:val="24"/>
          <w:szCs w:val="24"/>
        </w:rPr>
        <w:t>na przykład:</w:t>
      </w:r>
      <w:r w:rsidRPr="00054EB5">
        <w:rPr>
          <w:sz w:val="24"/>
          <w:szCs w:val="24"/>
        </w:rPr>
        <w:t xml:space="preserve"> maszyny</w:t>
      </w:r>
      <w:r w:rsidR="00510223">
        <w:rPr>
          <w:sz w:val="24"/>
          <w:szCs w:val="24"/>
        </w:rPr>
        <w:t xml:space="preserve"> i </w:t>
      </w:r>
      <w:r w:rsidRPr="00054EB5">
        <w:rPr>
          <w:sz w:val="24"/>
          <w:szCs w:val="24"/>
        </w:rPr>
        <w:t>urządzenia</w:t>
      </w:r>
      <w:r w:rsidR="00510223">
        <w:rPr>
          <w:sz w:val="24"/>
          <w:szCs w:val="24"/>
        </w:rPr>
        <w:t xml:space="preserve"> </w:t>
      </w:r>
      <w:r w:rsidR="00510223">
        <w:rPr>
          <w:sz w:val="24"/>
          <w:szCs w:val="24"/>
        </w:rPr>
        <w:lastRenderedPageBreak/>
        <w:t>o </w:t>
      </w:r>
      <w:r w:rsidRPr="00054EB5">
        <w:rPr>
          <w:sz w:val="24"/>
          <w:szCs w:val="24"/>
        </w:rPr>
        <w:t>małej emisji hałasu, ekrany akustyczne, izolacje dźwiękochłonne</w:t>
      </w:r>
      <w:r w:rsidR="00510223">
        <w:rPr>
          <w:sz w:val="24"/>
          <w:szCs w:val="24"/>
        </w:rPr>
        <w:t xml:space="preserve"> i </w:t>
      </w:r>
      <w:r w:rsidR="00C65CB9">
        <w:rPr>
          <w:sz w:val="24"/>
          <w:szCs w:val="24"/>
        </w:rPr>
        <w:t>tym podobne</w:t>
      </w:r>
      <w:r w:rsidRPr="00054EB5">
        <w:rPr>
          <w:sz w:val="24"/>
          <w:szCs w:val="24"/>
        </w:rPr>
        <w:t xml:space="preserve"> Układ komunikacyjny</w:t>
      </w:r>
      <w:r w:rsidR="00510223">
        <w:rPr>
          <w:sz w:val="24"/>
          <w:szCs w:val="24"/>
        </w:rPr>
        <w:t xml:space="preserve"> w </w:t>
      </w:r>
      <w:r w:rsidRPr="00054EB5">
        <w:rPr>
          <w:sz w:val="24"/>
          <w:szCs w:val="24"/>
        </w:rPr>
        <w:t>Subregionie Centralnym obciąża</w:t>
      </w:r>
      <w:r w:rsidR="00510223">
        <w:rPr>
          <w:sz w:val="24"/>
          <w:szCs w:val="24"/>
        </w:rPr>
        <w:t xml:space="preserve"> w </w:t>
      </w:r>
      <w:r w:rsidRPr="00054EB5">
        <w:rPr>
          <w:sz w:val="24"/>
          <w:szCs w:val="24"/>
        </w:rPr>
        <w:t xml:space="preserve">znacznym stopniu indywidualny ruch samochodowy. Wpływa on nie tylko na zatłoczenie centrów miast oraz głównych dróg łączących największe miasta subregionu, ale jest także źródłem emisji zanieczyszczeń oraz generuje hałas </w:t>
      </w:r>
      <w:r w:rsidRPr="009F1A9D">
        <w:rPr>
          <w:sz w:val="24"/>
          <w:szCs w:val="24"/>
        </w:rPr>
        <w:t>obniżając tym samym komfort życia mieszkańców.</w:t>
      </w:r>
    </w:p>
    <w:p w14:paraId="31FAE086" w14:textId="54FDDB1A" w:rsidR="005C6373" w:rsidRPr="009F1A9D" w:rsidRDefault="005C6373" w:rsidP="005C6373">
      <w:pPr>
        <w:spacing w:line="360" w:lineRule="auto"/>
        <w:rPr>
          <w:sz w:val="24"/>
          <w:szCs w:val="24"/>
        </w:rPr>
      </w:pPr>
      <w:r w:rsidRPr="009F1A9D">
        <w:rPr>
          <w:sz w:val="24"/>
          <w:szCs w:val="24"/>
        </w:rPr>
        <w:t xml:space="preserve">Na podstawie analizy skutków braku realizacji </w:t>
      </w:r>
      <w:r w:rsidRPr="008A046D">
        <w:rPr>
          <w:sz w:val="24"/>
          <w:szCs w:val="24"/>
        </w:rPr>
        <w:t xml:space="preserve">Strategii </w:t>
      </w:r>
      <w:r w:rsidRPr="009F1A9D">
        <w:rPr>
          <w:sz w:val="24"/>
          <w:szCs w:val="24"/>
        </w:rPr>
        <w:t>stwierdzono, że przeważająca część skutków może mieć potencjalny charakter negatywny dla środowiska. Oddziaływanie to będzie miało</w:t>
      </w:r>
      <w:r w:rsidR="00510223">
        <w:rPr>
          <w:sz w:val="24"/>
          <w:szCs w:val="24"/>
        </w:rPr>
        <w:t xml:space="preserve"> w </w:t>
      </w:r>
      <w:r w:rsidRPr="009F1A9D">
        <w:rPr>
          <w:sz w:val="24"/>
          <w:szCs w:val="24"/>
        </w:rPr>
        <w:t>większości potencjalnie średnie lub duże negatywne konsekwencje środowiskowe, przy czym najistotniejsze skutki mogą wystąpić</w:t>
      </w:r>
      <w:r w:rsidR="00510223">
        <w:rPr>
          <w:sz w:val="24"/>
          <w:szCs w:val="24"/>
        </w:rPr>
        <w:t xml:space="preserve"> w </w:t>
      </w:r>
      <w:r w:rsidRPr="009F1A9D">
        <w:rPr>
          <w:sz w:val="24"/>
          <w:szCs w:val="24"/>
        </w:rPr>
        <w:t>sferze społecznej</w:t>
      </w:r>
      <w:r w:rsidR="00510223">
        <w:rPr>
          <w:sz w:val="24"/>
          <w:szCs w:val="24"/>
        </w:rPr>
        <w:t xml:space="preserve"> i </w:t>
      </w:r>
      <w:r w:rsidRPr="009F1A9D">
        <w:rPr>
          <w:sz w:val="24"/>
          <w:szCs w:val="24"/>
        </w:rPr>
        <w:t>gospodarczej. Postępujący wzrost świadomości ekologicznej społeczeństwa oraz troska</w:t>
      </w:r>
      <w:r w:rsidR="00510223">
        <w:rPr>
          <w:sz w:val="24"/>
          <w:szCs w:val="24"/>
        </w:rPr>
        <w:t xml:space="preserve"> i </w:t>
      </w:r>
      <w:r w:rsidRPr="009F1A9D">
        <w:rPr>
          <w:sz w:val="24"/>
          <w:szCs w:val="24"/>
        </w:rPr>
        <w:t>równocześnie zaniepokojenie społeczne</w:t>
      </w:r>
      <w:r w:rsidR="00510223">
        <w:rPr>
          <w:sz w:val="24"/>
          <w:szCs w:val="24"/>
        </w:rPr>
        <w:t xml:space="preserve"> o </w:t>
      </w:r>
      <w:r w:rsidRPr="009F1A9D">
        <w:rPr>
          <w:sz w:val="24"/>
          <w:szCs w:val="24"/>
        </w:rPr>
        <w:t>stan poszczególnych elementów środowiska, przy równoczesnym zwiększaniu wymagań prawnych</w:t>
      </w:r>
      <w:r w:rsidR="00510223">
        <w:rPr>
          <w:sz w:val="24"/>
          <w:szCs w:val="24"/>
        </w:rPr>
        <w:t xml:space="preserve"> w </w:t>
      </w:r>
      <w:r w:rsidRPr="009F1A9D">
        <w:rPr>
          <w:sz w:val="24"/>
          <w:szCs w:val="24"/>
        </w:rPr>
        <w:t>zakresie ochrony środowiska mogą spowodować zachodzenie różnych niekorzystnych zjawisk socjologiczno-społecznych wśród społeczeń</w:t>
      </w:r>
      <w:r w:rsidR="001F5676">
        <w:rPr>
          <w:sz w:val="24"/>
          <w:szCs w:val="24"/>
        </w:rPr>
        <w:t>stw subregionu c</w:t>
      </w:r>
      <w:r w:rsidRPr="009F1A9D">
        <w:rPr>
          <w:sz w:val="24"/>
          <w:szCs w:val="24"/>
        </w:rPr>
        <w:t>entralnego.</w:t>
      </w:r>
    </w:p>
    <w:p w14:paraId="2FF85D03" w14:textId="2939C352" w:rsidR="005C6373" w:rsidRPr="00D20011" w:rsidRDefault="005C6373" w:rsidP="005C6373">
      <w:pPr>
        <w:spacing w:line="360" w:lineRule="auto"/>
        <w:rPr>
          <w:sz w:val="24"/>
          <w:szCs w:val="24"/>
        </w:rPr>
      </w:pPr>
      <w:r w:rsidRPr="009F1A9D">
        <w:rPr>
          <w:sz w:val="24"/>
          <w:szCs w:val="24"/>
        </w:rPr>
        <w:t xml:space="preserve">Negatywne skutki braku realizacji </w:t>
      </w:r>
      <w:r w:rsidR="001F5676">
        <w:rPr>
          <w:sz w:val="24"/>
          <w:szCs w:val="24"/>
        </w:rPr>
        <w:t xml:space="preserve">projektu </w:t>
      </w:r>
      <w:r w:rsidRPr="001F5676">
        <w:rPr>
          <w:sz w:val="24"/>
          <w:szCs w:val="24"/>
        </w:rPr>
        <w:t>Strategii mogą nasuwać wniosek, że korzystnym</w:t>
      </w:r>
      <w:r w:rsidR="00510223">
        <w:rPr>
          <w:sz w:val="24"/>
          <w:szCs w:val="24"/>
        </w:rPr>
        <w:t xml:space="preserve"> z </w:t>
      </w:r>
      <w:r w:rsidRPr="001F5676">
        <w:rPr>
          <w:sz w:val="24"/>
          <w:szCs w:val="24"/>
        </w:rPr>
        <w:t>punktu środowiskowego, społecznego</w:t>
      </w:r>
      <w:r w:rsidR="00510223">
        <w:rPr>
          <w:sz w:val="24"/>
          <w:szCs w:val="24"/>
        </w:rPr>
        <w:t xml:space="preserve"> i </w:t>
      </w:r>
      <w:r w:rsidRPr="001F5676">
        <w:rPr>
          <w:sz w:val="24"/>
          <w:szCs w:val="24"/>
        </w:rPr>
        <w:t>gospodarczego jest wariant doprowadzenia do realizacji zaplanowanych celów.</w:t>
      </w:r>
      <w:r w:rsidR="00510223">
        <w:rPr>
          <w:sz w:val="24"/>
          <w:szCs w:val="24"/>
        </w:rPr>
        <w:t xml:space="preserve"> </w:t>
      </w:r>
      <w:r w:rsidR="00BD3170">
        <w:rPr>
          <w:sz w:val="24"/>
          <w:szCs w:val="24"/>
        </w:rPr>
        <w:t>W </w:t>
      </w:r>
      <w:r w:rsidRPr="001F5676">
        <w:rPr>
          <w:sz w:val="24"/>
          <w:szCs w:val="24"/>
        </w:rPr>
        <w:t>związku</w:t>
      </w:r>
      <w:r w:rsidR="00510223">
        <w:rPr>
          <w:sz w:val="24"/>
          <w:szCs w:val="24"/>
        </w:rPr>
        <w:t xml:space="preserve"> z </w:t>
      </w:r>
      <w:r w:rsidRPr="001F5676">
        <w:rPr>
          <w:sz w:val="24"/>
          <w:szCs w:val="24"/>
        </w:rPr>
        <w:t>powyższym należy podkreślić, że zrezygnowanie</w:t>
      </w:r>
      <w:r w:rsidR="00510223">
        <w:rPr>
          <w:sz w:val="24"/>
          <w:szCs w:val="24"/>
        </w:rPr>
        <w:t xml:space="preserve"> z </w:t>
      </w:r>
      <w:r w:rsidRPr="001F5676">
        <w:rPr>
          <w:sz w:val="24"/>
          <w:szCs w:val="24"/>
        </w:rPr>
        <w:t>przyjęcia Strategii nie spowoduje</w:t>
      </w:r>
      <w:r w:rsidRPr="00D20011">
        <w:rPr>
          <w:sz w:val="24"/>
          <w:szCs w:val="24"/>
        </w:rPr>
        <w:t xml:space="preserve"> poprawy lub zmniejszenia oddziaływania stanu obecnego na jakość środowiska,</w:t>
      </w:r>
      <w:r w:rsidR="00510223">
        <w:rPr>
          <w:sz w:val="24"/>
          <w:szCs w:val="24"/>
        </w:rPr>
        <w:t xml:space="preserve"> a </w:t>
      </w:r>
      <w:r w:rsidRPr="00D20011">
        <w:rPr>
          <w:sz w:val="24"/>
          <w:szCs w:val="24"/>
        </w:rPr>
        <w:t>doprowadzenie do realizacji wariantu „zero” może spowodować negatywne skutki</w:t>
      </w:r>
      <w:r w:rsidR="00510223">
        <w:rPr>
          <w:sz w:val="24"/>
          <w:szCs w:val="24"/>
        </w:rPr>
        <w:t xml:space="preserve"> w </w:t>
      </w:r>
      <w:r w:rsidRPr="00D20011">
        <w:rPr>
          <w:sz w:val="24"/>
          <w:szCs w:val="24"/>
        </w:rPr>
        <w:t>sferze środowiskowej, społecznej</w:t>
      </w:r>
      <w:r w:rsidR="00510223">
        <w:rPr>
          <w:sz w:val="24"/>
          <w:szCs w:val="24"/>
        </w:rPr>
        <w:t xml:space="preserve"> i </w:t>
      </w:r>
      <w:r w:rsidRPr="00D20011">
        <w:rPr>
          <w:sz w:val="24"/>
          <w:szCs w:val="24"/>
        </w:rPr>
        <w:t>gospodarczej.</w:t>
      </w:r>
    </w:p>
    <w:p w14:paraId="1266EBD2" w14:textId="067268F0" w:rsidR="001E5532" w:rsidRPr="00D20011" w:rsidRDefault="001E5532" w:rsidP="005C6373">
      <w:pPr>
        <w:spacing w:line="360" w:lineRule="auto"/>
        <w:rPr>
          <w:sz w:val="24"/>
          <w:szCs w:val="24"/>
        </w:rPr>
      </w:pPr>
    </w:p>
    <w:p w14:paraId="6E306938" w14:textId="118F41F8" w:rsidR="001E5532" w:rsidRPr="00D20011" w:rsidRDefault="001E5532">
      <w:pPr>
        <w:rPr>
          <w:sz w:val="24"/>
          <w:szCs w:val="24"/>
        </w:rPr>
      </w:pPr>
      <w:r w:rsidRPr="00D20011">
        <w:rPr>
          <w:sz w:val="24"/>
          <w:szCs w:val="24"/>
        </w:rPr>
        <w:br w:type="page"/>
      </w:r>
    </w:p>
    <w:p w14:paraId="234DA430" w14:textId="172848E3" w:rsidR="00B33B36" w:rsidRPr="00D20011" w:rsidRDefault="00B33B36" w:rsidP="00B33B36">
      <w:pPr>
        <w:pStyle w:val="Nagwek1"/>
        <w:numPr>
          <w:ilvl w:val="1"/>
          <w:numId w:val="1"/>
        </w:numPr>
        <w:ind w:left="1134" w:hanging="774"/>
        <w:rPr>
          <w:caps w:val="0"/>
          <w:sz w:val="32"/>
          <w:szCs w:val="24"/>
        </w:rPr>
      </w:pPr>
      <w:bookmarkStart w:id="150" w:name="_Toc82887388"/>
      <w:bookmarkStart w:id="151" w:name="_Toc124176981"/>
      <w:r w:rsidRPr="00D20011">
        <w:rPr>
          <w:caps w:val="0"/>
          <w:sz w:val="32"/>
          <w:szCs w:val="24"/>
        </w:rPr>
        <w:lastRenderedPageBreak/>
        <w:t>ANALIZA MOŻLIWYCH ROZWIĄZAŃ ALTERNATYWNYCH</w:t>
      </w:r>
      <w:r w:rsidR="00510223">
        <w:rPr>
          <w:caps w:val="0"/>
          <w:sz w:val="32"/>
          <w:szCs w:val="24"/>
        </w:rPr>
        <w:t xml:space="preserve"> w </w:t>
      </w:r>
      <w:r w:rsidRPr="00D20011">
        <w:rPr>
          <w:caps w:val="0"/>
          <w:sz w:val="32"/>
          <w:szCs w:val="24"/>
        </w:rPr>
        <w:t>STOSUNKU DO CELÓW ZAPROPONOWANYCH</w:t>
      </w:r>
      <w:r w:rsidR="00510223">
        <w:rPr>
          <w:caps w:val="0"/>
          <w:sz w:val="32"/>
          <w:szCs w:val="24"/>
        </w:rPr>
        <w:t xml:space="preserve"> w </w:t>
      </w:r>
      <w:r w:rsidRPr="00D20011">
        <w:rPr>
          <w:caps w:val="0"/>
          <w:sz w:val="32"/>
          <w:szCs w:val="24"/>
        </w:rPr>
        <w:t xml:space="preserve">PROJEKCIE </w:t>
      </w:r>
      <w:bookmarkEnd w:id="150"/>
      <w:r w:rsidR="003A54CF" w:rsidRPr="00D20011">
        <w:rPr>
          <w:caps w:val="0"/>
          <w:sz w:val="32"/>
          <w:szCs w:val="24"/>
        </w:rPr>
        <w:t>STRATEGII</w:t>
      </w:r>
      <w:bookmarkEnd w:id="151"/>
    </w:p>
    <w:p w14:paraId="689FAC51" w14:textId="0C8A4CCC" w:rsidR="00CC7D6D" w:rsidRPr="00FC7322" w:rsidRDefault="00CC7D6D" w:rsidP="00CC7D6D">
      <w:pPr>
        <w:spacing w:line="360" w:lineRule="auto"/>
        <w:rPr>
          <w:rFonts w:cstheme="minorHAnsi"/>
          <w:sz w:val="24"/>
          <w:szCs w:val="24"/>
        </w:rPr>
      </w:pPr>
      <w:r w:rsidRPr="00D20011">
        <w:rPr>
          <w:rFonts w:cstheme="minorHAnsi"/>
          <w:sz w:val="24"/>
          <w:szCs w:val="24"/>
        </w:rPr>
        <w:t>Artykuł 51 ust. 2 pkt. 3b Ustawy</w:t>
      </w:r>
      <w:r w:rsidR="00510223">
        <w:rPr>
          <w:rFonts w:cstheme="minorHAnsi"/>
          <w:sz w:val="24"/>
          <w:szCs w:val="24"/>
        </w:rPr>
        <w:t xml:space="preserve"> z </w:t>
      </w:r>
      <w:r w:rsidRPr="00D20011">
        <w:rPr>
          <w:rFonts w:cstheme="minorHAnsi"/>
          <w:sz w:val="24"/>
          <w:szCs w:val="24"/>
        </w:rPr>
        <w:t>dnia 3 października 2008 r.</w:t>
      </w:r>
      <w:r w:rsidR="00510223">
        <w:rPr>
          <w:rFonts w:cstheme="minorHAnsi"/>
          <w:sz w:val="24"/>
          <w:szCs w:val="24"/>
        </w:rPr>
        <w:t xml:space="preserve"> o </w:t>
      </w:r>
      <w:r w:rsidRPr="00D20011">
        <w:rPr>
          <w:rFonts w:cstheme="minorHAnsi"/>
          <w:sz w:val="24"/>
          <w:szCs w:val="24"/>
        </w:rPr>
        <w:t>udostępnianiu informacji</w:t>
      </w:r>
      <w:r w:rsidR="00510223">
        <w:rPr>
          <w:rFonts w:cstheme="minorHAnsi"/>
          <w:sz w:val="24"/>
          <w:szCs w:val="24"/>
        </w:rPr>
        <w:t xml:space="preserve"> o </w:t>
      </w:r>
      <w:r w:rsidRPr="00D20011">
        <w:rPr>
          <w:rFonts w:cstheme="minorHAnsi"/>
          <w:sz w:val="24"/>
          <w:szCs w:val="24"/>
        </w:rPr>
        <w:t>środowisku</w:t>
      </w:r>
      <w:r w:rsidR="00510223">
        <w:rPr>
          <w:rFonts w:cstheme="minorHAnsi"/>
          <w:sz w:val="24"/>
          <w:szCs w:val="24"/>
        </w:rPr>
        <w:t xml:space="preserve"> i </w:t>
      </w:r>
      <w:r w:rsidRPr="00D20011">
        <w:rPr>
          <w:rFonts w:cstheme="minorHAnsi"/>
          <w:sz w:val="24"/>
          <w:szCs w:val="24"/>
        </w:rPr>
        <w:t>jego ochronie, udziale społeczeństwa</w:t>
      </w:r>
      <w:r w:rsidR="00510223">
        <w:rPr>
          <w:rFonts w:cstheme="minorHAnsi"/>
          <w:sz w:val="24"/>
          <w:szCs w:val="24"/>
        </w:rPr>
        <w:t xml:space="preserve"> w </w:t>
      </w:r>
      <w:r w:rsidRPr="00D20011">
        <w:rPr>
          <w:rFonts w:cstheme="minorHAnsi"/>
          <w:sz w:val="24"/>
          <w:szCs w:val="24"/>
        </w:rPr>
        <w:t>ochronie środowiska oraz</w:t>
      </w:r>
      <w:r w:rsidR="00510223">
        <w:rPr>
          <w:rFonts w:cstheme="minorHAnsi"/>
          <w:sz w:val="24"/>
          <w:szCs w:val="24"/>
        </w:rPr>
        <w:t xml:space="preserve"> o </w:t>
      </w:r>
      <w:r w:rsidRPr="00D20011">
        <w:rPr>
          <w:rFonts w:cstheme="minorHAnsi"/>
          <w:sz w:val="24"/>
          <w:szCs w:val="24"/>
        </w:rPr>
        <w:t>ocenach oddziaływania na środowisko (tekst jednolity Dz.U</w:t>
      </w:r>
      <w:r w:rsidRPr="00FC7322">
        <w:rPr>
          <w:rFonts w:cstheme="minorHAnsi"/>
          <w:sz w:val="24"/>
          <w:szCs w:val="24"/>
        </w:rPr>
        <w:t>. 2022 poz. 1029</w:t>
      </w:r>
      <w:r w:rsidR="00510223">
        <w:rPr>
          <w:rFonts w:cstheme="minorHAnsi"/>
          <w:sz w:val="24"/>
          <w:szCs w:val="24"/>
        </w:rPr>
        <w:t xml:space="preserve"> z </w:t>
      </w:r>
      <w:r w:rsidRPr="00FC7322">
        <w:rPr>
          <w:rFonts w:cstheme="minorHAnsi"/>
          <w:sz w:val="24"/>
          <w:szCs w:val="24"/>
        </w:rPr>
        <w:t>późn. zm.) wskazuje, że prognoza oddziaływania na środowisko powinna przedstawiać rozwiązania alternatywne do rozwiązań zawartych</w:t>
      </w:r>
      <w:r w:rsidR="00510223">
        <w:rPr>
          <w:rFonts w:cstheme="minorHAnsi"/>
          <w:sz w:val="24"/>
          <w:szCs w:val="24"/>
        </w:rPr>
        <w:t xml:space="preserve"> w </w:t>
      </w:r>
      <w:r w:rsidRPr="00FC7322">
        <w:rPr>
          <w:rFonts w:cstheme="minorHAnsi"/>
          <w:sz w:val="24"/>
          <w:szCs w:val="24"/>
        </w:rPr>
        <w:t>projektowanym dokumencie, wraz</w:t>
      </w:r>
      <w:r w:rsidR="00510223">
        <w:rPr>
          <w:rFonts w:cstheme="minorHAnsi"/>
          <w:sz w:val="24"/>
          <w:szCs w:val="24"/>
        </w:rPr>
        <w:t xml:space="preserve"> z </w:t>
      </w:r>
      <w:r w:rsidRPr="00FC7322">
        <w:rPr>
          <w:rFonts w:cstheme="minorHAnsi"/>
          <w:sz w:val="24"/>
          <w:szCs w:val="24"/>
        </w:rPr>
        <w:t>uzasadnieniem ich wyboru oraz opisem metod dokonania oceny prowadzącej do tego wyboru albo wyjaśnienie braku rozwiązań alternatywnych,</w:t>
      </w:r>
      <w:r w:rsidR="00510223">
        <w:rPr>
          <w:rFonts w:cstheme="minorHAnsi"/>
          <w:sz w:val="24"/>
          <w:szCs w:val="24"/>
        </w:rPr>
        <w:t xml:space="preserve"> w </w:t>
      </w:r>
      <w:r w:rsidRPr="00FC7322">
        <w:rPr>
          <w:rFonts w:cstheme="minorHAnsi"/>
          <w:sz w:val="24"/>
          <w:szCs w:val="24"/>
        </w:rPr>
        <w:t>tym wskazania napotkanych trudności wynikających</w:t>
      </w:r>
      <w:r w:rsidR="00510223">
        <w:rPr>
          <w:rFonts w:cstheme="minorHAnsi"/>
          <w:sz w:val="24"/>
          <w:szCs w:val="24"/>
        </w:rPr>
        <w:t xml:space="preserve"> z </w:t>
      </w:r>
      <w:r w:rsidRPr="00FC7322">
        <w:rPr>
          <w:rFonts w:cstheme="minorHAnsi"/>
          <w:sz w:val="24"/>
          <w:szCs w:val="24"/>
        </w:rPr>
        <w:t>niedostatków techniki lub luk we współczesnej wiedzy.</w:t>
      </w:r>
    </w:p>
    <w:p w14:paraId="50A29D4E" w14:textId="0D802105" w:rsidR="00CC7D6D" w:rsidRPr="00FC7322" w:rsidRDefault="00CC7D6D" w:rsidP="00CC7D6D">
      <w:pPr>
        <w:spacing w:line="360" w:lineRule="auto"/>
        <w:rPr>
          <w:rFonts w:cstheme="minorHAnsi"/>
          <w:sz w:val="24"/>
          <w:szCs w:val="24"/>
        </w:rPr>
      </w:pPr>
      <w:r w:rsidRPr="00FC7322">
        <w:rPr>
          <w:rFonts w:cstheme="minorHAnsi"/>
          <w:sz w:val="24"/>
          <w:szCs w:val="24"/>
        </w:rPr>
        <w:t>Zgodnie</w:t>
      </w:r>
      <w:r w:rsidR="00510223">
        <w:rPr>
          <w:rFonts w:cstheme="minorHAnsi"/>
          <w:sz w:val="24"/>
          <w:szCs w:val="24"/>
        </w:rPr>
        <w:t xml:space="preserve"> z </w:t>
      </w:r>
      <w:r w:rsidRPr="00FC7322">
        <w:rPr>
          <w:rFonts w:cstheme="minorHAnsi"/>
          <w:sz w:val="24"/>
          <w:szCs w:val="24"/>
        </w:rPr>
        <w:t>art. 52. ust. 1. cytowanej Ustawy, informacje zawarte</w:t>
      </w:r>
      <w:r w:rsidR="00510223">
        <w:rPr>
          <w:rFonts w:cstheme="minorHAnsi"/>
          <w:sz w:val="24"/>
          <w:szCs w:val="24"/>
        </w:rPr>
        <w:t xml:space="preserve"> w </w:t>
      </w:r>
      <w:r w:rsidRPr="00FC7322">
        <w:rPr>
          <w:rFonts w:cstheme="minorHAnsi"/>
          <w:sz w:val="24"/>
          <w:szCs w:val="24"/>
        </w:rPr>
        <w:t>Prognozie oddziaływania na środowisko,</w:t>
      </w:r>
      <w:r w:rsidR="00510223">
        <w:rPr>
          <w:rFonts w:cstheme="minorHAnsi"/>
          <w:sz w:val="24"/>
          <w:szCs w:val="24"/>
        </w:rPr>
        <w:t xml:space="preserve"> o </w:t>
      </w:r>
      <w:r w:rsidRPr="00FC7322">
        <w:rPr>
          <w:rFonts w:cstheme="minorHAnsi"/>
          <w:sz w:val="24"/>
          <w:szCs w:val="24"/>
        </w:rPr>
        <w:t>których mowa</w:t>
      </w:r>
      <w:r w:rsidR="00510223">
        <w:rPr>
          <w:rFonts w:cstheme="minorHAnsi"/>
          <w:sz w:val="24"/>
          <w:szCs w:val="24"/>
        </w:rPr>
        <w:t xml:space="preserve"> w </w:t>
      </w:r>
      <w:r w:rsidRPr="00FC7322">
        <w:rPr>
          <w:rFonts w:cstheme="minorHAnsi"/>
          <w:sz w:val="24"/>
          <w:szCs w:val="24"/>
        </w:rPr>
        <w:t>art. 51 ust. 2, powinny być opracowane stosownie do stanu współczesnej wiedzy</w:t>
      </w:r>
      <w:r w:rsidR="00510223">
        <w:rPr>
          <w:rFonts w:cstheme="minorHAnsi"/>
          <w:sz w:val="24"/>
          <w:szCs w:val="24"/>
        </w:rPr>
        <w:t xml:space="preserve"> i </w:t>
      </w:r>
      <w:r w:rsidRPr="00FC7322">
        <w:rPr>
          <w:rFonts w:cstheme="minorHAnsi"/>
          <w:sz w:val="24"/>
          <w:szCs w:val="24"/>
        </w:rPr>
        <w:t>metod oceny oraz dostosowane do zawartości</w:t>
      </w:r>
      <w:r w:rsidR="00510223">
        <w:rPr>
          <w:rFonts w:cstheme="minorHAnsi"/>
          <w:sz w:val="24"/>
          <w:szCs w:val="24"/>
        </w:rPr>
        <w:t xml:space="preserve"> i </w:t>
      </w:r>
      <w:r w:rsidRPr="00FC7322">
        <w:rPr>
          <w:rFonts w:cstheme="minorHAnsi"/>
          <w:sz w:val="24"/>
          <w:szCs w:val="24"/>
        </w:rPr>
        <w:t>stopnia szczegółowości projektowanego dokumentu oraz etapu przyjęcia tego dokumentu</w:t>
      </w:r>
      <w:r w:rsidR="00510223">
        <w:rPr>
          <w:rFonts w:cstheme="minorHAnsi"/>
          <w:sz w:val="24"/>
          <w:szCs w:val="24"/>
        </w:rPr>
        <w:t xml:space="preserve"> w </w:t>
      </w:r>
      <w:r w:rsidRPr="00FC7322">
        <w:rPr>
          <w:rFonts w:cstheme="minorHAnsi"/>
          <w:sz w:val="24"/>
          <w:szCs w:val="24"/>
        </w:rPr>
        <w:t>procesie opracowywania projektów dokumentów powiązanych</w:t>
      </w:r>
      <w:r w:rsidR="00510223">
        <w:rPr>
          <w:rFonts w:cstheme="minorHAnsi"/>
          <w:sz w:val="24"/>
          <w:szCs w:val="24"/>
        </w:rPr>
        <w:t xml:space="preserve"> z </w:t>
      </w:r>
      <w:r w:rsidRPr="00FC7322">
        <w:rPr>
          <w:rFonts w:cstheme="minorHAnsi"/>
          <w:sz w:val="24"/>
          <w:szCs w:val="24"/>
        </w:rPr>
        <w:t>tym dokumentem.</w:t>
      </w:r>
    </w:p>
    <w:p w14:paraId="0979992C" w14:textId="55181335" w:rsidR="00CC7D6D" w:rsidRPr="00FC7322" w:rsidRDefault="001F5676" w:rsidP="00CC7D6D">
      <w:pPr>
        <w:spacing w:line="360" w:lineRule="auto"/>
        <w:rPr>
          <w:rFonts w:cstheme="minorHAnsi"/>
          <w:sz w:val="24"/>
          <w:szCs w:val="24"/>
        </w:rPr>
      </w:pPr>
      <w:r>
        <w:rPr>
          <w:rFonts w:cstheme="minorHAnsi"/>
          <w:sz w:val="24"/>
          <w:szCs w:val="24"/>
        </w:rPr>
        <w:t xml:space="preserve">Projekt Strategii </w:t>
      </w:r>
      <w:r w:rsidR="00CC7D6D" w:rsidRPr="00FC7322">
        <w:rPr>
          <w:rFonts w:cstheme="minorHAnsi"/>
          <w:sz w:val="24"/>
          <w:szCs w:val="24"/>
        </w:rPr>
        <w:t>jest zintegrowanym narzędziem służącym do podnoszenia jakości życia mieszkańców subregionu centralnego. Stanowi kontynuację działań realizowanych od perspektywy finansowej 2007-2013, kiedy to</w:t>
      </w:r>
      <w:r w:rsidR="00510223">
        <w:rPr>
          <w:rFonts w:cstheme="minorHAnsi"/>
          <w:sz w:val="24"/>
          <w:szCs w:val="24"/>
        </w:rPr>
        <w:t xml:space="preserve"> w </w:t>
      </w:r>
      <w:r w:rsidR="00CC7D6D" w:rsidRPr="00FC7322">
        <w:rPr>
          <w:rFonts w:cstheme="minorHAnsi"/>
          <w:sz w:val="24"/>
          <w:szCs w:val="24"/>
        </w:rPr>
        <w:t>Regionalnym Programie Operacyjnym Województwa Śląskiego (RPO WSL 2007-2013) zastosowano instrument terytorialny</w:t>
      </w:r>
      <w:r w:rsidR="00510223">
        <w:rPr>
          <w:rFonts w:cstheme="minorHAnsi"/>
          <w:sz w:val="24"/>
          <w:szCs w:val="24"/>
        </w:rPr>
        <w:t xml:space="preserve"> w </w:t>
      </w:r>
      <w:r w:rsidR="00CC7D6D" w:rsidRPr="00FC7322">
        <w:rPr>
          <w:rFonts w:cstheme="minorHAnsi"/>
          <w:sz w:val="24"/>
          <w:szCs w:val="24"/>
        </w:rPr>
        <w:t xml:space="preserve">postaci Programu Rozwoju Subregionów. Przedmiotowy </w:t>
      </w:r>
      <w:r w:rsidRPr="001F5676">
        <w:rPr>
          <w:rFonts w:cstheme="minorHAnsi"/>
          <w:sz w:val="24"/>
          <w:szCs w:val="24"/>
        </w:rPr>
        <w:t>p</w:t>
      </w:r>
      <w:r w:rsidR="00CC7D6D" w:rsidRPr="001F5676">
        <w:rPr>
          <w:rFonts w:cstheme="minorHAnsi"/>
          <w:sz w:val="24"/>
          <w:szCs w:val="24"/>
        </w:rPr>
        <w:t>rojekt Strategii jest dokumentem określającym cele</w:t>
      </w:r>
      <w:r w:rsidR="00510223">
        <w:rPr>
          <w:rFonts w:cstheme="minorHAnsi"/>
          <w:sz w:val="24"/>
          <w:szCs w:val="24"/>
        </w:rPr>
        <w:t xml:space="preserve"> i </w:t>
      </w:r>
      <w:r w:rsidR="00CC7D6D" w:rsidRPr="001F5676">
        <w:rPr>
          <w:rFonts w:cstheme="minorHAnsi"/>
          <w:sz w:val="24"/>
          <w:szCs w:val="24"/>
        </w:rPr>
        <w:t>kierunki rozwoju oraz zarys projektów bez ich ostatecznych dokładnych przesadzeń lokalizacyjnych</w:t>
      </w:r>
      <w:r w:rsidR="00510223">
        <w:rPr>
          <w:rFonts w:cstheme="minorHAnsi"/>
          <w:sz w:val="24"/>
          <w:szCs w:val="24"/>
        </w:rPr>
        <w:t xml:space="preserve"> i </w:t>
      </w:r>
      <w:r w:rsidR="00CC7D6D" w:rsidRPr="001F5676">
        <w:rPr>
          <w:rFonts w:cstheme="minorHAnsi"/>
          <w:sz w:val="24"/>
          <w:szCs w:val="24"/>
        </w:rPr>
        <w:t>ram technicznych realizacji</w:t>
      </w:r>
      <w:r w:rsidR="00CC7D6D" w:rsidRPr="001F5676">
        <w:rPr>
          <w:rStyle w:val="Odwoanieprzypisudolnego"/>
          <w:rFonts w:cstheme="minorHAnsi"/>
          <w:sz w:val="24"/>
          <w:szCs w:val="24"/>
        </w:rPr>
        <w:footnoteReference w:id="134"/>
      </w:r>
      <w:r w:rsidR="00CC7D6D" w:rsidRPr="001F5676">
        <w:rPr>
          <w:rFonts w:cstheme="minorHAnsi"/>
          <w:sz w:val="24"/>
          <w:szCs w:val="24"/>
        </w:rPr>
        <w:t xml:space="preserve">. Projekt Strategii </w:t>
      </w:r>
      <w:r>
        <w:rPr>
          <w:rFonts w:cstheme="minorHAnsi"/>
          <w:sz w:val="24"/>
          <w:szCs w:val="24"/>
        </w:rPr>
        <w:t>obejmuje</w:t>
      </w:r>
      <w:r w:rsidR="00CC7D6D" w:rsidRPr="001F5676">
        <w:rPr>
          <w:rFonts w:cstheme="minorHAnsi"/>
          <w:sz w:val="24"/>
          <w:szCs w:val="24"/>
        </w:rPr>
        <w:t xml:space="preserve"> obszar subregionu centralnego województwa śląskiego obejmującego powiaty: będziński, bieruńsko-lędziński,</w:t>
      </w:r>
      <w:r w:rsidR="00CC7D6D" w:rsidRPr="00FC7322">
        <w:rPr>
          <w:rFonts w:cstheme="minorHAnsi"/>
          <w:sz w:val="24"/>
          <w:szCs w:val="24"/>
        </w:rPr>
        <w:t xml:space="preserve"> gliwicki, mikołowski, lubliniecki, pszczyński, tarnogórski, zawierciański oraz miasta na prawach powiatu, </w:t>
      </w:r>
      <w:r w:rsidR="00C65CB9">
        <w:rPr>
          <w:rFonts w:cstheme="minorHAnsi"/>
          <w:sz w:val="24"/>
          <w:szCs w:val="24"/>
        </w:rPr>
        <w:t>czyli</w:t>
      </w:r>
      <w:r w:rsidR="00CC7D6D" w:rsidRPr="00FC7322">
        <w:rPr>
          <w:rFonts w:cstheme="minorHAnsi"/>
          <w:sz w:val="24"/>
          <w:szCs w:val="24"/>
        </w:rPr>
        <w:t xml:space="preserve"> Bytom, Chorzów, Dąbrowa Górnicza, Gliwice, Jaworzno, Katowice, Mysłowice, Piekary Śląskie, Ruda Śląska, Siemianowice Śląskie, Sosnowiec, Świętochłowice, Tychy</w:t>
      </w:r>
      <w:r w:rsidR="00510223">
        <w:rPr>
          <w:rFonts w:cstheme="minorHAnsi"/>
          <w:sz w:val="24"/>
          <w:szCs w:val="24"/>
        </w:rPr>
        <w:t xml:space="preserve"> i </w:t>
      </w:r>
      <w:r w:rsidR="00CC7D6D" w:rsidRPr="00FC7322">
        <w:rPr>
          <w:rFonts w:cstheme="minorHAnsi"/>
          <w:sz w:val="24"/>
          <w:szCs w:val="24"/>
        </w:rPr>
        <w:t>Zabrze.</w:t>
      </w:r>
    </w:p>
    <w:p w14:paraId="18F5ECAD" w14:textId="626875CF" w:rsidR="00CC7D6D" w:rsidRPr="00FC7322" w:rsidRDefault="00CC7D6D" w:rsidP="00CC7D6D">
      <w:pPr>
        <w:spacing w:line="360" w:lineRule="auto"/>
        <w:rPr>
          <w:rFonts w:cstheme="minorHAnsi"/>
          <w:sz w:val="24"/>
          <w:szCs w:val="24"/>
        </w:rPr>
      </w:pPr>
      <w:r w:rsidRPr="00FC7322">
        <w:rPr>
          <w:rFonts w:cstheme="minorHAnsi"/>
          <w:sz w:val="24"/>
          <w:szCs w:val="24"/>
        </w:rPr>
        <w:lastRenderedPageBreak/>
        <w:t>Jak wspomniano wcześniej,</w:t>
      </w:r>
      <w:r w:rsidR="00510223">
        <w:rPr>
          <w:rFonts w:cstheme="minorHAnsi"/>
          <w:sz w:val="24"/>
          <w:szCs w:val="24"/>
        </w:rPr>
        <w:t xml:space="preserve"> w </w:t>
      </w:r>
      <w:r w:rsidRPr="00FC7322">
        <w:rPr>
          <w:rFonts w:cstheme="minorHAnsi"/>
          <w:sz w:val="24"/>
          <w:szCs w:val="24"/>
        </w:rPr>
        <w:t xml:space="preserve">przedmiotowej </w:t>
      </w:r>
      <w:r w:rsidRPr="008A046D">
        <w:rPr>
          <w:rFonts w:cstheme="minorHAnsi"/>
          <w:sz w:val="24"/>
          <w:szCs w:val="24"/>
        </w:rPr>
        <w:t xml:space="preserve">Strategii </w:t>
      </w:r>
      <w:r w:rsidRPr="00FC7322">
        <w:rPr>
          <w:rFonts w:cstheme="minorHAnsi"/>
          <w:sz w:val="24"/>
          <w:szCs w:val="24"/>
        </w:rPr>
        <w:t>nie określono dokładnych wskazań lokalizacyjnych</w:t>
      </w:r>
      <w:r w:rsidR="00510223">
        <w:rPr>
          <w:rFonts w:cstheme="minorHAnsi"/>
          <w:sz w:val="24"/>
          <w:szCs w:val="24"/>
        </w:rPr>
        <w:t xml:space="preserve"> i </w:t>
      </w:r>
      <w:r w:rsidRPr="00FC7322">
        <w:rPr>
          <w:rFonts w:cstheme="minorHAnsi"/>
          <w:sz w:val="24"/>
          <w:szCs w:val="24"/>
        </w:rPr>
        <w:t>ram technicznych realizacji.</w:t>
      </w:r>
      <w:r w:rsidR="00510223">
        <w:rPr>
          <w:rFonts w:cstheme="minorHAnsi"/>
          <w:sz w:val="24"/>
          <w:szCs w:val="24"/>
        </w:rPr>
        <w:t xml:space="preserve"> </w:t>
      </w:r>
      <w:r w:rsidR="00BD3170">
        <w:rPr>
          <w:rFonts w:cstheme="minorHAnsi"/>
          <w:sz w:val="24"/>
          <w:szCs w:val="24"/>
        </w:rPr>
        <w:t>W </w:t>
      </w:r>
      <w:r w:rsidRPr="00FC7322">
        <w:rPr>
          <w:rFonts w:cstheme="minorHAnsi"/>
          <w:sz w:val="24"/>
          <w:szCs w:val="24"/>
        </w:rPr>
        <w:t>związku</w:t>
      </w:r>
      <w:r w:rsidR="00510223">
        <w:rPr>
          <w:rFonts w:cstheme="minorHAnsi"/>
          <w:sz w:val="24"/>
          <w:szCs w:val="24"/>
        </w:rPr>
        <w:t xml:space="preserve"> z </w:t>
      </w:r>
      <w:r w:rsidRPr="00FC7322">
        <w:rPr>
          <w:rFonts w:cstheme="minorHAnsi"/>
          <w:sz w:val="24"/>
          <w:szCs w:val="24"/>
        </w:rPr>
        <w:t>powyższym, szczegółowe rozwiązania alternatywne,</w:t>
      </w:r>
      <w:r w:rsidR="00510223">
        <w:rPr>
          <w:rFonts w:cstheme="minorHAnsi"/>
          <w:sz w:val="24"/>
          <w:szCs w:val="24"/>
        </w:rPr>
        <w:t xml:space="preserve"> o </w:t>
      </w:r>
      <w:r w:rsidRPr="00FC7322">
        <w:rPr>
          <w:rFonts w:cstheme="minorHAnsi"/>
          <w:sz w:val="24"/>
          <w:szCs w:val="24"/>
        </w:rPr>
        <w:t>ile to możliwe, powinny zostać uwzględnione na etapie realizacji inwestycji wynikających</w:t>
      </w:r>
      <w:r w:rsidR="00510223">
        <w:rPr>
          <w:rFonts w:cstheme="minorHAnsi"/>
          <w:sz w:val="24"/>
          <w:szCs w:val="24"/>
        </w:rPr>
        <w:t xml:space="preserve"> z </w:t>
      </w:r>
      <w:r w:rsidRPr="00FC7322">
        <w:rPr>
          <w:rFonts w:cstheme="minorHAnsi"/>
          <w:sz w:val="24"/>
          <w:szCs w:val="24"/>
        </w:rPr>
        <w:t>dokumentu. Rozporządzenie Rady Ministrów</w:t>
      </w:r>
      <w:r w:rsidR="00510223">
        <w:rPr>
          <w:rFonts w:cstheme="minorHAnsi"/>
          <w:sz w:val="24"/>
          <w:szCs w:val="24"/>
        </w:rPr>
        <w:t xml:space="preserve"> z </w:t>
      </w:r>
      <w:r w:rsidRPr="00FC7322">
        <w:rPr>
          <w:rFonts w:cstheme="minorHAnsi"/>
          <w:sz w:val="24"/>
          <w:szCs w:val="24"/>
        </w:rPr>
        <w:t>dnia 10 września 2019r.</w:t>
      </w:r>
      <w:r w:rsidR="00510223">
        <w:rPr>
          <w:rFonts w:cstheme="minorHAnsi"/>
          <w:sz w:val="24"/>
          <w:szCs w:val="24"/>
        </w:rPr>
        <w:t xml:space="preserve"> w </w:t>
      </w:r>
      <w:r w:rsidRPr="00FC7322">
        <w:rPr>
          <w:rFonts w:cstheme="minorHAnsi"/>
          <w:sz w:val="24"/>
          <w:szCs w:val="24"/>
        </w:rPr>
        <w:t>sprawie przedsięwzięć mogących znacząco oddziaływać na środowisko (Dz. U. 2019 poz. 1839) określa rodzaje przedsięwzięć mogących zawsze znacząco oddziaływać na środowisko oraz rodzaje przedsięwzięć mogących potencjalnie znacząco oddziaływać na środowisko.</w:t>
      </w:r>
      <w:r w:rsidR="00510223">
        <w:rPr>
          <w:rFonts w:cstheme="minorHAnsi"/>
          <w:sz w:val="24"/>
          <w:szCs w:val="24"/>
        </w:rPr>
        <w:t xml:space="preserve"> </w:t>
      </w:r>
      <w:r w:rsidR="00BD3170">
        <w:rPr>
          <w:rFonts w:cstheme="minorHAnsi"/>
          <w:sz w:val="24"/>
          <w:szCs w:val="24"/>
        </w:rPr>
        <w:t>W </w:t>
      </w:r>
      <w:r w:rsidRPr="00FC7322">
        <w:rPr>
          <w:rFonts w:cstheme="minorHAnsi"/>
          <w:sz w:val="24"/>
          <w:szCs w:val="24"/>
        </w:rPr>
        <w:t>przypadku, gdy konkretna inwestycja zostanie zakwalifikowana do przedsięwzięć mogących zawsze znacząco lub potencjalnie znacząco oddziaływać na środowisko, dla takich przedsięwzięć wymagane jest uzyskanie decyzji</w:t>
      </w:r>
      <w:r w:rsidR="00510223">
        <w:rPr>
          <w:rFonts w:cstheme="minorHAnsi"/>
          <w:sz w:val="24"/>
          <w:szCs w:val="24"/>
        </w:rPr>
        <w:t xml:space="preserve"> o </w:t>
      </w:r>
      <w:r w:rsidRPr="00FC7322">
        <w:rPr>
          <w:rFonts w:cstheme="minorHAnsi"/>
          <w:sz w:val="24"/>
          <w:szCs w:val="24"/>
        </w:rPr>
        <w:t>środowiskowych uwarunkowaniach</w:t>
      </w:r>
      <w:r w:rsidR="00510223">
        <w:rPr>
          <w:rFonts w:cstheme="minorHAnsi"/>
          <w:sz w:val="24"/>
          <w:szCs w:val="24"/>
        </w:rPr>
        <w:t xml:space="preserve"> i </w:t>
      </w:r>
      <w:r w:rsidRPr="00FC7322">
        <w:rPr>
          <w:rFonts w:cstheme="minorHAnsi"/>
          <w:sz w:val="24"/>
          <w:szCs w:val="24"/>
        </w:rPr>
        <w:t>sporządzenie kart informacyjnej przedsięwzięcia. Dodatkowo,</w:t>
      </w:r>
      <w:r w:rsidR="00510223">
        <w:rPr>
          <w:rFonts w:cstheme="minorHAnsi"/>
          <w:sz w:val="24"/>
          <w:szCs w:val="24"/>
        </w:rPr>
        <w:t xml:space="preserve"> w </w:t>
      </w:r>
      <w:r w:rsidRPr="00FC7322">
        <w:rPr>
          <w:rFonts w:cstheme="minorHAnsi"/>
          <w:sz w:val="24"/>
          <w:szCs w:val="24"/>
        </w:rPr>
        <w:t>przypadku przedsięwzięć mogących zawsze zna</w:t>
      </w:r>
      <w:r>
        <w:rPr>
          <w:rFonts w:cstheme="minorHAnsi"/>
          <w:sz w:val="24"/>
          <w:szCs w:val="24"/>
        </w:rPr>
        <w:t>cząco oddziaływać na środowisko</w:t>
      </w:r>
      <w:r w:rsidRPr="00FC7322">
        <w:rPr>
          <w:rFonts w:cstheme="minorHAnsi"/>
          <w:sz w:val="24"/>
          <w:szCs w:val="24"/>
        </w:rPr>
        <w:t xml:space="preserve"> wymagane jest sporządzenie raportu</w:t>
      </w:r>
      <w:r w:rsidR="00510223">
        <w:rPr>
          <w:rFonts w:cstheme="minorHAnsi"/>
          <w:sz w:val="24"/>
          <w:szCs w:val="24"/>
        </w:rPr>
        <w:t xml:space="preserve"> o </w:t>
      </w:r>
      <w:r w:rsidRPr="00FC7322">
        <w:rPr>
          <w:rFonts w:cstheme="minorHAnsi"/>
          <w:sz w:val="24"/>
          <w:szCs w:val="24"/>
        </w:rPr>
        <w:t>oddziaływaniu na środowisko.</w:t>
      </w:r>
      <w:r w:rsidR="00510223">
        <w:rPr>
          <w:rFonts w:cstheme="minorHAnsi"/>
          <w:sz w:val="24"/>
          <w:szCs w:val="24"/>
        </w:rPr>
        <w:t xml:space="preserve"> </w:t>
      </w:r>
      <w:r w:rsidR="00BD3170">
        <w:rPr>
          <w:rFonts w:cstheme="minorHAnsi"/>
          <w:sz w:val="24"/>
          <w:szCs w:val="24"/>
        </w:rPr>
        <w:t>W </w:t>
      </w:r>
      <w:r w:rsidRPr="00FC7322">
        <w:rPr>
          <w:rFonts w:cstheme="minorHAnsi"/>
          <w:sz w:val="24"/>
          <w:szCs w:val="24"/>
        </w:rPr>
        <w:t>obu przypadkach, elementem wymaganych dokumentów jest opracowanie, m.in. rozwiązań chroniących środowisko, opisu przewidywanych skutków dla środowiska</w:t>
      </w:r>
      <w:r w:rsidR="00510223">
        <w:rPr>
          <w:rFonts w:cstheme="minorHAnsi"/>
          <w:sz w:val="24"/>
          <w:szCs w:val="24"/>
        </w:rPr>
        <w:t xml:space="preserve"> w </w:t>
      </w:r>
      <w:r w:rsidRPr="00FC7322">
        <w:rPr>
          <w:rFonts w:cstheme="minorHAnsi"/>
          <w:sz w:val="24"/>
          <w:szCs w:val="24"/>
        </w:rPr>
        <w:t>przypadku niepodejmowania przedsięwzięcia czy też opisu wariantów uwzględniających szczególne cechy przedsięwzięcia lub jego oddziaływania.</w:t>
      </w:r>
    </w:p>
    <w:p w14:paraId="2D856B76" w14:textId="072A140C" w:rsidR="00CC7D6D" w:rsidRPr="00FC7322" w:rsidRDefault="00CC7D6D" w:rsidP="00CC7D6D">
      <w:pPr>
        <w:spacing w:line="360" w:lineRule="auto"/>
        <w:rPr>
          <w:rFonts w:cstheme="minorHAnsi"/>
          <w:sz w:val="24"/>
          <w:szCs w:val="24"/>
        </w:rPr>
      </w:pPr>
      <w:r w:rsidRPr="00FC7322">
        <w:rPr>
          <w:rFonts w:cstheme="minorHAnsi"/>
          <w:sz w:val="24"/>
          <w:szCs w:val="24"/>
        </w:rPr>
        <w:t>Zgodnie</w:t>
      </w:r>
      <w:r w:rsidR="00510223">
        <w:rPr>
          <w:rFonts w:cstheme="minorHAnsi"/>
          <w:sz w:val="24"/>
          <w:szCs w:val="24"/>
        </w:rPr>
        <w:t xml:space="preserve"> z </w:t>
      </w:r>
      <w:r w:rsidRPr="00FC7322">
        <w:rPr>
          <w:rFonts w:cstheme="minorHAnsi"/>
          <w:sz w:val="24"/>
          <w:szCs w:val="24"/>
        </w:rPr>
        <w:t>wymaganiami obowiązującej Ustawy</w:t>
      </w:r>
      <w:r w:rsidR="00510223">
        <w:rPr>
          <w:rFonts w:cstheme="minorHAnsi"/>
          <w:sz w:val="24"/>
          <w:szCs w:val="24"/>
        </w:rPr>
        <w:t xml:space="preserve"> z </w:t>
      </w:r>
      <w:r w:rsidRPr="00FC7322">
        <w:rPr>
          <w:rFonts w:cstheme="minorHAnsi"/>
          <w:sz w:val="24"/>
          <w:szCs w:val="24"/>
        </w:rPr>
        <w:t>dnia 3 października 2008r.</w:t>
      </w:r>
      <w:r w:rsidR="00510223">
        <w:rPr>
          <w:rFonts w:cstheme="minorHAnsi"/>
          <w:sz w:val="24"/>
          <w:szCs w:val="24"/>
        </w:rPr>
        <w:t xml:space="preserve"> o </w:t>
      </w:r>
      <w:r w:rsidRPr="00FC7322">
        <w:rPr>
          <w:rFonts w:cstheme="minorHAnsi"/>
          <w:sz w:val="24"/>
          <w:szCs w:val="24"/>
        </w:rPr>
        <w:t>udostępnianiu informacji</w:t>
      </w:r>
      <w:r w:rsidR="00510223">
        <w:rPr>
          <w:rFonts w:cstheme="minorHAnsi"/>
          <w:sz w:val="24"/>
          <w:szCs w:val="24"/>
        </w:rPr>
        <w:t xml:space="preserve"> o </w:t>
      </w:r>
      <w:r w:rsidRPr="00FC7322">
        <w:rPr>
          <w:rFonts w:cstheme="minorHAnsi"/>
          <w:sz w:val="24"/>
          <w:szCs w:val="24"/>
        </w:rPr>
        <w:t>środowisku</w:t>
      </w:r>
      <w:r w:rsidR="00510223">
        <w:rPr>
          <w:rFonts w:cstheme="minorHAnsi"/>
          <w:sz w:val="24"/>
          <w:szCs w:val="24"/>
        </w:rPr>
        <w:t xml:space="preserve"> i </w:t>
      </w:r>
      <w:r w:rsidRPr="00FC7322">
        <w:rPr>
          <w:rFonts w:cstheme="minorHAnsi"/>
          <w:sz w:val="24"/>
          <w:szCs w:val="24"/>
        </w:rPr>
        <w:t>jego ochronie, udziale społeczeństwa</w:t>
      </w:r>
      <w:r w:rsidR="00510223">
        <w:rPr>
          <w:rFonts w:cstheme="minorHAnsi"/>
          <w:sz w:val="24"/>
          <w:szCs w:val="24"/>
        </w:rPr>
        <w:t xml:space="preserve"> w </w:t>
      </w:r>
      <w:r w:rsidRPr="00FC7322">
        <w:rPr>
          <w:rFonts w:cstheme="minorHAnsi"/>
          <w:sz w:val="24"/>
          <w:szCs w:val="24"/>
        </w:rPr>
        <w:t>ochronie środowiska oraz</w:t>
      </w:r>
      <w:r w:rsidR="00510223">
        <w:rPr>
          <w:rFonts w:cstheme="minorHAnsi"/>
          <w:sz w:val="24"/>
          <w:szCs w:val="24"/>
        </w:rPr>
        <w:t xml:space="preserve"> o </w:t>
      </w:r>
      <w:r w:rsidRPr="00FC7322">
        <w:rPr>
          <w:rFonts w:cstheme="minorHAnsi"/>
          <w:sz w:val="24"/>
          <w:szCs w:val="24"/>
        </w:rPr>
        <w:t>ocenach oddziaływania na środowisko (tekst jednolity Dz.U. 2022 poz. 1029</w:t>
      </w:r>
      <w:r w:rsidR="00510223">
        <w:rPr>
          <w:rFonts w:cstheme="minorHAnsi"/>
          <w:sz w:val="24"/>
          <w:szCs w:val="24"/>
        </w:rPr>
        <w:t xml:space="preserve"> z </w:t>
      </w:r>
      <w:r w:rsidRPr="00FC7322">
        <w:rPr>
          <w:rFonts w:cstheme="minorHAnsi"/>
          <w:sz w:val="24"/>
          <w:szCs w:val="24"/>
        </w:rPr>
        <w:t xml:space="preserve">późn. zm.), poniżej </w:t>
      </w:r>
      <w:r w:rsidR="001E5532">
        <w:rPr>
          <w:rFonts w:cstheme="minorHAnsi"/>
          <w:sz w:val="24"/>
          <w:szCs w:val="24"/>
        </w:rPr>
        <w:t>(</w:t>
      </w:r>
      <w:r w:rsidR="00412470">
        <w:rPr>
          <w:rFonts w:cstheme="minorHAnsi"/>
          <w:sz w:val="24"/>
          <w:szCs w:val="24"/>
        </w:rPr>
        <w:fldChar w:fldCharType="begin"/>
      </w:r>
      <w:r w:rsidR="00412470">
        <w:rPr>
          <w:rFonts w:cstheme="minorHAnsi"/>
          <w:sz w:val="24"/>
          <w:szCs w:val="24"/>
        </w:rPr>
        <w:instrText xml:space="preserve"> REF _Ref123557057 \h </w:instrText>
      </w:r>
      <w:r w:rsidR="00412470">
        <w:rPr>
          <w:rFonts w:cstheme="minorHAnsi"/>
          <w:sz w:val="24"/>
          <w:szCs w:val="24"/>
        </w:rPr>
      </w:r>
      <w:r w:rsidR="00412470">
        <w:rPr>
          <w:rFonts w:cstheme="minorHAnsi"/>
          <w:sz w:val="24"/>
          <w:szCs w:val="24"/>
        </w:rPr>
        <w:fldChar w:fldCharType="separate"/>
      </w:r>
      <w:r w:rsidR="00510223" w:rsidRPr="00FC7322">
        <w:rPr>
          <w:sz w:val="24"/>
          <w:szCs w:val="24"/>
        </w:rPr>
        <w:t xml:space="preserve">Tabela </w:t>
      </w:r>
      <w:r w:rsidR="00510223">
        <w:rPr>
          <w:noProof/>
          <w:sz w:val="24"/>
          <w:szCs w:val="24"/>
        </w:rPr>
        <w:t>13</w:t>
      </w:r>
      <w:r w:rsidR="00412470">
        <w:rPr>
          <w:rFonts w:cstheme="minorHAnsi"/>
          <w:sz w:val="24"/>
          <w:szCs w:val="24"/>
        </w:rPr>
        <w:fldChar w:fldCharType="end"/>
      </w:r>
      <w:r w:rsidR="001E5532">
        <w:rPr>
          <w:rFonts w:cstheme="minorHAnsi"/>
          <w:sz w:val="24"/>
          <w:szCs w:val="24"/>
        </w:rPr>
        <w:t xml:space="preserve">) </w:t>
      </w:r>
      <w:r w:rsidRPr="00FC7322">
        <w:rPr>
          <w:rFonts w:cstheme="minorHAnsi"/>
          <w:sz w:val="24"/>
          <w:szCs w:val="24"/>
        </w:rPr>
        <w:t>zaproponowano wybrane, możliwe rozwiązania alternatywne</w:t>
      </w:r>
      <w:r w:rsidR="00510223">
        <w:rPr>
          <w:rFonts w:cstheme="minorHAnsi"/>
          <w:sz w:val="24"/>
          <w:szCs w:val="24"/>
        </w:rPr>
        <w:t xml:space="preserve"> w </w:t>
      </w:r>
      <w:r w:rsidRPr="00FC7322">
        <w:rPr>
          <w:rFonts w:cstheme="minorHAnsi"/>
          <w:sz w:val="24"/>
          <w:szCs w:val="24"/>
        </w:rPr>
        <w:t>stosunku do rozwiązań zaproponowanych</w:t>
      </w:r>
      <w:r w:rsidR="00510223">
        <w:rPr>
          <w:rFonts w:cstheme="minorHAnsi"/>
          <w:sz w:val="24"/>
          <w:szCs w:val="24"/>
        </w:rPr>
        <w:t xml:space="preserve"> w </w:t>
      </w:r>
      <w:r w:rsidR="008A046D">
        <w:rPr>
          <w:rFonts w:cstheme="minorHAnsi"/>
          <w:sz w:val="24"/>
          <w:szCs w:val="24"/>
        </w:rPr>
        <w:t>Strategii</w:t>
      </w:r>
      <w:r w:rsidRPr="008A046D">
        <w:rPr>
          <w:rFonts w:cstheme="minorHAnsi"/>
          <w:sz w:val="24"/>
          <w:szCs w:val="24"/>
        </w:rPr>
        <w:t>.</w:t>
      </w:r>
    </w:p>
    <w:p w14:paraId="727853B3" w14:textId="7685032F" w:rsidR="00CC7D6D" w:rsidRPr="00FC7322" w:rsidRDefault="00CC7D6D" w:rsidP="00CC7D6D">
      <w:pPr>
        <w:pStyle w:val="Legenda"/>
        <w:spacing w:line="360" w:lineRule="auto"/>
        <w:rPr>
          <w:sz w:val="24"/>
          <w:szCs w:val="24"/>
        </w:rPr>
      </w:pPr>
      <w:bookmarkStart w:id="152" w:name="_Ref123557057"/>
      <w:bookmarkStart w:id="153" w:name="_Toc124945706"/>
      <w:r w:rsidRPr="00FC7322">
        <w:rPr>
          <w:sz w:val="24"/>
          <w:szCs w:val="24"/>
        </w:rPr>
        <w:t xml:space="preserve">Tabela </w:t>
      </w:r>
      <w:r w:rsidRPr="00FC7322">
        <w:rPr>
          <w:sz w:val="24"/>
          <w:szCs w:val="24"/>
        </w:rPr>
        <w:fldChar w:fldCharType="begin"/>
      </w:r>
      <w:r w:rsidRPr="00FC7322">
        <w:rPr>
          <w:sz w:val="24"/>
          <w:szCs w:val="24"/>
        </w:rPr>
        <w:instrText xml:space="preserve"> SEQ Tabela \* ARABIC </w:instrText>
      </w:r>
      <w:r w:rsidRPr="00FC7322">
        <w:rPr>
          <w:sz w:val="24"/>
          <w:szCs w:val="24"/>
        </w:rPr>
        <w:fldChar w:fldCharType="separate"/>
      </w:r>
      <w:r w:rsidR="00510223">
        <w:rPr>
          <w:noProof/>
          <w:sz w:val="24"/>
          <w:szCs w:val="24"/>
        </w:rPr>
        <w:t>13</w:t>
      </w:r>
      <w:r w:rsidRPr="00FC7322">
        <w:rPr>
          <w:noProof/>
          <w:sz w:val="24"/>
          <w:szCs w:val="24"/>
        </w:rPr>
        <w:fldChar w:fldCharType="end"/>
      </w:r>
      <w:bookmarkEnd w:id="152"/>
      <w:r w:rsidRPr="00FC7322">
        <w:rPr>
          <w:sz w:val="24"/>
          <w:szCs w:val="24"/>
        </w:rPr>
        <w:t xml:space="preserve"> Wybrane potencjalne warianty lokalizacyjne, technologiczne</w:t>
      </w:r>
      <w:r w:rsidR="00510223">
        <w:rPr>
          <w:sz w:val="24"/>
          <w:szCs w:val="24"/>
        </w:rPr>
        <w:t xml:space="preserve"> i </w:t>
      </w:r>
      <w:r w:rsidRPr="00FC7322">
        <w:rPr>
          <w:sz w:val="24"/>
          <w:szCs w:val="24"/>
        </w:rPr>
        <w:t>organizacyjne</w:t>
      </w:r>
      <w:r w:rsidR="00510223">
        <w:rPr>
          <w:sz w:val="24"/>
          <w:szCs w:val="24"/>
        </w:rPr>
        <w:t xml:space="preserve"> w </w:t>
      </w:r>
      <w:r w:rsidRPr="00FC7322">
        <w:rPr>
          <w:sz w:val="24"/>
          <w:szCs w:val="24"/>
        </w:rPr>
        <w:t xml:space="preserve">odniesieniu do </w:t>
      </w:r>
      <w:r w:rsidR="008A046D">
        <w:rPr>
          <w:sz w:val="24"/>
          <w:szCs w:val="24"/>
        </w:rPr>
        <w:t>p</w:t>
      </w:r>
      <w:r w:rsidRPr="00DB0832">
        <w:rPr>
          <w:sz w:val="24"/>
          <w:szCs w:val="24"/>
        </w:rPr>
        <w:t xml:space="preserve">rojektu </w:t>
      </w:r>
      <w:r w:rsidRPr="008A046D">
        <w:rPr>
          <w:sz w:val="24"/>
          <w:szCs w:val="24"/>
        </w:rPr>
        <w:t>Strategii</w:t>
      </w:r>
      <w:bookmarkEnd w:id="153"/>
    </w:p>
    <w:tbl>
      <w:tblPr>
        <w:tblStyle w:val="Tabelasiatki1jasnaakcent11"/>
        <w:tblW w:w="9072" w:type="dxa"/>
        <w:jc w:val="center"/>
        <w:tblLook w:val="04A0" w:firstRow="1" w:lastRow="0" w:firstColumn="1" w:lastColumn="0" w:noHBand="0" w:noVBand="1"/>
        <w:tblCaption w:val="Warianty realizacja projektu Strategii"/>
        <w:tblDescription w:val="Wybrane potencjalne warianty lokalizacyjne, technologiczne i organizacyjne w odniesieniu do projektu Strategii"/>
      </w:tblPr>
      <w:tblGrid>
        <w:gridCol w:w="2268"/>
        <w:gridCol w:w="6804"/>
      </w:tblGrid>
      <w:tr w:rsidR="00CC7D6D" w:rsidRPr="00FC7322" w14:paraId="2926E3DE" w14:textId="77777777" w:rsidTr="00CC7D6D">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0D2FDEF6" w14:textId="77777777" w:rsidR="00CC7D6D" w:rsidRPr="00FC7322" w:rsidRDefault="00CC7D6D" w:rsidP="00CC7D6D">
            <w:pPr>
              <w:spacing w:before="0" w:line="360" w:lineRule="auto"/>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 xml:space="preserve">Wariant </w:t>
            </w:r>
          </w:p>
        </w:tc>
        <w:tc>
          <w:tcPr>
            <w:tcW w:w="6804"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00892A42" w14:textId="77777777" w:rsidR="00CC7D6D" w:rsidRPr="00FC7322" w:rsidRDefault="00CC7D6D" w:rsidP="00CC7D6D">
            <w:pPr>
              <w:spacing w:before="0"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Objaśnienie</w:t>
            </w:r>
          </w:p>
        </w:tc>
      </w:tr>
      <w:tr w:rsidR="00CC7D6D" w:rsidRPr="00FC7322" w14:paraId="6E4F21AD" w14:textId="77777777" w:rsidTr="00CC7D6D">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540096D6" w14:textId="77777777" w:rsidR="00CC7D6D" w:rsidRPr="00FC7322" w:rsidRDefault="00CC7D6D" w:rsidP="00CC7D6D">
            <w:pPr>
              <w:spacing w:before="0" w:line="360" w:lineRule="auto"/>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Lokalizacyjny</w:t>
            </w:r>
          </w:p>
        </w:tc>
        <w:tc>
          <w:tcPr>
            <w:tcW w:w="680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35A77742" w14:textId="03040A54"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 xml:space="preserve">Aktualny stan terenu, </w:t>
            </w:r>
            <w:r w:rsidR="007A48D7">
              <w:rPr>
                <w:rFonts w:ascii="Calibri" w:eastAsia="Times New Roman" w:hAnsi="Calibri" w:cs="Calibri"/>
                <w:color w:val="000000"/>
                <w:sz w:val="24"/>
                <w:szCs w:val="24"/>
                <w:lang w:eastAsia="pl-PL"/>
              </w:rPr>
              <w:t>na przykład:</w:t>
            </w:r>
            <w:r w:rsidRPr="00FC7322">
              <w:rPr>
                <w:rFonts w:ascii="Calibri" w:eastAsia="Times New Roman" w:hAnsi="Calibri" w:cs="Calibri"/>
                <w:color w:val="000000"/>
                <w:sz w:val="24"/>
                <w:szCs w:val="24"/>
                <w:lang w:eastAsia="pl-PL"/>
              </w:rPr>
              <w:t xml:space="preserve"> stan degradacji terenu.</w:t>
            </w:r>
          </w:p>
          <w:p w14:paraId="7496E329" w14:textId="31750D4C"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Lokalne uwarunkowania oraz walory przyrodnicze,</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tym usytuowaniu obszarów podlegających ochronie na podstawie ustawy</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dnia 16 kwietnia 2004 r.</w:t>
            </w:r>
            <w:r w:rsidR="00510223">
              <w:rPr>
                <w:rFonts w:ascii="Calibri" w:eastAsia="Times New Roman" w:hAnsi="Calibri" w:cs="Calibri"/>
                <w:color w:val="000000"/>
                <w:sz w:val="24"/>
                <w:szCs w:val="24"/>
                <w:lang w:eastAsia="pl-PL"/>
              </w:rPr>
              <w:t xml:space="preserve"> o </w:t>
            </w:r>
            <w:r w:rsidRPr="00FC7322">
              <w:rPr>
                <w:rFonts w:ascii="Calibri" w:eastAsia="Times New Roman" w:hAnsi="Calibri" w:cs="Calibri"/>
                <w:color w:val="000000"/>
                <w:sz w:val="24"/>
                <w:szCs w:val="24"/>
                <w:lang w:eastAsia="pl-PL"/>
              </w:rPr>
              <w:t>ochronie przyrody oraz korytarzach ekologicznych (tekst jednolity Dz.U. 2022 poz. 916</w:t>
            </w:r>
            <w:r w:rsidR="00510223">
              <w:rPr>
                <w:rFonts w:ascii="Calibri" w:eastAsia="Times New Roman" w:hAnsi="Calibri" w:cs="Calibri"/>
                <w:color w:val="000000"/>
                <w:sz w:val="24"/>
                <w:szCs w:val="24"/>
                <w:lang w:eastAsia="pl-PL"/>
              </w:rPr>
              <w:t xml:space="preserve"> </w:t>
            </w:r>
            <w:r w:rsidR="00510223">
              <w:rPr>
                <w:rFonts w:ascii="Calibri" w:eastAsia="Times New Roman" w:hAnsi="Calibri" w:cs="Calibri"/>
                <w:color w:val="000000"/>
                <w:sz w:val="24"/>
                <w:szCs w:val="24"/>
                <w:lang w:eastAsia="pl-PL"/>
              </w:rPr>
              <w:lastRenderedPageBreak/>
              <w:t>z </w:t>
            </w:r>
            <w:r w:rsidRPr="00FC7322">
              <w:rPr>
                <w:rFonts w:ascii="Calibri" w:eastAsia="Times New Roman" w:hAnsi="Calibri" w:cs="Calibri"/>
                <w:color w:val="000000"/>
                <w:sz w:val="24"/>
                <w:szCs w:val="24"/>
                <w:lang w:eastAsia="pl-PL"/>
              </w:rPr>
              <w:t>późn. zm.), znajdujących się</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zasięgu znaczącego oddziaływania przedsięwzięcia.</w:t>
            </w:r>
          </w:p>
          <w:p w14:paraId="5B9580F9" w14:textId="77777777"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Lokalizacja względem stref ochronnych ujęć wód.</w:t>
            </w:r>
          </w:p>
          <w:p w14:paraId="1181ABA6" w14:textId="756BAFDA"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Ewentualne działania skumulowane</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przypadku inwestycji realizowanych wspólnie</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planowanym przedsięwzięciem.</w:t>
            </w:r>
          </w:p>
          <w:p w14:paraId="36A2B4F4" w14:textId="3A1E6F95"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Wrażliwość</w:t>
            </w:r>
            <w:r w:rsidR="00510223">
              <w:rPr>
                <w:rFonts w:ascii="Calibri" w:eastAsia="Times New Roman" w:hAnsi="Calibri" w:cs="Calibri"/>
                <w:color w:val="000000"/>
                <w:sz w:val="24"/>
                <w:szCs w:val="24"/>
                <w:lang w:eastAsia="pl-PL"/>
              </w:rPr>
              <w:t xml:space="preserve"> i </w:t>
            </w:r>
            <w:r w:rsidRPr="00FC7322">
              <w:rPr>
                <w:rFonts w:ascii="Calibri" w:eastAsia="Times New Roman" w:hAnsi="Calibri" w:cs="Calibri"/>
                <w:color w:val="000000"/>
                <w:sz w:val="24"/>
                <w:szCs w:val="24"/>
                <w:lang w:eastAsia="pl-PL"/>
              </w:rPr>
              <w:t>chłonność środowiska.</w:t>
            </w:r>
          </w:p>
          <w:p w14:paraId="1B04D095" w14:textId="77777777"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Potencjalne uciążliwości względem mieszkańców.</w:t>
            </w:r>
          </w:p>
          <w:p w14:paraId="22C292BD" w14:textId="77777777"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Alternatywne trasy dojazdowe.</w:t>
            </w:r>
          </w:p>
          <w:p w14:paraId="1D840F64" w14:textId="77777777"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Usytuowanie infrastruktury.</w:t>
            </w:r>
          </w:p>
        </w:tc>
      </w:tr>
      <w:tr w:rsidR="00CC7D6D" w:rsidRPr="00FC7322" w14:paraId="4E96735C" w14:textId="77777777" w:rsidTr="00CC7D6D">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6CCBEC72" w14:textId="77777777" w:rsidR="00CC7D6D" w:rsidRPr="00FC7322" w:rsidRDefault="00CC7D6D" w:rsidP="00CC7D6D">
            <w:pPr>
              <w:spacing w:before="0" w:line="360" w:lineRule="auto"/>
              <w:rPr>
                <w:rFonts w:ascii="Calibri" w:eastAsia="Times New Roman" w:hAnsi="Calibri" w:cs="Calibri"/>
                <w:b w:val="0"/>
                <w:color w:val="000000"/>
                <w:sz w:val="24"/>
                <w:szCs w:val="24"/>
                <w:lang w:eastAsia="pl-PL"/>
              </w:rPr>
            </w:pPr>
            <w:r w:rsidRPr="00FC7322">
              <w:rPr>
                <w:rFonts w:ascii="Calibri" w:eastAsia="Times New Roman" w:hAnsi="Calibri" w:cs="Calibri"/>
                <w:color w:val="000000"/>
                <w:sz w:val="24"/>
                <w:szCs w:val="24"/>
                <w:lang w:eastAsia="pl-PL"/>
              </w:rPr>
              <w:lastRenderedPageBreak/>
              <w:t>Technologiczny</w:t>
            </w:r>
          </w:p>
        </w:tc>
        <w:tc>
          <w:tcPr>
            <w:tcW w:w="680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663AC254" w14:textId="6C2442F0"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Realizacja inwestycji zgodnie</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najlepszymi dostępnymi technikami</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danym obszarze (BAT – Best Available Technology)</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uwzględnieniem rozwiązań minimalizujących potencjalne negatywne oddziaływanie na środowisko (</w:t>
            </w:r>
            <w:r w:rsidR="007A48D7">
              <w:rPr>
                <w:rFonts w:ascii="Calibri" w:eastAsia="Times New Roman" w:hAnsi="Calibri" w:cs="Calibri"/>
                <w:color w:val="000000"/>
                <w:sz w:val="24"/>
                <w:szCs w:val="24"/>
                <w:lang w:eastAsia="pl-PL"/>
              </w:rPr>
              <w:t>na przykład:</w:t>
            </w:r>
            <w:r w:rsidRPr="00FC7322">
              <w:rPr>
                <w:rFonts w:ascii="Calibri" w:eastAsia="Times New Roman" w:hAnsi="Calibri" w:cs="Calibri"/>
                <w:color w:val="000000"/>
                <w:sz w:val="24"/>
                <w:szCs w:val="24"/>
                <w:lang w:eastAsia="pl-PL"/>
              </w:rPr>
              <w:t xml:space="preserve"> uwzględniając potencjalne ryzyko wystąpienia poważnej awarii) na etapie realizacji, eksploatacji</w:t>
            </w:r>
            <w:r w:rsidR="00510223">
              <w:rPr>
                <w:rFonts w:ascii="Calibri" w:eastAsia="Times New Roman" w:hAnsi="Calibri" w:cs="Calibri"/>
                <w:color w:val="000000"/>
                <w:sz w:val="24"/>
                <w:szCs w:val="24"/>
                <w:lang w:eastAsia="pl-PL"/>
              </w:rPr>
              <w:t xml:space="preserve"> i </w:t>
            </w:r>
            <w:r w:rsidRPr="00FC7322">
              <w:rPr>
                <w:rFonts w:ascii="Calibri" w:eastAsia="Times New Roman" w:hAnsi="Calibri" w:cs="Calibri"/>
                <w:color w:val="000000"/>
                <w:sz w:val="24"/>
                <w:szCs w:val="24"/>
                <w:lang w:eastAsia="pl-PL"/>
              </w:rPr>
              <w:t>zakończenia inwestycji.</w:t>
            </w:r>
          </w:p>
          <w:p w14:paraId="773E0686" w14:textId="2865E1AC"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Wybór technologii prowadzenia robót / inwestycji zgodnie</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dokumentami referencyjnymi dotyczącymi najlepszych dostępnych technik (BREF) lub obowiązującymi normami ISO</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danym sektorze.</w:t>
            </w:r>
          </w:p>
          <w:p w14:paraId="218D461B" w14:textId="7CDA65EC"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Stosowanie technologii ponownego wykorzystania materiałów / surowców lub jakiejkolwiek innej działalności, która przyczynia się do ochrony lub poprawy jakości wód</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Unii zgodnie</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dyrektywą 2000/60/WE.</w:t>
            </w:r>
          </w:p>
          <w:p w14:paraId="43C7445D" w14:textId="4910B98F"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Respektowanie ogólnie obowiązujących przepisów prawa</w:t>
            </w:r>
            <w:r w:rsidR="00510223">
              <w:rPr>
                <w:rFonts w:ascii="Calibri" w:eastAsia="Times New Roman" w:hAnsi="Calibri" w:cs="Calibri"/>
                <w:color w:val="000000"/>
                <w:sz w:val="24"/>
                <w:szCs w:val="24"/>
                <w:lang w:eastAsia="pl-PL"/>
              </w:rPr>
              <w:t xml:space="preserve"> i </w:t>
            </w:r>
            <w:r w:rsidRPr="00FC7322">
              <w:rPr>
                <w:rFonts w:ascii="Calibri" w:eastAsia="Times New Roman" w:hAnsi="Calibri" w:cs="Calibri"/>
                <w:color w:val="000000"/>
                <w:sz w:val="24"/>
                <w:szCs w:val="24"/>
                <w:lang w:eastAsia="pl-PL"/>
              </w:rPr>
              <w:t>zaleceń wynikających</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dobrych praktyk</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zakresie realizacji danej inwestycji.</w:t>
            </w:r>
          </w:p>
        </w:tc>
      </w:tr>
      <w:tr w:rsidR="00CC7D6D" w:rsidRPr="00FC7322" w14:paraId="6935CFC6" w14:textId="77777777" w:rsidTr="00CC7D6D">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CD46683" w14:textId="77777777" w:rsidR="00CC7D6D" w:rsidRPr="00FC7322" w:rsidRDefault="00CC7D6D" w:rsidP="00CC7D6D">
            <w:pPr>
              <w:spacing w:before="0" w:line="360" w:lineRule="auto"/>
              <w:rPr>
                <w:rFonts w:ascii="Calibri" w:eastAsia="Times New Roman" w:hAnsi="Calibri" w:cs="Calibri"/>
                <w:b w:val="0"/>
                <w:color w:val="000000"/>
                <w:sz w:val="24"/>
                <w:szCs w:val="24"/>
                <w:lang w:eastAsia="pl-PL"/>
              </w:rPr>
            </w:pPr>
            <w:r w:rsidRPr="00FC7322">
              <w:rPr>
                <w:rFonts w:ascii="Calibri" w:eastAsia="Times New Roman" w:hAnsi="Calibri" w:cs="Calibri"/>
                <w:color w:val="000000"/>
                <w:sz w:val="24"/>
                <w:szCs w:val="24"/>
                <w:lang w:eastAsia="pl-PL"/>
              </w:rPr>
              <w:t>Organizacyjny</w:t>
            </w:r>
          </w:p>
        </w:tc>
        <w:tc>
          <w:tcPr>
            <w:tcW w:w="680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B6DA47A" w14:textId="7C97812C"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Uwzględnienie zgodności</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miejscowymi planami zagospodarowania przestrzennego (MPZP),</w:t>
            </w:r>
            <w:r w:rsidR="00510223">
              <w:rPr>
                <w:rFonts w:ascii="Calibri" w:eastAsia="Times New Roman" w:hAnsi="Calibri" w:cs="Calibri"/>
                <w:color w:val="000000"/>
                <w:sz w:val="24"/>
                <w:szCs w:val="24"/>
                <w:lang w:eastAsia="pl-PL"/>
              </w:rPr>
              <w:t xml:space="preserve"> a w </w:t>
            </w:r>
            <w:r w:rsidRPr="00FC7322">
              <w:rPr>
                <w:rFonts w:ascii="Calibri" w:eastAsia="Times New Roman" w:hAnsi="Calibri" w:cs="Calibri"/>
                <w:color w:val="000000"/>
                <w:sz w:val="24"/>
                <w:szCs w:val="24"/>
                <w:lang w:eastAsia="pl-PL"/>
              </w:rPr>
              <w:t>przypadku braku obowiązujących MPZP, uzyskanie decyzji</w:t>
            </w:r>
            <w:r w:rsidR="00510223">
              <w:rPr>
                <w:rFonts w:ascii="Calibri" w:eastAsia="Times New Roman" w:hAnsi="Calibri" w:cs="Calibri"/>
                <w:color w:val="000000"/>
                <w:sz w:val="24"/>
                <w:szCs w:val="24"/>
                <w:lang w:eastAsia="pl-PL"/>
              </w:rPr>
              <w:t xml:space="preserve"> o </w:t>
            </w:r>
            <w:r w:rsidRPr="00FC7322">
              <w:rPr>
                <w:rFonts w:ascii="Calibri" w:eastAsia="Times New Roman" w:hAnsi="Calibri" w:cs="Calibri"/>
                <w:color w:val="000000"/>
                <w:sz w:val="24"/>
                <w:szCs w:val="24"/>
                <w:lang w:eastAsia="pl-PL"/>
              </w:rPr>
              <w:t xml:space="preserve">ustaleniu </w:t>
            </w:r>
            <w:r w:rsidRPr="00FC7322">
              <w:rPr>
                <w:rFonts w:ascii="Calibri" w:eastAsia="Times New Roman" w:hAnsi="Calibri" w:cs="Calibri"/>
                <w:color w:val="000000"/>
                <w:sz w:val="24"/>
                <w:szCs w:val="24"/>
                <w:lang w:eastAsia="pl-PL"/>
              </w:rPr>
              <w:lastRenderedPageBreak/>
              <w:t>lokalizacji inwestycji celu publicznego.</w:t>
            </w:r>
          </w:p>
          <w:p w14:paraId="384BC3F2" w14:textId="0C03C05C"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Uzgodnienie</w:t>
            </w:r>
            <w:r w:rsidR="00510223">
              <w:rPr>
                <w:rFonts w:ascii="Calibri" w:eastAsia="Times New Roman" w:hAnsi="Calibri" w:cs="Calibri"/>
                <w:color w:val="000000"/>
                <w:sz w:val="24"/>
                <w:szCs w:val="24"/>
                <w:lang w:eastAsia="pl-PL"/>
              </w:rPr>
              <w:t xml:space="preserve"> z </w:t>
            </w:r>
            <w:r w:rsidRPr="00FC7322">
              <w:rPr>
                <w:rFonts w:ascii="Calibri" w:eastAsia="Times New Roman" w:hAnsi="Calibri" w:cs="Calibri"/>
                <w:color w:val="000000"/>
                <w:sz w:val="24"/>
                <w:szCs w:val="24"/>
                <w:lang w:eastAsia="pl-PL"/>
              </w:rPr>
              <w:t>właściwym konserwatorem zabytków.</w:t>
            </w:r>
          </w:p>
          <w:p w14:paraId="4DA8FCD8" w14:textId="5F82D273"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Uzyskania stosowanych zgód, decyzji</w:t>
            </w:r>
            <w:r w:rsidR="00510223">
              <w:rPr>
                <w:rFonts w:ascii="Calibri" w:eastAsia="Times New Roman" w:hAnsi="Calibri" w:cs="Calibri"/>
                <w:color w:val="000000"/>
                <w:sz w:val="24"/>
                <w:szCs w:val="24"/>
                <w:lang w:eastAsia="pl-PL"/>
              </w:rPr>
              <w:t xml:space="preserve"> i </w:t>
            </w:r>
            <w:r w:rsidRPr="00FC7322">
              <w:rPr>
                <w:rFonts w:ascii="Calibri" w:eastAsia="Times New Roman" w:hAnsi="Calibri" w:cs="Calibri"/>
                <w:color w:val="000000"/>
                <w:sz w:val="24"/>
                <w:szCs w:val="24"/>
                <w:lang w:eastAsia="pl-PL"/>
              </w:rPr>
              <w:t>pozwoleń przed rozpoczęciem inwestycji.</w:t>
            </w:r>
          </w:p>
          <w:p w14:paraId="66F8D3D1" w14:textId="110298B1"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Uwzględnienie zapisów</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wydanych decyzji administracyjnych na etapie poprzedzającym rozpoczęcie inwestycji.</w:t>
            </w:r>
          </w:p>
          <w:p w14:paraId="72E2E199" w14:textId="76DCDF93"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Unikanie sytuacji,</w:t>
            </w:r>
            <w:r w:rsidR="00510223">
              <w:rPr>
                <w:rFonts w:ascii="Calibri" w:eastAsia="Times New Roman" w:hAnsi="Calibri" w:cs="Calibri"/>
                <w:color w:val="000000"/>
                <w:sz w:val="24"/>
                <w:szCs w:val="24"/>
                <w:lang w:eastAsia="pl-PL"/>
              </w:rPr>
              <w:t xml:space="preserve"> w </w:t>
            </w:r>
            <w:r w:rsidRPr="00FC7322">
              <w:rPr>
                <w:rFonts w:ascii="Calibri" w:eastAsia="Times New Roman" w:hAnsi="Calibri" w:cs="Calibri"/>
                <w:color w:val="000000"/>
                <w:sz w:val="24"/>
                <w:szCs w:val="24"/>
                <w:lang w:eastAsia="pl-PL"/>
              </w:rPr>
              <w:t>której wiele urządzeń pracuje równocześnie, szczególnie na małym obszarze.</w:t>
            </w:r>
          </w:p>
          <w:p w14:paraId="04F5A146" w14:textId="77777777"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Inwentaryzacja przyrodnicza na etapie planowania konkretnego przedsięwzięcia.</w:t>
            </w:r>
          </w:p>
          <w:p w14:paraId="5E38A31D" w14:textId="01B4F96E"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 xml:space="preserve">Analiza wrażliwości miejsc, </w:t>
            </w:r>
            <w:r w:rsidR="007A48D7">
              <w:rPr>
                <w:rFonts w:ascii="Calibri" w:eastAsia="Times New Roman" w:hAnsi="Calibri" w:cs="Calibri"/>
                <w:color w:val="000000"/>
                <w:sz w:val="24"/>
                <w:szCs w:val="24"/>
                <w:lang w:eastAsia="pl-PL"/>
              </w:rPr>
              <w:t>na przykład:</w:t>
            </w:r>
            <w:r w:rsidRPr="00FC7322">
              <w:rPr>
                <w:rFonts w:ascii="Calibri" w:eastAsia="Times New Roman" w:hAnsi="Calibri" w:cs="Calibri"/>
                <w:color w:val="000000"/>
                <w:sz w:val="24"/>
                <w:szCs w:val="24"/>
                <w:lang w:eastAsia="pl-PL"/>
              </w:rPr>
              <w:t xml:space="preserve"> terminy rozrodu, okresów lęgowych, hibernacji.</w:t>
            </w:r>
          </w:p>
          <w:p w14:paraId="3DD68194" w14:textId="77777777" w:rsidR="00CC7D6D" w:rsidRPr="00FC7322" w:rsidRDefault="00CC7D6D" w:rsidP="00AF63F5">
            <w:pPr>
              <w:pStyle w:val="Akapitzlist"/>
              <w:numPr>
                <w:ilvl w:val="0"/>
                <w:numId w:val="37"/>
              </w:numPr>
              <w:spacing w:before="0" w:line="360" w:lineRule="auto"/>
              <w:ind w:left="357" w:hanging="357"/>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pl-PL"/>
              </w:rPr>
            </w:pPr>
            <w:r w:rsidRPr="00FC7322">
              <w:rPr>
                <w:rFonts w:ascii="Calibri" w:eastAsia="Times New Roman" w:hAnsi="Calibri" w:cs="Calibri"/>
                <w:color w:val="000000"/>
                <w:sz w:val="24"/>
                <w:szCs w:val="24"/>
                <w:lang w:eastAsia="pl-PL"/>
              </w:rPr>
              <w:t>Minimalizacja okresu wykonywania prac budowlanych.</w:t>
            </w:r>
          </w:p>
        </w:tc>
      </w:tr>
    </w:tbl>
    <w:p w14:paraId="5070C3EF" w14:textId="77777777" w:rsidR="00CC7D6D" w:rsidRPr="00FC7322" w:rsidRDefault="00CC7D6D" w:rsidP="00DF1FF3">
      <w:pPr>
        <w:pStyle w:val="rdo"/>
        <w:spacing w:line="360" w:lineRule="auto"/>
        <w:rPr>
          <w:sz w:val="24"/>
          <w:szCs w:val="24"/>
        </w:rPr>
      </w:pPr>
      <w:r w:rsidRPr="00FC7322">
        <w:rPr>
          <w:sz w:val="24"/>
          <w:szCs w:val="24"/>
        </w:rPr>
        <w:lastRenderedPageBreak/>
        <w:t>Źródło: Opracowanie własne</w:t>
      </w:r>
    </w:p>
    <w:p w14:paraId="11197BF9" w14:textId="0A72976C" w:rsidR="00CC7D6D" w:rsidRPr="007E58A7" w:rsidRDefault="00CC7D6D" w:rsidP="00CC7D6D">
      <w:pPr>
        <w:spacing w:line="360" w:lineRule="auto"/>
        <w:rPr>
          <w:rFonts w:cstheme="minorHAnsi"/>
          <w:sz w:val="24"/>
          <w:szCs w:val="24"/>
        </w:rPr>
      </w:pPr>
      <w:r w:rsidRPr="00FC7322">
        <w:rPr>
          <w:rFonts w:cstheme="minorHAnsi"/>
          <w:sz w:val="24"/>
          <w:szCs w:val="24"/>
        </w:rPr>
        <w:t>Na etapie prognozy nie stwierdzono istotnych, znaczących</w:t>
      </w:r>
      <w:r w:rsidR="00510223">
        <w:rPr>
          <w:rFonts w:cstheme="minorHAnsi"/>
          <w:sz w:val="24"/>
          <w:szCs w:val="24"/>
        </w:rPr>
        <w:t xml:space="preserve"> i </w:t>
      </w:r>
      <w:r w:rsidRPr="00FC7322">
        <w:rPr>
          <w:rFonts w:cstheme="minorHAnsi"/>
          <w:sz w:val="24"/>
          <w:szCs w:val="24"/>
        </w:rPr>
        <w:t>długotrwałych, oddziaływań mogących wyrządzić stałe</w:t>
      </w:r>
      <w:r w:rsidR="00510223">
        <w:rPr>
          <w:rFonts w:cstheme="minorHAnsi"/>
          <w:sz w:val="24"/>
          <w:szCs w:val="24"/>
        </w:rPr>
        <w:t xml:space="preserve"> i </w:t>
      </w:r>
      <w:r w:rsidRPr="00FC7322">
        <w:rPr>
          <w:rFonts w:cstheme="minorHAnsi"/>
          <w:sz w:val="24"/>
          <w:szCs w:val="24"/>
        </w:rPr>
        <w:t>nieodwracalne szkody</w:t>
      </w:r>
      <w:r w:rsidR="00510223">
        <w:rPr>
          <w:rFonts w:cstheme="minorHAnsi"/>
          <w:sz w:val="24"/>
          <w:szCs w:val="24"/>
        </w:rPr>
        <w:t xml:space="preserve"> w </w:t>
      </w:r>
      <w:r w:rsidRPr="00FC7322">
        <w:rPr>
          <w:rFonts w:cstheme="minorHAnsi"/>
          <w:sz w:val="24"/>
          <w:szCs w:val="24"/>
        </w:rPr>
        <w:t xml:space="preserve">środowisku. Realizacja </w:t>
      </w:r>
      <w:r w:rsidR="008A046D" w:rsidRPr="0018593B">
        <w:rPr>
          <w:rFonts w:cstheme="minorHAnsi"/>
          <w:sz w:val="24"/>
          <w:szCs w:val="24"/>
        </w:rPr>
        <w:t>Strategii</w:t>
      </w:r>
      <w:r w:rsidRPr="00FC7322">
        <w:rPr>
          <w:rFonts w:cstheme="minorHAnsi"/>
          <w:sz w:val="24"/>
          <w:szCs w:val="24"/>
        </w:rPr>
        <w:t xml:space="preserve"> będzie miała</w:t>
      </w:r>
      <w:r w:rsidR="00510223">
        <w:rPr>
          <w:rFonts w:cstheme="minorHAnsi"/>
          <w:sz w:val="24"/>
          <w:szCs w:val="24"/>
        </w:rPr>
        <w:t xml:space="preserve"> w </w:t>
      </w:r>
      <w:r w:rsidRPr="00FC7322">
        <w:rPr>
          <w:rFonts w:cstheme="minorHAnsi"/>
          <w:sz w:val="24"/>
          <w:szCs w:val="24"/>
        </w:rPr>
        <w:t>przeważającej części pozytywny wpływ na środowisko. Analizowany dokument ma charakter strategiczny, wyznaczający kierunki działań, dla przeważającej większości celów bez określenia konkretnego wskazania lokalizacyjnego, technologicznego</w:t>
      </w:r>
      <w:r w:rsidR="00510223">
        <w:rPr>
          <w:rFonts w:cstheme="minorHAnsi"/>
          <w:sz w:val="24"/>
          <w:szCs w:val="24"/>
        </w:rPr>
        <w:t xml:space="preserve"> i </w:t>
      </w:r>
      <w:r w:rsidRPr="00FC7322">
        <w:rPr>
          <w:rFonts w:cstheme="minorHAnsi"/>
          <w:sz w:val="24"/>
          <w:szCs w:val="24"/>
        </w:rPr>
        <w:t xml:space="preserve">organizacyjnego. Dokładny wybór optymalnego wariantu powinien zostać uwzględniony na etapie </w:t>
      </w:r>
      <w:r w:rsidRPr="007E58A7">
        <w:rPr>
          <w:rFonts w:cstheme="minorHAnsi"/>
          <w:sz w:val="24"/>
          <w:szCs w:val="24"/>
        </w:rPr>
        <w:t>projektowania danego przedsięwzięcia oraz</w:t>
      </w:r>
      <w:r w:rsidR="00510223">
        <w:rPr>
          <w:rFonts w:cstheme="minorHAnsi"/>
          <w:sz w:val="24"/>
          <w:szCs w:val="24"/>
        </w:rPr>
        <w:t xml:space="preserve"> w </w:t>
      </w:r>
      <w:r w:rsidRPr="007E58A7">
        <w:rPr>
          <w:rFonts w:cstheme="minorHAnsi"/>
          <w:sz w:val="24"/>
          <w:szCs w:val="24"/>
        </w:rPr>
        <w:t>szczególności dla tych inwestycji, których realizacja może zawsze znacząco lub potencjalnie znacząco oddziaływać na środowisko. Analiza wariantów alternatywnych powinna odnosić się do tych projektowanych przedsięwzięć, których zakres planowanych działań umożliwia ich wariantowanie.</w:t>
      </w:r>
    </w:p>
    <w:p w14:paraId="72D376A2" w14:textId="77777777" w:rsidR="005C6373" w:rsidRPr="007E58A7" w:rsidRDefault="005C6373" w:rsidP="005C6373"/>
    <w:p w14:paraId="1855D4CA" w14:textId="77777777" w:rsidR="009D1947" w:rsidRPr="007E58A7" w:rsidRDefault="009D1947">
      <w:pPr>
        <w:rPr>
          <w:spacing w:val="15"/>
          <w:sz w:val="32"/>
          <w:szCs w:val="24"/>
        </w:rPr>
      </w:pPr>
      <w:r w:rsidRPr="007E58A7">
        <w:rPr>
          <w:caps/>
          <w:sz w:val="32"/>
          <w:szCs w:val="24"/>
        </w:rPr>
        <w:br w:type="page"/>
      </w:r>
    </w:p>
    <w:p w14:paraId="0A245B72" w14:textId="728FC637" w:rsidR="00DF1A94" w:rsidRPr="007E58A7" w:rsidRDefault="00263227" w:rsidP="00B33B36">
      <w:pPr>
        <w:pStyle w:val="Nagwek1"/>
        <w:numPr>
          <w:ilvl w:val="0"/>
          <w:numId w:val="1"/>
        </w:numPr>
        <w:rPr>
          <w:caps w:val="0"/>
          <w:sz w:val="32"/>
          <w:szCs w:val="24"/>
        </w:rPr>
      </w:pPr>
      <w:bookmarkStart w:id="154" w:name="_Toc124176982"/>
      <w:r w:rsidRPr="007E58A7">
        <w:rPr>
          <w:caps w:val="0"/>
          <w:sz w:val="32"/>
          <w:szCs w:val="24"/>
        </w:rPr>
        <w:lastRenderedPageBreak/>
        <w:t>PROPOZYCJE ZAPISÓW DOTYCZĄCYCH METOD WYBORU</w:t>
      </w:r>
      <w:r w:rsidR="00510223">
        <w:rPr>
          <w:caps w:val="0"/>
          <w:sz w:val="32"/>
          <w:szCs w:val="24"/>
        </w:rPr>
        <w:t xml:space="preserve"> i </w:t>
      </w:r>
      <w:r w:rsidRPr="007E58A7">
        <w:rPr>
          <w:caps w:val="0"/>
          <w:sz w:val="32"/>
          <w:szCs w:val="24"/>
        </w:rPr>
        <w:t>REALIZACJI PROJEKTÓW, METOD</w:t>
      </w:r>
      <w:r w:rsidR="00510223">
        <w:rPr>
          <w:caps w:val="0"/>
          <w:sz w:val="32"/>
          <w:szCs w:val="24"/>
        </w:rPr>
        <w:t xml:space="preserve"> i </w:t>
      </w:r>
      <w:r w:rsidRPr="007E58A7">
        <w:rPr>
          <w:caps w:val="0"/>
          <w:sz w:val="32"/>
          <w:szCs w:val="24"/>
        </w:rPr>
        <w:t>CZĘSTOTLIWOŚCI PRZEPROWADZANIA MONITORINGU SK</w:t>
      </w:r>
      <w:r w:rsidR="00A65366" w:rsidRPr="007E58A7">
        <w:rPr>
          <w:caps w:val="0"/>
          <w:sz w:val="32"/>
          <w:szCs w:val="24"/>
        </w:rPr>
        <w:t xml:space="preserve">UTKÓW REALIZACJI POSTANOWIEŃ </w:t>
      </w:r>
      <w:r w:rsidR="003A54CF" w:rsidRPr="007E58A7">
        <w:rPr>
          <w:caps w:val="0"/>
          <w:sz w:val="32"/>
          <w:szCs w:val="24"/>
        </w:rPr>
        <w:t>PROJEKTU STRATEGII</w:t>
      </w:r>
      <w:bookmarkEnd w:id="154"/>
    </w:p>
    <w:p w14:paraId="2336EF19" w14:textId="093F120D" w:rsidR="00CC7B0D" w:rsidRDefault="00CC7B0D" w:rsidP="00CC7B0D">
      <w:pPr>
        <w:autoSpaceDE w:val="0"/>
        <w:autoSpaceDN w:val="0"/>
        <w:adjustRightInd w:val="0"/>
        <w:spacing w:line="360" w:lineRule="auto"/>
        <w:rPr>
          <w:rFonts w:ascii="Calibri" w:hAnsi="Calibri" w:cs="Calibri"/>
          <w:sz w:val="24"/>
          <w:szCs w:val="24"/>
        </w:rPr>
      </w:pPr>
      <w:r w:rsidRPr="007E58A7">
        <w:rPr>
          <w:rFonts w:ascii="Calibri" w:hAnsi="Calibri" w:cs="Calibri"/>
          <w:sz w:val="24"/>
          <w:szCs w:val="24"/>
        </w:rPr>
        <w:t>Strategia Rozwoju Subregionu Centralnego Województwa Śląskiego na lata 2021-2027,</w:t>
      </w:r>
      <w:r w:rsidR="00510223">
        <w:rPr>
          <w:rFonts w:ascii="Calibri" w:hAnsi="Calibri" w:cs="Calibri"/>
          <w:sz w:val="24"/>
          <w:szCs w:val="24"/>
        </w:rPr>
        <w:t xml:space="preserve"> z </w:t>
      </w:r>
      <w:r w:rsidRPr="007E58A7">
        <w:rPr>
          <w:rFonts w:ascii="Calibri" w:hAnsi="Calibri" w:cs="Calibri"/>
          <w:sz w:val="24"/>
          <w:szCs w:val="24"/>
        </w:rPr>
        <w:t>perspektywą do 2030 r. jest strategią rozwoju ponadlokalnego, pełniącą jednocześnie funkcję strategii ZIT, zgodnie</w:t>
      </w:r>
      <w:r w:rsidR="00510223">
        <w:rPr>
          <w:rFonts w:ascii="Calibri" w:hAnsi="Calibri" w:cs="Calibri"/>
          <w:sz w:val="24"/>
          <w:szCs w:val="24"/>
        </w:rPr>
        <w:t xml:space="preserve"> z </w:t>
      </w:r>
      <w:r w:rsidRPr="007E58A7">
        <w:rPr>
          <w:rFonts w:ascii="Calibri" w:hAnsi="Calibri" w:cs="Calibri"/>
          <w:sz w:val="24"/>
          <w:szCs w:val="24"/>
        </w:rPr>
        <w:t>zapisami wskazanymi</w:t>
      </w:r>
      <w:r w:rsidR="00510223">
        <w:rPr>
          <w:rFonts w:ascii="Calibri" w:hAnsi="Calibri" w:cs="Calibri"/>
          <w:sz w:val="24"/>
          <w:szCs w:val="24"/>
        </w:rPr>
        <w:t xml:space="preserve"> w </w:t>
      </w:r>
      <w:r w:rsidRPr="007E58A7">
        <w:rPr>
          <w:rFonts w:ascii="Calibri" w:hAnsi="Calibri" w:cs="Calibri"/>
          <w:sz w:val="24"/>
          <w:szCs w:val="24"/>
        </w:rPr>
        <w:t>Umowie Partnerstwa. Wdrażanie strategii ma na celu m.in. stworzenie warunków życia mieszkańców</w:t>
      </w:r>
      <w:r w:rsidR="00510223">
        <w:rPr>
          <w:rFonts w:ascii="Calibri" w:hAnsi="Calibri" w:cs="Calibri"/>
          <w:sz w:val="24"/>
          <w:szCs w:val="24"/>
        </w:rPr>
        <w:t xml:space="preserve"> w </w:t>
      </w:r>
      <w:r w:rsidRPr="007E58A7">
        <w:rPr>
          <w:rFonts w:ascii="Calibri" w:hAnsi="Calibri" w:cs="Calibri"/>
          <w:sz w:val="24"/>
          <w:szCs w:val="24"/>
        </w:rPr>
        <w:t>czystych</w:t>
      </w:r>
      <w:r w:rsidR="00510223">
        <w:rPr>
          <w:rFonts w:ascii="Calibri" w:hAnsi="Calibri" w:cs="Calibri"/>
          <w:sz w:val="24"/>
          <w:szCs w:val="24"/>
        </w:rPr>
        <w:t xml:space="preserve"> i </w:t>
      </w:r>
      <w:r w:rsidRPr="007E58A7">
        <w:rPr>
          <w:rFonts w:ascii="Calibri" w:hAnsi="Calibri" w:cs="Calibri"/>
          <w:sz w:val="24"/>
          <w:szCs w:val="24"/>
        </w:rPr>
        <w:t>zielonych miastach, odpornych na zmiany klimatu</w:t>
      </w:r>
      <w:r w:rsidR="00510223">
        <w:rPr>
          <w:rFonts w:ascii="Calibri" w:hAnsi="Calibri" w:cs="Calibri"/>
          <w:sz w:val="24"/>
          <w:szCs w:val="24"/>
        </w:rPr>
        <w:t xml:space="preserve"> z </w:t>
      </w:r>
      <w:r w:rsidRPr="007E58A7">
        <w:rPr>
          <w:rFonts w:ascii="Calibri" w:hAnsi="Calibri" w:cs="Calibri"/>
          <w:sz w:val="24"/>
          <w:szCs w:val="24"/>
        </w:rPr>
        <w:t>zachowanie</w:t>
      </w:r>
      <w:r>
        <w:rPr>
          <w:rFonts w:ascii="Calibri" w:hAnsi="Calibri" w:cs="Calibri"/>
          <w:sz w:val="24"/>
          <w:szCs w:val="24"/>
        </w:rPr>
        <w:t xml:space="preserve">m </w:t>
      </w:r>
      <w:r w:rsidRPr="0091108E">
        <w:rPr>
          <w:rFonts w:ascii="Calibri" w:hAnsi="Calibri" w:cs="Calibri"/>
          <w:sz w:val="24"/>
          <w:szCs w:val="24"/>
        </w:rPr>
        <w:t>bioróżnorodnoś</w:t>
      </w:r>
      <w:r>
        <w:rPr>
          <w:rFonts w:ascii="Calibri" w:hAnsi="Calibri" w:cs="Calibri"/>
          <w:sz w:val="24"/>
          <w:szCs w:val="24"/>
        </w:rPr>
        <w:t>ci oraz zapewnienie bezpieczeństwa energetycznego.</w:t>
      </w:r>
    </w:p>
    <w:p w14:paraId="0712D69F" w14:textId="2FF28225" w:rsidR="00CC7B0D" w:rsidRPr="00765FC9" w:rsidRDefault="00CC7B0D" w:rsidP="00CC7B0D">
      <w:pPr>
        <w:autoSpaceDE w:val="0"/>
        <w:autoSpaceDN w:val="0"/>
        <w:adjustRightInd w:val="0"/>
        <w:spacing w:line="360" w:lineRule="auto"/>
        <w:rPr>
          <w:rFonts w:ascii="Calibri" w:hAnsi="Calibri" w:cs="Calibri"/>
          <w:sz w:val="24"/>
          <w:szCs w:val="24"/>
        </w:rPr>
      </w:pPr>
      <w:r w:rsidRPr="00765FC9">
        <w:rPr>
          <w:rFonts w:ascii="Calibri" w:hAnsi="Calibri" w:cs="Calibri"/>
          <w:sz w:val="24"/>
          <w:szCs w:val="24"/>
        </w:rPr>
        <w:t>Rozstrzygnięcia strategiczne wykazują zgodność</w:t>
      </w:r>
      <w:r w:rsidR="00510223">
        <w:rPr>
          <w:rFonts w:ascii="Calibri" w:hAnsi="Calibri" w:cs="Calibri"/>
          <w:sz w:val="24"/>
          <w:szCs w:val="24"/>
        </w:rPr>
        <w:t xml:space="preserve"> z </w:t>
      </w:r>
      <w:r>
        <w:rPr>
          <w:rFonts w:ascii="Calibri" w:hAnsi="Calibri" w:cs="Calibri"/>
          <w:sz w:val="24"/>
          <w:szCs w:val="24"/>
        </w:rPr>
        <w:t>aktualnymi</w:t>
      </w:r>
      <w:r w:rsidRPr="00765FC9">
        <w:rPr>
          <w:rFonts w:ascii="Calibri" w:hAnsi="Calibri" w:cs="Calibri"/>
          <w:sz w:val="24"/>
          <w:szCs w:val="24"/>
        </w:rPr>
        <w:t xml:space="preserve"> celami zrównoważonego rozwoju</w:t>
      </w:r>
      <w:r w:rsidR="00510223">
        <w:rPr>
          <w:rFonts w:ascii="Calibri" w:hAnsi="Calibri" w:cs="Calibri"/>
          <w:sz w:val="24"/>
          <w:szCs w:val="24"/>
        </w:rPr>
        <w:t xml:space="preserve"> i </w:t>
      </w:r>
      <w:r w:rsidRPr="00765FC9">
        <w:rPr>
          <w:rFonts w:ascii="Calibri" w:hAnsi="Calibri" w:cs="Calibri"/>
          <w:sz w:val="24"/>
          <w:szCs w:val="24"/>
        </w:rPr>
        <w:t>Europejski</w:t>
      </w:r>
      <w:r>
        <w:rPr>
          <w:rFonts w:ascii="Calibri" w:hAnsi="Calibri" w:cs="Calibri"/>
          <w:sz w:val="24"/>
          <w:szCs w:val="24"/>
        </w:rPr>
        <w:t>m</w:t>
      </w:r>
      <w:r w:rsidRPr="00765FC9">
        <w:rPr>
          <w:rFonts w:ascii="Calibri" w:hAnsi="Calibri" w:cs="Calibri"/>
          <w:sz w:val="24"/>
          <w:szCs w:val="24"/>
        </w:rPr>
        <w:t xml:space="preserve"> Zielon</w:t>
      </w:r>
      <w:r>
        <w:rPr>
          <w:rFonts w:ascii="Calibri" w:hAnsi="Calibri" w:cs="Calibri"/>
          <w:sz w:val="24"/>
          <w:szCs w:val="24"/>
        </w:rPr>
        <w:t>ym</w:t>
      </w:r>
      <w:r w:rsidRPr="00765FC9">
        <w:rPr>
          <w:rFonts w:ascii="Calibri" w:hAnsi="Calibri" w:cs="Calibri"/>
          <w:sz w:val="24"/>
          <w:szCs w:val="24"/>
        </w:rPr>
        <w:t xml:space="preserve"> Ład</w:t>
      </w:r>
      <w:r>
        <w:rPr>
          <w:rFonts w:ascii="Calibri" w:hAnsi="Calibri" w:cs="Calibri"/>
          <w:sz w:val="24"/>
          <w:szCs w:val="24"/>
        </w:rPr>
        <w:t>em</w:t>
      </w:r>
      <w:r w:rsidRPr="00765FC9">
        <w:rPr>
          <w:rFonts w:ascii="Calibri" w:hAnsi="Calibri" w:cs="Calibri"/>
          <w:sz w:val="24"/>
          <w:szCs w:val="24"/>
        </w:rPr>
        <w:t xml:space="preserve">. </w:t>
      </w:r>
      <w:r>
        <w:rPr>
          <w:rFonts w:ascii="Calibri" w:hAnsi="Calibri" w:cs="Calibri"/>
          <w:sz w:val="24"/>
          <w:szCs w:val="24"/>
        </w:rPr>
        <w:t>Szczególne znaczenie podczas wyboru projektów do realizacji</w:t>
      </w:r>
      <w:r w:rsidR="00510223">
        <w:rPr>
          <w:rFonts w:ascii="Calibri" w:hAnsi="Calibri" w:cs="Calibri"/>
          <w:sz w:val="24"/>
          <w:szCs w:val="24"/>
        </w:rPr>
        <w:t xml:space="preserve"> w </w:t>
      </w:r>
      <w:r w:rsidRPr="00765FC9">
        <w:rPr>
          <w:rFonts w:ascii="Calibri" w:hAnsi="Calibri" w:cs="Calibri"/>
          <w:sz w:val="24"/>
          <w:szCs w:val="24"/>
        </w:rPr>
        <w:t xml:space="preserve">perspektywie finansowej 2021-2027 </w:t>
      </w:r>
      <w:r>
        <w:rPr>
          <w:rFonts w:ascii="Calibri" w:hAnsi="Calibri" w:cs="Calibri"/>
          <w:sz w:val="24"/>
          <w:szCs w:val="24"/>
        </w:rPr>
        <w:t xml:space="preserve">mają </w:t>
      </w:r>
      <w:r w:rsidRPr="00765FC9">
        <w:rPr>
          <w:rFonts w:ascii="Calibri" w:hAnsi="Calibri" w:cs="Calibri"/>
          <w:sz w:val="24"/>
          <w:szCs w:val="24"/>
        </w:rPr>
        <w:t>działania związane</w:t>
      </w:r>
      <w:r w:rsidR="00510223">
        <w:rPr>
          <w:rFonts w:ascii="Calibri" w:hAnsi="Calibri" w:cs="Calibri"/>
          <w:sz w:val="24"/>
          <w:szCs w:val="24"/>
        </w:rPr>
        <w:t xml:space="preserve"> z </w:t>
      </w:r>
      <w:r w:rsidRPr="00765FC9">
        <w:rPr>
          <w:rFonts w:ascii="Calibri" w:hAnsi="Calibri" w:cs="Calibri"/>
          <w:sz w:val="24"/>
          <w:szCs w:val="24"/>
        </w:rPr>
        <w:t>respektowani</w:t>
      </w:r>
      <w:r>
        <w:rPr>
          <w:rFonts w:ascii="Calibri" w:hAnsi="Calibri" w:cs="Calibri"/>
          <w:sz w:val="24"/>
          <w:szCs w:val="24"/>
        </w:rPr>
        <w:t>em taksonomii UE</w:t>
      </w:r>
      <w:r w:rsidR="00510223">
        <w:rPr>
          <w:rFonts w:ascii="Calibri" w:hAnsi="Calibri" w:cs="Calibri"/>
          <w:sz w:val="24"/>
          <w:szCs w:val="24"/>
        </w:rPr>
        <w:t xml:space="preserve"> i </w:t>
      </w:r>
      <w:r w:rsidRPr="00765FC9">
        <w:rPr>
          <w:rFonts w:ascii="Calibri" w:hAnsi="Calibri" w:cs="Calibri"/>
          <w:sz w:val="24"/>
          <w:szCs w:val="24"/>
        </w:rPr>
        <w:t>stosowani</w:t>
      </w:r>
      <w:r>
        <w:rPr>
          <w:rFonts w:ascii="Calibri" w:hAnsi="Calibri" w:cs="Calibri"/>
          <w:sz w:val="24"/>
          <w:szCs w:val="24"/>
        </w:rPr>
        <w:t xml:space="preserve">em </w:t>
      </w:r>
      <w:r w:rsidRPr="00765FC9">
        <w:rPr>
          <w:rFonts w:ascii="Calibri" w:hAnsi="Calibri" w:cs="Calibri"/>
          <w:sz w:val="24"/>
          <w:szCs w:val="24"/>
        </w:rPr>
        <w:t>zasady „nie czyń poważnej szkody”, tzw. zasady DNSH</w:t>
      </w:r>
      <w:r w:rsidR="00510223">
        <w:rPr>
          <w:rFonts w:ascii="Calibri" w:hAnsi="Calibri" w:cs="Calibri"/>
          <w:sz w:val="24"/>
          <w:szCs w:val="24"/>
        </w:rPr>
        <w:t xml:space="preserve"> w </w:t>
      </w:r>
      <w:r w:rsidRPr="00765FC9">
        <w:rPr>
          <w:rFonts w:ascii="Calibri" w:hAnsi="Calibri" w:cs="Calibri"/>
          <w:sz w:val="24"/>
          <w:szCs w:val="24"/>
        </w:rPr>
        <w:t>rozumieniu art. 17 rozporządzenia (UE) 2020/852. Pod pojęciem „poważnej szkody” uznaje się działalności skutkujące:</w:t>
      </w:r>
    </w:p>
    <w:p w14:paraId="78C04456" w14:textId="77777777" w:rsidR="00CC7B0D" w:rsidRPr="00A96E79" w:rsidRDefault="00CC7B0D" w:rsidP="00BD2E07">
      <w:pPr>
        <w:pStyle w:val="Akapitzlist"/>
        <w:numPr>
          <w:ilvl w:val="0"/>
          <w:numId w:val="45"/>
        </w:numPr>
        <w:autoSpaceDE w:val="0"/>
        <w:autoSpaceDN w:val="0"/>
        <w:adjustRightInd w:val="0"/>
        <w:spacing w:line="360" w:lineRule="auto"/>
        <w:rPr>
          <w:rFonts w:ascii="Calibri" w:hAnsi="Calibri" w:cs="Calibri"/>
          <w:sz w:val="24"/>
          <w:szCs w:val="24"/>
        </w:rPr>
      </w:pPr>
      <w:r w:rsidRPr="00A96E79">
        <w:rPr>
          <w:rFonts w:ascii="Calibri" w:hAnsi="Calibri" w:cs="Calibri"/>
          <w:sz w:val="24"/>
          <w:szCs w:val="24"/>
        </w:rPr>
        <w:t>znaczącą emisją gazów cieplarnianych,</w:t>
      </w:r>
    </w:p>
    <w:p w14:paraId="030A8863" w14:textId="4576C3CC" w:rsidR="00CC7B0D" w:rsidRPr="00A96E79" w:rsidRDefault="00CC7B0D" w:rsidP="00BD2E07">
      <w:pPr>
        <w:pStyle w:val="Akapitzlist"/>
        <w:numPr>
          <w:ilvl w:val="0"/>
          <w:numId w:val="45"/>
        </w:numPr>
        <w:autoSpaceDE w:val="0"/>
        <w:autoSpaceDN w:val="0"/>
        <w:adjustRightInd w:val="0"/>
        <w:spacing w:line="360" w:lineRule="auto"/>
        <w:rPr>
          <w:rFonts w:ascii="Calibri" w:hAnsi="Calibri" w:cs="Calibri"/>
          <w:sz w:val="24"/>
          <w:szCs w:val="24"/>
        </w:rPr>
      </w:pPr>
      <w:r w:rsidRPr="00A96E79">
        <w:rPr>
          <w:rFonts w:ascii="Calibri" w:hAnsi="Calibri" w:cs="Calibri"/>
          <w:sz w:val="24"/>
          <w:szCs w:val="24"/>
        </w:rPr>
        <w:t>nasileniem niekorzystnych skutków obecnych</w:t>
      </w:r>
      <w:r w:rsidR="00510223">
        <w:rPr>
          <w:rFonts w:ascii="Calibri" w:hAnsi="Calibri" w:cs="Calibri"/>
          <w:sz w:val="24"/>
          <w:szCs w:val="24"/>
        </w:rPr>
        <w:t xml:space="preserve"> i </w:t>
      </w:r>
      <w:r w:rsidRPr="00A96E79">
        <w:rPr>
          <w:rFonts w:ascii="Calibri" w:hAnsi="Calibri" w:cs="Calibri"/>
          <w:sz w:val="24"/>
          <w:szCs w:val="24"/>
        </w:rPr>
        <w:t>oczekiwanych, przyszłych warunków klimatycznych,</w:t>
      </w:r>
    </w:p>
    <w:p w14:paraId="461EFC3B" w14:textId="369B318B" w:rsidR="00CC7B0D" w:rsidRPr="00A96E79" w:rsidRDefault="00CC7B0D" w:rsidP="00BD2E07">
      <w:pPr>
        <w:pStyle w:val="Akapitzlist"/>
        <w:numPr>
          <w:ilvl w:val="0"/>
          <w:numId w:val="45"/>
        </w:numPr>
        <w:autoSpaceDE w:val="0"/>
        <w:autoSpaceDN w:val="0"/>
        <w:adjustRightInd w:val="0"/>
        <w:spacing w:line="360" w:lineRule="auto"/>
        <w:rPr>
          <w:rFonts w:ascii="Calibri" w:hAnsi="Calibri" w:cs="Calibri"/>
          <w:sz w:val="24"/>
          <w:szCs w:val="24"/>
        </w:rPr>
      </w:pPr>
      <w:r w:rsidRPr="00A96E79">
        <w:rPr>
          <w:rFonts w:ascii="Calibri" w:hAnsi="Calibri" w:cs="Calibri"/>
          <w:sz w:val="24"/>
          <w:szCs w:val="24"/>
        </w:rPr>
        <w:t>poważnymi szkodami dobrego stanu lub dobrego potencjałowi ekologicznemu jednolitych części wód,</w:t>
      </w:r>
      <w:r w:rsidR="00510223">
        <w:rPr>
          <w:rFonts w:ascii="Calibri" w:hAnsi="Calibri" w:cs="Calibri"/>
          <w:sz w:val="24"/>
          <w:szCs w:val="24"/>
        </w:rPr>
        <w:t xml:space="preserve"> w </w:t>
      </w:r>
      <w:r w:rsidRPr="00A96E79">
        <w:rPr>
          <w:rFonts w:ascii="Calibri" w:hAnsi="Calibri" w:cs="Calibri"/>
          <w:sz w:val="24"/>
          <w:szCs w:val="24"/>
        </w:rPr>
        <w:t>tym wód powierzchniowych</w:t>
      </w:r>
      <w:r w:rsidR="00510223">
        <w:rPr>
          <w:rFonts w:ascii="Calibri" w:hAnsi="Calibri" w:cs="Calibri"/>
          <w:sz w:val="24"/>
          <w:szCs w:val="24"/>
        </w:rPr>
        <w:t xml:space="preserve"> i </w:t>
      </w:r>
      <w:r w:rsidRPr="00A96E79">
        <w:rPr>
          <w:rFonts w:ascii="Calibri" w:hAnsi="Calibri" w:cs="Calibri"/>
          <w:sz w:val="24"/>
          <w:szCs w:val="24"/>
        </w:rPr>
        <w:t>wód podziemnych; lub dobrego stanu środowiska wód morskich,</w:t>
      </w:r>
    </w:p>
    <w:p w14:paraId="2DBF3B1A" w14:textId="2C7B7113" w:rsidR="00CC7B0D" w:rsidRPr="00A96E79" w:rsidRDefault="00CC7B0D" w:rsidP="00BD2E07">
      <w:pPr>
        <w:pStyle w:val="Akapitzlist"/>
        <w:numPr>
          <w:ilvl w:val="0"/>
          <w:numId w:val="45"/>
        </w:numPr>
        <w:autoSpaceDE w:val="0"/>
        <w:autoSpaceDN w:val="0"/>
        <w:adjustRightInd w:val="0"/>
        <w:spacing w:line="360" w:lineRule="auto"/>
        <w:rPr>
          <w:rFonts w:ascii="Calibri" w:hAnsi="Calibri" w:cs="Calibri"/>
          <w:sz w:val="24"/>
          <w:szCs w:val="24"/>
        </w:rPr>
      </w:pPr>
      <w:r w:rsidRPr="00A96E79">
        <w:rPr>
          <w:rFonts w:ascii="Calibri" w:hAnsi="Calibri" w:cs="Calibri"/>
          <w:sz w:val="24"/>
          <w:szCs w:val="24"/>
        </w:rPr>
        <w:t>znaczącym brakiem efektywności</w:t>
      </w:r>
      <w:r w:rsidR="00510223">
        <w:rPr>
          <w:rFonts w:ascii="Calibri" w:hAnsi="Calibri" w:cs="Calibri"/>
          <w:sz w:val="24"/>
          <w:szCs w:val="24"/>
        </w:rPr>
        <w:t xml:space="preserve"> w </w:t>
      </w:r>
      <w:r w:rsidRPr="00A96E79">
        <w:rPr>
          <w:rFonts w:ascii="Calibri" w:hAnsi="Calibri" w:cs="Calibri"/>
          <w:sz w:val="24"/>
          <w:szCs w:val="24"/>
        </w:rPr>
        <w:t>wykorzystywaniu materiałów lub</w:t>
      </w:r>
      <w:r w:rsidR="00510223">
        <w:rPr>
          <w:rFonts w:ascii="Calibri" w:hAnsi="Calibri" w:cs="Calibri"/>
          <w:sz w:val="24"/>
          <w:szCs w:val="24"/>
        </w:rPr>
        <w:t xml:space="preserve"> w </w:t>
      </w:r>
      <w:r w:rsidRPr="00A96E79">
        <w:rPr>
          <w:rFonts w:ascii="Calibri" w:hAnsi="Calibri" w:cs="Calibri"/>
          <w:sz w:val="24"/>
          <w:szCs w:val="24"/>
        </w:rPr>
        <w:t>bezpośrednim lub pośrednim wykorzystywaniu zasobów naturalnych, lub do znacznego zwiększenia wytwarzania, spalania lub unieszkodliwiania odpadów, lub jeżeli długotrwałe składowanie odpadów może wyrządzać poważne</w:t>
      </w:r>
      <w:r w:rsidR="00510223">
        <w:rPr>
          <w:rFonts w:ascii="Calibri" w:hAnsi="Calibri" w:cs="Calibri"/>
          <w:sz w:val="24"/>
          <w:szCs w:val="24"/>
        </w:rPr>
        <w:t xml:space="preserve"> i </w:t>
      </w:r>
      <w:r w:rsidRPr="00A96E79">
        <w:rPr>
          <w:rFonts w:ascii="Calibri" w:hAnsi="Calibri" w:cs="Calibri"/>
          <w:sz w:val="24"/>
          <w:szCs w:val="24"/>
        </w:rPr>
        <w:t>długoterminowe szkody dla środowiska,</w:t>
      </w:r>
    </w:p>
    <w:p w14:paraId="1C4B32DC" w14:textId="77777777" w:rsidR="00CC7B0D" w:rsidRPr="00A96E79" w:rsidRDefault="00CC7B0D" w:rsidP="00BD2E07">
      <w:pPr>
        <w:pStyle w:val="Akapitzlist"/>
        <w:numPr>
          <w:ilvl w:val="0"/>
          <w:numId w:val="45"/>
        </w:numPr>
        <w:autoSpaceDE w:val="0"/>
        <w:autoSpaceDN w:val="0"/>
        <w:adjustRightInd w:val="0"/>
        <w:spacing w:line="360" w:lineRule="auto"/>
        <w:rPr>
          <w:rFonts w:ascii="Calibri" w:hAnsi="Calibri" w:cs="Calibri"/>
          <w:sz w:val="24"/>
          <w:szCs w:val="24"/>
        </w:rPr>
      </w:pPr>
      <w:r w:rsidRPr="00A96E79">
        <w:rPr>
          <w:rFonts w:ascii="Calibri" w:hAnsi="Calibri" w:cs="Calibri"/>
          <w:sz w:val="24"/>
          <w:szCs w:val="24"/>
        </w:rPr>
        <w:t>znaczącym wzrostem emisji zanieczyszczeń do powietrza, wody lub ziemi,</w:t>
      </w:r>
    </w:p>
    <w:p w14:paraId="0BEAD04E" w14:textId="212EDE61" w:rsidR="00CC7B0D" w:rsidRPr="000D6B42" w:rsidRDefault="00CC7B0D" w:rsidP="00BD2E07">
      <w:pPr>
        <w:pStyle w:val="Akapitzlist"/>
        <w:numPr>
          <w:ilvl w:val="0"/>
          <w:numId w:val="45"/>
        </w:numPr>
        <w:autoSpaceDE w:val="0"/>
        <w:autoSpaceDN w:val="0"/>
        <w:adjustRightInd w:val="0"/>
        <w:spacing w:line="360" w:lineRule="auto"/>
        <w:rPr>
          <w:rFonts w:cstheme="minorHAnsi"/>
          <w:sz w:val="24"/>
          <w:szCs w:val="24"/>
        </w:rPr>
      </w:pPr>
      <w:r w:rsidRPr="00A96E79">
        <w:rPr>
          <w:rFonts w:ascii="Calibri" w:hAnsi="Calibri" w:cs="Calibri"/>
          <w:sz w:val="24"/>
          <w:szCs w:val="24"/>
        </w:rPr>
        <w:lastRenderedPageBreak/>
        <w:t>znacznymi szkodami dobrego stanu</w:t>
      </w:r>
      <w:r w:rsidR="00510223">
        <w:rPr>
          <w:rFonts w:ascii="Calibri" w:hAnsi="Calibri" w:cs="Calibri"/>
          <w:sz w:val="24"/>
          <w:szCs w:val="24"/>
        </w:rPr>
        <w:t xml:space="preserve"> i </w:t>
      </w:r>
      <w:r w:rsidRPr="00A96E79">
        <w:rPr>
          <w:rFonts w:ascii="Calibri" w:hAnsi="Calibri" w:cs="Calibri"/>
          <w:sz w:val="24"/>
          <w:szCs w:val="24"/>
        </w:rPr>
        <w:t>odporności ekosystemów lub jest szkodliwa dla stanu zachowania siedlisk</w:t>
      </w:r>
      <w:r w:rsidR="00510223">
        <w:rPr>
          <w:rFonts w:ascii="Calibri" w:hAnsi="Calibri" w:cs="Calibri"/>
          <w:sz w:val="24"/>
          <w:szCs w:val="24"/>
        </w:rPr>
        <w:t xml:space="preserve"> i </w:t>
      </w:r>
      <w:r w:rsidRPr="00A96E79">
        <w:rPr>
          <w:rFonts w:ascii="Calibri" w:hAnsi="Calibri" w:cs="Calibri"/>
          <w:sz w:val="24"/>
          <w:szCs w:val="24"/>
        </w:rPr>
        <w:t>gatunków,</w:t>
      </w:r>
      <w:r w:rsidR="00510223">
        <w:rPr>
          <w:rFonts w:ascii="Calibri" w:hAnsi="Calibri" w:cs="Calibri"/>
          <w:sz w:val="24"/>
          <w:szCs w:val="24"/>
        </w:rPr>
        <w:t xml:space="preserve"> w </w:t>
      </w:r>
      <w:r w:rsidRPr="00A96E79">
        <w:rPr>
          <w:rFonts w:ascii="Calibri" w:hAnsi="Calibri" w:cs="Calibri"/>
          <w:sz w:val="24"/>
          <w:szCs w:val="24"/>
        </w:rPr>
        <w:t>tym siedlisk</w:t>
      </w:r>
      <w:r w:rsidR="00510223">
        <w:rPr>
          <w:rFonts w:ascii="Calibri" w:hAnsi="Calibri" w:cs="Calibri"/>
          <w:sz w:val="24"/>
          <w:szCs w:val="24"/>
        </w:rPr>
        <w:t xml:space="preserve"> i </w:t>
      </w:r>
      <w:r w:rsidRPr="00A96E79">
        <w:rPr>
          <w:rFonts w:ascii="Calibri" w:hAnsi="Calibri" w:cs="Calibri"/>
          <w:sz w:val="24"/>
          <w:szCs w:val="24"/>
        </w:rPr>
        <w:t xml:space="preserve">gatunków objętych zakresem </w:t>
      </w:r>
      <w:r w:rsidRPr="000D6B42">
        <w:rPr>
          <w:rFonts w:cstheme="minorHAnsi"/>
          <w:sz w:val="24"/>
          <w:szCs w:val="24"/>
        </w:rPr>
        <w:t>zainteresowania Unii.</w:t>
      </w:r>
    </w:p>
    <w:p w14:paraId="4A460485" w14:textId="7A81B6C9"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Zasadne jest zapewnienie zgodności Strategii</w:t>
      </w:r>
      <w:r w:rsidR="00510223">
        <w:rPr>
          <w:rFonts w:cstheme="minorHAnsi"/>
          <w:sz w:val="24"/>
          <w:szCs w:val="24"/>
        </w:rPr>
        <w:t xml:space="preserve"> z </w:t>
      </w:r>
      <w:r w:rsidRPr="000D6B42">
        <w:rPr>
          <w:rFonts w:cstheme="minorHAnsi"/>
          <w:sz w:val="24"/>
          <w:szCs w:val="24"/>
        </w:rPr>
        <w:t>regionalnym programem FE SL 2021-2027,</w:t>
      </w:r>
      <w:r w:rsidR="00510223">
        <w:rPr>
          <w:rFonts w:cstheme="minorHAnsi"/>
          <w:sz w:val="24"/>
          <w:szCs w:val="24"/>
        </w:rPr>
        <w:t xml:space="preserve"> w </w:t>
      </w:r>
      <w:r w:rsidRPr="000D6B42">
        <w:rPr>
          <w:rFonts w:cstheme="minorHAnsi"/>
          <w:sz w:val="24"/>
          <w:szCs w:val="24"/>
        </w:rPr>
        <w:t>którym przyjęto, że</w:t>
      </w:r>
      <w:r w:rsidR="00510223">
        <w:rPr>
          <w:rFonts w:cstheme="minorHAnsi"/>
          <w:sz w:val="24"/>
          <w:szCs w:val="24"/>
        </w:rPr>
        <w:t xml:space="preserve"> w </w:t>
      </w:r>
      <w:r w:rsidRPr="000D6B42">
        <w:rPr>
          <w:rFonts w:cstheme="minorHAnsi"/>
          <w:sz w:val="24"/>
          <w:szCs w:val="24"/>
        </w:rPr>
        <w:t>ramach każdego priorytetu Programu wsparciem zostaną objęte wyłącznie projekty zgodne</w:t>
      </w:r>
      <w:r w:rsidR="00510223">
        <w:rPr>
          <w:rFonts w:cstheme="minorHAnsi"/>
          <w:sz w:val="24"/>
          <w:szCs w:val="24"/>
        </w:rPr>
        <w:t xml:space="preserve"> z </w:t>
      </w:r>
      <w:r w:rsidRPr="000D6B42">
        <w:rPr>
          <w:rFonts w:cstheme="minorHAnsi"/>
          <w:sz w:val="24"/>
          <w:szCs w:val="24"/>
        </w:rPr>
        <w:t>zasadą DNSH</w:t>
      </w:r>
      <w:r w:rsidR="00510223">
        <w:rPr>
          <w:rFonts w:cstheme="minorHAnsi"/>
          <w:sz w:val="24"/>
          <w:szCs w:val="24"/>
        </w:rPr>
        <w:t xml:space="preserve"> i </w:t>
      </w:r>
      <w:r w:rsidRPr="000D6B42">
        <w:rPr>
          <w:rFonts w:cstheme="minorHAnsi"/>
          <w:sz w:val="24"/>
          <w:szCs w:val="24"/>
        </w:rPr>
        <w:t>promowanie projektów, mających wkład</w:t>
      </w:r>
      <w:r w:rsidR="00510223">
        <w:rPr>
          <w:rFonts w:cstheme="minorHAnsi"/>
          <w:sz w:val="24"/>
          <w:szCs w:val="24"/>
        </w:rPr>
        <w:t xml:space="preserve"> w </w:t>
      </w:r>
      <w:r w:rsidRPr="000D6B42">
        <w:rPr>
          <w:rFonts w:cstheme="minorHAnsi"/>
          <w:sz w:val="24"/>
          <w:szCs w:val="24"/>
        </w:rPr>
        <w:t>realizację sześciu celów środowiskowych określonych rozporządzeniem (UE) 2020/852:</w:t>
      </w:r>
    </w:p>
    <w:p w14:paraId="7B284764" w14:textId="114D97EE" w:rsidR="00CC7B0D" w:rsidRPr="001F5676" w:rsidRDefault="00CC7B0D" w:rsidP="001F5676">
      <w:pPr>
        <w:pStyle w:val="Akapitzlist"/>
        <w:numPr>
          <w:ilvl w:val="0"/>
          <w:numId w:val="56"/>
        </w:numPr>
        <w:autoSpaceDE w:val="0"/>
        <w:autoSpaceDN w:val="0"/>
        <w:adjustRightInd w:val="0"/>
        <w:spacing w:line="360" w:lineRule="auto"/>
        <w:rPr>
          <w:rFonts w:cstheme="minorHAnsi"/>
          <w:sz w:val="24"/>
          <w:szCs w:val="24"/>
        </w:rPr>
      </w:pPr>
      <w:r w:rsidRPr="001F5676">
        <w:rPr>
          <w:rFonts w:cstheme="minorHAnsi"/>
          <w:sz w:val="24"/>
          <w:szCs w:val="24"/>
        </w:rPr>
        <w:t>łagodzenie zmian klimatu;</w:t>
      </w:r>
    </w:p>
    <w:p w14:paraId="5347C8CE" w14:textId="5B6233E9" w:rsidR="00CC7B0D" w:rsidRPr="001F5676" w:rsidRDefault="00CC7B0D" w:rsidP="001F5676">
      <w:pPr>
        <w:pStyle w:val="Akapitzlist"/>
        <w:numPr>
          <w:ilvl w:val="0"/>
          <w:numId w:val="56"/>
        </w:numPr>
        <w:autoSpaceDE w:val="0"/>
        <w:autoSpaceDN w:val="0"/>
        <w:adjustRightInd w:val="0"/>
        <w:spacing w:line="360" w:lineRule="auto"/>
        <w:rPr>
          <w:rFonts w:cstheme="minorHAnsi"/>
          <w:sz w:val="24"/>
          <w:szCs w:val="24"/>
        </w:rPr>
      </w:pPr>
      <w:r w:rsidRPr="001F5676">
        <w:rPr>
          <w:rFonts w:cstheme="minorHAnsi"/>
          <w:sz w:val="24"/>
          <w:szCs w:val="24"/>
        </w:rPr>
        <w:t>adaptacja do zmian klimatu;</w:t>
      </w:r>
    </w:p>
    <w:p w14:paraId="03EF5BE2" w14:textId="71E4CAC0" w:rsidR="00CC7B0D" w:rsidRPr="001F5676" w:rsidRDefault="00CC7B0D" w:rsidP="001F5676">
      <w:pPr>
        <w:pStyle w:val="Akapitzlist"/>
        <w:numPr>
          <w:ilvl w:val="0"/>
          <w:numId w:val="56"/>
        </w:numPr>
        <w:autoSpaceDE w:val="0"/>
        <w:autoSpaceDN w:val="0"/>
        <w:adjustRightInd w:val="0"/>
        <w:spacing w:line="360" w:lineRule="auto"/>
        <w:rPr>
          <w:rFonts w:cstheme="minorHAnsi"/>
          <w:sz w:val="24"/>
          <w:szCs w:val="24"/>
        </w:rPr>
      </w:pPr>
      <w:r w:rsidRPr="001F5676">
        <w:rPr>
          <w:rFonts w:cstheme="minorHAnsi"/>
          <w:sz w:val="24"/>
          <w:szCs w:val="24"/>
        </w:rPr>
        <w:t>zrównoważone wykorzystywanie</w:t>
      </w:r>
      <w:r w:rsidR="00510223">
        <w:rPr>
          <w:rFonts w:cstheme="minorHAnsi"/>
          <w:sz w:val="24"/>
          <w:szCs w:val="24"/>
        </w:rPr>
        <w:t xml:space="preserve"> i </w:t>
      </w:r>
      <w:r w:rsidRPr="001F5676">
        <w:rPr>
          <w:rFonts w:cstheme="minorHAnsi"/>
          <w:sz w:val="24"/>
          <w:szCs w:val="24"/>
        </w:rPr>
        <w:t>ochrona zasobów wodnych</w:t>
      </w:r>
      <w:r w:rsidR="00510223">
        <w:rPr>
          <w:rFonts w:cstheme="minorHAnsi"/>
          <w:sz w:val="24"/>
          <w:szCs w:val="24"/>
        </w:rPr>
        <w:t xml:space="preserve"> i </w:t>
      </w:r>
      <w:r w:rsidRPr="001F5676">
        <w:rPr>
          <w:rFonts w:cstheme="minorHAnsi"/>
          <w:sz w:val="24"/>
          <w:szCs w:val="24"/>
        </w:rPr>
        <w:t>morskich;</w:t>
      </w:r>
    </w:p>
    <w:p w14:paraId="10A4A6CD" w14:textId="462741DB" w:rsidR="00CC7B0D" w:rsidRPr="001F5676" w:rsidRDefault="00CC7B0D" w:rsidP="001F5676">
      <w:pPr>
        <w:pStyle w:val="Akapitzlist"/>
        <w:numPr>
          <w:ilvl w:val="0"/>
          <w:numId w:val="56"/>
        </w:numPr>
        <w:autoSpaceDE w:val="0"/>
        <w:autoSpaceDN w:val="0"/>
        <w:adjustRightInd w:val="0"/>
        <w:spacing w:line="360" w:lineRule="auto"/>
        <w:rPr>
          <w:rFonts w:cstheme="minorHAnsi"/>
          <w:sz w:val="24"/>
          <w:szCs w:val="24"/>
        </w:rPr>
      </w:pPr>
      <w:r w:rsidRPr="001F5676">
        <w:rPr>
          <w:rFonts w:cstheme="minorHAnsi"/>
          <w:sz w:val="24"/>
          <w:szCs w:val="24"/>
        </w:rPr>
        <w:t>przejście na gospodarkę</w:t>
      </w:r>
      <w:r w:rsidR="00510223">
        <w:rPr>
          <w:rFonts w:cstheme="minorHAnsi"/>
          <w:sz w:val="24"/>
          <w:szCs w:val="24"/>
        </w:rPr>
        <w:t xml:space="preserve"> o </w:t>
      </w:r>
      <w:r w:rsidRPr="001F5676">
        <w:rPr>
          <w:rFonts w:cstheme="minorHAnsi"/>
          <w:sz w:val="24"/>
          <w:szCs w:val="24"/>
        </w:rPr>
        <w:t>obiegu zamkniętym;</w:t>
      </w:r>
    </w:p>
    <w:p w14:paraId="179FB4B5" w14:textId="34921928" w:rsidR="00CC7B0D" w:rsidRPr="001F5676" w:rsidRDefault="00CC7B0D" w:rsidP="001F5676">
      <w:pPr>
        <w:pStyle w:val="Akapitzlist"/>
        <w:numPr>
          <w:ilvl w:val="0"/>
          <w:numId w:val="56"/>
        </w:numPr>
        <w:autoSpaceDE w:val="0"/>
        <w:autoSpaceDN w:val="0"/>
        <w:adjustRightInd w:val="0"/>
        <w:spacing w:line="360" w:lineRule="auto"/>
        <w:rPr>
          <w:rFonts w:cstheme="minorHAnsi"/>
          <w:sz w:val="24"/>
          <w:szCs w:val="24"/>
        </w:rPr>
      </w:pPr>
      <w:r w:rsidRPr="001F5676">
        <w:rPr>
          <w:rFonts w:cstheme="minorHAnsi"/>
          <w:sz w:val="24"/>
          <w:szCs w:val="24"/>
        </w:rPr>
        <w:t>zapobieganie zanieczyszczeniu</w:t>
      </w:r>
      <w:r w:rsidR="00510223">
        <w:rPr>
          <w:rFonts w:cstheme="minorHAnsi"/>
          <w:sz w:val="24"/>
          <w:szCs w:val="24"/>
        </w:rPr>
        <w:t xml:space="preserve"> i </w:t>
      </w:r>
      <w:r w:rsidRPr="001F5676">
        <w:rPr>
          <w:rFonts w:cstheme="minorHAnsi"/>
          <w:sz w:val="24"/>
          <w:szCs w:val="24"/>
        </w:rPr>
        <w:t>jego kontrola;</w:t>
      </w:r>
    </w:p>
    <w:p w14:paraId="64E43A00" w14:textId="4998D8D0" w:rsidR="00CC7B0D" w:rsidRPr="001F5676" w:rsidRDefault="00CC7B0D" w:rsidP="001F5676">
      <w:pPr>
        <w:pStyle w:val="Akapitzlist"/>
        <w:numPr>
          <w:ilvl w:val="0"/>
          <w:numId w:val="56"/>
        </w:numPr>
        <w:autoSpaceDE w:val="0"/>
        <w:autoSpaceDN w:val="0"/>
        <w:adjustRightInd w:val="0"/>
        <w:spacing w:line="360" w:lineRule="auto"/>
        <w:rPr>
          <w:rFonts w:cstheme="minorHAnsi"/>
          <w:sz w:val="24"/>
          <w:szCs w:val="24"/>
        </w:rPr>
      </w:pPr>
      <w:r w:rsidRPr="001F5676">
        <w:rPr>
          <w:rFonts w:cstheme="minorHAnsi"/>
          <w:sz w:val="24"/>
          <w:szCs w:val="24"/>
        </w:rPr>
        <w:t>ochrona</w:t>
      </w:r>
      <w:r w:rsidR="00510223">
        <w:rPr>
          <w:rFonts w:cstheme="minorHAnsi"/>
          <w:sz w:val="24"/>
          <w:szCs w:val="24"/>
        </w:rPr>
        <w:t xml:space="preserve"> i </w:t>
      </w:r>
      <w:r w:rsidRPr="001F5676">
        <w:rPr>
          <w:rFonts w:cstheme="minorHAnsi"/>
          <w:sz w:val="24"/>
          <w:szCs w:val="24"/>
        </w:rPr>
        <w:t>odbudowa bioróżnorodności</w:t>
      </w:r>
      <w:r w:rsidR="00510223">
        <w:rPr>
          <w:rFonts w:cstheme="minorHAnsi"/>
          <w:sz w:val="24"/>
          <w:szCs w:val="24"/>
        </w:rPr>
        <w:t xml:space="preserve"> i </w:t>
      </w:r>
      <w:r w:rsidRPr="001F5676">
        <w:rPr>
          <w:rFonts w:cstheme="minorHAnsi"/>
          <w:sz w:val="24"/>
          <w:szCs w:val="24"/>
        </w:rPr>
        <w:t>ekosystemów.</w:t>
      </w:r>
    </w:p>
    <w:p w14:paraId="557CBDBF" w14:textId="2D1D9E94" w:rsidR="00452720"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Przy czym, zasadę maksymalizacji efektywności realizacji celów środowiskowych</w:t>
      </w:r>
      <w:r w:rsidR="00510223">
        <w:rPr>
          <w:rFonts w:cstheme="minorHAnsi"/>
          <w:sz w:val="24"/>
          <w:szCs w:val="24"/>
        </w:rPr>
        <w:t xml:space="preserve"> i </w:t>
      </w:r>
      <w:r w:rsidRPr="000D6B42">
        <w:rPr>
          <w:rFonts w:cstheme="minorHAnsi"/>
          <w:sz w:val="24"/>
          <w:szCs w:val="24"/>
        </w:rPr>
        <w:t>klimatycznych Unii Europejskiej podczas wyboru projektów proponuje się zastosować fakultatywne, aby nie wyeliminować ważnych dla Subregionu projektów nie mających tylko</w:t>
      </w:r>
      <w:r w:rsidR="00510223">
        <w:rPr>
          <w:rFonts w:cstheme="minorHAnsi"/>
          <w:sz w:val="24"/>
          <w:szCs w:val="24"/>
        </w:rPr>
        <w:t xml:space="preserve"> i </w:t>
      </w:r>
      <w:r w:rsidRPr="000D6B42">
        <w:rPr>
          <w:rFonts w:cstheme="minorHAnsi"/>
          <w:sz w:val="24"/>
          <w:szCs w:val="24"/>
        </w:rPr>
        <w:t>wyłącznie wymiaru środowi</w:t>
      </w:r>
      <w:r w:rsidR="00452720">
        <w:rPr>
          <w:rFonts w:cstheme="minorHAnsi"/>
          <w:sz w:val="24"/>
          <w:szCs w:val="24"/>
        </w:rPr>
        <w:t>skowego.</w:t>
      </w:r>
    </w:p>
    <w:p w14:paraId="41A7EE98" w14:textId="65ABE759" w:rsidR="00452720"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Zgodność</w:t>
      </w:r>
      <w:r w:rsidR="00510223">
        <w:rPr>
          <w:rFonts w:cstheme="minorHAnsi"/>
          <w:sz w:val="24"/>
          <w:szCs w:val="24"/>
        </w:rPr>
        <w:t xml:space="preserve"> z </w:t>
      </w:r>
      <w:r w:rsidRPr="000D6B42">
        <w:rPr>
          <w:rFonts w:cstheme="minorHAnsi"/>
          <w:sz w:val="24"/>
          <w:szCs w:val="24"/>
        </w:rPr>
        <w:t>Strategią UE Zielonym Ładem, wiąże się również</w:t>
      </w:r>
      <w:r w:rsidR="00510223">
        <w:rPr>
          <w:rFonts w:cstheme="minorHAnsi"/>
          <w:sz w:val="24"/>
          <w:szCs w:val="24"/>
        </w:rPr>
        <w:t xml:space="preserve"> z </w:t>
      </w:r>
      <w:r w:rsidRPr="000D6B42">
        <w:rPr>
          <w:rFonts w:cstheme="minorHAnsi"/>
          <w:sz w:val="24"/>
          <w:szCs w:val="24"/>
        </w:rPr>
        <w:t>promowaniem działań na rzecz produktów</w:t>
      </w:r>
      <w:r w:rsidR="00510223">
        <w:rPr>
          <w:rFonts w:cstheme="minorHAnsi"/>
          <w:sz w:val="24"/>
          <w:szCs w:val="24"/>
        </w:rPr>
        <w:t xml:space="preserve"> i </w:t>
      </w:r>
      <w:r w:rsidRPr="000D6B42">
        <w:rPr>
          <w:rFonts w:cstheme="minorHAnsi"/>
          <w:sz w:val="24"/>
          <w:szCs w:val="24"/>
        </w:rPr>
        <w:t>rezultatów projektowanych</w:t>
      </w:r>
      <w:r w:rsidR="00510223">
        <w:rPr>
          <w:rFonts w:cstheme="minorHAnsi"/>
          <w:sz w:val="24"/>
          <w:szCs w:val="24"/>
        </w:rPr>
        <w:t xml:space="preserve"> w </w:t>
      </w:r>
      <w:r w:rsidRPr="000D6B42">
        <w:rPr>
          <w:rFonts w:cstheme="minorHAnsi"/>
          <w:sz w:val="24"/>
          <w:szCs w:val="24"/>
        </w:rPr>
        <w:t>ujęciu cyklu ich życia, stąd projekty wdrażające cele Strategii, finansowane</w:t>
      </w:r>
      <w:r w:rsidR="00510223">
        <w:rPr>
          <w:rFonts w:cstheme="minorHAnsi"/>
          <w:sz w:val="24"/>
          <w:szCs w:val="24"/>
        </w:rPr>
        <w:t xml:space="preserve"> z </w:t>
      </w:r>
      <w:r w:rsidRPr="000D6B42">
        <w:rPr>
          <w:rFonts w:cstheme="minorHAnsi"/>
          <w:sz w:val="24"/>
          <w:szCs w:val="24"/>
        </w:rPr>
        <w:t>funduszy UE powinny wspierać tzw. „zieloną transformację gospodarki”</w:t>
      </w:r>
      <w:r w:rsidR="00510223">
        <w:rPr>
          <w:rFonts w:cstheme="minorHAnsi"/>
          <w:sz w:val="24"/>
          <w:szCs w:val="24"/>
        </w:rPr>
        <w:t xml:space="preserve"> i </w:t>
      </w:r>
      <w:r w:rsidRPr="000D6B42">
        <w:rPr>
          <w:rFonts w:cstheme="minorHAnsi"/>
          <w:sz w:val="24"/>
          <w:szCs w:val="24"/>
        </w:rPr>
        <w:t>uwzglę</w:t>
      </w:r>
      <w:r w:rsidR="00452720">
        <w:rPr>
          <w:rFonts w:cstheme="minorHAnsi"/>
          <w:sz w:val="24"/>
          <w:szCs w:val="24"/>
        </w:rPr>
        <w:t>dniać zasady ekoprojektowania.</w:t>
      </w:r>
    </w:p>
    <w:p w14:paraId="7777E866" w14:textId="52401314"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Skutki realizacji Strategii wymagają systematycznego monitorowania</w:t>
      </w:r>
      <w:r w:rsidR="00510223">
        <w:rPr>
          <w:rFonts w:cstheme="minorHAnsi"/>
          <w:sz w:val="24"/>
          <w:szCs w:val="24"/>
        </w:rPr>
        <w:t xml:space="preserve"> i </w:t>
      </w:r>
      <w:r w:rsidRPr="000D6B42">
        <w:rPr>
          <w:rFonts w:cstheme="minorHAnsi"/>
          <w:sz w:val="24"/>
          <w:szCs w:val="24"/>
        </w:rPr>
        <w:t>przeprowadzania okresowych przeglądów, które pozwalają na ocenę stopnia wdrożenia założeń do</w:t>
      </w:r>
      <w:r w:rsidR="00452720">
        <w:rPr>
          <w:rFonts w:cstheme="minorHAnsi"/>
          <w:sz w:val="24"/>
          <w:szCs w:val="24"/>
        </w:rPr>
        <w:t>kumentu</w:t>
      </w:r>
      <w:r w:rsidR="00510223">
        <w:rPr>
          <w:rFonts w:cstheme="minorHAnsi"/>
          <w:sz w:val="24"/>
          <w:szCs w:val="24"/>
        </w:rPr>
        <w:t xml:space="preserve"> i </w:t>
      </w:r>
      <w:r w:rsidRPr="000D6B42">
        <w:rPr>
          <w:rFonts w:cstheme="minorHAnsi"/>
          <w:sz w:val="24"/>
          <w:szCs w:val="24"/>
        </w:rPr>
        <w:t>zidentyfikowania obszarów</w:t>
      </w:r>
      <w:r w:rsidR="00510223">
        <w:rPr>
          <w:rFonts w:cstheme="minorHAnsi"/>
          <w:sz w:val="24"/>
          <w:szCs w:val="24"/>
        </w:rPr>
        <w:t xml:space="preserve"> o </w:t>
      </w:r>
      <w:r w:rsidRPr="000D6B42">
        <w:rPr>
          <w:rFonts w:cstheme="minorHAnsi"/>
          <w:sz w:val="24"/>
          <w:szCs w:val="24"/>
        </w:rPr>
        <w:t>mniejszej intensywności działań</w:t>
      </w:r>
      <w:r w:rsidR="00510223">
        <w:rPr>
          <w:rFonts w:cstheme="minorHAnsi"/>
          <w:sz w:val="24"/>
          <w:szCs w:val="24"/>
        </w:rPr>
        <w:t xml:space="preserve"> i </w:t>
      </w:r>
      <w:r w:rsidRPr="000D6B42">
        <w:rPr>
          <w:rFonts w:cstheme="minorHAnsi"/>
          <w:sz w:val="24"/>
          <w:szCs w:val="24"/>
        </w:rPr>
        <w:t>efektów oraz weryfikację przyjętych założeń</w:t>
      </w:r>
      <w:r w:rsidR="00510223">
        <w:rPr>
          <w:rFonts w:cstheme="minorHAnsi"/>
          <w:sz w:val="24"/>
          <w:szCs w:val="24"/>
        </w:rPr>
        <w:t xml:space="preserve"> i </w:t>
      </w:r>
      <w:r w:rsidRPr="000D6B42">
        <w:rPr>
          <w:rFonts w:cstheme="minorHAnsi"/>
          <w:sz w:val="24"/>
          <w:szCs w:val="24"/>
        </w:rPr>
        <w:t>wprowadzania odpowiednich korekt</w:t>
      </w:r>
      <w:r w:rsidR="00510223">
        <w:rPr>
          <w:rFonts w:cstheme="minorHAnsi"/>
          <w:sz w:val="24"/>
          <w:szCs w:val="24"/>
        </w:rPr>
        <w:t xml:space="preserve"> w </w:t>
      </w:r>
      <w:r w:rsidRPr="000D6B42">
        <w:rPr>
          <w:rFonts w:cstheme="minorHAnsi"/>
          <w:sz w:val="24"/>
          <w:szCs w:val="24"/>
        </w:rPr>
        <w:t>odniesieniu do zmieniających się</w:t>
      </w:r>
      <w:r w:rsidR="00510223">
        <w:rPr>
          <w:rFonts w:cstheme="minorHAnsi"/>
          <w:sz w:val="24"/>
          <w:szCs w:val="24"/>
        </w:rPr>
        <w:t xml:space="preserve"> w </w:t>
      </w:r>
      <w:r w:rsidRPr="000D6B42">
        <w:rPr>
          <w:rFonts w:cstheme="minorHAnsi"/>
          <w:sz w:val="24"/>
          <w:szCs w:val="24"/>
        </w:rPr>
        <w:t xml:space="preserve">czasie uwarunkowań Strategii. </w:t>
      </w:r>
    </w:p>
    <w:p w14:paraId="4E1B7F20" w14:textId="4EEA9660"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Monitoring skutków realizacji postanowień Strategii zgodnie</w:t>
      </w:r>
      <w:r w:rsidR="00510223">
        <w:rPr>
          <w:rFonts w:cstheme="minorHAnsi"/>
          <w:sz w:val="24"/>
          <w:szCs w:val="24"/>
        </w:rPr>
        <w:t xml:space="preserve"> z </w:t>
      </w:r>
      <w:r w:rsidRPr="000D6B42">
        <w:rPr>
          <w:rFonts w:cstheme="minorHAnsi"/>
          <w:sz w:val="24"/>
          <w:szCs w:val="24"/>
        </w:rPr>
        <w:t>art. 55 ust. 3 pkt. 5 ustawy</w:t>
      </w:r>
      <w:r w:rsidR="00510223">
        <w:rPr>
          <w:rFonts w:cstheme="minorHAnsi"/>
          <w:sz w:val="24"/>
          <w:szCs w:val="24"/>
        </w:rPr>
        <w:t xml:space="preserve"> z </w:t>
      </w:r>
      <w:r w:rsidRPr="000D6B42">
        <w:rPr>
          <w:rFonts w:cstheme="minorHAnsi"/>
          <w:sz w:val="24"/>
          <w:szCs w:val="24"/>
        </w:rPr>
        <w:t>dnia 3 października 2008 r.</w:t>
      </w:r>
      <w:r w:rsidR="00510223">
        <w:rPr>
          <w:rFonts w:cstheme="minorHAnsi"/>
          <w:sz w:val="24"/>
          <w:szCs w:val="24"/>
        </w:rPr>
        <w:t xml:space="preserve"> o </w:t>
      </w:r>
      <w:r w:rsidRPr="000D6B42">
        <w:rPr>
          <w:rFonts w:cstheme="minorHAnsi"/>
          <w:sz w:val="24"/>
          <w:szCs w:val="24"/>
        </w:rPr>
        <w:t>udostępnianiu informacji</w:t>
      </w:r>
      <w:r w:rsidR="00510223">
        <w:rPr>
          <w:rFonts w:cstheme="minorHAnsi"/>
          <w:sz w:val="24"/>
          <w:szCs w:val="24"/>
        </w:rPr>
        <w:t xml:space="preserve"> o </w:t>
      </w:r>
      <w:r w:rsidRPr="000D6B42">
        <w:rPr>
          <w:rFonts w:cstheme="minorHAnsi"/>
          <w:sz w:val="24"/>
          <w:szCs w:val="24"/>
        </w:rPr>
        <w:t>środowisku</w:t>
      </w:r>
      <w:r w:rsidR="00510223">
        <w:rPr>
          <w:rFonts w:cstheme="minorHAnsi"/>
          <w:sz w:val="24"/>
          <w:szCs w:val="24"/>
        </w:rPr>
        <w:t xml:space="preserve"> i </w:t>
      </w:r>
      <w:r w:rsidRPr="000D6B42">
        <w:rPr>
          <w:rFonts w:cstheme="minorHAnsi"/>
          <w:sz w:val="24"/>
          <w:szCs w:val="24"/>
        </w:rPr>
        <w:t>jego ochronie, udziale społeczeństwa</w:t>
      </w:r>
      <w:r w:rsidR="00510223">
        <w:rPr>
          <w:rFonts w:cstheme="minorHAnsi"/>
          <w:sz w:val="24"/>
          <w:szCs w:val="24"/>
        </w:rPr>
        <w:t xml:space="preserve"> w </w:t>
      </w:r>
      <w:r w:rsidRPr="000D6B42">
        <w:rPr>
          <w:rFonts w:cstheme="minorHAnsi"/>
          <w:sz w:val="24"/>
          <w:szCs w:val="24"/>
        </w:rPr>
        <w:t>ochronie środowiska oraz</w:t>
      </w:r>
      <w:r w:rsidR="00510223">
        <w:rPr>
          <w:rFonts w:cstheme="minorHAnsi"/>
          <w:sz w:val="24"/>
          <w:szCs w:val="24"/>
        </w:rPr>
        <w:t xml:space="preserve"> o </w:t>
      </w:r>
      <w:r w:rsidRPr="000D6B42">
        <w:rPr>
          <w:rFonts w:cstheme="minorHAnsi"/>
          <w:sz w:val="24"/>
          <w:szCs w:val="24"/>
        </w:rPr>
        <w:t xml:space="preserve">ocenach oddziaływania na środowisko </w:t>
      </w:r>
      <w:r w:rsidRPr="000D6B42">
        <w:rPr>
          <w:rFonts w:cstheme="minorHAnsi"/>
          <w:sz w:val="24"/>
          <w:szCs w:val="24"/>
        </w:rPr>
        <w:lastRenderedPageBreak/>
        <w:t>realizowany będzie przez Biuro Związku za pośrednictwem Systemu Identyfikacji</w:t>
      </w:r>
      <w:r w:rsidR="00510223">
        <w:rPr>
          <w:rFonts w:cstheme="minorHAnsi"/>
          <w:sz w:val="24"/>
          <w:szCs w:val="24"/>
        </w:rPr>
        <w:t xml:space="preserve"> i </w:t>
      </w:r>
      <w:r w:rsidRPr="000D6B42">
        <w:rPr>
          <w:rFonts w:cstheme="minorHAnsi"/>
          <w:sz w:val="24"/>
          <w:szCs w:val="24"/>
        </w:rPr>
        <w:t>Monitorowania Projektów oraz na podstawie informacji pozyskiwanych od Członków Związku</w:t>
      </w:r>
      <w:r w:rsidR="00510223">
        <w:rPr>
          <w:rFonts w:cstheme="minorHAnsi"/>
          <w:sz w:val="24"/>
          <w:szCs w:val="24"/>
        </w:rPr>
        <w:t xml:space="preserve"> i </w:t>
      </w:r>
      <w:r w:rsidRPr="000D6B42">
        <w:rPr>
          <w:rFonts w:cstheme="minorHAnsi"/>
          <w:sz w:val="24"/>
          <w:szCs w:val="24"/>
        </w:rPr>
        <w:t>Beneficjentów.</w:t>
      </w:r>
    </w:p>
    <w:p w14:paraId="0FE8C206" w14:textId="71C776B3"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Wskazane jest, aby ocenę wpływu Strategii</w:t>
      </w:r>
      <w:r w:rsidR="00510223">
        <w:rPr>
          <w:rFonts w:cstheme="minorHAnsi"/>
          <w:sz w:val="24"/>
          <w:szCs w:val="24"/>
        </w:rPr>
        <w:t xml:space="preserve"> w </w:t>
      </w:r>
      <w:r w:rsidRPr="000D6B42">
        <w:rPr>
          <w:rFonts w:cstheme="minorHAnsi"/>
          <w:sz w:val="24"/>
          <w:szCs w:val="24"/>
        </w:rPr>
        <w:t>aspektach zrównoważonego rozwoju dokonać podczas zaplanowanych badań on-going</w:t>
      </w:r>
      <w:r w:rsidR="00510223">
        <w:rPr>
          <w:rFonts w:cstheme="minorHAnsi"/>
          <w:sz w:val="24"/>
          <w:szCs w:val="24"/>
        </w:rPr>
        <w:t xml:space="preserve"> i </w:t>
      </w:r>
      <w:r w:rsidRPr="000D6B42">
        <w:rPr>
          <w:rFonts w:cstheme="minorHAnsi"/>
          <w:sz w:val="24"/>
          <w:szCs w:val="24"/>
        </w:rPr>
        <w:t>ex-post:</w:t>
      </w:r>
    </w:p>
    <w:p w14:paraId="6F681A06" w14:textId="7D026615" w:rsidR="00CC7B0D" w:rsidRPr="000D6B42" w:rsidRDefault="00CC7B0D" w:rsidP="000D6B42">
      <w:pPr>
        <w:pStyle w:val="Akapitzlist"/>
        <w:numPr>
          <w:ilvl w:val="0"/>
          <w:numId w:val="29"/>
        </w:numPr>
        <w:autoSpaceDE w:val="0"/>
        <w:autoSpaceDN w:val="0"/>
        <w:adjustRightInd w:val="0"/>
        <w:spacing w:line="360" w:lineRule="auto"/>
        <w:rPr>
          <w:rFonts w:cstheme="minorHAnsi"/>
          <w:sz w:val="24"/>
          <w:szCs w:val="24"/>
        </w:rPr>
      </w:pPr>
      <w:r w:rsidRPr="000D6B42">
        <w:rPr>
          <w:rFonts w:cstheme="minorHAnsi"/>
          <w:sz w:val="24"/>
          <w:szCs w:val="24"/>
        </w:rPr>
        <w:t>badanie on-going, realizowane na etapie wdrażania programu dla głównie identyfikacji czynników zagrażających osiągnięcie zamierzonych efektów Strategii</w:t>
      </w:r>
      <w:r w:rsidR="00510223">
        <w:rPr>
          <w:rFonts w:cstheme="minorHAnsi"/>
          <w:sz w:val="24"/>
          <w:szCs w:val="24"/>
        </w:rPr>
        <w:t xml:space="preserve"> w </w:t>
      </w:r>
      <w:r w:rsidRPr="000D6B42">
        <w:rPr>
          <w:rFonts w:cstheme="minorHAnsi"/>
          <w:sz w:val="24"/>
          <w:szCs w:val="24"/>
        </w:rPr>
        <w:t>obszarze środowiskowym,</w:t>
      </w:r>
      <w:r w:rsidR="00510223">
        <w:rPr>
          <w:rFonts w:cstheme="minorHAnsi"/>
          <w:sz w:val="24"/>
          <w:szCs w:val="24"/>
        </w:rPr>
        <w:t xml:space="preserve"> w </w:t>
      </w:r>
      <w:r w:rsidRPr="000D6B42">
        <w:rPr>
          <w:rFonts w:cstheme="minorHAnsi"/>
          <w:sz w:val="24"/>
          <w:szCs w:val="24"/>
        </w:rPr>
        <w:t>tym klimatycznym,</w:t>
      </w:r>
    </w:p>
    <w:p w14:paraId="07BB3AB7" w14:textId="5C7C6BF3" w:rsidR="00CC7B0D" w:rsidRPr="000D6B42" w:rsidRDefault="00CC7B0D" w:rsidP="000D6B42">
      <w:pPr>
        <w:pStyle w:val="Akapitzlist"/>
        <w:numPr>
          <w:ilvl w:val="0"/>
          <w:numId w:val="29"/>
        </w:numPr>
        <w:autoSpaceDE w:val="0"/>
        <w:autoSpaceDN w:val="0"/>
        <w:adjustRightInd w:val="0"/>
        <w:spacing w:line="360" w:lineRule="auto"/>
        <w:rPr>
          <w:rFonts w:cstheme="minorHAnsi"/>
          <w:sz w:val="24"/>
          <w:szCs w:val="24"/>
        </w:rPr>
      </w:pPr>
      <w:r w:rsidRPr="000D6B42">
        <w:rPr>
          <w:rFonts w:cstheme="minorHAnsi"/>
          <w:sz w:val="24"/>
          <w:szCs w:val="24"/>
        </w:rPr>
        <w:t>badanie ex</w:t>
      </w:r>
      <w:r w:rsidR="005202C2">
        <w:rPr>
          <w:rFonts w:cstheme="minorHAnsi"/>
          <w:sz w:val="24"/>
          <w:szCs w:val="24"/>
        </w:rPr>
        <w:t>-</w:t>
      </w:r>
      <w:r w:rsidRPr="000D6B42">
        <w:rPr>
          <w:rFonts w:cstheme="minorHAnsi"/>
          <w:sz w:val="24"/>
          <w:szCs w:val="24"/>
        </w:rPr>
        <w:t>post, przeprowadzane po zakończeniu realizacji Strategii dla oceny efektów działań podejmowanych na kwestie środowiskowe,</w:t>
      </w:r>
      <w:r w:rsidR="00510223">
        <w:rPr>
          <w:rFonts w:cstheme="minorHAnsi"/>
          <w:sz w:val="24"/>
          <w:szCs w:val="24"/>
        </w:rPr>
        <w:t xml:space="preserve"> w </w:t>
      </w:r>
      <w:r w:rsidRPr="000D6B42">
        <w:rPr>
          <w:rFonts w:cstheme="minorHAnsi"/>
          <w:sz w:val="24"/>
          <w:szCs w:val="24"/>
        </w:rPr>
        <w:t>tym klimatyczne.</w:t>
      </w:r>
    </w:p>
    <w:p w14:paraId="34C82C90" w14:textId="34AC81DB"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Rekomenduje się, aby proces ewaluacji umożliwiał rozpoznanie efektywności</w:t>
      </w:r>
      <w:r w:rsidR="00510223">
        <w:rPr>
          <w:rFonts w:cstheme="minorHAnsi"/>
          <w:sz w:val="24"/>
          <w:szCs w:val="24"/>
        </w:rPr>
        <w:t xml:space="preserve"> i </w:t>
      </w:r>
      <w:r w:rsidRPr="000D6B42">
        <w:rPr>
          <w:rFonts w:cstheme="minorHAnsi"/>
          <w:sz w:val="24"/>
          <w:szCs w:val="24"/>
        </w:rPr>
        <w:t>trwałości interwencji publicznej</w:t>
      </w:r>
      <w:r w:rsidR="00510223">
        <w:rPr>
          <w:rFonts w:cstheme="minorHAnsi"/>
          <w:sz w:val="24"/>
          <w:szCs w:val="24"/>
        </w:rPr>
        <w:t xml:space="preserve"> w </w:t>
      </w:r>
      <w:r w:rsidRPr="000D6B42">
        <w:rPr>
          <w:rFonts w:cstheme="minorHAnsi"/>
          <w:sz w:val="24"/>
          <w:szCs w:val="24"/>
        </w:rPr>
        <w:t>zakresie wdrażania Europejskiej Strategii Zielony Ład,</w:t>
      </w:r>
      <w:r w:rsidR="00510223">
        <w:rPr>
          <w:rFonts w:cstheme="minorHAnsi"/>
          <w:sz w:val="24"/>
          <w:szCs w:val="24"/>
        </w:rPr>
        <w:t xml:space="preserve"> a w </w:t>
      </w:r>
      <w:r w:rsidRPr="000D6B42">
        <w:rPr>
          <w:rFonts w:cstheme="minorHAnsi"/>
          <w:sz w:val="24"/>
          <w:szCs w:val="24"/>
        </w:rPr>
        <w:t>szczególności</w:t>
      </w:r>
      <w:r w:rsidR="00510223">
        <w:rPr>
          <w:rFonts w:cstheme="minorHAnsi"/>
          <w:sz w:val="24"/>
          <w:szCs w:val="24"/>
        </w:rPr>
        <w:t xml:space="preserve"> w </w:t>
      </w:r>
      <w:r w:rsidRPr="000D6B42">
        <w:rPr>
          <w:rFonts w:cstheme="minorHAnsi"/>
          <w:sz w:val="24"/>
          <w:szCs w:val="24"/>
        </w:rPr>
        <w:t>zakresie obszarów tematycznych:</w:t>
      </w:r>
    </w:p>
    <w:p w14:paraId="7E625EFC" w14:textId="34092DAA" w:rsidR="00CC7B0D" w:rsidRPr="000D6B42" w:rsidRDefault="00CC7B0D" w:rsidP="000D6B42">
      <w:pPr>
        <w:pStyle w:val="Akapitzlist"/>
        <w:numPr>
          <w:ilvl w:val="0"/>
          <w:numId w:val="29"/>
        </w:numPr>
        <w:autoSpaceDE w:val="0"/>
        <w:autoSpaceDN w:val="0"/>
        <w:adjustRightInd w:val="0"/>
        <w:spacing w:line="360" w:lineRule="auto"/>
        <w:rPr>
          <w:rFonts w:cstheme="minorHAnsi"/>
          <w:sz w:val="24"/>
          <w:szCs w:val="24"/>
        </w:rPr>
      </w:pPr>
      <w:r w:rsidRPr="000D6B42">
        <w:rPr>
          <w:rFonts w:cstheme="minorHAnsi"/>
          <w:sz w:val="24"/>
          <w:szCs w:val="24"/>
        </w:rPr>
        <w:t>zarządzanie zasobami naturalnymi</w:t>
      </w:r>
      <w:r w:rsidR="00510223">
        <w:rPr>
          <w:rFonts w:cstheme="minorHAnsi"/>
          <w:sz w:val="24"/>
          <w:szCs w:val="24"/>
        </w:rPr>
        <w:t xml:space="preserve"> w </w:t>
      </w:r>
      <w:r w:rsidRPr="000D6B42">
        <w:rPr>
          <w:rFonts w:cstheme="minorHAnsi"/>
          <w:sz w:val="24"/>
          <w:szCs w:val="24"/>
        </w:rPr>
        <w:t>sposób zrównoważony,</w:t>
      </w:r>
    </w:p>
    <w:p w14:paraId="1EE2DF1D" w14:textId="77777777" w:rsidR="00CC7B0D" w:rsidRPr="000D6B42" w:rsidRDefault="00CC7B0D" w:rsidP="000D6B42">
      <w:pPr>
        <w:pStyle w:val="Akapitzlist"/>
        <w:numPr>
          <w:ilvl w:val="0"/>
          <w:numId w:val="29"/>
        </w:numPr>
        <w:autoSpaceDE w:val="0"/>
        <w:autoSpaceDN w:val="0"/>
        <w:adjustRightInd w:val="0"/>
        <w:spacing w:line="360" w:lineRule="auto"/>
        <w:rPr>
          <w:rFonts w:cstheme="minorHAnsi"/>
          <w:sz w:val="24"/>
          <w:szCs w:val="24"/>
        </w:rPr>
      </w:pPr>
      <w:r w:rsidRPr="000D6B42">
        <w:rPr>
          <w:rFonts w:cstheme="minorHAnsi"/>
          <w:sz w:val="24"/>
          <w:szCs w:val="24"/>
        </w:rPr>
        <w:t>zmniejszenie zależność od nieodnawialnych, niezrównoważonych zasobów,</w:t>
      </w:r>
    </w:p>
    <w:p w14:paraId="00960EDE" w14:textId="1FF09A4C" w:rsidR="00CC7B0D" w:rsidRPr="000D6B42" w:rsidRDefault="00CC7B0D" w:rsidP="000D6B42">
      <w:pPr>
        <w:pStyle w:val="Akapitzlist"/>
        <w:numPr>
          <w:ilvl w:val="0"/>
          <w:numId w:val="29"/>
        </w:numPr>
        <w:autoSpaceDE w:val="0"/>
        <w:autoSpaceDN w:val="0"/>
        <w:adjustRightInd w:val="0"/>
        <w:spacing w:line="360" w:lineRule="auto"/>
        <w:rPr>
          <w:rFonts w:cstheme="minorHAnsi"/>
          <w:sz w:val="24"/>
          <w:szCs w:val="24"/>
        </w:rPr>
      </w:pPr>
      <w:r w:rsidRPr="000D6B42">
        <w:rPr>
          <w:rFonts w:cstheme="minorHAnsi"/>
          <w:sz w:val="24"/>
          <w:szCs w:val="24"/>
        </w:rPr>
        <w:t>ograniczenie zmian klimatu</w:t>
      </w:r>
      <w:r w:rsidR="00510223">
        <w:rPr>
          <w:rFonts w:cstheme="minorHAnsi"/>
          <w:sz w:val="24"/>
          <w:szCs w:val="24"/>
        </w:rPr>
        <w:t xml:space="preserve"> i </w:t>
      </w:r>
      <w:r w:rsidRPr="000D6B42">
        <w:rPr>
          <w:rFonts w:cstheme="minorHAnsi"/>
          <w:sz w:val="24"/>
          <w:szCs w:val="24"/>
        </w:rPr>
        <w:t>dostosowanie się do nich,</w:t>
      </w:r>
    </w:p>
    <w:p w14:paraId="17C4F806" w14:textId="2225DF0C" w:rsidR="00CC7B0D" w:rsidRPr="000D6B42" w:rsidRDefault="00CC7B0D" w:rsidP="000D6B42">
      <w:pPr>
        <w:pStyle w:val="Akapitzlist"/>
        <w:numPr>
          <w:ilvl w:val="0"/>
          <w:numId w:val="29"/>
        </w:numPr>
        <w:autoSpaceDE w:val="0"/>
        <w:autoSpaceDN w:val="0"/>
        <w:adjustRightInd w:val="0"/>
        <w:spacing w:line="360" w:lineRule="auto"/>
        <w:rPr>
          <w:rFonts w:cstheme="minorHAnsi"/>
          <w:sz w:val="24"/>
          <w:szCs w:val="24"/>
        </w:rPr>
      </w:pPr>
      <w:r w:rsidRPr="000D6B42">
        <w:rPr>
          <w:rFonts w:cstheme="minorHAnsi"/>
          <w:sz w:val="24"/>
          <w:szCs w:val="24"/>
        </w:rPr>
        <w:t>wzmocnienie konkurencyjności Europy</w:t>
      </w:r>
      <w:r w:rsidR="00510223">
        <w:rPr>
          <w:rFonts w:cstheme="minorHAnsi"/>
          <w:sz w:val="24"/>
          <w:szCs w:val="24"/>
        </w:rPr>
        <w:t xml:space="preserve"> i </w:t>
      </w:r>
      <w:r w:rsidRPr="000D6B42">
        <w:rPr>
          <w:rFonts w:cstheme="minorHAnsi"/>
          <w:sz w:val="24"/>
          <w:szCs w:val="24"/>
        </w:rPr>
        <w:t>tworzenie zielonych miejsc pracy,</w:t>
      </w:r>
    </w:p>
    <w:p w14:paraId="7A6BB972" w14:textId="5ACF9246"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oraz stanu realizacji celów środowiskowych określonych</w:t>
      </w:r>
      <w:r w:rsidR="00510223">
        <w:rPr>
          <w:rFonts w:cstheme="minorHAnsi"/>
          <w:sz w:val="24"/>
          <w:szCs w:val="24"/>
        </w:rPr>
        <w:t xml:space="preserve"> w </w:t>
      </w:r>
      <w:r w:rsidRPr="000D6B42">
        <w:rPr>
          <w:rFonts w:cstheme="minorHAnsi"/>
          <w:sz w:val="24"/>
          <w:szCs w:val="24"/>
        </w:rPr>
        <w:t>rozporządzeniu (UE) 2020/852.</w:t>
      </w:r>
    </w:p>
    <w:p w14:paraId="11B649C2" w14:textId="2C463CBE"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System monitorowania</w:t>
      </w:r>
      <w:r w:rsidR="00510223">
        <w:rPr>
          <w:rFonts w:cstheme="minorHAnsi"/>
          <w:sz w:val="24"/>
          <w:szCs w:val="24"/>
        </w:rPr>
        <w:t xml:space="preserve"> i </w:t>
      </w:r>
      <w:r w:rsidRPr="000D6B42">
        <w:rPr>
          <w:rFonts w:cstheme="minorHAnsi"/>
          <w:sz w:val="24"/>
          <w:szCs w:val="24"/>
        </w:rPr>
        <w:t xml:space="preserve">ewaluacji wdrażania Strategii oparty został na 40 wskaźnikach określonych dla poszczególnych celów operacyjnych. Zaproponowane 23 wskaźniki mają charakter kontekstowy </w:t>
      </w:r>
      <w:r w:rsidR="005202C2" w:rsidRPr="000D6B42">
        <w:rPr>
          <w:rFonts w:cstheme="minorHAnsi"/>
          <w:sz w:val="24"/>
          <w:szCs w:val="24"/>
        </w:rPr>
        <w:t>przedstawi</w:t>
      </w:r>
      <w:r w:rsidR="005202C2">
        <w:rPr>
          <w:rFonts w:cstheme="minorHAnsi"/>
          <w:sz w:val="24"/>
          <w:szCs w:val="24"/>
        </w:rPr>
        <w:t>ający</w:t>
      </w:r>
      <w:r w:rsidR="005202C2" w:rsidRPr="000D6B42">
        <w:rPr>
          <w:rFonts w:cstheme="minorHAnsi"/>
          <w:sz w:val="24"/>
          <w:szCs w:val="24"/>
        </w:rPr>
        <w:t xml:space="preserve"> </w:t>
      </w:r>
      <w:r w:rsidRPr="000D6B42">
        <w:rPr>
          <w:rFonts w:cstheme="minorHAnsi"/>
          <w:sz w:val="24"/>
          <w:szCs w:val="24"/>
        </w:rPr>
        <w:t>złożony efekt zmian</w:t>
      </w:r>
      <w:r w:rsidR="00510223">
        <w:rPr>
          <w:rFonts w:cstheme="minorHAnsi"/>
          <w:sz w:val="24"/>
          <w:szCs w:val="24"/>
        </w:rPr>
        <w:t xml:space="preserve"> w </w:t>
      </w:r>
      <w:r w:rsidR="001F5676">
        <w:rPr>
          <w:rFonts w:cstheme="minorHAnsi"/>
          <w:sz w:val="24"/>
          <w:szCs w:val="24"/>
        </w:rPr>
        <w:t>s</w:t>
      </w:r>
      <w:r w:rsidRPr="000D6B42">
        <w:rPr>
          <w:rFonts w:cstheme="minorHAnsi"/>
          <w:sz w:val="24"/>
          <w:szCs w:val="24"/>
        </w:rPr>
        <w:t>ubregionie,</w:t>
      </w:r>
      <w:r w:rsidR="00510223">
        <w:rPr>
          <w:rFonts w:cstheme="minorHAnsi"/>
          <w:sz w:val="24"/>
          <w:szCs w:val="24"/>
        </w:rPr>
        <w:t xml:space="preserve"> w </w:t>
      </w:r>
      <w:r w:rsidRPr="000D6B42">
        <w:rPr>
          <w:rFonts w:cstheme="minorHAnsi"/>
          <w:sz w:val="24"/>
          <w:szCs w:val="24"/>
        </w:rPr>
        <w:t>tym działań</w:t>
      </w:r>
      <w:r w:rsidR="00510223">
        <w:rPr>
          <w:rFonts w:cstheme="minorHAnsi"/>
          <w:sz w:val="24"/>
          <w:szCs w:val="24"/>
        </w:rPr>
        <w:t xml:space="preserve"> w </w:t>
      </w:r>
      <w:r w:rsidRPr="000D6B42">
        <w:rPr>
          <w:rFonts w:cstheme="minorHAnsi"/>
          <w:sz w:val="24"/>
          <w:szCs w:val="24"/>
        </w:rPr>
        <w:t>ramach Strategii. Jakościowy</w:t>
      </w:r>
      <w:r w:rsidR="00510223">
        <w:rPr>
          <w:rFonts w:cstheme="minorHAnsi"/>
          <w:sz w:val="24"/>
          <w:szCs w:val="24"/>
        </w:rPr>
        <w:t xml:space="preserve"> i </w:t>
      </w:r>
      <w:r w:rsidRPr="000D6B42">
        <w:rPr>
          <w:rFonts w:cstheme="minorHAnsi"/>
          <w:sz w:val="24"/>
          <w:szCs w:val="24"/>
        </w:rPr>
        <w:t xml:space="preserve">bezpośredni wpływ realizacji </w:t>
      </w:r>
      <w:r w:rsidR="001F5676">
        <w:rPr>
          <w:rFonts w:cstheme="minorHAnsi"/>
          <w:sz w:val="24"/>
          <w:szCs w:val="24"/>
        </w:rPr>
        <w:t xml:space="preserve">projektu </w:t>
      </w:r>
      <w:r w:rsidRPr="000D6B42">
        <w:rPr>
          <w:rFonts w:cstheme="minorHAnsi"/>
          <w:sz w:val="24"/>
          <w:szCs w:val="24"/>
        </w:rPr>
        <w:t xml:space="preserve">Strategii określony został poprzez </w:t>
      </w:r>
      <w:r w:rsidR="005202C2">
        <w:rPr>
          <w:rFonts w:cstheme="minorHAnsi"/>
          <w:sz w:val="24"/>
          <w:szCs w:val="24"/>
        </w:rPr>
        <w:t xml:space="preserve">zaproponowanie </w:t>
      </w:r>
      <w:r w:rsidRPr="000D6B42">
        <w:rPr>
          <w:rFonts w:cstheme="minorHAnsi"/>
          <w:sz w:val="24"/>
          <w:szCs w:val="24"/>
        </w:rPr>
        <w:t>17 wskaźników dla pomiaru następujących celów operacyjnych:</w:t>
      </w:r>
    </w:p>
    <w:p w14:paraId="19385299" w14:textId="77777777" w:rsidR="00CC7B0D" w:rsidRPr="000D6B42" w:rsidRDefault="00CC7B0D" w:rsidP="00BD2E07">
      <w:pPr>
        <w:pStyle w:val="Akapitzlist"/>
        <w:numPr>
          <w:ilvl w:val="0"/>
          <w:numId w:val="43"/>
        </w:numPr>
        <w:autoSpaceDE w:val="0"/>
        <w:autoSpaceDN w:val="0"/>
        <w:adjustRightInd w:val="0"/>
        <w:spacing w:line="360" w:lineRule="auto"/>
        <w:rPr>
          <w:rFonts w:cstheme="minorHAnsi"/>
          <w:sz w:val="24"/>
          <w:szCs w:val="24"/>
        </w:rPr>
      </w:pPr>
      <w:r w:rsidRPr="000D6B42">
        <w:rPr>
          <w:rFonts w:cstheme="minorHAnsi"/>
          <w:sz w:val="24"/>
          <w:szCs w:val="24"/>
        </w:rPr>
        <w:t>C 1.1 Poprawa jakości powietrza</w:t>
      </w:r>
    </w:p>
    <w:p w14:paraId="20C57720" w14:textId="6B01A021" w:rsidR="00CC7B0D" w:rsidRPr="000D6B42" w:rsidRDefault="00CC7B0D" w:rsidP="00BD2E07">
      <w:pPr>
        <w:pStyle w:val="Akapitzlist"/>
        <w:numPr>
          <w:ilvl w:val="0"/>
          <w:numId w:val="43"/>
        </w:numPr>
        <w:autoSpaceDE w:val="0"/>
        <w:autoSpaceDN w:val="0"/>
        <w:adjustRightInd w:val="0"/>
        <w:spacing w:line="360" w:lineRule="auto"/>
        <w:rPr>
          <w:rFonts w:cstheme="minorHAnsi"/>
          <w:sz w:val="24"/>
          <w:szCs w:val="24"/>
        </w:rPr>
      </w:pPr>
      <w:r w:rsidRPr="000D6B42">
        <w:rPr>
          <w:rFonts w:cstheme="minorHAnsi"/>
          <w:sz w:val="24"/>
          <w:szCs w:val="24"/>
        </w:rPr>
        <w:t>C 3.1 Łagodzenie społecznych</w:t>
      </w:r>
      <w:r w:rsidR="00510223">
        <w:rPr>
          <w:rFonts w:cstheme="minorHAnsi"/>
          <w:sz w:val="24"/>
          <w:szCs w:val="24"/>
        </w:rPr>
        <w:t xml:space="preserve"> i </w:t>
      </w:r>
      <w:r w:rsidR="008517BA">
        <w:rPr>
          <w:rFonts w:cstheme="minorHAnsi"/>
          <w:sz w:val="24"/>
          <w:szCs w:val="24"/>
        </w:rPr>
        <w:t>gospodarczych</w:t>
      </w:r>
      <w:r w:rsidRPr="000D6B42">
        <w:rPr>
          <w:rFonts w:cstheme="minorHAnsi"/>
          <w:sz w:val="24"/>
          <w:szCs w:val="24"/>
        </w:rPr>
        <w:t xml:space="preserve"> skutków transformacji</w:t>
      </w:r>
    </w:p>
    <w:p w14:paraId="5277BB4C" w14:textId="77777777" w:rsidR="00CC7B0D" w:rsidRPr="000D6B42" w:rsidRDefault="00CC7B0D" w:rsidP="00BD2E07">
      <w:pPr>
        <w:pStyle w:val="Akapitzlist"/>
        <w:numPr>
          <w:ilvl w:val="0"/>
          <w:numId w:val="43"/>
        </w:numPr>
        <w:autoSpaceDE w:val="0"/>
        <w:autoSpaceDN w:val="0"/>
        <w:adjustRightInd w:val="0"/>
        <w:spacing w:line="360" w:lineRule="auto"/>
        <w:rPr>
          <w:rFonts w:cstheme="minorHAnsi"/>
          <w:sz w:val="24"/>
          <w:szCs w:val="24"/>
        </w:rPr>
      </w:pPr>
      <w:r w:rsidRPr="000D6B42">
        <w:rPr>
          <w:rFonts w:cstheme="minorHAnsi"/>
          <w:sz w:val="24"/>
          <w:szCs w:val="24"/>
        </w:rPr>
        <w:t>C 3.2 Łagodzenie niekorzystnych trendów demograficznych</w:t>
      </w:r>
    </w:p>
    <w:p w14:paraId="5659470C" w14:textId="31369B9F" w:rsidR="00CC7B0D" w:rsidRPr="000D6B42" w:rsidRDefault="00CC7B0D" w:rsidP="00BD2E07">
      <w:pPr>
        <w:pStyle w:val="Akapitzlist"/>
        <w:numPr>
          <w:ilvl w:val="0"/>
          <w:numId w:val="43"/>
        </w:numPr>
        <w:autoSpaceDE w:val="0"/>
        <w:autoSpaceDN w:val="0"/>
        <w:adjustRightInd w:val="0"/>
        <w:spacing w:line="360" w:lineRule="auto"/>
        <w:rPr>
          <w:rFonts w:cstheme="minorHAnsi"/>
          <w:sz w:val="24"/>
          <w:szCs w:val="24"/>
        </w:rPr>
      </w:pPr>
      <w:r w:rsidRPr="000D6B42">
        <w:rPr>
          <w:rFonts w:cstheme="minorHAnsi"/>
          <w:sz w:val="24"/>
          <w:szCs w:val="24"/>
        </w:rPr>
        <w:t>C 3.4 Zintegrowana</w:t>
      </w:r>
      <w:r w:rsidR="00510223">
        <w:rPr>
          <w:rFonts w:cstheme="minorHAnsi"/>
          <w:sz w:val="24"/>
          <w:szCs w:val="24"/>
        </w:rPr>
        <w:t xml:space="preserve"> i </w:t>
      </w:r>
      <w:r w:rsidRPr="000D6B42">
        <w:rPr>
          <w:rFonts w:cstheme="minorHAnsi"/>
          <w:sz w:val="24"/>
          <w:szCs w:val="24"/>
        </w:rPr>
        <w:t>atrakcyjna oferta turystyczna</w:t>
      </w:r>
    </w:p>
    <w:p w14:paraId="3A077B8A" w14:textId="77777777" w:rsidR="00CC7B0D" w:rsidRPr="000D6B42" w:rsidRDefault="00CC7B0D" w:rsidP="00BD2E07">
      <w:pPr>
        <w:pStyle w:val="Akapitzlist"/>
        <w:numPr>
          <w:ilvl w:val="0"/>
          <w:numId w:val="43"/>
        </w:numPr>
        <w:autoSpaceDE w:val="0"/>
        <w:autoSpaceDN w:val="0"/>
        <w:adjustRightInd w:val="0"/>
        <w:spacing w:line="360" w:lineRule="auto"/>
        <w:rPr>
          <w:rFonts w:cstheme="minorHAnsi"/>
          <w:sz w:val="24"/>
          <w:szCs w:val="24"/>
        </w:rPr>
      </w:pPr>
      <w:r w:rsidRPr="000D6B42">
        <w:rPr>
          <w:rFonts w:cstheme="minorHAnsi"/>
          <w:sz w:val="24"/>
          <w:szCs w:val="24"/>
        </w:rPr>
        <w:lastRenderedPageBreak/>
        <w:t>C 4.1 Wysoka jakość zarządzania rozwojem Subregionu Centralnego</w:t>
      </w:r>
    </w:p>
    <w:p w14:paraId="4C1B315A" w14:textId="637146C2" w:rsidR="00CC7B0D" w:rsidRPr="000D6B42" w:rsidRDefault="00CC7B0D" w:rsidP="00BD2E07">
      <w:pPr>
        <w:pStyle w:val="Akapitzlist"/>
        <w:numPr>
          <w:ilvl w:val="0"/>
          <w:numId w:val="43"/>
        </w:numPr>
        <w:autoSpaceDE w:val="0"/>
        <w:autoSpaceDN w:val="0"/>
        <w:adjustRightInd w:val="0"/>
        <w:spacing w:line="360" w:lineRule="auto"/>
        <w:rPr>
          <w:rFonts w:cstheme="minorHAnsi"/>
          <w:sz w:val="24"/>
          <w:szCs w:val="24"/>
        </w:rPr>
      </w:pPr>
      <w:r w:rsidRPr="000D6B42">
        <w:rPr>
          <w:rFonts w:cstheme="minorHAnsi"/>
          <w:sz w:val="24"/>
          <w:szCs w:val="24"/>
        </w:rPr>
        <w:t>C 4.2 Wysoki poziom kompetencji kadr jedno</w:t>
      </w:r>
      <w:r w:rsidR="00452720">
        <w:rPr>
          <w:rFonts w:cstheme="minorHAnsi"/>
          <w:sz w:val="24"/>
          <w:szCs w:val="24"/>
        </w:rPr>
        <w:t>stek samorządu terytorialnego</w:t>
      </w:r>
      <w:r w:rsidR="00510223">
        <w:rPr>
          <w:rFonts w:cstheme="minorHAnsi"/>
          <w:sz w:val="24"/>
          <w:szCs w:val="24"/>
        </w:rPr>
        <w:t xml:space="preserve"> w </w:t>
      </w:r>
      <w:r w:rsidRPr="000D6B42">
        <w:rPr>
          <w:rFonts w:cstheme="minorHAnsi"/>
          <w:sz w:val="24"/>
          <w:szCs w:val="24"/>
        </w:rPr>
        <w:t>Subregionie Centralnym</w:t>
      </w:r>
    </w:p>
    <w:p w14:paraId="4A4129D4" w14:textId="6EB20C6A" w:rsidR="00CC7B0D" w:rsidRPr="000D6B42" w:rsidRDefault="00CC7B0D" w:rsidP="00BD2E07">
      <w:pPr>
        <w:pStyle w:val="Akapitzlist"/>
        <w:numPr>
          <w:ilvl w:val="0"/>
          <w:numId w:val="43"/>
        </w:numPr>
        <w:autoSpaceDE w:val="0"/>
        <w:autoSpaceDN w:val="0"/>
        <w:adjustRightInd w:val="0"/>
        <w:spacing w:line="360" w:lineRule="auto"/>
        <w:rPr>
          <w:rFonts w:cstheme="minorHAnsi"/>
          <w:sz w:val="24"/>
          <w:szCs w:val="24"/>
        </w:rPr>
      </w:pPr>
      <w:r w:rsidRPr="000D6B42">
        <w:rPr>
          <w:rFonts w:cstheme="minorHAnsi"/>
          <w:sz w:val="24"/>
          <w:szCs w:val="24"/>
        </w:rPr>
        <w:t>C 4.3 Współpraca</w:t>
      </w:r>
      <w:r w:rsidR="00510223">
        <w:rPr>
          <w:rFonts w:cstheme="minorHAnsi"/>
          <w:sz w:val="24"/>
          <w:szCs w:val="24"/>
        </w:rPr>
        <w:t xml:space="preserve"> z </w:t>
      </w:r>
      <w:r w:rsidRPr="000D6B42">
        <w:rPr>
          <w:rFonts w:cstheme="minorHAnsi"/>
          <w:sz w:val="24"/>
          <w:szCs w:val="24"/>
        </w:rPr>
        <w:t>otoczeniem wewnętrznym</w:t>
      </w:r>
      <w:r w:rsidR="00510223">
        <w:rPr>
          <w:rFonts w:cstheme="minorHAnsi"/>
          <w:sz w:val="24"/>
          <w:szCs w:val="24"/>
        </w:rPr>
        <w:t xml:space="preserve"> i </w:t>
      </w:r>
      <w:r w:rsidRPr="000D6B42">
        <w:rPr>
          <w:rFonts w:cstheme="minorHAnsi"/>
          <w:sz w:val="24"/>
          <w:szCs w:val="24"/>
        </w:rPr>
        <w:t>zewnętrznym Subregionu Centralnego</w:t>
      </w:r>
    </w:p>
    <w:p w14:paraId="40EE8594" w14:textId="1D951B58"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 xml:space="preserve">Wśród zaproponowanych wskaźników, 15 mierników </w:t>
      </w:r>
      <w:r w:rsidR="005202C2" w:rsidRPr="000D6B42">
        <w:rPr>
          <w:rFonts w:cstheme="minorHAnsi"/>
          <w:sz w:val="24"/>
          <w:szCs w:val="24"/>
        </w:rPr>
        <w:t>mierz</w:t>
      </w:r>
      <w:r w:rsidR="005202C2">
        <w:rPr>
          <w:rFonts w:cstheme="minorHAnsi"/>
          <w:sz w:val="24"/>
          <w:szCs w:val="24"/>
        </w:rPr>
        <w:t>y</w:t>
      </w:r>
      <w:r w:rsidR="005202C2" w:rsidRPr="000D6B42">
        <w:rPr>
          <w:rFonts w:cstheme="minorHAnsi"/>
          <w:sz w:val="24"/>
          <w:szCs w:val="24"/>
        </w:rPr>
        <w:t xml:space="preserve"> </w:t>
      </w:r>
      <w:r w:rsidRPr="000D6B42">
        <w:rPr>
          <w:rFonts w:cstheme="minorHAnsi"/>
          <w:sz w:val="24"/>
          <w:szCs w:val="24"/>
        </w:rPr>
        <w:t>pośrednio bądź bezpośrednio środowiskowe skutki realizacji Strategii odnoszące się do 5 następujących celów operacyjnych:</w:t>
      </w:r>
    </w:p>
    <w:p w14:paraId="19875742" w14:textId="77777777" w:rsidR="00CC7B0D" w:rsidRPr="000D6B42" w:rsidRDefault="00CC7B0D" w:rsidP="00BD2E07">
      <w:pPr>
        <w:pStyle w:val="Akapitzlist"/>
        <w:numPr>
          <w:ilvl w:val="0"/>
          <w:numId w:val="44"/>
        </w:numPr>
        <w:autoSpaceDE w:val="0"/>
        <w:autoSpaceDN w:val="0"/>
        <w:adjustRightInd w:val="0"/>
        <w:spacing w:line="360" w:lineRule="auto"/>
        <w:rPr>
          <w:rFonts w:cstheme="minorHAnsi"/>
          <w:sz w:val="24"/>
          <w:szCs w:val="24"/>
        </w:rPr>
      </w:pPr>
      <w:r w:rsidRPr="000D6B42">
        <w:rPr>
          <w:rFonts w:cstheme="minorHAnsi"/>
          <w:sz w:val="24"/>
          <w:szCs w:val="24"/>
        </w:rPr>
        <w:t>C 1.1 Poprawa jakości powietrza</w:t>
      </w:r>
    </w:p>
    <w:p w14:paraId="782B464E" w14:textId="77777777" w:rsidR="00CC7B0D" w:rsidRPr="000D6B42" w:rsidRDefault="00CC7B0D" w:rsidP="00BD2E07">
      <w:pPr>
        <w:pStyle w:val="Akapitzlist"/>
        <w:numPr>
          <w:ilvl w:val="0"/>
          <w:numId w:val="44"/>
        </w:numPr>
        <w:autoSpaceDE w:val="0"/>
        <w:autoSpaceDN w:val="0"/>
        <w:adjustRightInd w:val="0"/>
        <w:spacing w:line="360" w:lineRule="auto"/>
        <w:rPr>
          <w:rFonts w:cstheme="minorHAnsi"/>
          <w:sz w:val="24"/>
          <w:szCs w:val="24"/>
        </w:rPr>
      </w:pPr>
      <w:r w:rsidRPr="000D6B42">
        <w:rPr>
          <w:rFonts w:cstheme="minorHAnsi"/>
          <w:sz w:val="24"/>
          <w:szCs w:val="24"/>
        </w:rPr>
        <w:t>C 1.2 Zwiększenie odporności miast na zmiany klimatu</w:t>
      </w:r>
    </w:p>
    <w:p w14:paraId="2F351B8B" w14:textId="3D215144" w:rsidR="00CC7B0D" w:rsidRPr="000D6B42" w:rsidRDefault="00CC7B0D" w:rsidP="00BD2E07">
      <w:pPr>
        <w:pStyle w:val="Akapitzlist"/>
        <w:numPr>
          <w:ilvl w:val="0"/>
          <w:numId w:val="44"/>
        </w:numPr>
        <w:autoSpaceDE w:val="0"/>
        <w:autoSpaceDN w:val="0"/>
        <w:adjustRightInd w:val="0"/>
        <w:spacing w:line="360" w:lineRule="auto"/>
        <w:rPr>
          <w:rFonts w:cstheme="minorHAnsi"/>
          <w:sz w:val="24"/>
          <w:szCs w:val="24"/>
        </w:rPr>
      </w:pPr>
      <w:r w:rsidRPr="000D6B42">
        <w:rPr>
          <w:rFonts w:cstheme="minorHAnsi"/>
          <w:sz w:val="24"/>
          <w:szCs w:val="24"/>
        </w:rPr>
        <w:t>C 1.3 Zrównoważona gospodarka zasobami</w:t>
      </w:r>
      <w:r w:rsidR="00510223">
        <w:rPr>
          <w:rFonts w:cstheme="minorHAnsi"/>
          <w:sz w:val="24"/>
          <w:szCs w:val="24"/>
        </w:rPr>
        <w:t xml:space="preserve"> i </w:t>
      </w:r>
      <w:r w:rsidRPr="000D6B42">
        <w:rPr>
          <w:rFonts w:cstheme="minorHAnsi"/>
          <w:sz w:val="24"/>
          <w:szCs w:val="24"/>
        </w:rPr>
        <w:t>ochrona środowiska</w:t>
      </w:r>
    </w:p>
    <w:p w14:paraId="236E6B0E" w14:textId="6188087B" w:rsidR="00CC7B0D" w:rsidRPr="000D6B42" w:rsidRDefault="00CC7B0D" w:rsidP="00BD2E07">
      <w:pPr>
        <w:pStyle w:val="Akapitzlist"/>
        <w:numPr>
          <w:ilvl w:val="0"/>
          <w:numId w:val="44"/>
        </w:numPr>
        <w:autoSpaceDE w:val="0"/>
        <w:autoSpaceDN w:val="0"/>
        <w:adjustRightInd w:val="0"/>
        <w:spacing w:line="360" w:lineRule="auto"/>
        <w:rPr>
          <w:rFonts w:cstheme="minorHAnsi"/>
          <w:sz w:val="24"/>
          <w:szCs w:val="24"/>
        </w:rPr>
      </w:pPr>
      <w:r w:rsidRPr="000D6B42">
        <w:rPr>
          <w:rFonts w:cstheme="minorHAnsi"/>
          <w:sz w:val="24"/>
          <w:szCs w:val="24"/>
        </w:rPr>
        <w:t>C 2.1 Dostępna</w:t>
      </w:r>
      <w:r w:rsidR="00510223">
        <w:rPr>
          <w:rFonts w:cstheme="minorHAnsi"/>
          <w:sz w:val="24"/>
          <w:szCs w:val="24"/>
        </w:rPr>
        <w:t xml:space="preserve"> i </w:t>
      </w:r>
      <w:r w:rsidRPr="000D6B42">
        <w:rPr>
          <w:rFonts w:cstheme="minorHAnsi"/>
          <w:sz w:val="24"/>
          <w:szCs w:val="24"/>
        </w:rPr>
        <w:t>zrównoważona mobilność miejska</w:t>
      </w:r>
    </w:p>
    <w:p w14:paraId="502A8613" w14:textId="166009C1" w:rsidR="00CC7B0D" w:rsidRPr="000D6B42"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Jednocześnie tylko niektóre zagadnienia środowiskowe znalazły odzwierciedlenie we wskaźnikach monitorowania bezpośredni</w:t>
      </w:r>
      <w:r w:rsidR="005202C2">
        <w:rPr>
          <w:rFonts w:cstheme="minorHAnsi"/>
          <w:sz w:val="24"/>
          <w:szCs w:val="24"/>
        </w:rPr>
        <w:t>ego</w:t>
      </w:r>
      <w:r w:rsidRPr="000D6B42">
        <w:rPr>
          <w:rFonts w:cstheme="minorHAnsi"/>
          <w:sz w:val="24"/>
          <w:szCs w:val="24"/>
        </w:rPr>
        <w:t xml:space="preserve"> wpływ</w:t>
      </w:r>
      <w:r w:rsidR="005202C2">
        <w:rPr>
          <w:rFonts w:cstheme="minorHAnsi"/>
          <w:sz w:val="24"/>
          <w:szCs w:val="24"/>
        </w:rPr>
        <w:t>u</w:t>
      </w:r>
      <w:r w:rsidRPr="000D6B42">
        <w:rPr>
          <w:rFonts w:cstheme="minorHAnsi"/>
          <w:sz w:val="24"/>
          <w:szCs w:val="24"/>
        </w:rPr>
        <w:t xml:space="preserve"> interwencji</w:t>
      </w:r>
      <w:r w:rsidR="00510223">
        <w:rPr>
          <w:rFonts w:cstheme="minorHAnsi"/>
          <w:sz w:val="24"/>
          <w:szCs w:val="24"/>
        </w:rPr>
        <w:t xml:space="preserve"> w </w:t>
      </w:r>
      <w:r w:rsidRPr="000D6B42">
        <w:rPr>
          <w:rFonts w:cstheme="minorHAnsi"/>
          <w:sz w:val="24"/>
          <w:szCs w:val="24"/>
        </w:rPr>
        <w:t>ramach Strategii.</w:t>
      </w:r>
    </w:p>
    <w:p w14:paraId="0A666CCF" w14:textId="7FF7F60A" w:rsidR="00CC7B0D" w:rsidRPr="000D6B42" w:rsidRDefault="00CC7B0D" w:rsidP="000D6B42">
      <w:pPr>
        <w:autoSpaceDE w:val="0"/>
        <w:autoSpaceDN w:val="0"/>
        <w:adjustRightInd w:val="0"/>
        <w:spacing w:line="360" w:lineRule="auto"/>
        <w:rPr>
          <w:rFonts w:eastAsia="Times New Roman" w:cstheme="minorHAnsi"/>
          <w:sz w:val="24"/>
          <w:szCs w:val="24"/>
          <w:lang w:eastAsia="pl-PL"/>
        </w:rPr>
      </w:pPr>
      <w:r w:rsidRPr="000D6B42">
        <w:rPr>
          <w:rFonts w:cstheme="minorHAnsi"/>
          <w:sz w:val="24"/>
          <w:szCs w:val="24"/>
        </w:rPr>
        <w:t>Proponuje się, aby monitoring skutków środowiskowych realizacji postanowień zawartych</w:t>
      </w:r>
      <w:r w:rsidR="00510223">
        <w:rPr>
          <w:rFonts w:cstheme="minorHAnsi"/>
          <w:sz w:val="24"/>
          <w:szCs w:val="24"/>
        </w:rPr>
        <w:t xml:space="preserve"> w </w:t>
      </w:r>
      <w:r w:rsidRPr="000D6B42">
        <w:rPr>
          <w:rFonts w:cstheme="minorHAnsi"/>
          <w:sz w:val="24"/>
          <w:szCs w:val="24"/>
        </w:rPr>
        <w:t>projekcie Strategii uwzględnił</w:t>
      </w:r>
      <w:r w:rsidR="00510223">
        <w:rPr>
          <w:rFonts w:cstheme="minorHAnsi"/>
          <w:sz w:val="24"/>
          <w:szCs w:val="24"/>
        </w:rPr>
        <w:t xml:space="preserve"> w </w:t>
      </w:r>
      <w:r w:rsidRPr="000D6B42">
        <w:rPr>
          <w:rFonts w:cstheme="minorHAnsi"/>
          <w:sz w:val="24"/>
          <w:szCs w:val="24"/>
        </w:rPr>
        <w:t>szerszy sposób aspekty zrównoważonego rozwoju</w:t>
      </w:r>
      <w:r w:rsidR="00510223">
        <w:rPr>
          <w:rFonts w:cstheme="minorHAnsi"/>
          <w:sz w:val="24"/>
          <w:szCs w:val="24"/>
        </w:rPr>
        <w:t xml:space="preserve"> i </w:t>
      </w:r>
      <w:r w:rsidRPr="000D6B42">
        <w:rPr>
          <w:rFonts w:cstheme="minorHAnsi"/>
          <w:sz w:val="24"/>
          <w:szCs w:val="24"/>
        </w:rPr>
        <w:t>zapewniał możliwość oceny wpływu wdrażania Strategii na środowisko naturalne.</w:t>
      </w:r>
    </w:p>
    <w:p w14:paraId="3D59FFF5" w14:textId="7C46BC08" w:rsidR="00CC7B0D" w:rsidRDefault="00CC7B0D" w:rsidP="000D6B42">
      <w:pPr>
        <w:autoSpaceDE w:val="0"/>
        <w:autoSpaceDN w:val="0"/>
        <w:adjustRightInd w:val="0"/>
        <w:spacing w:line="360" w:lineRule="auto"/>
        <w:rPr>
          <w:rFonts w:cstheme="minorHAnsi"/>
          <w:sz w:val="24"/>
          <w:szCs w:val="24"/>
        </w:rPr>
      </w:pPr>
      <w:r w:rsidRPr="000D6B42">
        <w:rPr>
          <w:rFonts w:cstheme="minorHAnsi"/>
          <w:sz w:val="24"/>
          <w:szCs w:val="24"/>
        </w:rPr>
        <w:t>Z uwagi, iż wdrażanie Strategii realizowane będzie</w:t>
      </w:r>
      <w:r w:rsidR="00510223">
        <w:rPr>
          <w:rFonts w:cstheme="minorHAnsi"/>
          <w:sz w:val="24"/>
          <w:szCs w:val="24"/>
        </w:rPr>
        <w:t xml:space="preserve"> w </w:t>
      </w:r>
      <w:r w:rsidRPr="000D6B42">
        <w:rPr>
          <w:rFonts w:cstheme="minorHAnsi"/>
          <w:sz w:val="24"/>
          <w:szCs w:val="24"/>
        </w:rPr>
        <w:t>większości ze środków UE, proponuje się ujednolicone wskaźniki monitorujące bezpośrednio efekty działań finansowane</w:t>
      </w:r>
      <w:r w:rsidR="00510223">
        <w:rPr>
          <w:rFonts w:cstheme="minorHAnsi"/>
          <w:sz w:val="24"/>
          <w:szCs w:val="24"/>
        </w:rPr>
        <w:t xml:space="preserve"> z </w:t>
      </w:r>
      <w:r w:rsidRPr="000D6B42">
        <w:rPr>
          <w:rFonts w:cstheme="minorHAnsi"/>
          <w:sz w:val="24"/>
          <w:szCs w:val="24"/>
        </w:rPr>
        <w:t>EFRR</w:t>
      </w:r>
      <w:r w:rsidR="00510223">
        <w:rPr>
          <w:rFonts w:cstheme="minorHAnsi"/>
          <w:sz w:val="24"/>
          <w:szCs w:val="24"/>
        </w:rPr>
        <w:t xml:space="preserve"> i </w:t>
      </w:r>
      <w:r w:rsidR="005202C2" w:rsidRPr="000D6B42">
        <w:rPr>
          <w:rFonts w:cstheme="minorHAnsi"/>
          <w:sz w:val="24"/>
          <w:szCs w:val="24"/>
        </w:rPr>
        <w:t>F</w:t>
      </w:r>
      <w:r w:rsidR="005202C2">
        <w:rPr>
          <w:rFonts w:cstheme="minorHAnsi"/>
          <w:sz w:val="24"/>
          <w:szCs w:val="24"/>
        </w:rPr>
        <w:t>S</w:t>
      </w:r>
      <w:r w:rsidRPr="000D6B42">
        <w:rPr>
          <w:rFonts w:cstheme="minorHAnsi"/>
          <w:sz w:val="24"/>
          <w:szCs w:val="24"/>
        </w:rPr>
        <w:t>, określone</w:t>
      </w:r>
      <w:r w:rsidR="00510223">
        <w:rPr>
          <w:rFonts w:cstheme="minorHAnsi"/>
          <w:sz w:val="24"/>
          <w:szCs w:val="24"/>
        </w:rPr>
        <w:t xml:space="preserve"> w </w:t>
      </w:r>
      <w:r w:rsidRPr="000D6B42">
        <w:rPr>
          <w:rFonts w:cstheme="minorHAnsi"/>
          <w:sz w:val="24"/>
          <w:szCs w:val="24"/>
        </w:rPr>
        <w:t>Rozporządzeniu Parlamentu Europejskiego</w:t>
      </w:r>
      <w:r w:rsidR="00510223">
        <w:rPr>
          <w:rFonts w:cstheme="minorHAnsi"/>
          <w:sz w:val="24"/>
          <w:szCs w:val="24"/>
        </w:rPr>
        <w:t xml:space="preserve"> i </w:t>
      </w:r>
      <w:r w:rsidRPr="000D6B42">
        <w:rPr>
          <w:rFonts w:cstheme="minorHAnsi"/>
          <w:sz w:val="24"/>
          <w:szCs w:val="24"/>
        </w:rPr>
        <w:t>Ra</w:t>
      </w:r>
      <w:r w:rsidR="00DA6FBD">
        <w:rPr>
          <w:rFonts w:cstheme="minorHAnsi"/>
          <w:sz w:val="24"/>
          <w:szCs w:val="24"/>
        </w:rPr>
        <w:t>dy (UE) 2021/1058</w:t>
      </w:r>
      <w:r w:rsidR="00510223">
        <w:rPr>
          <w:rFonts w:cstheme="minorHAnsi"/>
          <w:sz w:val="24"/>
          <w:szCs w:val="24"/>
        </w:rPr>
        <w:t xml:space="preserve"> z </w:t>
      </w:r>
      <w:r w:rsidRPr="000D6B42">
        <w:rPr>
          <w:rFonts w:cstheme="minorHAnsi"/>
          <w:sz w:val="24"/>
          <w:szCs w:val="24"/>
        </w:rPr>
        <w:t>dnia 24 czerwca 2021 r.</w:t>
      </w:r>
      <w:r w:rsidR="00510223">
        <w:rPr>
          <w:rFonts w:cstheme="minorHAnsi"/>
          <w:sz w:val="24"/>
          <w:szCs w:val="24"/>
        </w:rPr>
        <w:t xml:space="preserve"> w </w:t>
      </w:r>
      <w:r w:rsidRPr="000D6B42">
        <w:rPr>
          <w:rFonts w:cstheme="minorHAnsi"/>
          <w:sz w:val="24"/>
          <w:szCs w:val="24"/>
        </w:rPr>
        <w:t>sprawie Europejskiego Funduszu Rozwoju Regionalnego</w:t>
      </w:r>
      <w:r w:rsidR="00510223">
        <w:rPr>
          <w:rFonts w:cstheme="minorHAnsi"/>
          <w:sz w:val="24"/>
          <w:szCs w:val="24"/>
        </w:rPr>
        <w:t xml:space="preserve"> i </w:t>
      </w:r>
      <w:r w:rsidRPr="000D6B42">
        <w:rPr>
          <w:rFonts w:cstheme="minorHAnsi"/>
          <w:sz w:val="24"/>
          <w:szCs w:val="24"/>
        </w:rPr>
        <w:t>Funduszu Spójności</w:t>
      </w:r>
      <w:r w:rsidR="00510223">
        <w:rPr>
          <w:rFonts w:cstheme="minorHAnsi"/>
          <w:sz w:val="24"/>
          <w:szCs w:val="24"/>
        </w:rPr>
        <w:t xml:space="preserve"> i </w:t>
      </w:r>
      <w:r w:rsidRPr="000D6B42">
        <w:rPr>
          <w:rFonts w:cstheme="minorHAnsi"/>
          <w:sz w:val="24"/>
          <w:szCs w:val="24"/>
        </w:rPr>
        <w:t>zastosowane</w:t>
      </w:r>
      <w:r w:rsidR="00510223">
        <w:rPr>
          <w:rFonts w:cstheme="minorHAnsi"/>
          <w:sz w:val="24"/>
          <w:szCs w:val="24"/>
        </w:rPr>
        <w:t xml:space="preserve"> w </w:t>
      </w:r>
      <w:r w:rsidRPr="000D6B42">
        <w:rPr>
          <w:rFonts w:cstheme="minorHAnsi"/>
          <w:sz w:val="24"/>
          <w:szCs w:val="24"/>
        </w:rPr>
        <w:t>dokumentach programowych,</w:t>
      </w:r>
      <w:r w:rsidR="00510223">
        <w:rPr>
          <w:rFonts w:cstheme="minorHAnsi"/>
          <w:sz w:val="24"/>
          <w:szCs w:val="24"/>
        </w:rPr>
        <w:t xml:space="preserve"> w </w:t>
      </w:r>
      <w:r w:rsidRPr="000D6B42">
        <w:rPr>
          <w:rFonts w:cstheme="minorHAnsi"/>
          <w:sz w:val="24"/>
          <w:szCs w:val="24"/>
        </w:rPr>
        <w:t xml:space="preserve">tym FE SL 2021-2027. Propozycje wskaźników </w:t>
      </w:r>
      <w:r w:rsidR="000D6B42">
        <w:rPr>
          <w:rFonts w:cstheme="minorHAnsi"/>
          <w:sz w:val="24"/>
          <w:szCs w:val="24"/>
        </w:rPr>
        <w:t>przedstawiono</w:t>
      </w:r>
      <w:r w:rsidR="00510223">
        <w:rPr>
          <w:rFonts w:cstheme="minorHAnsi"/>
          <w:sz w:val="24"/>
          <w:szCs w:val="24"/>
        </w:rPr>
        <w:t xml:space="preserve"> w </w:t>
      </w:r>
      <w:r w:rsidR="000D6B42">
        <w:rPr>
          <w:rFonts w:cstheme="minorHAnsi"/>
          <w:sz w:val="24"/>
          <w:szCs w:val="24"/>
        </w:rPr>
        <w:t>tabeli</w:t>
      </w:r>
      <w:r w:rsidR="00DA6FBD">
        <w:rPr>
          <w:rFonts w:cstheme="minorHAnsi"/>
          <w:sz w:val="24"/>
          <w:szCs w:val="24"/>
        </w:rPr>
        <w:t xml:space="preserve"> </w:t>
      </w:r>
      <w:r w:rsidR="00DA6FBD" w:rsidRPr="00DA6FBD">
        <w:rPr>
          <w:rFonts w:cstheme="minorHAnsi"/>
          <w:sz w:val="24"/>
          <w:szCs w:val="24"/>
        </w:rPr>
        <w:t>poniżej</w:t>
      </w:r>
      <w:r w:rsidR="00DA6FBD">
        <w:rPr>
          <w:rFonts w:cstheme="minorHAnsi"/>
          <w:sz w:val="24"/>
          <w:szCs w:val="24"/>
        </w:rPr>
        <w:t xml:space="preserve"> (</w:t>
      </w:r>
      <w:r w:rsidR="00960965">
        <w:rPr>
          <w:rFonts w:cstheme="minorHAnsi"/>
          <w:sz w:val="24"/>
          <w:szCs w:val="24"/>
        </w:rPr>
        <w:fldChar w:fldCharType="begin"/>
      </w:r>
      <w:r w:rsidR="00960965">
        <w:rPr>
          <w:rFonts w:cstheme="minorHAnsi"/>
          <w:sz w:val="24"/>
          <w:szCs w:val="24"/>
        </w:rPr>
        <w:instrText xml:space="preserve"> REF _Ref123746425 \h  \* MERGEFORMAT </w:instrText>
      </w:r>
      <w:r w:rsidR="00960965">
        <w:rPr>
          <w:rFonts w:cstheme="minorHAnsi"/>
          <w:sz w:val="24"/>
          <w:szCs w:val="24"/>
        </w:rPr>
      </w:r>
      <w:r w:rsidR="00960965">
        <w:rPr>
          <w:rFonts w:cstheme="minorHAnsi"/>
          <w:sz w:val="24"/>
          <w:szCs w:val="24"/>
        </w:rPr>
        <w:fldChar w:fldCharType="separate"/>
      </w:r>
      <w:r w:rsidR="00510223" w:rsidRPr="00510223">
        <w:rPr>
          <w:rFonts w:cstheme="minorHAnsi"/>
          <w:sz w:val="24"/>
          <w:szCs w:val="24"/>
        </w:rPr>
        <w:t>Tabela 14</w:t>
      </w:r>
      <w:r w:rsidR="00960965">
        <w:rPr>
          <w:rFonts w:cstheme="minorHAnsi"/>
          <w:sz w:val="24"/>
          <w:szCs w:val="24"/>
        </w:rPr>
        <w:fldChar w:fldCharType="end"/>
      </w:r>
      <w:r w:rsidR="00DA6FBD">
        <w:rPr>
          <w:rFonts w:cstheme="minorHAnsi"/>
          <w:sz w:val="24"/>
          <w:szCs w:val="24"/>
        </w:rPr>
        <w:t>)</w:t>
      </w:r>
      <w:r w:rsidR="000D6B42" w:rsidRPr="00DA6FBD">
        <w:rPr>
          <w:rFonts w:cstheme="minorHAnsi"/>
          <w:sz w:val="24"/>
          <w:szCs w:val="24"/>
        </w:rPr>
        <w:t>.</w:t>
      </w:r>
    </w:p>
    <w:p w14:paraId="7674F223" w14:textId="111C213A" w:rsidR="00DA6FBD" w:rsidRDefault="00DA6FBD">
      <w:pPr>
        <w:rPr>
          <w:rFonts w:cstheme="minorHAnsi"/>
          <w:sz w:val="24"/>
          <w:szCs w:val="24"/>
        </w:rPr>
      </w:pPr>
      <w:r>
        <w:rPr>
          <w:rFonts w:cstheme="minorHAnsi"/>
          <w:sz w:val="24"/>
          <w:szCs w:val="24"/>
        </w:rPr>
        <w:br w:type="page"/>
      </w:r>
    </w:p>
    <w:p w14:paraId="40BD2E39" w14:textId="34E7B5EC" w:rsidR="00CC7B0D" w:rsidRPr="005262A3" w:rsidRDefault="00CC7B0D" w:rsidP="005262A3">
      <w:pPr>
        <w:pStyle w:val="Legenda"/>
        <w:spacing w:line="360" w:lineRule="auto"/>
        <w:rPr>
          <w:sz w:val="24"/>
          <w:szCs w:val="24"/>
        </w:rPr>
      </w:pPr>
      <w:bookmarkStart w:id="155" w:name="_Ref123746425"/>
      <w:bookmarkStart w:id="156" w:name="_Toc124945707"/>
      <w:r w:rsidRPr="005262A3">
        <w:rPr>
          <w:sz w:val="24"/>
          <w:szCs w:val="24"/>
        </w:rPr>
        <w:lastRenderedPageBreak/>
        <w:t xml:space="preserve">Tabela </w:t>
      </w:r>
      <w:r w:rsidRPr="005262A3">
        <w:rPr>
          <w:sz w:val="24"/>
          <w:szCs w:val="24"/>
        </w:rPr>
        <w:fldChar w:fldCharType="begin"/>
      </w:r>
      <w:r w:rsidRPr="005262A3">
        <w:rPr>
          <w:sz w:val="24"/>
          <w:szCs w:val="24"/>
        </w:rPr>
        <w:instrText xml:space="preserve"> SEQ Tabela \* ARABIC </w:instrText>
      </w:r>
      <w:r w:rsidRPr="005262A3">
        <w:rPr>
          <w:sz w:val="24"/>
          <w:szCs w:val="24"/>
        </w:rPr>
        <w:fldChar w:fldCharType="separate"/>
      </w:r>
      <w:r w:rsidR="00510223">
        <w:rPr>
          <w:noProof/>
          <w:sz w:val="24"/>
          <w:szCs w:val="24"/>
        </w:rPr>
        <w:t>14</w:t>
      </w:r>
      <w:r w:rsidRPr="005262A3">
        <w:rPr>
          <w:sz w:val="24"/>
          <w:szCs w:val="24"/>
        </w:rPr>
        <w:fldChar w:fldCharType="end"/>
      </w:r>
      <w:bookmarkEnd w:id="155"/>
      <w:r w:rsidRPr="005262A3">
        <w:rPr>
          <w:sz w:val="24"/>
          <w:szCs w:val="24"/>
        </w:rPr>
        <w:t xml:space="preserve"> Propozycje dodatkowych wskaźników realizacji celów Strategii</w:t>
      </w:r>
      <w:r w:rsidR="00510223">
        <w:rPr>
          <w:sz w:val="24"/>
          <w:szCs w:val="24"/>
        </w:rPr>
        <w:t xml:space="preserve"> w </w:t>
      </w:r>
      <w:r w:rsidRPr="005262A3">
        <w:rPr>
          <w:sz w:val="24"/>
          <w:szCs w:val="24"/>
        </w:rPr>
        <w:t>aspekcie zrównoważonego rozwoju</w:t>
      </w:r>
      <w:bookmarkEnd w:id="156"/>
    </w:p>
    <w:tbl>
      <w:tblPr>
        <w:tblStyle w:val="GridTable1LightAccent11"/>
        <w:tblW w:w="0" w:type="auto"/>
        <w:tblLook w:val="04A0" w:firstRow="1" w:lastRow="0" w:firstColumn="1" w:lastColumn="0" w:noHBand="0" w:noVBand="1"/>
        <w:tblCaption w:val="Wskaźniki"/>
        <w:tblDescription w:val="Propozycje dodatkowych wskaźników realizacji celów Strategii w aspekcie zrównoważonego rozwoju"/>
      </w:tblPr>
      <w:tblGrid>
        <w:gridCol w:w="2110"/>
        <w:gridCol w:w="3460"/>
        <w:gridCol w:w="1876"/>
        <w:gridCol w:w="1616"/>
      </w:tblGrid>
      <w:tr w:rsidR="00CC7B0D" w:rsidRPr="005262A3" w14:paraId="1D74D9DD" w14:textId="77777777" w:rsidTr="003E7967">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2110" w:type="dxa"/>
            <w:vAlign w:val="center"/>
          </w:tcPr>
          <w:p w14:paraId="34A320D7" w14:textId="77777777" w:rsidR="00CC7B0D" w:rsidRPr="005262A3" w:rsidRDefault="00CC7B0D" w:rsidP="005262A3">
            <w:pPr>
              <w:autoSpaceDE w:val="0"/>
              <w:autoSpaceDN w:val="0"/>
              <w:adjustRightInd w:val="0"/>
              <w:spacing w:before="0" w:line="360" w:lineRule="auto"/>
              <w:rPr>
                <w:rFonts w:cstheme="minorHAnsi"/>
                <w:sz w:val="24"/>
                <w:szCs w:val="24"/>
              </w:rPr>
            </w:pPr>
            <w:r w:rsidRPr="005262A3">
              <w:rPr>
                <w:rFonts w:eastAsia="Times New Roman" w:cstheme="minorHAnsi"/>
                <w:color w:val="000000"/>
                <w:sz w:val="24"/>
                <w:szCs w:val="24"/>
                <w:lang w:eastAsia="en-GB"/>
              </w:rPr>
              <w:t>Cel operacyjny</w:t>
            </w:r>
          </w:p>
        </w:tc>
        <w:tc>
          <w:tcPr>
            <w:tcW w:w="3460" w:type="dxa"/>
            <w:vAlign w:val="center"/>
          </w:tcPr>
          <w:p w14:paraId="712FB3AA" w14:textId="4539BE8D" w:rsidR="00CC7B0D" w:rsidRPr="005262A3" w:rsidRDefault="00CC7B0D" w:rsidP="005262A3">
            <w:pPr>
              <w:autoSpaceDE w:val="0"/>
              <w:autoSpaceDN w:val="0"/>
              <w:adjustRightInd w:val="0"/>
              <w:spacing w:before="0" w:line="36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Numer</w:t>
            </w:r>
            <w:r w:rsidR="00510223">
              <w:rPr>
                <w:rFonts w:eastAsia="Times New Roman" w:cstheme="minorHAnsi"/>
                <w:color w:val="000000"/>
                <w:sz w:val="24"/>
                <w:szCs w:val="24"/>
                <w:lang w:eastAsia="en-GB"/>
              </w:rPr>
              <w:t xml:space="preserve"> i </w:t>
            </w:r>
            <w:r w:rsidRPr="005262A3">
              <w:rPr>
                <w:rFonts w:eastAsia="Times New Roman" w:cstheme="minorHAnsi"/>
                <w:color w:val="000000"/>
                <w:sz w:val="24"/>
                <w:szCs w:val="24"/>
                <w:lang w:eastAsia="en-GB"/>
              </w:rPr>
              <w:t>nazwa wskaźnika wg FESL2021-2027</w:t>
            </w:r>
          </w:p>
        </w:tc>
        <w:tc>
          <w:tcPr>
            <w:tcW w:w="1876" w:type="dxa"/>
            <w:vAlign w:val="center"/>
          </w:tcPr>
          <w:p w14:paraId="4E0C7F9C" w14:textId="77777777" w:rsidR="00CC7B0D" w:rsidRPr="005262A3" w:rsidRDefault="00CC7B0D" w:rsidP="005262A3">
            <w:pPr>
              <w:autoSpaceDE w:val="0"/>
              <w:autoSpaceDN w:val="0"/>
              <w:adjustRightInd w:val="0"/>
              <w:spacing w:before="0" w:line="36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 xml:space="preserve">Jednostka </w:t>
            </w:r>
          </w:p>
        </w:tc>
        <w:tc>
          <w:tcPr>
            <w:tcW w:w="1616" w:type="dxa"/>
            <w:vAlign w:val="center"/>
          </w:tcPr>
          <w:p w14:paraId="50887171" w14:textId="77777777" w:rsidR="00CC7B0D" w:rsidRPr="005262A3" w:rsidRDefault="00CC7B0D" w:rsidP="005262A3">
            <w:pPr>
              <w:autoSpaceDE w:val="0"/>
              <w:autoSpaceDN w:val="0"/>
              <w:adjustRightInd w:val="0"/>
              <w:spacing w:before="0" w:line="360"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Wskaźnik produktu (P) /rezultatu (R)</w:t>
            </w:r>
          </w:p>
        </w:tc>
      </w:tr>
      <w:tr w:rsidR="00CC7B0D" w:rsidRPr="005262A3" w14:paraId="31BD4320"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restart"/>
            <w:vAlign w:val="center"/>
          </w:tcPr>
          <w:p w14:paraId="26D6B6A6" w14:textId="77777777" w:rsidR="00CC7B0D" w:rsidRPr="005262A3" w:rsidRDefault="00CC7B0D" w:rsidP="005262A3">
            <w:pPr>
              <w:autoSpaceDE w:val="0"/>
              <w:autoSpaceDN w:val="0"/>
              <w:adjustRightInd w:val="0"/>
              <w:spacing w:before="0" w:line="360" w:lineRule="auto"/>
              <w:rPr>
                <w:rFonts w:cstheme="minorHAnsi"/>
                <w:sz w:val="24"/>
                <w:szCs w:val="24"/>
              </w:rPr>
            </w:pPr>
            <w:r w:rsidRPr="005262A3">
              <w:rPr>
                <w:rFonts w:eastAsia="Times New Roman" w:cstheme="minorHAnsi"/>
                <w:color w:val="000000"/>
                <w:sz w:val="24"/>
                <w:szCs w:val="24"/>
                <w:lang w:eastAsia="en-GB"/>
              </w:rPr>
              <w:t>C 1.1 Poprawa jakości powietrza</w:t>
            </w:r>
          </w:p>
        </w:tc>
        <w:tc>
          <w:tcPr>
            <w:tcW w:w="3460" w:type="dxa"/>
            <w:vAlign w:val="center"/>
          </w:tcPr>
          <w:p w14:paraId="1629BD19" w14:textId="0FD190EE"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RCO19 Budynki publiczne</w:t>
            </w:r>
            <w:r w:rsidR="00510223">
              <w:rPr>
                <w:rFonts w:eastAsia="Times New Roman" w:cstheme="minorHAnsi"/>
                <w:color w:val="000000"/>
                <w:sz w:val="24"/>
                <w:szCs w:val="24"/>
                <w:lang w:eastAsia="en-GB"/>
              </w:rPr>
              <w:t xml:space="preserve"> o </w:t>
            </w:r>
            <w:r w:rsidRPr="005262A3">
              <w:rPr>
                <w:rFonts w:eastAsia="Times New Roman" w:cstheme="minorHAnsi"/>
                <w:color w:val="000000"/>
                <w:sz w:val="24"/>
                <w:szCs w:val="24"/>
                <w:lang w:eastAsia="en-GB"/>
              </w:rPr>
              <w:t xml:space="preserve">lepszej charakterystyce energetycznej </w:t>
            </w:r>
          </w:p>
        </w:tc>
        <w:tc>
          <w:tcPr>
            <w:tcW w:w="1876" w:type="dxa"/>
            <w:vAlign w:val="center"/>
          </w:tcPr>
          <w:p w14:paraId="5A4823CC"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m</w:t>
            </w:r>
            <w:r w:rsidRPr="005262A3">
              <w:rPr>
                <w:rFonts w:eastAsia="Times New Roman" w:cstheme="minorHAnsi"/>
                <w:color w:val="000000"/>
                <w:sz w:val="24"/>
                <w:szCs w:val="24"/>
                <w:vertAlign w:val="superscript"/>
                <w:lang w:eastAsia="en-GB"/>
              </w:rPr>
              <w:t>2</w:t>
            </w:r>
          </w:p>
        </w:tc>
        <w:tc>
          <w:tcPr>
            <w:tcW w:w="1616" w:type="dxa"/>
            <w:vAlign w:val="center"/>
          </w:tcPr>
          <w:p w14:paraId="1C924066"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 xml:space="preserve">P </w:t>
            </w:r>
          </w:p>
        </w:tc>
      </w:tr>
      <w:tr w:rsidR="00CC7B0D" w:rsidRPr="005262A3" w14:paraId="7197DEAD"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44C4F3B3" w14:textId="77777777" w:rsidR="00CC7B0D" w:rsidRPr="005262A3" w:rsidRDefault="00CC7B0D" w:rsidP="005262A3">
            <w:pPr>
              <w:autoSpaceDE w:val="0"/>
              <w:autoSpaceDN w:val="0"/>
              <w:adjustRightInd w:val="0"/>
              <w:spacing w:before="0" w:line="360" w:lineRule="auto"/>
              <w:rPr>
                <w:rFonts w:cstheme="minorHAnsi"/>
                <w:sz w:val="24"/>
                <w:szCs w:val="24"/>
              </w:rPr>
            </w:pPr>
          </w:p>
        </w:tc>
        <w:tc>
          <w:tcPr>
            <w:tcW w:w="3460" w:type="dxa"/>
            <w:vAlign w:val="center"/>
          </w:tcPr>
          <w:p w14:paraId="52C5E208" w14:textId="47C6C370"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RCO74 Ludność objęta projektami</w:t>
            </w:r>
            <w:r w:rsidR="00510223">
              <w:rPr>
                <w:rFonts w:eastAsia="Times New Roman" w:cstheme="minorHAnsi"/>
                <w:color w:val="000000"/>
                <w:sz w:val="24"/>
                <w:szCs w:val="24"/>
                <w:lang w:eastAsia="en-GB"/>
              </w:rPr>
              <w:t xml:space="preserve"> w </w:t>
            </w:r>
            <w:r w:rsidRPr="005262A3">
              <w:rPr>
                <w:rFonts w:eastAsia="Times New Roman" w:cstheme="minorHAnsi"/>
                <w:color w:val="000000"/>
                <w:sz w:val="24"/>
                <w:szCs w:val="24"/>
                <w:lang w:eastAsia="en-GB"/>
              </w:rPr>
              <w:t>ramach strategii zintegrowanego rozwoju terytorialnego</w:t>
            </w:r>
          </w:p>
        </w:tc>
        <w:tc>
          <w:tcPr>
            <w:tcW w:w="1876" w:type="dxa"/>
            <w:vAlign w:val="center"/>
          </w:tcPr>
          <w:p w14:paraId="0C7D3C1A"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osoby</w:t>
            </w:r>
          </w:p>
        </w:tc>
        <w:tc>
          <w:tcPr>
            <w:tcW w:w="1616" w:type="dxa"/>
            <w:vAlign w:val="center"/>
          </w:tcPr>
          <w:p w14:paraId="3B777A34"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CC7B0D" w:rsidRPr="005262A3" w14:paraId="09691F5D"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6A467F1E" w14:textId="77777777" w:rsidR="00CC7B0D" w:rsidRPr="005262A3" w:rsidRDefault="00CC7B0D" w:rsidP="005262A3">
            <w:pPr>
              <w:autoSpaceDE w:val="0"/>
              <w:autoSpaceDN w:val="0"/>
              <w:adjustRightInd w:val="0"/>
              <w:spacing w:before="0" w:line="360" w:lineRule="auto"/>
              <w:rPr>
                <w:rFonts w:cstheme="minorHAnsi"/>
                <w:sz w:val="24"/>
                <w:szCs w:val="24"/>
              </w:rPr>
            </w:pPr>
          </w:p>
        </w:tc>
        <w:tc>
          <w:tcPr>
            <w:tcW w:w="3460" w:type="dxa"/>
            <w:vAlign w:val="center"/>
          </w:tcPr>
          <w:p w14:paraId="2D878DDF"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RCO22 Dodatkowa zdolność wytwarzania energii odnawialnej (w tym: energii elektrycznej, energii cieplnej)</w:t>
            </w:r>
          </w:p>
        </w:tc>
        <w:tc>
          <w:tcPr>
            <w:tcW w:w="1876" w:type="dxa"/>
            <w:vAlign w:val="center"/>
          </w:tcPr>
          <w:p w14:paraId="445A7409"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MW</w:t>
            </w:r>
          </w:p>
        </w:tc>
        <w:tc>
          <w:tcPr>
            <w:tcW w:w="1616" w:type="dxa"/>
            <w:vAlign w:val="center"/>
          </w:tcPr>
          <w:p w14:paraId="5D2256CF"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CC7B0D" w:rsidRPr="005262A3" w14:paraId="502D4983"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20E4F64C" w14:textId="77777777" w:rsidR="00CC7B0D" w:rsidRPr="005262A3" w:rsidRDefault="00CC7B0D" w:rsidP="005262A3">
            <w:pPr>
              <w:autoSpaceDE w:val="0"/>
              <w:autoSpaceDN w:val="0"/>
              <w:adjustRightInd w:val="0"/>
              <w:spacing w:before="0" w:line="360" w:lineRule="auto"/>
              <w:rPr>
                <w:rFonts w:cstheme="minorHAnsi"/>
                <w:sz w:val="24"/>
                <w:szCs w:val="24"/>
              </w:rPr>
            </w:pPr>
          </w:p>
        </w:tc>
        <w:tc>
          <w:tcPr>
            <w:tcW w:w="3460" w:type="dxa"/>
            <w:vAlign w:val="center"/>
          </w:tcPr>
          <w:p w14:paraId="0AC98E57" w14:textId="725B71AD" w:rsidR="00CC7B0D" w:rsidRPr="005262A3" w:rsidRDefault="00CC7B0D" w:rsidP="005262A3">
            <w:pPr>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RCR26 Roczne zużycie energii pierwotnej (w tym:</w:t>
            </w:r>
            <w:r w:rsidR="00510223">
              <w:rPr>
                <w:rFonts w:eastAsia="Times New Roman" w:cstheme="minorHAnsi"/>
                <w:color w:val="000000"/>
                <w:sz w:val="24"/>
                <w:szCs w:val="24"/>
                <w:lang w:eastAsia="en-GB"/>
              </w:rPr>
              <w:t xml:space="preserve"> w </w:t>
            </w:r>
            <w:r w:rsidRPr="005262A3">
              <w:rPr>
                <w:rFonts w:eastAsia="Times New Roman" w:cstheme="minorHAnsi"/>
                <w:color w:val="000000"/>
                <w:sz w:val="24"/>
                <w:szCs w:val="24"/>
                <w:lang w:eastAsia="en-GB"/>
              </w:rPr>
              <w:t xml:space="preserve">lokalach mieszkalnych, budynkach publicznych, przedsiębiorstwach, innych) </w:t>
            </w:r>
          </w:p>
        </w:tc>
        <w:tc>
          <w:tcPr>
            <w:tcW w:w="1876" w:type="dxa"/>
            <w:vAlign w:val="center"/>
          </w:tcPr>
          <w:p w14:paraId="71665314"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MWh/rok</w:t>
            </w:r>
          </w:p>
        </w:tc>
        <w:tc>
          <w:tcPr>
            <w:tcW w:w="1616" w:type="dxa"/>
            <w:vAlign w:val="center"/>
          </w:tcPr>
          <w:p w14:paraId="7D8E1E4C"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color w:val="FF0000"/>
                <w:sz w:val="24"/>
                <w:szCs w:val="24"/>
              </w:rPr>
            </w:pPr>
            <w:r w:rsidRPr="005262A3">
              <w:rPr>
                <w:rFonts w:cstheme="minorHAnsi"/>
                <w:sz w:val="24"/>
                <w:szCs w:val="24"/>
              </w:rPr>
              <w:t>R</w:t>
            </w:r>
          </w:p>
        </w:tc>
      </w:tr>
      <w:tr w:rsidR="00CC7B0D" w:rsidRPr="005262A3" w14:paraId="1672AA18"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746A02D3" w14:textId="77777777" w:rsidR="00CC7B0D" w:rsidRPr="005262A3" w:rsidRDefault="00CC7B0D" w:rsidP="005262A3">
            <w:pPr>
              <w:autoSpaceDE w:val="0"/>
              <w:autoSpaceDN w:val="0"/>
              <w:adjustRightInd w:val="0"/>
              <w:spacing w:before="0" w:line="360" w:lineRule="auto"/>
              <w:rPr>
                <w:rFonts w:cstheme="minorHAnsi"/>
                <w:sz w:val="24"/>
                <w:szCs w:val="24"/>
              </w:rPr>
            </w:pPr>
          </w:p>
        </w:tc>
        <w:tc>
          <w:tcPr>
            <w:tcW w:w="3460" w:type="dxa"/>
            <w:vAlign w:val="center"/>
          </w:tcPr>
          <w:p w14:paraId="21FB497F"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 xml:space="preserve">RCR29 Szacowana emisja gazów cieplarnianych </w:t>
            </w:r>
          </w:p>
        </w:tc>
        <w:tc>
          <w:tcPr>
            <w:tcW w:w="1876" w:type="dxa"/>
            <w:vAlign w:val="center"/>
          </w:tcPr>
          <w:p w14:paraId="403F55E4"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tony ekwiwal. CO</w:t>
            </w:r>
            <w:r w:rsidRPr="005262A3">
              <w:rPr>
                <w:rFonts w:eastAsia="Times New Roman" w:cstheme="minorHAnsi"/>
                <w:color w:val="000000"/>
                <w:sz w:val="24"/>
                <w:szCs w:val="24"/>
                <w:vertAlign w:val="subscript"/>
                <w:lang w:eastAsia="en-GB"/>
              </w:rPr>
              <w:t>2</w:t>
            </w:r>
            <w:r w:rsidRPr="005262A3">
              <w:rPr>
                <w:rFonts w:eastAsia="Times New Roman" w:cstheme="minorHAnsi"/>
                <w:color w:val="000000"/>
                <w:sz w:val="24"/>
                <w:szCs w:val="24"/>
                <w:lang w:eastAsia="en-GB"/>
              </w:rPr>
              <w:t>/rok</w:t>
            </w:r>
          </w:p>
        </w:tc>
        <w:tc>
          <w:tcPr>
            <w:tcW w:w="1616" w:type="dxa"/>
            <w:vAlign w:val="center"/>
          </w:tcPr>
          <w:p w14:paraId="58CEF3FA"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R</w:t>
            </w:r>
          </w:p>
        </w:tc>
      </w:tr>
      <w:tr w:rsidR="00CC7B0D" w:rsidRPr="005262A3" w14:paraId="1187A188"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47F42041" w14:textId="77777777" w:rsidR="00CC7B0D" w:rsidRPr="005262A3" w:rsidRDefault="00CC7B0D" w:rsidP="005262A3">
            <w:pPr>
              <w:autoSpaceDE w:val="0"/>
              <w:autoSpaceDN w:val="0"/>
              <w:adjustRightInd w:val="0"/>
              <w:spacing w:before="0" w:line="360" w:lineRule="auto"/>
              <w:rPr>
                <w:rFonts w:cstheme="minorHAnsi"/>
                <w:sz w:val="24"/>
                <w:szCs w:val="24"/>
              </w:rPr>
            </w:pPr>
          </w:p>
        </w:tc>
        <w:tc>
          <w:tcPr>
            <w:tcW w:w="3460" w:type="dxa"/>
            <w:vAlign w:val="center"/>
          </w:tcPr>
          <w:p w14:paraId="7B8626AA"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RCR31 Wytworzona energia odnawialna ogółem (w tym: energii</w:t>
            </w:r>
          </w:p>
          <w:p w14:paraId="64864BC8"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elektrycznej, energii cieplnej)</w:t>
            </w:r>
          </w:p>
        </w:tc>
        <w:tc>
          <w:tcPr>
            <w:tcW w:w="1876" w:type="dxa"/>
            <w:vAlign w:val="center"/>
          </w:tcPr>
          <w:p w14:paraId="0F161399"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MWh/rok</w:t>
            </w:r>
          </w:p>
        </w:tc>
        <w:tc>
          <w:tcPr>
            <w:tcW w:w="1616" w:type="dxa"/>
            <w:vAlign w:val="center"/>
          </w:tcPr>
          <w:p w14:paraId="5CFA8330"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R</w:t>
            </w:r>
          </w:p>
        </w:tc>
      </w:tr>
      <w:tr w:rsidR="00CC7B0D" w:rsidRPr="005262A3" w14:paraId="325CB7AC"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restart"/>
            <w:vAlign w:val="center"/>
          </w:tcPr>
          <w:p w14:paraId="1B4C90C3" w14:textId="77777777" w:rsidR="00CC7B0D" w:rsidRPr="005262A3" w:rsidRDefault="00CC7B0D" w:rsidP="005262A3">
            <w:pPr>
              <w:autoSpaceDE w:val="0"/>
              <w:autoSpaceDN w:val="0"/>
              <w:adjustRightInd w:val="0"/>
              <w:spacing w:before="0" w:line="360" w:lineRule="auto"/>
              <w:rPr>
                <w:rFonts w:cstheme="minorHAnsi"/>
                <w:sz w:val="24"/>
                <w:szCs w:val="24"/>
              </w:rPr>
            </w:pPr>
            <w:r w:rsidRPr="005262A3">
              <w:rPr>
                <w:rFonts w:eastAsia="Times New Roman" w:cstheme="minorHAnsi"/>
                <w:color w:val="000000"/>
                <w:sz w:val="24"/>
                <w:szCs w:val="24"/>
                <w:lang w:eastAsia="en-GB"/>
              </w:rPr>
              <w:t>C 1.2 Zwiększenie odporności miast na zmiany klimatu</w:t>
            </w:r>
          </w:p>
        </w:tc>
        <w:tc>
          <w:tcPr>
            <w:tcW w:w="3460" w:type="dxa"/>
            <w:vAlign w:val="center"/>
          </w:tcPr>
          <w:p w14:paraId="635A3EB6" w14:textId="58B0EC74"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RCO26 Zielona infrastruktura wybudowana lub zmodernizowana</w:t>
            </w:r>
            <w:r w:rsidR="00510223">
              <w:rPr>
                <w:rFonts w:eastAsia="Times New Roman" w:cstheme="minorHAnsi"/>
                <w:color w:val="000000"/>
                <w:sz w:val="24"/>
                <w:szCs w:val="24"/>
                <w:lang w:eastAsia="en-GB"/>
              </w:rPr>
              <w:t xml:space="preserve"> w </w:t>
            </w:r>
            <w:r w:rsidRPr="005262A3">
              <w:rPr>
                <w:rFonts w:eastAsia="Times New Roman" w:cstheme="minorHAnsi"/>
                <w:color w:val="000000"/>
                <w:sz w:val="24"/>
                <w:szCs w:val="24"/>
                <w:lang w:eastAsia="en-GB"/>
              </w:rPr>
              <w:t xml:space="preserve">celu przystosowania się do zmian </w:t>
            </w:r>
            <w:r w:rsidRPr="005262A3">
              <w:rPr>
                <w:rFonts w:eastAsia="Times New Roman" w:cstheme="minorHAnsi"/>
                <w:color w:val="000000"/>
                <w:sz w:val="24"/>
                <w:szCs w:val="24"/>
                <w:lang w:eastAsia="en-GB"/>
              </w:rPr>
              <w:lastRenderedPageBreak/>
              <w:t xml:space="preserve">klimatu </w:t>
            </w:r>
          </w:p>
        </w:tc>
        <w:tc>
          <w:tcPr>
            <w:tcW w:w="1876" w:type="dxa"/>
            <w:vAlign w:val="center"/>
          </w:tcPr>
          <w:p w14:paraId="1824BCF6"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lastRenderedPageBreak/>
              <w:t>ha</w:t>
            </w:r>
          </w:p>
        </w:tc>
        <w:tc>
          <w:tcPr>
            <w:tcW w:w="1616" w:type="dxa"/>
            <w:vAlign w:val="center"/>
          </w:tcPr>
          <w:p w14:paraId="5471F1F9"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CC7B0D" w:rsidRPr="005262A3" w14:paraId="5F74C4E5"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29FF0FA3" w14:textId="77777777" w:rsidR="00CC7B0D" w:rsidRPr="005262A3" w:rsidRDefault="00CC7B0D" w:rsidP="005262A3">
            <w:pPr>
              <w:autoSpaceDE w:val="0"/>
              <w:autoSpaceDN w:val="0"/>
              <w:adjustRightInd w:val="0"/>
              <w:spacing w:before="0" w:line="360" w:lineRule="auto"/>
              <w:rPr>
                <w:rFonts w:eastAsia="Times New Roman" w:cstheme="minorHAnsi"/>
                <w:color w:val="000000"/>
                <w:sz w:val="24"/>
                <w:szCs w:val="24"/>
                <w:lang w:eastAsia="en-GB"/>
              </w:rPr>
            </w:pPr>
          </w:p>
        </w:tc>
        <w:tc>
          <w:tcPr>
            <w:tcW w:w="3460" w:type="dxa"/>
            <w:vAlign w:val="center"/>
          </w:tcPr>
          <w:p w14:paraId="3907A500"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RCR95 Ludność mająca dostęp do nowej lub udoskonalonej zielonej infrastruktury</w:t>
            </w:r>
          </w:p>
        </w:tc>
        <w:tc>
          <w:tcPr>
            <w:tcW w:w="1876" w:type="dxa"/>
            <w:vAlign w:val="center"/>
          </w:tcPr>
          <w:p w14:paraId="7551C118"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osoby</w:t>
            </w:r>
          </w:p>
        </w:tc>
        <w:tc>
          <w:tcPr>
            <w:tcW w:w="1616" w:type="dxa"/>
            <w:vAlign w:val="center"/>
          </w:tcPr>
          <w:p w14:paraId="5C69BC97"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R</w:t>
            </w:r>
          </w:p>
        </w:tc>
      </w:tr>
      <w:tr w:rsidR="00CC7B0D" w:rsidRPr="005262A3" w14:paraId="68330BEB"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restart"/>
            <w:vAlign w:val="center"/>
          </w:tcPr>
          <w:p w14:paraId="1DB26F71" w14:textId="41705B86" w:rsidR="00CC7B0D" w:rsidRPr="005262A3" w:rsidRDefault="00CC7B0D" w:rsidP="005262A3">
            <w:pPr>
              <w:autoSpaceDE w:val="0"/>
              <w:autoSpaceDN w:val="0"/>
              <w:adjustRightInd w:val="0"/>
              <w:spacing w:before="0" w:line="360" w:lineRule="auto"/>
              <w:rPr>
                <w:rFonts w:eastAsia="Times New Roman" w:cstheme="minorHAnsi"/>
                <w:color w:val="000000"/>
                <w:sz w:val="24"/>
                <w:szCs w:val="24"/>
                <w:lang w:eastAsia="en-GB"/>
              </w:rPr>
            </w:pPr>
            <w:r w:rsidRPr="005262A3">
              <w:rPr>
                <w:rFonts w:eastAsia="Times New Roman" w:cstheme="minorHAnsi"/>
                <w:color w:val="000000"/>
                <w:sz w:val="24"/>
                <w:szCs w:val="24"/>
                <w:lang w:eastAsia="en-GB"/>
              </w:rPr>
              <w:t>C 1.3 Zrównoważona gospodarka zasobami</w:t>
            </w:r>
            <w:r w:rsidR="00510223">
              <w:rPr>
                <w:rFonts w:eastAsia="Times New Roman" w:cstheme="minorHAnsi"/>
                <w:color w:val="000000"/>
                <w:sz w:val="24"/>
                <w:szCs w:val="24"/>
                <w:lang w:eastAsia="en-GB"/>
              </w:rPr>
              <w:t xml:space="preserve"> i </w:t>
            </w:r>
            <w:r w:rsidRPr="005262A3">
              <w:rPr>
                <w:rFonts w:eastAsia="Times New Roman" w:cstheme="minorHAnsi"/>
                <w:color w:val="000000"/>
                <w:sz w:val="24"/>
                <w:szCs w:val="24"/>
                <w:lang w:eastAsia="en-GB"/>
              </w:rPr>
              <w:t>ochrona środowiska</w:t>
            </w:r>
          </w:p>
        </w:tc>
        <w:tc>
          <w:tcPr>
            <w:tcW w:w="3460" w:type="dxa"/>
            <w:vAlign w:val="center"/>
          </w:tcPr>
          <w:p w14:paraId="616A0B41"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PLRO60 Liczba wspartych punktów selektywnego zbierania</w:t>
            </w:r>
          </w:p>
          <w:p w14:paraId="3C3EA836"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odpadów komunalnych (PSZOK)</w:t>
            </w:r>
          </w:p>
        </w:tc>
        <w:tc>
          <w:tcPr>
            <w:tcW w:w="1876" w:type="dxa"/>
            <w:vAlign w:val="center"/>
          </w:tcPr>
          <w:p w14:paraId="4AC7F329"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szt.</w:t>
            </w:r>
          </w:p>
        </w:tc>
        <w:tc>
          <w:tcPr>
            <w:tcW w:w="1616" w:type="dxa"/>
            <w:vAlign w:val="center"/>
          </w:tcPr>
          <w:p w14:paraId="73C85A09"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CC7B0D" w:rsidRPr="005262A3" w14:paraId="019D4307"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095D31EE" w14:textId="77777777" w:rsidR="00CC7B0D" w:rsidRPr="005262A3" w:rsidRDefault="00CC7B0D" w:rsidP="005262A3">
            <w:pPr>
              <w:autoSpaceDE w:val="0"/>
              <w:autoSpaceDN w:val="0"/>
              <w:adjustRightInd w:val="0"/>
              <w:spacing w:before="0" w:line="360" w:lineRule="auto"/>
              <w:rPr>
                <w:rFonts w:eastAsia="Times New Roman" w:cstheme="minorHAnsi"/>
                <w:color w:val="000000"/>
                <w:sz w:val="24"/>
                <w:szCs w:val="24"/>
                <w:lang w:eastAsia="en-GB"/>
              </w:rPr>
            </w:pPr>
          </w:p>
        </w:tc>
        <w:tc>
          <w:tcPr>
            <w:tcW w:w="3460" w:type="dxa"/>
            <w:vAlign w:val="center"/>
          </w:tcPr>
          <w:p w14:paraId="57513F17"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PLRR019 Liczba osób objętych</w:t>
            </w:r>
          </w:p>
          <w:p w14:paraId="62EE4812"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selektywnym zbieraniem</w:t>
            </w:r>
          </w:p>
          <w:p w14:paraId="6A4FB7E6"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odpadów komunalnych</w:t>
            </w:r>
          </w:p>
        </w:tc>
        <w:tc>
          <w:tcPr>
            <w:tcW w:w="1876" w:type="dxa"/>
            <w:vAlign w:val="center"/>
          </w:tcPr>
          <w:p w14:paraId="0F4ED8D6"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osoby</w:t>
            </w:r>
          </w:p>
        </w:tc>
        <w:tc>
          <w:tcPr>
            <w:tcW w:w="1616" w:type="dxa"/>
            <w:vAlign w:val="center"/>
          </w:tcPr>
          <w:p w14:paraId="5EE13AE5"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R</w:t>
            </w:r>
          </w:p>
        </w:tc>
      </w:tr>
      <w:tr w:rsidR="00CC7B0D" w:rsidRPr="005262A3" w14:paraId="175B4C5C"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0921233C" w14:textId="77777777" w:rsidR="00CC7B0D" w:rsidRPr="005262A3" w:rsidRDefault="00CC7B0D" w:rsidP="005262A3">
            <w:pPr>
              <w:autoSpaceDE w:val="0"/>
              <w:autoSpaceDN w:val="0"/>
              <w:adjustRightInd w:val="0"/>
              <w:spacing w:before="0" w:line="360" w:lineRule="auto"/>
              <w:rPr>
                <w:rFonts w:eastAsia="Times New Roman" w:cstheme="minorHAnsi"/>
                <w:color w:val="000000"/>
                <w:sz w:val="24"/>
                <w:szCs w:val="24"/>
                <w:lang w:eastAsia="en-GB"/>
              </w:rPr>
            </w:pPr>
          </w:p>
        </w:tc>
        <w:tc>
          <w:tcPr>
            <w:tcW w:w="3460" w:type="dxa"/>
            <w:vAlign w:val="center"/>
          </w:tcPr>
          <w:p w14:paraId="57517768"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 xml:space="preserve">RCO38 Powierzchnia wspieranych zrekultywowanych gruntów </w:t>
            </w:r>
          </w:p>
        </w:tc>
        <w:tc>
          <w:tcPr>
            <w:tcW w:w="1876" w:type="dxa"/>
            <w:vAlign w:val="center"/>
          </w:tcPr>
          <w:p w14:paraId="6B5EC87A"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eastAsia="Times New Roman" w:cstheme="minorHAnsi"/>
                <w:color w:val="000000"/>
                <w:sz w:val="24"/>
                <w:szCs w:val="24"/>
                <w:lang w:eastAsia="en-GB"/>
              </w:rPr>
              <w:t>ha</w:t>
            </w:r>
          </w:p>
        </w:tc>
        <w:tc>
          <w:tcPr>
            <w:tcW w:w="1616" w:type="dxa"/>
            <w:vAlign w:val="center"/>
          </w:tcPr>
          <w:p w14:paraId="2E3DE3DC"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CC7B0D" w:rsidRPr="005262A3" w14:paraId="1104110B"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248D2C4E" w14:textId="77777777" w:rsidR="00CC7B0D" w:rsidRPr="005262A3" w:rsidRDefault="00CC7B0D" w:rsidP="005262A3">
            <w:pPr>
              <w:autoSpaceDE w:val="0"/>
              <w:autoSpaceDN w:val="0"/>
              <w:adjustRightInd w:val="0"/>
              <w:spacing w:before="0" w:line="360" w:lineRule="auto"/>
              <w:rPr>
                <w:rFonts w:eastAsia="Times New Roman" w:cstheme="minorHAnsi"/>
                <w:color w:val="000000"/>
                <w:sz w:val="24"/>
                <w:szCs w:val="24"/>
                <w:lang w:eastAsia="en-GB"/>
              </w:rPr>
            </w:pPr>
          </w:p>
        </w:tc>
        <w:tc>
          <w:tcPr>
            <w:tcW w:w="3460" w:type="dxa"/>
            <w:vAlign w:val="center"/>
          </w:tcPr>
          <w:p w14:paraId="56E97FBB"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PLRO146 Powierzchnia obszarów objętych rewitalizacją</w:t>
            </w:r>
          </w:p>
        </w:tc>
        <w:tc>
          <w:tcPr>
            <w:tcW w:w="1876" w:type="dxa"/>
            <w:vAlign w:val="center"/>
          </w:tcPr>
          <w:p w14:paraId="56D60924"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ha</w:t>
            </w:r>
          </w:p>
        </w:tc>
        <w:tc>
          <w:tcPr>
            <w:tcW w:w="1616" w:type="dxa"/>
            <w:vAlign w:val="center"/>
          </w:tcPr>
          <w:p w14:paraId="6C298C9B"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CC7B0D" w:rsidRPr="005262A3" w14:paraId="35746594"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640E9ADA" w14:textId="77777777" w:rsidR="00CC7B0D" w:rsidRPr="005262A3" w:rsidRDefault="00CC7B0D" w:rsidP="005262A3">
            <w:pPr>
              <w:autoSpaceDE w:val="0"/>
              <w:autoSpaceDN w:val="0"/>
              <w:adjustRightInd w:val="0"/>
              <w:spacing w:before="0" w:line="360" w:lineRule="auto"/>
              <w:rPr>
                <w:rFonts w:eastAsia="Times New Roman" w:cstheme="minorHAnsi"/>
                <w:color w:val="000000"/>
                <w:sz w:val="24"/>
                <w:szCs w:val="24"/>
                <w:lang w:eastAsia="en-GB"/>
              </w:rPr>
            </w:pPr>
          </w:p>
        </w:tc>
        <w:tc>
          <w:tcPr>
            <w:tcW w:w="3460" w:type="dxa"/>
            <w:vAlign w:val="center"/>
          </w:tcPr>
          <w:p w14:paraId="1F577E74"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PLRR48 Liczba ludności</w:t>
            </w:r>
          </w:p>
          <w:p w14:paraId="7A9AF923"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zamieszkując ej obszar rewitalizacji</w:t>
            </w:r>
          </w:p>
        </w:tc>
        <w:tc>
          <w:tcPr>
            <w:tcW w:w="1876" w:type="dxa"/>
            <w:vAlign w:val="center"/>
          </w:tcPr>
          <w:p w14:paraId="26549B1E"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osoby</w:t>
            </w:r>
          </w:p>
        </w:tc>
        <w:tc>
          <w:tcPr>
            <w:tcW w:w="1616" w:type="dxa"/>
            <w:vAlign w:val="center"/>
          </w:tcPr>
          <w:p w14:paraId="16CF9ADA" w14:textId="77777777" w:rsidR="00CC7B0D" w:rsidRPr="005262A3" w:rsidRDefault="00CC7B0D"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R</w:t>
            </w:r>
          </w:p>
        </w:tc>
      </w:tr>
      <w:tr w:rsidR="003E7967" w:rsidRPr="005262A3" w14:paraId="02B41424"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restart"/>
            <w:vAlign w:val="center"/>
          </w:tcPr>
          <w:p w14:paraId="5CB03484" w14:textId="144A380D" w:rsidR="003E7967" w:rsidRPr="005262A3" w:rsidRDefault="003E7967" w:rsidP="005262A3">
            <w:pPr>
              <w:autoSpaceDE w:val="0"/>
              <w:autoSpaceDN w:val="0"/>
              <w:adjustRightInd w:val="0"/>
              <w:spacing w:before="0" w:line="360" w:lineRule="auto"/>
              <w:rPr>
                <w:rFonts w:cstheme="minorHAnsi"/>
                <w:b w:val="0"/>
                <w:bCs w:val="0"/>
                <w:sz w:val="24"/>
                <w:szCs w:val="24"/>
              </w:rPr>
            </w:pPr>
            <w:r w:rsidRPr="005262A3">
              <w:rPr>
                <w:rFonts w:cstheme="minorHAnsi"/>
                <w:sz w:val="24"/>
                <w:szCs w:val="24"/>
              </w:rPr>
              <w:t>C 2.1 Dostępna</w:t>
            </w:r>
            <w:r w:rsidR="00510223">
              <w:rPr>
                <w:rFonts w:cstheme="minorHAnsi"/>
                <w:sz w:val="24"/>
                <w:szCs w:val="24"/>
              </w:rPr>
              <w:t xml:space="preserve"> i </w:t>
            </w:r>
            <w:r w:rsidRPr="005262A3">
              <w:rPr>
                <w:rFonts w:cstheme="minorHAnsi"/>
                <w:sz w:val="24"/>
                <w:szCs w:val="24"/>
              </w:rPr>
              <w:t>zrównoważona mobilność miejska</w:t>
            </w:r>
          </w:p>
          <w:p w14:paraId="4D69A413" w14:textId="654C989F" w:rsidR="003E7967" w:rsidRPr="005262A3" w:rsidRDefault="003E7967" w:rsidP="003E7967">
            <w:pPr>
              <w:autoSpaceDE w:val="0"/>
              <w:autoSpaceDN w:val="0"/>
              <w:adjustRightInd w:val="0"/>
              <w:spacing w:before="0" w:line="360" w:lineRule="auto"/>
              <w:rPr>
                <w:rFonts w:cstheme="minorHAnsi"/>
                <w:sz w:val="24"/>
                <w:szCs w:val="24"/>
              </w:rPr>
            </w:pPr>
          </w:p>
        </w:tc>
        <w:tc>
          <w:tcPr>
            <w:tcW w:w="3460" w:type="dxa"/>
            <w:vAlign w:val="center"/>
          </w:tcPr>
          <w:p w14:paraId="68C8476A"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RCO57 Pojemność ekologicznego taboru do zbiorowego</w:t>
            </w:r>
          </w:p>
          <w:p w14:paraId="66689788"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transportu publicznego</w:t>
            </w:r>
          </w:p>
        </w:tc>
        <w:tc>
          <w:tcPr>
            <w:tcW w:w="1876" w:type="dxa"/>
            <w:vAlign w:val="center"/>
          </w:tcPr>
          <w:p w14:paraId="558A1712"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pasażerowie</w:t>
            </w:r>
          </w:p>
        </w:tc>
        <w:tc>
          <w:tcPr>
            <w:tcW w:w="1616" w:type="dxa"/>
            <w:vAlign w:val="center"/>
          </w:tcPr>
          <w:p w14:paraId="2DA3DF23"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3E7967" w:rsidRPr="005262A3" w14:paraId="1A10F813"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5175550F" w14:textId="5A828835" w:rsidR="003E7967" w:rsidRPr="005262A3" w:rsidRDefault="003E7967" w:rsidP="005262A3">
            <w:pPr>
              <w:autoSpaceDE w:val="0"/>
              <w:autoSpaceDN w:val="0"/>
              <w:adjustRightInd w:val="0"/>
              <w:spacing w:before="0" w:line="360" w:lineRule="auto"/>
              <w:rPr>
                <w:rFonts w:cstheme="minorHAnsi"/>
                <w:sz w:val="24"/>
                <w:szCs w:val="24"/>
              </w:rPr>
            </w:pPr>
          </w:p>
        </w:tc>
        <w:tc>
          <w:tcPr>
            <w:tcW w:w="3460" w:type="dxa"/>
            <w:vAlign w:val="center"/>
          </w:tcPr>
          <w:p w14:paraId="1D4D1232"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RCR62 Roczna liczba użytkowników</w:t>
            </w:r>
          </w:p>
          <w:p w14:paraId="30BFC84E"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nowego lub zmodernizowanego transportu publicznego</w:t>
            </w:r>
          </w:p>
        </w:tc>
        <w:tc>
          <w:tcPr>
            <w:tcW w:w="1876" w:type="dxa"/>
            <w:vAlign w:val="center"/>
          </w:tcPr>
          <w:p w14:paraId="48741E65"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użytkownicy/rok</w:t>
            </w:r>
          </w:p>
        </w:tc>
        <w:tc>
          <w:tcPr>
            <w:tcW w:w="1616" w:type="dxa"/>
            <w:vAlign w:val="center"/>
          </w:tcPr>
          <w:p w14:paraId="29BEDC2A"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R</w:t>
            </w:r>
          </w:p>
        </w:tc>
      </w:tr>
      <w:tr w:rsidR="003E7967" w:rsidRPr="005262A3" w14:paraId="0A49DA67"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1809A8F4" w14:textId="636706BA" w:rsidR="003E7967" w:rsidRPr="005262A3" w:rsidRDefault="003E7967" w:rsidP="005262A3">
            <w:pPr>
              <w:autoSpaceDE w:val="0"/>
              <w:autoSpaceDN w:val="0"/>
              <w:adjustRightInd w:val="0"/>
              <w:spacing w:before="0" w:line="360" w:lineRule="auto"/>
              <w:rPr>
                <w:rFonts w:cstheme="minorHAnsi"/>
                <w:sz w:val="24"/>
                <w:szCs w:val="24"/>
              </w:rPr>
            </w:pPr>
          </w:p>
        </w:tc>
        <w:tc>
          <w:tcPr>
            <w:tcW w:w="3460" w:type="dxa"/>
            <w:vAlign w:val="center"/>
          </w:tcPr>
          <w:p w14:paraId="45A34705"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 xml:space="preserve">RCO58 Wspierana infrastruktura rowerowa </w:t>
            </w:r>
          </w:p>
        </w:tc>
        <w:tc>
          <w:tcPr>
            <w:tcW w:w="1876" w:type="dxa"/>
            <w:vAlign w:val="center"/>
          </w:tcPr>
          <w:p w14:paraId="23E8755E"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km</w:t>
            </w:r>
          </w:p>
        </w:tc>
        <w:tc>
          <w:tcPr>
            <w:tcW w:w="1616" w:type="dxa"/>
            <w:vAlign w:val="center"/>
          </w:tcPr>
          <w:p w14:paraId="27EB55DD"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P</w:t>
            </w:r>
          </w:p>
        </w:tc>
      </w:tr>
      <w:tr w:rsidR="003E7967" w:rsidRPr="005262A3" w14:paraId="2773FF00" w14:textId="77777777" w:rsidTr="003E7967">
        <w:trPr>
          <w:trHeight w:val="241"/>
        </w:trPr>
        <w:tc>
          <w:tcPr>
            <w:cnfStyle w:val="001000000000" w:firstRow="0" w:lastRow="0" w:firstColumn="1" w:lastColumn="0" w:oddVBand="0" w:evenVBand="0" w:oddHBand="0" w:evenHBand="0" w:firstRowFirstColumn="0" w:firstRowLastColumn="0" w:lastRowFirstColumn="0" w:lastRowLastColumn="0"/>
            <w:tcW w:w="2110" w:type="dxa"/>
            <w:vMerge/>
            <w:vAlign w:val="center"/>
          </w:tcPr>
          <w:p w14:paraId="4E4C5019" w14:textId="77777777" w:rsidR="003E7967" w:rsidRPr="005262A3" w:rsidRDefault="003E7967" w:rsidP="005262A3">
            <w:pPr>
              <w:autoSpaceDE w:val="0"/>
              <w:autoSpaceDN w:val="0"/>
              <w:adjustRightInd w:val="0"/>
              <w:spacing w:before="0" w:line="360" w:lineRule="auto"/>
              <w:rPr>
                <w:rFonts w:cstheme="minorHAnsi"/>
                <w:sz w:val="24"/>
                <w:szCs w:val="24"/>
              </w:rPr>
            </w:pPr>
          </w:p>
        </w:tc>
        <w:tc>
          <w:tcPr>
            <w:tcW w:w="3460" w:type="dxa"/>
            <w:vAlign w:val="center"/>
          </w:tcPr>
          <w:p w14:paraId="60A9AF23"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 xml:space="preserve">RCR64 Roczna liczba </w:t>
            </w:r>
            <w:r w:rsidRPr="005262A3">
              <w:rPr>
                <w:rFonts w:eastAsia="Times New Roman" w:cstheme="minorHAnsi"/>
                <w:color w:val="000000"/>
                <w:sz w:val="24"/>
                <w:szCs w:val="24"/>
                <w:lang w:eastAsia="en-GB"/>
              </w:rPr>
              <w:lastRenderedPageBreak/>
              <w:t>użytkowników</w:t>
            </w:r>
          </w:p>
          <w:p w14:paraId="68B0CCAC"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t>infrastruktury rowerowej</w:t>
            </w:r>
          </w:p>
        </w:tc>
        <w:tc>
          <w:tcPr>
            <w:tcW w:w="1876" w:type="dxa"/>
            <w:vAlign w:val="center"/>
          </w:tcPr>
          <w:p w14:paraId="61A8BF18"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n-GB"/>
              </w:rPr>
            </w:pPr>
            <w:r w:rsidRPr="005262A3">
              <w:rPr>
                <w:rFonts w:eastAsia="Times New Roman" w:cstheme="minorHAnsi"/>
                <w:color w:val="000000"/>
                <w:sz w:val="24"/>
                <w:szCs w:val="24"/>
                <w:lang w:eastAsia="en-GB"/>
              </w:rPr>
              <w:lastRenderedPageBreak/>
              <w:t>użytkownicy/rok</w:t>
            </w:r>
          </w:p>
        </w:tc>
        <w:tc>
          <w:tcPr>
            <w:tcW w:w="1616" w:type="dxa"/>
            <w:vAlign w:val="center"/>
          </w:tcPr>
          <w:p w14:paraId="21B7E90B" w14:textId="77777777" w:rsidR="003E7967" w:rsidRPr="005262A3" w:rsidRDefault="003E7967" w:rsidP="005262A3">
            <w:pPr>
              <w:autoSpaceDE w:val="0"/>
              <w:autoSpaceDN w:val="0"/>
              <w:adjustRightInd w:val="0"/>
              <w:spacing w:before="0"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262A3">
              <w:rPr>
                <w:rFonts w:cstheme="minorHAnsi"/>
                <w:sz w:val="24"/>
                <w:szCs w:val="24"/>
              </w:rPr>
              <w:t>R</w:t>
            </w:r>
          </w:p>
        </w:tc>
      </w:tr>
    </w:tbl>
    <w:p w14:paraId="2FFA941D" w14:textId="7B34F419" w:rsidR="00CC7B0D" w:rsidRDefault="00CC7B0D" w:rsidP="00BF1CFB">
      <w:pPr>
        <w:autoSpaceDE w:val="0"/>
        <w:autoSpaceDN w:val="0"/>
        <w:adjustRightInd w:val="0"/>
        <w:spacing w:line="360" w:lineRule="auto"/>
        <w:rPr>
          <w:rFonts w:ascii="Calibri" w:hAnsi="Calibri" w:cs="Calibri"/>
          <w:sz w:val="24"/>
          <w:szCs w:val="24"/>
        </w:rPr>
      </w:pPr>
      <w:r>
        <w:rPr>
          <w:rFonts w:ascii="Calibri" w:hAnsi="Calibri" w:cs="Calibri"/>
          <w:sz w:val="24"/>
          <w:szCs w:val="24"/>
        </w:rPr>
        <w:t xml:space="preserve">Źródło: opracowanie własne na podstawie </w:t>
      </w:r>
      <w:r w:rsidRPr="00603A3E">
        <w:rPr>
          <w:rFonts w:ascii="Calibri" w:hAnsi="Calibri" w:cs="Calibri"/>
          <w:sz w:val="24"/>
          <w:szCs w:val="24"/>
        </w:rPr>
        <w:t>Rozporządzeni</w:t>
      </w:r>
      <w:r>
        <w:rPr>
          <w:rFonts w:ascii="Calibri" w:hAnsi="Calibri" w:cs="Calibri"/>
          <w:sz w:val="24"/>
          <w:szCs w:val="24"/>
        </w:rPr>
        <w:t>a</w:t>
      </w:r>
      <w:r w:rsidRPr="00603A3E">
        <w:rPr>
          <w:rFonts w:ascii="Calibri" w:hAnsi="Calibri" w:cs="Calibri"/>
          <w:sz w:val="24"/>
          <w:szCs w:val="24"/>
        </w:rPr>
        <w:t xml:space="preserve"> Parlamentu Europejskiego</w:t>
      </w:r>
      <w:r w:rsidR="00510223">
        <w:rPr>
          <w:rFonts w:ascii="Calibri" w:hAnsi="Calibri" w:cs="Calibri"/>
          <w:sz w:val="24"/>
          <w:szCs w:val="24"/>
        </w:rPr>
        <w:t xml:space="preserve"> i </w:t>
      </w:r>
      <w:r w:rsidRPr="00603A3E">
        <w:rPr>
          <w:rFonts w:ascii="Calibri" w:hAnsi="Calibri" w:cs="Calibri"/>
          <w:sz w:val="24"/>
          <w:szCs w:val="24"/>
        </w:rPr>
        <w:t>Rady (UE) 2021/1058</w:t>
      </w:r>
      <w:r w:rsidR="00510223">
        <w:rPr>
          <w:rFonts w:ascii="Calibri" w:hAnsi="Calibri" w:cs="Calibri"/>
          <w:sz w:val="24"/>
          <w:szCs w:val="24"/>
        </w:rPr>
        <w:t xml:space="preserve"> z </w:t>
      </w:r>
      <w:r w:rsidRPr="00603A3E">
        <w:rPr>
          <w:rFonts w:ascii="Calibri" w:hAnsi="Calibri" w:cs="Calibri"/>
          <w:sz w:val="24"/>
          <w:szCs w:val="24"/>
        </w:rPr>
        <w:t>dnia 24 czerwca 2021 r.</w:t>
      </w:r>
      <w:r w:rsidR="00510223">
        <w:rPr>
          <w:rFonts w:ascii="Calibri" w:hAnsi="Calibri" w:cs="Calibri"/>
          <w:sz w:val="24"/>
          <w:szCs w:val="24"/>
        </w:rPr>
        <w:t xml:space="preserve"> w </w:t>
      </w:r>
      <w:r w:rsidRPr="00603A3E">
        <w:rPr>
          <w:rFonts w:ascii="Calibri" w:hAnsi="Calibri" w:cs="Calibri"/>
          <w:sz w:val="24"/>
          <w:szCs w:val="24"/>
        </w:rPr>
        <w:t>sprawie Europejskiego Funduszu Rozwoju Regionalnego</w:t>
      </w:r>
      <w:r w:rsidR="00510223">
        <w:rPr>
          <w:rFonts w:ascii="Calibri" w:hAnsi="Calibri" w:cs="Calibri"/>
          <w:sz w:val="24"/>
          <w:szCs w:val="24"/>
        </w:rPr>
        <w:t xml:space="preserve"> i </w:t>
      </w:r>
      <w:r w:rsidRPr="00603A3E">
        <w:rPr>
          <w:rFonts w:ascii="Calibri" w:hAnsi="Calibri" w:cs="Calibri"/>
          <w:sz w:val="24"/>
          <w:szCs w:val="24"/>
        </w:rPr>
        <w:t>Funduszu Spójności</w:t>
      </w:r>
      <w:r>
        <w:rPr>
          <w:rFonts w:ascii="Calibri" w:hAnsi="Calibri" w:cs="Calibri"/>
          <w:sz w:val="24"/>
          <w:szCs w:val="24"/>
        </w:rPr>
        <w:t xml:space="preserve"> oraz </w:t>
      </w:r>
      <w:r w:rsidRPr="00603A3E">
        <w:rPr>
          <w:rFonts w:ascii="Calibri" w:hAnsi="Calibri" w:cs="Calibri"/>
          <w:sz w:val="24"/>
          <w:szCs w:val="24"/>
        </w:rPr>
        <w:t>FE SL 2021-2027</w:t>
      </w:r>
      <w:r>
        <w:rPr>
          <w:rFonts w:ascii="Calibri" w:hAnsi="Calibri" w:cs="Calibri"/>
          <w:sz w:val="24"/>
          <w:szCs w:val="24"/>
        </w:rPr>
        <w:t xml:space="preserve"> (wersja 1.2)</w:t>
      </w:r>
    </w:p>
    <w:p w14:paraId="53E58107" w14:textId="20C76851" w:rsidR="00BF1CFB" w:rsidRDefault="00CC7B0D" w:rsidP="00BF1CFB">
      <w:pPr>
        <w:autoSpaceDE w:val="0"/>
        <w:autoSpaceDN w:val="0"/>
        <w:adjustRightInd w:val="0"/>
        <w:spacing w:line="360" w:lineRule="auto"/>
        <w:rPr>
          <w:rFonts w:ascii="Calibri" w:hAnsi="Calibri" w:cs="Calibri"/>
          <w:sz w:val="24"/>
          <w:szCs w:val="24"/>
        </w:rPr>
      </w:pPr>
      <w:r w:rsidRPr="00603A3E">
        <w:rPr>
          <w:rFonts w:ascii="Calibri" w:hAnsi="Calibri" w:cs="Calibri"/>
          <w:sz w:val="24"/>
          <w:szCs w:val="24"/>
        </w:rPr>
        <w:t>Zaproponowane wskaźniki nie dublują wskaźników monitor</w:t>
      </w:r>
      <w:r w:rsidR="00BF1CFB">
        <w:rPr>
          <w:rFonts w:ascii="Calibri" w:hAnsi="Calibri" w:cs="Calibri"/>
          <w:sz w:val="24"/>
          <w:szCs w:val="24"/>
        </w:rPr>
        <w:t>ingowych zawartych</w:t>
      </w:r>
      <w:r w:rsidR="00510223">
        <w:rPr>
          <w:rFonts w:ascii="Calibri" w:hAnsi="Calibri" w:cs="Calibri"/>
          <w:sz w:val="24"/>
          <w:szCs w:val="24"/>
        </w:rPr>
        <w:t xml:space="preserve"> w </w:t>
      </w:r>
      <w:r w:rsidR="00BF1CFB">
        <w:rPr>
          <w:rFonts w:ascii="Calibri" w:hAnsi="Calibri" w:cs="Calibri"/>
          <w:sz w:val="24"/>
          <w:szCs w:val="24"/>
        </w:rPr>
        <w:t xml:space="preserve">Strategii, </w:t>
      </w:r>
      <w:r w:rsidRPr="00603A3E">
        <w:rPr>
          <w:rFonts w:ascii="Calibri" w:hAnsi="Calibri" w:cs="Calibri"/>
          <w:sz w:val="24"/>
          <w:szCs w:val="24"/>
        </w:rPr>
        <w:t>stanowią propozycję do rozpatrzenia</w:t>
      </w:r>
      <w:r w:rsidR="00510223">
        <w:rPr>
          <w:rFonts w:ascii="Calibri" w:hAnsi="Calibri" w:cs="Calibri"/>
          <w:sz w:val="24"/>
          <w:szCs w:val="24"/>
        </w:rPr>
        <w:t xml:space="preserve"> i </w:t>
      </w:r>
      <w:r w:rsidRPr="00603A3E">
        <w:rPr>
          <w:rFonts w:ascii="Calibri" w:hAnsi="Calibri" w:cs="Calibri"/>
          <w:sz w:val="24"/>
          <w:szCs w:val="24"/>
        </w:rPr>
        <w:t>ewentualnego uzupełnienia.</w:t>
      </w:r>
    </w:p>
    <w:p w14:paraId="7E988011" w14:textId="400DF7F5" w:rsidR="009D1947" w:rsidRPr="00BF1CFB" w:rsidRDefault="00CC7B0D" w:rsidP="00BF1CFB">
      <w:pPr>
        <w:autoSpaceDE w:val="0"/>
        <w:autoSpaceDN w:val="0"/>
        <w:adjustRightInd w:val="0"/>
        <w:spacing w:line="360" w:lineRule="auto"/>
        <w:rPr>
          <w:rFonts w:ascii="Calibri" w:hAnsi="Calibri" w:cs="Calibri"/>
          <w:sz w:val="24"/>
          <w:szCs w:val="24"/>
        </w:rPr>
      </w:pPr>
      <w:r w:rsidRPr="00603A3E">
        <w:rPr>
          <w:rFonts w:ascii="Calibri" w:hAnsi="Calibri" w:cs="Calibri"/>
          <w:sz w:val="24"/>
          <w:szCs w:val="24"/>
        </w:rPr>
        <w:t>Pr</w:t>
      </w:r>
      <w:r>
        <w:rPr>
          <w:rFonts w:ascii="Calibri" w:hAnsi="Calibri" w:cs="Calibri"/>
          <w:sz w:val="24"/>
          <w:szCs w:val="24"/>
        </w:rPr>
        <w:t>omowanie</w:t>
      </w:r>
      <w:r w:rsidRPr="00603A3E">
        <w:rPr>
          <w:rFonts w:ascii="Calibri" w:hAnsi="Calibri" w:cs="Calibri"/>
          <w:sz w:val="24"/>
          <w:szCs w:val="24"/>
        </w:rPr>
        <w:t xml:space="preserve"> projektów</w:t>
      </w:r>
      <w:r w:rsidR="00510223">
        <w:rPr>
          <w:rFonts w:ascii="Calibri" w:hAnsi="Calibri" w:cs="Calibri"/>
          <w:sz w:val="24"/>
          <w:szCs w:val="24"/>
        </w:rPr>
        <w:t xml:space="preserve"> w </w:t>
      </w:r>
      <w:r w:rsidRPr="00603A3E">
        <w:rPr>
          <w:rFonts w:ascii="Calibri" w:hAnsi="Calibri" w:cs="Calibri"/>
          <w:sz w:val="24"/>
          <w:szCs w:val="24"/>
        </w:rPr>
        <w:t xml:space="preserve">ramach </w:t>
      </w:r>
      <w:r>
        <w:rPr>
          <w:rFonts w:ascii="Calibri" w:hAnsi="Calibri" w:cs="Calibri"/>
          <w:sz w:val="24"/>
          <w:szCs w:val="24"/>
        </w:rPr>
        <w:t>Strategii</w:t>
      </w:r>
      <w:r w:rsidRPr="00603A3E">
        <w:rPr>
          <w:rFonts w:ascii="Calibri" w:hAnsi="Calibri" w:cs="Calibri"/>
          <w:sz w:val="24"/>
          <w:szCs w:val="24"/>
        </w:rPr>
        <w:t>,</w:t>
      </w:r>
      <w:r w:rsidR="00510223">
        <w:rPr>
          <w:rFonts w:ascii="Calibri" w:hAnsi="Calibri" w:cs="Calibri"/>
          <w:sz w:val="24"/>
          <w:szCs w:val="24"/>
        </w:rPr>
        <w:t xml:space="preserve"> w </w:t>
      </w:r>
      <w:r w:rsidRPr="00603A3E">
        <w:rPr>
          <w:rFonts w:ascii="Calibri" w:hAnsi="Calibri" w:cs="Calibri"/>
          <w:sz w:val="24"/>
          <w:szCs w:val="24"/>
        </w:rPr>
        <w:t>oparciu</w:t>
      </w:r>
      <w:r w:rsidR="00510223">
        <w:rPr>
          <w:rFonts w:ascii="Calibri" w:hAnsi="Calibri" w:cs="Calibri"/>
          <w:sz w:val="24"/>
          <w:szCs w:val="24"/>
        </w:rPr>
        <w:t xml:space="preserve"> o </w:t>
      </w:r>
      <w:r w:rsidRPr="00603A3E">
        <w:rPr>
          <w:rFonts w:ascii="Calibri" w:hAnsi="Calibri" w:cs="Calibri"/>
          <w:sz w:val="24"/>
          <w:szCs w:val="24"/>
        </w:rPr>
        <w:t xml:space="preserve">zaproponowane </w:t>
      </w:r>
      <w:r>
        <w:rPr>
          <w:rFonts w:ascii="Calibri" w:hAnsi="Calibri" w:cs="Calibri"/>
          <w:sz w:val="24"/>
          <w:szCs w:val="24"/>
        </w:rPr>
        <w:t>zasady</w:t>
      </w:r>
      <w:r w:rsidRPr="00603A3E">
        <w:rPr>
          <w:rFonts w:ascii="Calibri" w:hAnsi="Calibri" w:cs="Calibri"/>
          <w:sz w:val="24"/>
          <w:szCs w:val="24"/>
        </w:rPr>
        <w:t xml:space="preserve"> powinno przyczynić się do stymulowania</w:t>
      </w:r>
      <w:r w:rsidR="00510223">
        <w:rPr>
          <w:rFonts w:ascii="Calibri" w:hAnsi="Calibri" w:cs="Calibri"/>
          <w:sz w:val="24"/>
          <w:szCs w:val="24"/>
        </w:rPr>
        <w:t xml:space="preserve"> i </w:t>
      </w:r>
      <w:r w:rsidRPr="00603A3E">
        <w:rPr>
          <w:rFonts w:ascii="Calibri" w:hAnsi="Calibri" w:cs="Calibri"/>
          <w:sz w:val="24"/>
          <w:szCs w:val="24"/>
        </w:rPr>
        <w:t>zwiększenia pozytywnego wkładu</w:t>
      </w:r>
      <w:r w:rsidR="00510223">
        <w:rPr>
          <w:rFonts w:ascii="Calibri" w:hAnsi="Calibri" w:cs="Calibri"/>
          <w:sz w:val="24"/>
          <w:szCs w:val="24"/>
        </w:rPr>
        <w:t xml:space="preserve"> w </w:t>
      </w:r>
      <w:r w:rsidRPr="00603A3E">
        <w:rPr>
          <w:rFonts w:ascii="Calibri" w:hAnsi="Calibri" w:cs="Calibri"/>
          <w:sz w:val="24"/>
          <w:szCs w:val="24"/>
        </w:rPr>
        <w:t>realizację kluczowych celów śro</w:t>
      </w:r>
      <w:r>
        <w:rPr>
          <w:rFonts w:ascii="Calibri" w:hAnsi="Calibri" w:cs="Calibri"/>
          <w:sz w:val="24"/>
          <w:szCs w:val="24"/>
        </w:rPr>
        <w:t>dowiskowych</w:t>
      </w:r>
      <w:r w:rsidR="00510223">
        <w:rPr>
          <w:rFonts w:ascii="Calibri" w:hAnsi="Calibri" w:cs="Calibri"/>
          <w:sz w:val="24"/>
          <w:szCs w:val="24"/>
        </w:rPr>
        <w:t xml:space="preserve"> i </w:t>
      </w:r>
      <w:r>
        <w:rPr>
          <w:rFonts w:ascii="Calibri" w:hAnsi="Calibri" w:cs="Calibri"/>
          <w:sz w:val="24"/>
          <w:szCs w:val="24"/>
        </w:rPr>
        <w:t>klimatycznych UE.</w:t>
      </w:r>
    </w:p>
    <w:p w14:paraId="1345B92F" w14:textId="5CD88D8E" w:rsidR="00DF1A94" w:rsidRPr="007E58A7" w:rsidRDefault="00263227" w:rsidP="00BF1CFB">
      <w:pPr>
        <w:pStyle w:val="Nagwek1"/>
        <w:pageBreakBefore/>
        <w:numPr>
          <w:ilvl w:val="0"/>
          <w:numId w:val="1"/>
        </w:numPr>
        <w:ind w:left="357" w:hanging="357"/>
        <w:rPr>
          <w:caps w:val="0"/>
          <w:sz w:val="32"/>
          <w:szCs w:val="24"/>
        </w:rPr>
      </w:pPr>
      <w:bookmarkStart w:id="157" w:name="_Toc124176983"/>
      <w:r w:rsidRPr="007E58A7">
        <w:rPr>
          <w:caps w:val="0"/>
          <w:sz w:val="32"/>
          <w:szCs w:val="24"/>
        </w:rPr>
        <w:lastRenderedPageBreak/>
        <w:t>WNIOSKI</w:t>
      </w:r>
      <w:r w:rsidR="00510223">
        <w:rPr>
          <w:caps w:val="0"/>
          <w:sz w:val="32"/>
          <w:szCs w:val="24"/>
        </w:rPr>
        <w:t xml:space="preserve"> i </w:t>
      </w:r>
      <w:r w:rsidRPr="007E58A7">
        <w:rPr>
          <w:caps w:val="0"/>
          <w:sz w:val="32"/>
          <w:szCs w:val="24"/>
        </w:rPr>
        <w:t>REKOMENDACJE</w:t>
      </w:r>
      <w:bookmarkEnd w:id="157"/>
    </w:p>
    <w:p w14:paraId="0AA9B9F0" w14:textId="1B57C464" w:rsidR="00746F02" w:rsidRPr="001D7645" w:rsidRDefault="00746F02" w:rsidP="00746F02">
      <w:pPr>
        <w:spacing w:line="360" w:lineRule="auto"/>
        <w:rPr>
          <w:rFonts w:cstheme="minorHAnsi"/>
          <w:sz w:val="24"/>
          <w:szCs w:val="24"/>
        </w:rPr>
      </w:pPr>
      <w:r w:rsidRPr="007E58A7">
        <w:rPr>
          <w:rFonts w:cstheme="minorHAnsi"/>
          <w:sz w:val="24"/>
          <w:szCs w:val="24"/>
        </w:rPr>
        <w:t xml:space="preserve">W niniejszej dokumentacji prognozy przeprowadzono ocenę potencjalnych oraz rzeczywistych skutków oddziaływania realizacji projektu </w:t>
      </w:r>
      <w:r w:rsidR="00CC477A">
        <w:rPr>
          <w:rFonts w:cstheme="minorHAnsi"/>
          <w:sz w:val="24"/>
          <w:szCs w:val="24"/>
        </w:rPr>
        <w:t>Strategii</w:t>
      </w:r>
      <w:r w:rsidRPr="007E58A7">
        <w:rPr>
          <w:rFonts w:cstheme="minorHAnsi"/>
          <w:sz w:val="24"/>
          <w:szCs w:val="24"/>
        </w:rPr>
        <w:t xml:space="preserve"> na środowisko</w:t>
      </w:r>
      <w:r w:rsidR="00510223">
        <w:rPr>
          <w:rFonts w:cstheme="minorHAnsi"/>
          <w:sz w:val="24"/>
          <w:szCs w:val="24"/>
        </w:rPr>
        <w:t xml:space="preserve"> z </w:t>
      </w:r>
      <w:r w:rsidRPr="007E58A7">
        <w:rPr>
          <w:rFonts w:cstheme="minorHAnsi"/>
          <w:sz w:val="24"/>
          <w:szCs w:val="24"/>
        </w:rPr>
        <w:t xml:space="preserve">uwzględnieniem możliwych wariantów </w:t>
      </w:r>
      <w:r w:rsidR="00C65CB9">
        <w:rPr>
          <w:rFonts w:cstheme="minorHAnsi"/>
          <w:sz w:val="24"/>
          <w:szCs w:val="24"/>
        </w:rPr>
        <w:t>wyżej wymienionego</w:t>
      </w:r>
      <w:r w:rsidRPr="007E58A7">
        <w:rPr>
          <w:rFonts w:cstheme="minorHAnsi"/>
          <w:sz w:val="24"/>
          <w:szCs w:val="24"/>
        </w:rPr>
        <w:t xml:space="preserve">. </w:t>
      </w:r>
      <w:r w:rsidR="005202C2">
        <w:rPr>
          <w:rFonts w:cstheme="minorHAnsi"/>
          <w:sz w:val="24"/>
          <w:szCs w:val="24"/>
        </w:rPr>
        <w:t>P</w:t>
      </w:r>
      <w:r w:rsidR="005202C2" w:rsidRPr="007E58A7">
        <w:rPr>
          <w:rFonts w:cstheme="minorHAnsi"/>
          <w:sz w:val="24"/>
          <w:szCs w:val="24"/>
        </w:rPr>
        <w:t xml:space="preserve">rojektu </w:t>
      </w:r>
      <w:r w:rsidRPr="007E58A7">
        <w:rPr>
          <w:rFonts w:cstheme="minorHAnsi"/>
          <w:sz w:val="24"/>
          <w:szCs w:val="24"/>
        </w:rPr>
        <w:t>Strategii. Prognoza</w:t>
      </w:r>
      <w:r w:rsidRPr="003D63D5">
        <w:rPr>
          <w:rFonts w:cstheme="minorHAnsi"/>
          <w:sz w:val="24"/>
          <w:szCs w:val="24"/>
        </w:rPr>
        <w:t xml:space="preserve"> przeprowadzona została zgodnie</w:t>
      </w:r>
      <w:r w:rsidR="00510223">
        <w:rPr>
          <w:rFonts w:cstheme="minorHAnsi"/>
          <w:sz w:val="24"/>
          <w:szCs w:val="24"/>
        </w:rPr>
        <w:t xml:space="preserve"> z </w:t>
      </w:r>
      <w:r w:rsidRPr="003D63D5">
        <w:rPr>
          <w:rFonts w:cstheme="minorHAnsi"/>
          <w:sz w:val="24"/>
          <w:szCs w:val="24"/>
        </w:rPr>
        <w:t>wymogami ustawy</w:t>
      </w:r>
      <w:r w:rsidR="00510223">
        <w:rPr>
          <w:rFonts w:cstheme="minorHAnsi"/>
          <w:sz w:val="24"/>
          <w:szCs w:val="24"/>
        </w:rPr>
        <w:t xml:space="preserve"> z </w:t>
      </w:r>
      <w:r w:rsidRPr="003D63D5">
        <w:rPr>
          <w:rFonts w:cstheme="minorHAnsi"/>
          <w:sz w:val="24"/>
          <w:szCs w:val="24"/>
        </w:rPr>
        <w:t>dn</w:t>
      </w:r>
      <w:r>
        <w:rPr>
          <w:rFonts w:cstheme="minorHAnsi"/>
          <w:sz w:val="24"/>
          <w:szCs w:val="24"/>
        </w:rPr>
        <w:t>ia</w:t>
      </w:r>
      <w:r w:rsidR="009065E3">
        <w:rPr>
          <w:rFonts w:cstheme="minorHAnsi"/>
          <w:sz w:val="24"/>
          <w:szCs w:val="24"/>
        </w:rPr>
        <w:t xml:space="preserve"> 3 października 2008 </w:t>
      </w:r>
      <w:r w:rsidRPr="003D63D5">
        <w:rPr>
          <w:rFonts w:cstheme="minorHAnsi"/>
          <w:sz w:val="24"/>
          <w:szCs w:val="24"/>
        </w:rPr>
        <w:t>r.</w:t>
      </w:r>
      <w:r w:rsidR="00510223">
        <w:rPr>
          <w:rFonts w:cstheme="minorHAnsi"/>
          <w:sz w:val="24"/>
          <w:szCs w:val="24"/>
        </w:rPr>
        <w:t xml:space="preserve"> o </w:t>
      </w:r>
      <w:r w:rsidRPr="003D63D5">
        <w:rPr>
          <w:rFonts w:cstheme="minorHAnsi"/>
          <w:i/>
          <w:sz w:val="24"/>
          <w:szCs w:val="24"/>
        </w:rPr>
        <w:t>udostępnianiu informacji</w:t>
      </w:r>
      <w:r w:rsidR="00510223">
        <w:rPr>
          <w:rFonts w:cstheme="minorHAnsi"/>
          <w:i/>
          <w:sz w:val="24"/>
          <w:szCs w:val="24"/>
        </w:rPr>
        <w:t xml:space="preserve"> o </w:t>
      </w:r>
      <w:r w:rsidR="009065E3">
        <w:rPr>
          <w:rFonts w:cstheme="minorHAnsi"/>
          <w:i/>
          <w:sz w:val="24"/>
          <w:szCs w:val="24"/>
        </w:rPr>
        <w:t>środowisku</w:t>
      </w:r>
      <w:r w:rsidR="00510223">
        <w:rPr>
          <w:rFonts w:cstheme="minorHAnsi"/>
          <w:i/>
          <w:sz w:val="24"/>
          <w:szCs w:val="24"/>
        </w:rPr>
        <w:t xml:space="preserve"> i </w:t>
      </w:r>
      <w:r w:rsidRPr="003D63D5">
        <w:rPr>
          <w:rFonts w:cstheme="minorHAnsi"/>
          <w:i/>
          <w:sz w:val="24"/>
          <w:szCs w:val="24"/>
        </w:rPr>
        <w:t>jego ochronie, udziale społeczeństwa</w:t>
      </w:r>
      <w:r w:rsidR="00510223">
        <w:rPr>
          <w:rFonts w:cstheme="minorHAnsi"/>
          <w:i/>
          <w:sz w:val="24"/>
          <w:szCs w:val="24"/>
        </w:rPr>
        <w:t xml:space="preserve"> w </w:t>
      </w:r>
      <w:r w:rsidRPr="003D63D5">
        <w:rPr>
          <w:rFonts w:cstheme="minorHAnsi"/>
          <w:i/>
          <w:sz w:val="24"/>
          <w:szCs w:val="24"/>
        </w:rPr>
        <w:t xml:space="preserve">ochronie środowiska oraz ocenach oddziaływania na środowisko </w:t>
      </w:r>
      <w:r w:rsidRPr="003D63D5">
        <w:rPr>
          <w:rFonts w:cstheme="minorHAnsi"/>
          <w:sz w:val="24"/>
          <w:szCs w:val="24"/>
        </w:rPr>
        <w:t>(Dz.U. 2022 poz. 1029).</w:t>
      </w:r>
      <w:r w:rsidR="00510223">
        <w:rPr>
          <w:rFonts w:cstheme="minorHAnsi"/>
          <w:sz w:val="24"/>
          <w:szCs w:val="24"/>
        </w:rPr>
        <w:t xml:space="preserve"> </w:t>
      </w:r>
      <w:r w:rsidR="005202C2">
        <w:rPr>
          <w:rFonts w:cstheme="minorHAnsi"/>
          <w:sz w:val="24"/>
          <w:szCs w:val="24"/>
        </w:rPr>
        <w:t>W </w:t>
      </w:r>
      <w:r w:rsidRPr="003D63D5">
        <w:rPr>
          <w:rFonts w:cstheme="minorHAnsi"/>
          <w:sz w:val="24"/>
          <w:szCs w:val="24"/>
        </w:rPr>
        <w:t>poniższych tabelach przedstawiono syntetyczne wnioski (</w:t>
      </w:r>
      <w:r w:rsidRPr="003D63D5">
        <w:rPr>
          <w:rFonts w:cstheme="minorHAnsi"/>
          <w:sz w:val="24"/>
          <w:szCs w:val="24"/>
        </w:rPr>
        <w:fldChar w:fldCharType="begin"/>
      </w:r>
      <w:r w:rsidRPr="003D63D5">
        <w:rPr>
          <w:rFonts w:cstheme="minorHAnsi"/>
          <w:sz w:val="24"/>
          <w:szCs w:val="24"/>
        </w:rPr>
        <w:instrText xml:space="preserve"> REF _Ref83128502 \h  \* MERGEFORMAT </w:instrText>
      </w:r>
      <w:r w:rsidRPr="003D63D5">
        <w:rPr>
          <w:rFonts w:cstheme="minorHAnsi"/>
          <w:sz w:val="24"/>
          <w:szCs w:val="24"/>
        </w:rPr>
      </w:r>
      <w:r w:rsidRPr="003D63D5">
        <w:rPr>
          <w:rFonts w:cstheme="minorHAnsi"/>
          <w:sz w:val="24"/>
          <w:szCs w:val="24"/>
        </w:rPr>
        <w:fldChar w:fldCharType="separate"/>
      </w:r>
      <w:r w:rsidR="00510223" w:rsidRPr="00510223">
        <w:rPr>
          <w:rFonts w:cstheme="minorHAnsi"/>
          <w:sz w:val="24"/>
          <w:szCs w:val="24"/>
        </w:rPr>
        <w:t>Tabela 15</w:t>
      </w:r>
      <w:r w:rsidRPr="003D63D5">
        <w:rPr>
          <w:rFonts w:cstheme="minorHAnsi"/>
          <w:sz w:val="24"/>
          <w:szCs w:val="24"/>
        </w:rPr>
        <w:fldChar w:fldCharType="end"/>
      </w:r>
      <w:r w:rsidR="001D7645">
        <w:rPr>
          <w:rFonts w:cstheme="minorHAnsi"/>
          <w:sz w:val="24"/>
          <w:szCs w:val="24"/>
        </w:rPr>
        <w:t>) oraz rekomendacje (</w:t>
      </w:r>
      <w:r w:rsidR="009065E3">
        <w:rPr>
          <w:rFonts w:cstheme="minorHAnsi"/>
          <w:sz w:val="24"/>
          <w:szCs w:val="24"/>
        </w:rPr>
        <w:fldChar w:fldCharType="begin"/>
      </w:r>
      <w:r w:rsidR="009065E3">
        <w:rPr>
          <w:rFonts w:cstheme="minorHAnsi"/>
          <w:sz w:val="24"/>
          <w:szCs w:val="24"/>
        </w:rPr>
        <w:instrText xml:space="preserve"> REF _Ref124167670 \h  \* MERGEFORMAT </w:instrText>
      </w:r>
      <w:r w:rsidR="009065E3">
        <w:rPr>
          <w:rFonts w:cstheme="minorHAnsi"/>
          <w:sz w:val="24"/>
          <w:szCs w:val="24"/>
        </w:rPr>
      </w:r>
      <w:r w:rsidR="009065E3">
        <w:rPr>
          <w:rFonts w:cstheme="minorHAnsi"/>
          <w:sz w:val="24"/>
          <w:szCs w:val="24"/>
        </w:rPr>
        <w:fldChar w:fldCharType="separate"/>
      </w:r>
      <w:r w:rsidR="00510223" w:rsidRPr="00510223">
        <w:rPr>
          <w:rFonts w:cstheme="minorHAnsi"/>
          <w:sz w:val="24"/>
          <w:szCs w:val="24"/>
        </w:rPr>
        <w:t>Tabela 16</w:t>
      </w:r>
      <w:r w:rsidR="009065E3">
        <w:rPr>
          <w:rFonts w:cstheme="minorHAnsi"/>
          <w:sz w:val="24"/>
          <w:szCs w:val="24"/>
        </w:rPr>
        <w:fldChar w:fldCharType="end"/>
      </w:r>
      <w:r w:rsidR="001D7645">
        <w:rPr>
          <w:rFonts w:cstheme="minorHAnsi"/>
          <w:sz w:val="24"/>
          <w:szCs w:val="24"/>
        </w:rPr>
        <w:t>)</w:t>
      </w:r>
      <w:r w:rsidR="00510223">
        <w:rPr>
          <w:rFonts w:cstheme="minorHAnsi"/>
          <w:sz w:val="24"/>
          <w:szCs w:val="24"/>
        </w:rPr>
        <w:t xml:space="preserve"> z </w:t>
      </w:r>
      <w:r w:rsidRPr="003D63D5">
        <w:rPr>
          <w:rFonts w:cstheme="minorHAnsi"/>
          <w:sz w:val="24"/>
          <w:szCs w:val="24"/>
        </w:rPr>
        <w:t>przeprowadzonych analiz.</w:t>
      </w:r>
    </w:p>
    <w:p w14:paraId="2C4ED7F2" w14:textId="6D083578" w:rsidR="00746F02" w:rsidRPr="001D7645" w:rsidRDefault="00746F02" w:rsidP="001D7645">
      <w:pPr>
        <w:pStyle w:val="Legenda"/>
        <w:spacing w:line="360" w:lineRule="auto"/>
        <w:rPr>
          <w:sz w:val="24"/>
          <w:szCs w:val="24"/>
        </w:rPr>
      </w:pPr>
      <w:bookmarkStart w:id="158" w:name="_Ref83128502"/>
      <w:bookmarkStart w:id="159" w:name="_Toc71306456"/>
      <w:bookmarkStart w:id="160" w:name="_Toc88137549"/>
      <w:bookmarkStart w:id="161" w:name="_Toc98580901"/>
      <w:bookmarkStart w:id="162" w:name="_Toc124162869"/>
      <w:bookmarkStart w:id="163" w:name="_Toc124945708"/>
      <w:r w:rsidRPr="001D7645">
        <w:rPr>
          <w:sz w:val="24"/>
          <w:szCs w:val="24"/>
        </w:rPr>
        <w:t xml:space="preserve">Tabela </w:t>
      </w:r>
      <w:r w:rsidRPr="001D7645">
        <w:rPr>
          <w:sz w:val="24"/>
          <w:szCs w:val="24"/>
        </w:rPr>
        <w:fldChar w:fldCharType="begin"/>
      </w:r>
      <w:r w:rsidRPr="001D7645">
        <w:rPr>
          <w:sz w:val="24"/>
          <w:szCs w:val="24"/>
        </w:rPr>
        <w:instrText xml:space="preserve"> SEQ Tabela \* ARABIC </w:instrText>
      </w:r>
      <w:r w:rsidRPr="001D7645">
        <w:rPr>
          <w:sz w:val="24"/>
          <w:szCs w:val="24"/>
        </w:rPr>
        <w:fldChar w:fldCharType="separate"/>
      </w:r>
      <w:r w:rsidR="00510223">
        <w:rPr>
          <w:noProof/>
          <w:sz w:val="24"/>
          <w:szCs w:val="24"/>
        </w:rPr>
        <w:t>15</w:t>
      </w:r>
      <w:r w:rsidRPr="001D7645">
        <w:rPr>
          <w:sz w:val="24"/>
          <w:szCs w:val="24"/>
        </w:rPr>
        <w:fldChar w:fldCharType="end"/>
      </w:r>
      <w:bookmarkEnd w:id="158"/>
      <w:r w:rsidRPr="001D7645">
        <w:rPr>
          <w:sz w:val="24"/>
          <w:szCs w:val="24"/>
        </w:rPr>
        <w:t xml:space="preserve"> Wnioski wynikające</w:t>
      </w:r>
      <w:r w:rsidR="00510223">
        <w:rPr>
          <w:sz w:val="24"/>
          <w:szCs w:val="24"/>
        </w:rPr>
        <w:t xml:space="preserve"> z </w:t>
      </w:r>
      <w:r w:rsidRPr="001D7645">
        <w:rPr>
          <w:sz w:val="24"/>
          <w:szCs w:val="24"/>
        </w:rPr>
        <w:t xml:space="preserve">realizacji prognozy oddziaływania na środowisko projektu </w:t>
      </w:r>
      <w:bookmarkEnd w:id="159"/>
      <w:bookmarkEnd w:id="160"/>
      <w:bookmarkEnd w:id="161"/>
      <w:r w:rsidRPr="001D7645">
        <w:rPr>
          <w:sz w:val="24"/>
          <w:szCs w:val="24"/>
        </w:rPr>
        <w:t>Strategii Rozwoju Subregionu Centralnego Województwa Śląskiego na lata 2021-2027,</w:t>
      </w:r>
      <w:r w:rsidR="00510223">
        <w:rPr>
          <w:sz w:val="24"/>
          <w:szCs w:val="24"/>
        </w:rPr>
        <w:t xml:space="preserve"> z </w:t>
      </w:r>
      <w:r w:rsidR="009065E3">
        <w:rPr>
          <w:sz w:val="24"/>
          <w:szCs w:val="24"/>
        </w:rPr>
        <w:t>perspektywą do 2030</w:t>
      </w:r>
      <w:r w:rsidRPr="001D7645">
        <w:rPr>
          <w:sz w:val="24"/>
          <w:szCs w:val="24"/>
        </w:rPr>
        <w:t>r.</w:t>
      </w:r>
      <w:bookmarkEnd w:id="162"/>
      <w:bookmarkEnd w:id="163"/>
    </w:p>
    <w:tbl>
      <w:tblPr>
        <w:tblStyle w:val="Tabelasiatki4akcent11"/>
        <w:tblW w:w="5000" w:type="pct"/>
        <w:tblLook w:val="0420" w:firstRow="1" w:lastRow="0" w:firstColumn="0" w:lastColumn="0" w:noHBand="0" w:noVBand="1"/>
        <w:tblCaption w:val="Wnioski"/>
        <w:tblDescription w:val="Wnioski wynikające z realizacji prognozy oddziaływania na środowisko projektu Strategii Rozwoju Subregionu Centralnego Województwa Śląskiego na lata 2021-2027, z perspektywą do 2030r."/>
      </w:tblPr>
      <w:tblGrid>
        <w:gridCol w:w="1718"/>
        <w:gridCol w:w="7570"/>
      </w:tblGrid>
      <w:tr w:rsidR="00746F02" w:rsidRPr="008E2256" w14:paraId="4FDE2509" w14:textId="77777777" w:rsidTr="007E58A7">
        <w:trPr>
          <w:cnfStyle w:val="100000000000" w:firstRow="1" w:lastRow="0" w:firstColumn="0" w:lastColumn="0" w:oddVBand="0" w:evenVBand="0" w:oddHBand="0" w:evenHBand="0" w:firstRowFirstColumn="0" w:firstRowLastColumn="0" w:lastRowFirstColumn="0" w:lastRowLastColumn="0"/>
          <w:tblHeader/>
        </w:trPr>
        <w:tc>
          <w:tcPr>
            <w:tcW w:w="925" w:type="pct"/>
            <w:hideMark/>
          </w:tcPr>
          <w:p w14:paraId="67BF3BC0" w14:textId="583AF8E5" w:rsidR="00746F02" w:rsidRPr="003D63D5" w:rsidRDefault="00746F02" w:rsidP="007E58A7">
            <w:pPr>
              <w:spacing w:before="100" w:after="200" w:line="360" w:lineRule="auto"/>
              <w:jc w:val="center"/>
              <w:rPr>
                <w:rFonts w:asciiTheme="minorHAnsi" w:eastAsiaTheme="minorEastAsia" w:hAnsiTheme="minorHAnsi" w:cstheme="minorHAnsi"/>
                <w:sz w:val="24"/>
                <w:szCs w:val="24"/>
                <w:lang w:eastAsia="en-US"/>
              </w:rPr>
            </w:pPr>
            <w:r w:rsidRPr="003D63D5">
              <w:rPr>
                <w:rFonts w:asciiTheme="minorHAnsi" w:eastAsiaTheme="minorEastAsia" w:hAnsiTheme="minorHAnsi" w:cstheme="minorHAnsi"/>
                <w:bCs w:val="0"/>
                <w:sz w:val="24"/>
                <w:szCs w:val="24"/>
                <w:lang w:eastAsia="en-US"/>
              </w:rPr>
              <w:t>Wskazanie</w:t>
            </w:r>
            <w:r w:rsidR="00510223">
              <w:rPr>
                <w:rFonts w:asciiTheme="minorHAnsi" w:eastAsiaTheme="minorEastAsia" w:hAnsiTheme="minorHAnsi" w:cstheme="minorHAnsi"/>
                <w:bCs w:val="0"/>
                <w:sz w:val="24"/>
                <w:szCs w:val="24"/>
                <w:lang w:eastAsia="en-US"/>
              </w:rPr>
              <w:t xml:space="preserve"> w </w:t>
            </w:r>
            <w:r w:rsidRPr="003D63D5">
              <w:rPr>
                <w:rFonts w:asciiTheme="minorHAnsi" w:eastAsiaTheme="minorEastAsia" w:hAnsiTheme="minorHAnsi" w:cstheme="minorHAnsi"/>
                <w:bCs w:val="0"/>
                <w:sz w:val="24"/>
                <w:szCs w:val="24"/>
                <w:lang w:eastAsia="en-US"/>
              </w:rPr>
              <w:t>dokumencie</w:t>
            </w:r>
          </w:p>
        </w:tc>
        <w:tc>
          <w:tcPr>
            <w:tcW w:w="4075" w:type="pct"/>
            <w:hideMark/>
          </w:tcPr>
          <w:p w14:paraId="2E64109D" w14:textId="77777777" w:rsidR="00746F02" w:rsidRPr="003D63D5" w:rsidRDefault="00746F02" w:rsidP="007E58A7">
            <w:pPr>
              <w:spacing w:before="100" w:after="200" w:line="360" w:lineRule="auto"/>
              <w:jc w:val="center"/>
              <w:rPr>
                <w:rFonts w:asciiTheme="minorHAnsi" w:eastAsiaTheme="minorEastAsia" w:hAnsiTheme="minorHAnsi" w:cstheme="minorHAnsi"/>
                <w:sz w:val="24"/>
                <w:szCs w:val="24"/>
                <w:lang w:eastAsia="en-US"/>
              </w:rPr>
            </w:pPr>
            <w:r w:rsidRPr="003D63D5">
              <w:rPr>
                <w:rFonts w:asciiTheme="minorHAnsi" w:eastAsiaTheme="minorEastAsia" w:hAnsiTheme="minorHAnsi" w:cstheme="minorHAnsi"/>
                <w:bCs w:val="0"/>
                <w:sz w:val="24"/>
                <w:szCs w:val="24"/>
                <w:lang w:eastAsia="en-US"/>
              </w:rPr>
              <w:t>WNIOSKI</w:t>
            </w:r>
          </w:p>
        </w:tc>
      </w:tr>
      <w:tr w:rsidR="00746F02" w:rsidRPr="008E2256" w14:paraId="3B39AFF0"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tcPr>
          <w:p w14:paraId="183FA77C" w14:textId="77777777" w:rsidR="00746F02" w:rsidRPr="002F5903" w:rsidRDefault="00746F02" w:rsidP="007E58A7">
            <w:pPr>
              <w:spacing w:line="360" w:lineRule="auto"/>
              <w:rPr>
                <w:rFonts w:cstheme="minorHAnsi"/>
                <w:sz w:val="24"/>
                <w:szCs w:val="24"/>
              </w:rPr>
            </w:pPr>
            <w:r w:rsidRPr="002F5903">
              <w:rPr>
                <w:rFonts w:asciiTheme="minorHAnsi" w:eastAsiaTheme="minorEastAsia" w:hAnsiTheme="minorHAnsi" w:cstheme="minorHAnsi"/>
                <w:sz w:val="24"/>
                <w:szCs w:val="24"/>
                <w:lang w:eastAsia="en-US"/>
              </w:rPr>
              <w:t>Rozdział 3</w:t>
            </w:r>
          </w:p>
        </w:tc>
        <w:tc>
          <w:tcPr>
            <w:tcW w:w="4075" w:type="pct"/>
          </w:tcPr>
          <w:p w14:paraId="5D08F206" w14:textId="420260A6" w:rsidR="00746F02" w:rsidRPr="002F5903" w:rsidRDefault="00746F02" w:rsidP="007E58A7">
            <w:pPr>
              <w:spacing w:line="360" w:lineRule="auto"/>
              <w:rPr>
                <w:rFonts w:cstheme="minorHAnsi"/>
                <w:sz w:val="24"/>
                <w:szCs w:val="24"/>
              </w:rPr>
            </w:pPr>
            <w:r>
              <w:rPr>
                <w:rFonts w:asciiTheme="minorHAnsi" w:eastAsiaTheme="minorEastAsia" w:hAnsiTheme="minorHAnsi" w:cstheme="minorHAnsi"/>
                <w:sz w:val="24"/>
                <w:szCs w:val="24"/>
                <w:lang w:eastAsia="en-US"/>
              </w:rPr>
              <w:t>P</w:t>
            </w:r>
            <w:r w:rsidRPr="002F5903">
              <w:rPr>
                <w:rFonts w:asciiTheme="minorHAnsi" w:eastAsiaTheme="minorEastAsia" w:hAnsiTheme="minorHAnsi" w:cstheme="minorHAnsi"/>
                <w:sz w:val="24"/>
                <w:szCs w:val="24"/>
                <w:lang w:eastAsia="en-US"/>
              </w:rPr>
              <w:t xml:space="preserve">rojekt </w:t>
            </w:r>
            <w:r w:rsidR="00CC477A">
              <w:rPr>
                <w:rFonts w:asciiTheme="minorHAnsi" w:eastAsiaTheme="minorEastAsia" w:hAnsiTheme="minorHAnsi" w:cstheme="minorHAnsi"/>
                <w:sz w:val="24"/>
                <w:szCs w:val="24"/>
                <w:lang w:eastAsia="en-US"/>
              </w:rPr>
              <w:t>Strategii</w:t>
            </w:r>
            <w:r w:rsidRPr="002F5903">
              <w:rPr>
                <w:rFonts w:asciiTheme="minorHAnsi" w:eastAsiaTheme="minorEastAsia" w:hAnsiTheme="minorHAnsi" w:cstheme="minorHAnsi"/>
                <w:sz w:val="24"/>
                <w:szCs w:val="24"/>
                <w:lang w:eastAsia="en-US"/>
              </w:rPr>
              <w:t xml:space="preserve"> ma prowadzić do lepszego zarządzania Subregionem Centralnym, co jest zgodne</w:t>
            </w:r>
            <w:r w:rsidR="00510223">
              <w:rPr>
                <w:rFonts w:asciiTheme="minorHAnsi" w:eastAsiaTheme="minorEastAsia" w:hAnsiTheme="minorHAnsi" w:cstheme="minorHAnsi"/>
                <w:sz w:val="24"/>
                <w:szCs w:val="24"/>
                <w:lang w:eastAsia="en-US"/>
              </w:rPr>
              <w:t xml:space="preserve"> z </w:t>
            </w:r>
            <w:r w:rsidRPr="002F5903">
              <w:rPr>
                <w:rFonts w:asciiTheme="minorHAnsi" w:eastAsiaTheme="minorEastAsia" w:hAnsiTheme="minorHAnsi" w:cstheme="minorHAnsi"/>
                <w:sz w:val="24"/>
                <w:szCs w:val="24"/>
                <w:lang w:eastAsia="en-US"/>
              </w:rPr>
              <w:t>zasadą zachowania harmonijnej równowagi między społeczeństwem, gospodarką,</w:t>
            </w:r>
            <w:r w:rsidR="00510223">
              <w:rPr>
                <w:rFonts w:asciiTheme="minorHAnsi" w:eastAsiaTheme="minorEastAsia" w:hAnsiTheme="minorHAnsi" w:cstheme="minorHAnsi"/>
                <w:sz w:val="24"/>
                <w:szCs w:val="24"/>
                <w:lang w:eastAsia="en-US"/>
              </w:rPr>
              <w:t xml:space="preserve"> a </w:t>
            </w:r>
            <w:r w:rsidRPr="002F5903">
              <w:rPr>
                <w:rFonts w:asciiTheme="minorHAnsi" w:eastAsiaTheme="minorEastAsia" w:hAnsiTheme="minorHAnsi" w:cstheme="minorHAnsi"/>
                <w:sz w:val="24"/>
                <w:szCs w:val="24"/>
                <w:lang w:eastAsia="en-US"/>
              </w:rPr>
              <w:t>uwarunkowaniami naturalnymi.</w:t>
            </w:r>
          </w:p>
        </w:tc>
      </w:tr>
      <w:tr w:rsidR="00746F02" w:rsidRPr="008E2256" w14:paraId="6DCD35B7" w14:textId="77777777" w:rsidTr="007E58A7">
        <w:tc>
          <w:tcPr>
            <w:tcW w:w="925" w:type="pct"/>
          </w:tcPr>
          <w:p w14:paraId="2F1F6946" w14:textId="77777777" w:rsidR="00746F02" w:rsidRPr="008E2256" w:rsidRDefault="00746F02" w:rsidP="007E58A7">
            <w:pPr>
              <w:spacing w:before="100" w:after="200" w:line="360" w:lineRule="auto"/>
              <w:rPr>
                <w:rFonts w:asciiTheme="minorHAnsi" w:eastAsiaTheme="minorEastAsia" w:hAnsiTheme="minorHAnsi" w:cstheme="minorHAnsi"/>
                <w:sz w:val="24"/>
                <w:szCs w:val="24"/>
                <w:highlight w:val="yellow"/>
                <w:lang w:eastAsia="en-US"/>
              </w:rPr>
            </w:pPr>
            <w:r w:rsidRPr="002F5903">
              <w:rPr>
                <w:rFonts w:asciiTheme="minorHAnsi" w:eastAsiaTheme="minorEastAsia" w:hAnsiTheme="minorHAnsi" w:cstheme="minorHAnsi"/>
                <w:sz w:val="24"/>
                <w:szCs w:val="24"/>
                <w:lang w:eastAsia="en-US"/>
              </w:rPr>
              <w:t>Rozdział 3</w:t>
            </w:r>
          </w:p>
        </w:tc>
        <w:tc>
          <w:tcPr>
            <w:tcW w:w="4075" w:type="pct"/>
          </w:tcPr>
          <w:p w14:paraId="63166929" w14:textId="1115E1C9" w:rsidR="00746F02" w:rsidRPr="008E2256" w:rsidRDefault="00746F02" w:rsidP="008F649D">
            <w:pPr>
              <w:spacing w:before="100" w:after="200" w:line="360" w:lineRule="auto"/>
              <w:rPr>
                <w:rFonts w:asciiTheme="minorHAnsi" w:eastAsiaTheme="minorEastAsia" w:hAnsiTheme="minorHAnsi" w:cstheme="minorHAnsi"/>
                <w:sz w:val="24"/>
                <w:szCs w:val="24"/>
                <w:highlight w:val="yellow"/>
                <w:lang w:eastAsia="en-US"/>
              </w:rPr>
            </w:pPr>
            <w:r w:rsidRPr="002F5903">
              <w:rPr>
                <w:rFonts w:asciiTheme="minorHAnsi" w:eastAsiaTheme="minorEastAsia" w:hAnsiTheme="minorHAnsi" w:cstheme="minorHAnsi"/>
                <w:sz w:val="24"/>
                <w:szCs w:val="24"/>
                <w:lang w:eastAsia="en-US"/>
              </w:rPr>
              <w:t>Zawarte</w:t>
            </w:r>
            <w:r w:rsidR="00510223">
              <w:rPr>
                <w:rFonts w:asciiTheme="minorHAnsi" w:eastAsiaTheme="minorEastAsia" w:hAnsiTheme="minorHAnsi" w:cstheme="minorHAnsi"/>
                <w:sz w:val="24"/>
                <w:szCs w:val="24"/>
                <w:lang w:eastAsia="en-US"/>
              </w:rPr>
              <w:t xml:space="preserve"> w </w:t>
            </w:r>
            <w:r w:rsidRPr="002F5903">
              <w:rPr>
                <w:rFonts w:asciiTheme="minorHAnsi" w:eastAsiaTheme="minorEastAsia" w:hAnsiTheme="minorHAnsi" w:cstheme="minorHAnsi"/>
                <w:sz w:val="24"/>
                <w:szCs w:val="24"/>
                <w:lang w:eastAsia="en-US"/>
              </w:rPr>
              <w:t xml:space="preserve">projekcie </w:t>
            </w:r>
            <w:r w:rsidR="00CC477A">
              <w:rPr>
                <w:rFonts w:asciiTheme="minorHAnsi" w:eastAsiaTheme="minorEastAsia" w:hAnsiTheme="minorHAnsi" w:cstheme="minorHAnsi"/>
                <w:sz w:val="24"/>
                <w:szCs w:val="24"/>
                <w:lang w:eastAsia="en-US"/>
              </w:rPr>
              <w:t>Strategii</w:t>
            </w:r>
            <w:r w:rsidRPr="002F5903">
              <w:rPr>
                <w:rFonts w:asciiTheme="minorHAnsi" w:eastAsiaTheme="minorEastAsia" w:hAnsiTheme="minorHAnsi" w:cstheme="minorHAnsi"/>
                <w:sz w:val="24"/>
                <w:szCs w:val="24"/>
                <w:lang w:eastAsia="en-US"/>
              </w:rPr>
              <w:t xml:space="preserve"> cele strategiczne</w:t>
            </w:r>
            <w:r w:rsidR="00510223">
              <w:rPr>
                <w:rFonts w:asciiTheme="minorHAnsi" w:eastAsiaTheme="minorEastAsia" w:hAnsiTheme="minorHAnsi" w:cstheme="minorHAnsi"/>
                <w:sz w:val="24"/>
                <w:szCs w:val="24"/>
                <w:lang w:eastAsia="en-US"/>
              </w:rPr>
              <w:t xml:space="preserve"> i </w:t>
            </w:r>
            <w:r w:rsidRPr="002F5903">
              <w:rPr>
                <w:rFonts w:asciiTheme="minorHAnsi" w:eastAsiaTheme="minorEastAsia" w:hAnsiTheme="minorHAnsi" w:cstheme="minorHAnsi"/>
                <w:sz w:val="24"/>
                <w:szCs w:val="24"/>
                <w:lang w:eastAsia="en-US"/>
              </w:rPr>
              <w:t>cele operacyjne wpisują się</w:t>
            </w:r>
            <w:r w:rsidR="00510223">
              <w:rPr>
                <w:rFonts w:asciiTheme="minorHAnsi" w:eastAsiaTheme="minorEastAsia" w:hAnsiTheme="minorHAnsi" w:cstheme="minorHAnsi"/>
                <w:sz w:val="24"/>
                <w:szCs w:val="24"/>
                <w:lang w:eastAsia="en-US"/>
              </w:rPr>
              <w:t xml:space="preserve"> w </w:t>
            </w:r>
            <w:r w:rsidRPr="002F5903">
              <w:rPr>
                <w:rFonts w:asciiTheme="minorHAnsi" w:eastAsiaTheme="minorEastAsia" w:hAnsiTheme="minorHAnsi" w:cstheme="minorHAnsi"/>
                <w:sz w:val="24"/>
                <w:szCs w:val="24"/>
                <w:lang w:eastAsia="en-US"/>
              </w:rPr>
              <w:t>cele oraz priorytety wskazane</w:t>
            </w:r>
            <w:r w:rsidR="00510223">
              <w:rPr>
                <w:rFonts w:asciiTheme="minorHAnsi" w:eastAsiaTheme="minorEastAsia" w:hAnsiTheme="minorHAnsi" w:cstheme="minorHAnsi"/>
                <w:sz w:val="24"/>
                <w:szCs w:val="24"/>
                <w:lang w:eastAsia="en-US"/>
              </w:rPr>
              <w:t xml:space="preserve"> w </w:t>
            </w:r>
            <w:r w:rsidRPr="002F5903">
              <w:rPr>
                <w:rFonts w:asciiTheme="minorHAnsi" w:eastAsiaTheme="minorEastAsia" w:hAnsiTheme="minorHAnsi" w:cstheme="minorHAnsi"/>
                <w:sz w:val="24"/>
                <w:szCs w:val="24"/>
                <w:lang w:eastAsia="en-US"/>
              </w:rPr>
              <w:t>programach</w:t>
            </w:r>
            <w:r w:rsidR="00510223">
              <w:rPr>
                <w:rFonts w:asciiTheme="minorHAnsi" w:eastAsiaTheme="minorEastAsia" w:hAnsiTheme="minorHAnsi" w:cstheme="minorHAnsi"/>
                <w:sz w:val="24"/>
                <w:szCs w:val="24"/>
                <w:lang w:eastAsia="en-US"/>
              </w:rPr>
              <w:t xml:space="preserve"> i </w:t>
            </w:r>
            <w:r w:rsidRPr="002F5903">
              <w:rPr>
                <w:rFonts w:asciiTheme="minorHAnsi" w:eastAsiaTheme="minorEastAsia" w:hAnsiTheme="minorHAnsi" w:cstheme="minorHAnsi"/>
                <w:sz w:val="24"/>
                <w:szCs w:val="24"/>
                <w:lang w:eastAsia="en-US"/>
              </w:rPr>
              <w:t>strategiach międzynarodowych, uwzględniając</w:t>
            </w:r>
            <w:r w:rsidR="00510223">
              <w:rPr>
                <w:rFonts w:asciiTheme="minorHAnsi" w:eastAsiaTheme="minorEastAsia" w:hAnsiTheme="minorHAnsi" w:cstheme="minorHAnsi"/>
                <w:sz w:val="24"/>
                <w:szCs w:val="24"/>
                <w:lang w:eastAsia="en-US"/>
              </w:rPr>
              <w:t xml:space="preserve"> w </w:t>
            </w:r>
            <w:r w:rsidRPr="002F5903">
              <w:rPr>
                <w:rFonts w:asciiTheme="minorHAnsi" w:eastAsiaTheme="minorEastAsia" w:hAnsiTheme="minorHAnsi" w:cstheme="minorHAnsi"/>
                <w:sz w:val="24"/>
                <w:szCs w:val="24"/>
                <w:lang w:eastAsia="en-US"/>
              </w:rPr>
              <w:t>sposób szczególny dokumenty unijne oraz obowiązujące akty szczebla krajowego</w:t>
            </w:r>
            <w:r w:rsidRPr="00047984">
              <w:rPr>
                <w:rFonts w:asciiTheme="minorHAnsi" w:eastAsiaTheme="minorEastAsia" w:hAnsiTheme="minorHAnsi" w:cstheme="minorHAnsi"/>
                <w:sz w:val="24"/>
                <w:szCs w:val="24"/>
                <w:lang w:eastAsia="en-US"/>
              </w:rPr>
              <w:t>.</w:t>
            </w:r>
            <w:r w:rsidR="00510223">
              <w:rPr>
                <w:rFonts w:asciiTheme="minorHAnsi" w:eastAsiaTheme="minorEastAsia" w:hAnsiTheme="minorHAnsi" w:cstheme="minorHAnsi"/>
                <w:sz w:val="24"/>
                <w:szCs w:val="24"/>
                <w:lang w:eastAsia="en-US"/>
              </w:rPr>
              <w:t xml:space="preserve"> </w:t>
            </w:r>
            <w:r w:rsidR="008F649D">
              <w:rPr>
                <w:rFonts w:asciiTheme="minorHAnsi" w:eastAsiaTheme="minorEastAsia" w:hAnsiTheme="minorHAnsi" w:cstheme="minorHAnsi"/>
                <w:sz w:val="24"/>
                <w:szCs w:val="24"/>
                <w:lang w:eastAsia="en-US"/>
              </w:rPr>
              <w:t>W </w:t>
            </w:r>
            <w:r w:rsidRPr="00047984">
              <w:rPr>
                <w:rFonts w:asciiTheme="minorHAnsi" w:eastAsiaTheme="minorEastAsia" w:hAnsiTheme="minorHAnsi" w:cstheme="minorHAnsi"/>
                <w:sz w:val="24"/>
                <w:szCs w:val="24"/>
                <w:lang w:eastAsia="en-US"/>
              </w:rPr>
              <w:t>szczególności istotne są powiązania projektu Strategii</w:t>
            </w:r>
            <w:r w:rsidR="00510223">
              <w:rPr>
                <w:rFonts w:asciiTheme="minorHAnsi" w:eastAsiaTheme="minorEastAsia" w:hAnsiTheme="minorHAnsi" w:cstheme="minorHAnsi"/>
                <w:sz w:val="24"/>
                <w:szCs w:val="24"/>
                <w:lang w:eastAsia="en-US"/>
              </w:rPr>
              <w:t xml:space="preserve"> z </w:t>
            </w:r>
            <w:r w:rsidRPr="00047984">
              <w:rPr>
                <w:rFonts w:asciiTheme="minorHAnsi" w:eastAsiaTheme="minorEastAsia" w:hAnsiTheme="minorHAnsi" w:cstheme="minorHAnsi"/>
                <w:sz w:val="24"/>
                <w:szCs w:val="24"/>
                <w:lang w:eastAsia="en-US"/>
              </w:rPr>
              <w:t>priorytetami</w:t>
            </w:r>
            <w:r w:rsidR="00510223">
              <w:rPr>
                <w:rFonts w:asciiTheme="minorHAnsi" w:eastAsiaTheme="minorEastAsia" w:hAnsiTheme="minorHAnsi" w:cstheme="minorHAnsi"/>
                <w:sz w:val="24"/>
                <w:szCs w:val="24"/>
                <w:lang w:eastAsia="en-US"/>
              </w:rPr>
              <w:t xml:space="preserve"> i </w:t>
            </w:r>
            <w:r w:rsidRPr="00047984">
              <w:rPr>
                <w:rFonts w:asciiTheme="minorHAnsi" w:eastAsiaTheme="minorEastAsia" w:hAnsiTheme="minorHAnsi" w:cstheme="minorHAnsi"/>
                <w:sz w:val="24"/>
                <w:szCs w:val="24"/>
                <w:lang w:eastAsia="en-US"/>
              </w:rPr>
              <w:t>celami wskazanymi</w:t>
            </w:r>
            <w:r w:rsidR="00510223">
              <w:rPr>
                <w:rFonts w:asciiTheme="minorHAnsi" w:eastAsiaTheme="minorEastAsia" w:hAnsiTheme="minorHAnsi" w:cstheme="minorHAnsi"/>
                <w:sz w:val="24"/>
                <w:szCs w:val="24"/>
                <w:lang w:eastAsia="en-US"/>
              </w:rPr>
              <w:t xml:space="preserve"> w </w:t>
            </w:r>
            <w:r w:rsidRPr="00047984">
              <w:rPr>
                <w:rFonts w:asciiTheme="minorHAnsi" w:eastAsiaTheme="minorEastAsia" w:hAnsiTheme="minorHAnsi" w:cstheme="minorHAnsi"/>
                <w:sz w:val="24"/>
                <w:szCs w:val="24"/>
                <w:lang w:eastAsia="en-US"/>
              </w:rPr>
              <w:t>Strategii na rzecz Odpowiedzialnego Rozwoju do roku 2020</w:t>
            </w:r>
            <w:r w:rsidR="00510223">
              <w:rPr>
                <w:rFonts w:asciiTheme="minorHAnsi" w:eastAsiaTheme="minorEastAsia" w:hAnsiTheme="minorHAnsi" w:cstheme="minorHAnsi"/>
                <w:sz w:val="24"/>
                <w:szCs w:val="24"/>
                <w:lang w:eastAsia="en-US"/>
              </w:rPr>
              <w:t xml:space="preserve"> z </w:t>
            </w:r>
            <w:r w:rsidR="001F5676">
              <w:rPr>
                <w:rFonts w:asciiTheme="minorHAnsi" w:eastAsiaTheme="minorEastAsia" w:hAnsiTheme="minorHAnsi" w:cstheme="minorHAnsi"/>
                <w:sz w:val="24"/>
                <w:szCs w:val="24"/>
                <w:lang w:eastAsia="en-US"/>
              </w:rPr>
              <w:t>perspektywą do 2030 r</w:t>
            </w:r>
            <w:r w:rsidR="008A046D">
              <w:rPr>
                <w:rFonts w:asciiTheme="minorHAnsi" w:eastAsiaTheme="minorEastAsia" w:hAnsiTheme="minorHAnsi" w:cstheme="minorHAnsi"/>
                <w:sz w:val="24"/>
                <w:szCs w:val="24"/>
                <w:lang w:eastAsia="en-US"/>
              </w:rPr>
              <w:t>.,</w:t>
            </w:r>
            <w:r w:rsidR="001F5676">
              <w:rPr>
                <w:rFonts w:asciiTheme="minorHAnsi" w:eastAsiaTheme="minorEastAsia" w:hAnsiTheme="minorHAnsi" w:cstheme="minorHAnsi"/>
                <w:sz w:val="24"/>
                <w:szCs w:val="24"/>
                <w:lang w:eastAsia="en-US"/>
              </w:rPr>
              <w:t xml:space="preserve"> Krajowej Strategii</w:t>
            </w:r>
            <w:r w:rsidRPr="00047984">
              <w:rPr>
                <w:rFonts w:asciiTheme="minorHAnsi" w:eastAsiaTheme="minorEastAsia" w:hAnsiTheme="minorHAnsi" w:cstheme="minorHAnsi"/>
                <w:sz w:val="24"/>
                <w:szCs w:val="24"/>
                <w:lang w:eastAsia="en-US"/>
              </w:rPr>
              <w:t xml:space="preserve"> Rozwoju Regionalnego 2030</w:t>
            </w:r>
            <w:r>
              <w:rPr>
                <w:rFonts w:asciiTheme="minorHAnsi" w:eastAsiaTheme="minorEastAsia" w:hAnsiTheme="minorHAnsi" w:cstheme="minorHAnsi"/>
                <w:sz w:val="24"/>
                <w:szCs w:val="24"/>
                <w:lang w:eastAsia="en-US"/>
              </w:rPr>
              <w:t xml:space="preserve"> </w:t>
            </w:r>
            <w:r w:rsidR="004F0C51">
              <w:rPr>
                <w:rFonts w:asciiTheme="minorHAnsi" w:eastAsiaTheme="minorEastAsia" w:hAnsiTheme="minorHAnsi" w:cstheme="minorHAnsi"/>
                <w:sz w:val="24"/>
                <w:szCs w:val="24"/>
                <w:lang w:eastAsia="en-US"/>
              </w:rPr>
              <w:t>oraz Strategią</w:t>
            </w:r>
            <w:r w:rsidRPr="00047984">
              <w:rPr>
                <w:rFonts w:asciiTheme="minorHAnsi" w:eastAsiaTheme="minorEastAsia" w:hAnsiTheme="minorHAnsi" w:cstheme="minorHAnsi"/>
                <w:sz w:val="24"/>
                <w:szCs w:val="24"/>
                <w:lang w:eastAsia="en-US"/>
              </w:rPr>
              <w:t xml:space="preserve"> Rozwoju Województwa Śląskiego</w:t>
            </w:r>
            <w:r w:rsidR="004F0C51">
              <w:rPr>
                <w:rFonts w:asciiTheme="minorHAnsi" w:eastAsiaTheme="minorEastAsia" w:hAnsiTheme="minorHAnsi" w:cstheme="minorHAnsi"/>
                <w:sz w:val="24"/>
                <w:szCs w:val="24"/>
                <w:lang w:eastAsia="en-US"/>
              </w:rPr>
              <w:t xml:space="preserve"> „Śląskie 2030” Zielone Śląskie</w:t>
            </w:r>
            <w:r w:rsidRPr="00047984">
              <w:rPr>
                <w:rFonts w:asciiTheme="minorHAnsi" w:eastAsiaTheme="minorEastAsia" w:hAnsiTheme="minorHAnsi" w:cstheme="minorHAnsi"/>
                <w:sz w:val="24"/>
                <w:szCs w:val="24"/>
                <w:lang w:eastAsia="en-US"/>
              </w:rPr>
              <w:t>.</w:t>
            </w:r>
            <w:r>
              <w:rPr>
                <w:rFonts w:asciiTheme="minorHAnsi" w:eastAsiaTheme="minorEastAsia" w:hAnsiTheme="minorHAnsi" w:cstheme="minorHAnsi"/>
                <w:sz w:val="24"/>
                <w:szCs w:val="24"/>
                <w:lang w:eastAsia="en-US"/>
              </w:rPr>
              <w:t xml:space="preserve"> </w:t>
            </w:r>
          </w:p>
        </w:tc>
      </w:tr>
      <w:tr w:rsidR="00746F02" w:rsidRPr="008E2256" w14:paraId="1A9EBEC1"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749295ED" w14:textId="77777777" w:rsidR="00746F02" w:rsidRPr="001A1E2A" w:rsidRDefault="00746F02" w:rsidP="007E58A7">
            <w:pPr>
              <w:spacing w:before="100" w:after="200" w:line="360" w:lineRule="auto"/>
              <w:rPr>
                <w:rFonts w:asciiTheme="minorHAnsi" w:eastAsiaTheme="minorEastAsia" w:hAnsiTheme="minorHAnsi" w:cstheme="minorHAnsi"/>
                <w:sz w:val="24"/>
                <w:szCs w:val="24"/>
                <w:lang w:eastAsia="en-US"/>
              </w:rPr>
            </w:pPr>
            <w:r w:rsidRPr="001A1E2A">
              <w:rPr>
                <w:rFonts w:asciiTheme="minorHAnsi" w:eastAsiaTheme="minorEastAsia" w:hAnsiTheme="minorHAnsi" w:cstheme="minorHAnsi"/>
                <w:sz w:val="24"/>
                <w:szCs w:val="24"/>
                <w:lang w:eastAsia="en-US"/>
              </w:rPr>
              <w:t>Rozdział 3</w:t>
            </w:r>
          </w:p>
        </w:tc>
        <w:tc>
          <w:tcPr>
            <w:tcW w:w="4075" w:type="pct"/>
            <w:hideMark/>
          </w:tcPr>
          <w:p w14:paraId="368EAD65" w14:textId="1FE3B9FC" w:rsidR="00746F02" w:rsidRPr="001A1E2A" w:rsidRDefault="00746F02" w:rsidP="0069794C">
            <w:pPr>
              <w:spacing w:before="100" w:after="200" w:line="360" w:lineRule="auto"/>
              <w:rPr>
                <w:rFonts w:asciiTheme="minorHAnsi" w:eastAsiaTheme="minorEastAsia" w:hAnsiTheme="minorHAnsi" w:cstheme="minorHAnsi"/>
                <w:sz w:val="24"/>
                <w:szCs w:val="24"/>
                <w:lang w:eastAsia="en-US"/>
              </w:rPr>
            </w:pPr>
            <w:r w:rsidRPr="001A1E2A">
              <w:rPr>
                <w:rFonts w:asciiTheme="minorHAnsi" w:eastAsiaTheme="minorEastAsia" w:hAnsiTheme="minorHAnsi" w:cstheme="minorHAnsi"/>
                <w:sz w:val="24"/>
                <w:szCs w:val="24"/>
                <w:lang w:eastAsia="en-US"/>
              </w:rPr>
              <w:t xml:space="preserve">Projekt </w:t>
            </w:r>
            <w:r w:rsidR="00CC477A">
              <w:rPr>
                <w:rFonts w:asciiTheme="minorHAnsi" w:eastAsiaTheme="minorEastAsia" w:hAnsiTheme="minorHAnsi" w:cstheme="minorHAnsi"/>
                <w:sz w:val="24"/>
                <w:szCs w:val="24"/>
                <w:lang w:eastAsia="en-US"/>
              </w:rPr>
              <w:t>Strategii</w:t>
            </w:r>
            <w:r w:rsidR="00510223">
              <w:rPr>
                <w:rFonts w:asciiTheme="minorHAnsi" w:eastAsiaTheme="minorEastAsia" w:hAnsiTheme="minorHAnsi" w:cstheme="minorHAnsi"/>
                <w:sz w:val="24"/>
                <w:szCs w:val="24"/>
                <w:lang w:eastAsia="en-US"/>
              </w:rPr>
              <w:t xml:space="preserve"> w </w:t>
            </w:r>
            <w:r w:rsidRPr="001A1E2A">
              <w:rPr>
                <w:rFonts w:asciiTheme="minorHAnsi" w:eastAsiaTheme="minorEastAsia" w:hAnsiTheme="minorHAnsi" w:cstheme="minorHAnsi"/>
                <w:sz w:val="24"/>
                <w:szCs w:val="24"/>
                <w:lang w:eastAsia="en-US"/>
              </w:rPr>
              <w:t>odniesieniu do polityki zrównoważonego rozwoju UE obejmuje aspekty związane</w:t>
            </w:r>
            <w:r w:rsidR="00510223">
              <w:rPr>
                <w:rFonts w:asciiTheme="minorHAnsi" w:eastAsiaTheme="minorEastAsia" w:hAnsiTheme="minorHAnsi" w:cstheme="minorHAnsi"/>
                <w:sz w:val="24"/>
                <w:szCs w:val="24"/>
                <w:lang w:eastAsia="en-US"/>
              </w:rPr>
              <w:t xml:space="preserve"> z </w:t>
            </w:r>
            <w:r w:rsidRPr="001A1E2A">
              <w:rPr>
                <w:rFonts w:asciiTheme="minorHAnsi" w:eastAsiaTheme="minorEastAsia" w:hAnsiTheme="minorHAnsi" w:cstheme="minorHAnsi"/>
                <w:sz w:val="24"/>
                <w:szCs w:val="24"/>
                <w:lang w:eastAsia="en-US"/>
              </w:rPr>
              <w:t xml:space="preserve">poprawą jakości życia poprzez łączenie różnorodnych aspektów rozwojowych Subregionu Centralnego, zwłaszcza </w:t>
            </w:r>
            <w:r w:rsidRPr="001A1E2A">
              <w:rPr>
                <w:rFonts w:asciiTheme="minorHAnsi" w:eastAsiaTheme="minorEastAsia" w:hAnsiTheme="minorHAnsi" w:cstheme="minorHAnsi"/>
                <w:sz w:val="24"/>
                <w:szCs w:val="24"/>
                <w:lang w:eastAsia="en-US"/>
              </w:rPr>
              <w:lastRenderedPageBreak/>
              <w:t>związanych</w:t>
            </w:r>
            <w:r w:rsidR="00510223">
              <w:rPr>
                <w:rFonts w:asciiTheme="minorHAnsi" w:eastAsiaTheme="minorEastAsia" w:hAnsiTheme="minorHAnsi" w:cstheme="minorHAnsi"/>
                <w:sz w:val="24"/>
                <w:szCs w:val="24"/>
                <w:lang w:eastAsia="en-US"/>
              </w:rPr>
              <w:t xml:space="preserve"> z </w:t>
            </w:r>
            <w:r w:rsidRPr="001A1E2A">
              <w:rPr>
                <w:rFonts w:asciiTheme="minorHAnsi" w:eastAsiaTheme="minorEastAsia" w:hAnsiTheme="minorHAnsi" w:cstheme="minorHAnsi"/>
                <w:sz w:val="24"/>
                <w:szCs w:val="24"/>
                <w:lang w:eastAsia="en-US"/>
              </w:rPr>
              <w:t>poprawą jakości powietrza</w:t>
            </w:r>
            <w:r w:rsidR="00510223">
              <w:rPr>
                <w:rFonts w:asciiTheme="minorHAnsi" w:eastAsiaTheme="minorEastAsia" w:hAnsiTheme="minorHAnsi" w:cstheme="minorHAnsi"/>
                <w:sz w:val="24"/>
                <w:szCs w:val="24"/>
                <w:lang w:eastAsia="en-US"/>
              </w:rPr>
              <w:t xml:space="preserve"> i </w:t>
            </w:r>
            <w:r w:rsidRPr="001A1E2A">
              <w:rPr>
                <w:rFonts w:asciiTheme="minorHAnsi" w:eastAsiaTheme="minorEastAsia" w:hAnsiTheme="minorHAnsi" w:cstheme="minorHAnsi"/>
                <w:sz w:val="24"/>
                <w:szCs w:val="24"/>
                <w:lang w:eastAsia="en-US"/>
              </w:rPr>
              <w:t xml:space="preserve">zrównoważoną gospodarką zasobami </w:t>
            </w:r>
            <w:r w:rsidRPr="008F649D">
              <w:rPr>
                <w:rFonts w:asciiTheme="minorHAnsi" w:eastAsiaTheme="minorEastAsia" w:hAnsiTheme="minorHAnsi" w:cstheme="minorHAnsi"/>
                <w:sz w:val="24"/>
                <w:szCs w:val="24"/>
                <w:lang w:eastAsia="en-US"/>
              </w:rPr>
              <w:t>(</w:t>
            </w:r>
            <w:r w:rsidRPr="0018593B">
              <w:rPr>
                <w:rFonts w:cstheme="minorHAnsi"/>
                <w:sz w:val="24"/>
                <w:szCs w:val="24"/>
              </w:rPr>
              <w:t>Cel strategiczny</w:t>
            </w:r>
            <w:r w:rsidRPr="008F649D">
              <w:rPr>
                <w:rFonts w:asciiTheme="minorHAnsi" w:eastAsiaTheme="minorEastAsia" w:hAnsiTheme="minorHAnsi" w:cstheme="minorHAnsi"/>
                <w:sz w:val="24"/>
                <w:szCs w:val="24"/>
                <w:lang w:eastAsia="en-US"/>
              </w:rPr>
              <w:t xml:space="preserve">: </w:t>
            </w:r>
            <w:r w:rsidRPr="0018593B">
              <w:rPr>
                <w:rFonts w:cstheme="minorHAnsi"/>
                <w:sz w:val="24"/>
                <w:szCs w:val="24"/>
              </w:rPr>
              <w:t>Subregion Centralny przyjazny środowisku</w:t>
            </w:r>
            <w:r w:rsidRPr="008F649D">
              <w:rPr>
                <w:rFonts w:asciiTheme="minorHAnsi" w:eastAsiaTheme="minorEastAsia" w:hAnsiTheme="minorHAnsi" w:cstheme="minorHAnsi"/>
                <w:sz w:val="24"/>
                <w:szCs w:val="24"/>
                <w:lang w:eastAsia="en-US"/>
              </w:rPr>
              <w:t>).</w:t>
            </w:r>
            <w:r w:rsidRPr="001A1E2A">
              <w:rPr>
                <w:rFonts w:asciiTheme="minorHAnsi" w:eastAsiaTheme="minorEastAsia" w:hAnsiTheme="minorHAnsi" w:cstheme="minorHAnsi"/>
                <w:sz w:val="24"/>
                <w:szCs w:val="24"/>
                <w:lang w:eastAsia="en-US"/>
              </w:rPr>
              <w:t xml:space="preserve"> Deklarowane</w:t>
            </w:r>
            <w:r w:rsidR="00510223">
              <w:rPr>
                <w:rFonts w:asciiTheme="minorHAnsi" w:eastAsiaTheme="minorEastAsia" w:hAnsiTheme="minorHAnsi" w:cstheme="minorHAnsi"/>
                <w:sz w:val="24"/>
                <w:szCs w:val="24"/>
                <w:lang w:eastAsia="en-US"/>
              </w:rPr>
              <w:t xml:space="preserve"> w </w:t>
            </w:r>
            <w:r w:rsidRPr="001A1E2A">
              <w:rPr>
                <w:rFonts w:asciiTheme="minorHAnsi" w:eastAsiaTheme="minorEastAsia" w:hAnsiTheme="minorHAnsi" w:cstheme="minorHAnsi"/>
                <w:sz w:val="24"/>
                <w:szCs w:val="24"/>
                <w:lang w:eastAsia="en-US"/>
              </w:rPr>
              <w:t xml:space="preserve">ramach </w:t>
            </w:r>
            <w:r w:rsidRPr="0018593B">
              <w:rPr>
                <w:rFonts w:cstheme="minorHAnsi"/>
                <w:sz w:val="24"/>
                <w:szCs w:val="24"/>
              </w:rPr>
              <w:t>Celu strategicznego: Subregion Centralny sprzyjający rozwojowi społecznemu</w:t>
            </w:r>
            <w:r w:rsidR="00510223" w:rsidRPr="0018593B">
              <w:rPr>
                <w:rFonts w:cstheme="minorHAnsi"/>
                <w:sz w:val="24"/>
                <w:szCs w:val="24"/>
              </w:rPr>
              <w:t xml:space="preserve"> i </w:t>
            </w:r>
            <w:r w:rsidRPr="0018593B">
              <w:rPr>
                <w:rFonts w:cstheme="minorHAnsi"/>
                <w:sz w:val="24"/>
                <w:szCs w:val="24"/>
              </w:rPr>
              <w:t>gospodarczemu</w:t>
            </w:r>
            <w:r w:rsidRPr="001A1E2A">
              <w:rPr>
                <w:rFonts w:cstheme="minorHAnsi"/>
                <w:i/>
                <w:sz w:val="24"/>
                <w:szCs w:val="24"/>
              </w:rPr>
              <w:t>,</w:t>
            </w:r>
            <w:r w:rsidRPr="001A1E2A">
              <w:rPr>
                <w:rFonts w:asciiTheme="minorHAnsi" w:eastAsiaTheme="minorEastAsia" w:hAnsiTheme="minorHAnsi" w:cstheme="minorHAnsi"/>
                <w:sz w:val="24"/>
                <w:szCs w:val="24"/>
                <w:lang w:eastAsia="en-US"/>
              </w:rPr>
              <w:t xml:space="preserve"> wsparcie sektora gospodarczego </w:t>
            </w:r>
            <w:r>
              <w:rPr>
                <w:rFonts w:asciiTheme="minorHAnsi" w:eastAsiaTheme="minorEastAsia" w:hAnsiTheme="minorHAnsi" w:cstheme="minorHAnsi"/>
                <w:sz w:val="24"/>
                <w:szCs w:val="24"/>
                <w:lang w:eastAsia="en-US"/>
              </w:rPr>
              <w:t xml:space="preserve">jest </w:t>
            </w:r>
            <w:r w:rsidRPr="001A1E2A">
              <w:rPr>
                <w:rFonts w:asciiTheme="minorHAnsi" w:eastAsiaTheme="minorEastAsia" w:hAnsiTheme="minorHAnsi" w:cstheme="minorHAnsi"/>
                <w:sz w:val="24"/>
                <w:szCs w:val="24"/>
                <w:lang w:eastAsia="en-US"/>
              </w:rPr>
              <w:t>zgodne</w:t>
            </w:r>
            <w:r w:rsidR="00510223">
              <w:rPr>
                <w:rFonts w:asciiTheme="minorHAnsi" w:eastAsiaTheme="minorEastAsia" w:hAnsiTheme="minorHAnsi" w:cstheme="minorHAnsi"/>
                <w:sz w:val="24"/>
                <w:szCs w:val="24"/>
                <w:lang w:eastAsia="en-US"/>
              </w:rPr>
              <w:t xml:space="preserve"> z </w:t>
            </w:r>
            <w:r w:rsidRPr="001A1E2A">
              <w:rPr>
                <w:rFonts w:asciiTheme="minorHAnsi" w:eastAsiaTheme="minorEastAsia" w:hAnsiTheme="minorHAnsi" w:cstheme="minorHAnsi"/>
                <w:sz w:val="24"/>
                <w:szCs w:val="24"/>
                <w:lang w:eastAsia="en-US"/>
              </w:rPr>
              <w:t>polityką zrównoważonego rozwoju ukierunkowaną na poprawę warunków do rozwoju regionu oraz wzrost konkurencyjności gospodarczej.</w:t>
            </w:r>
          </w:p>
        </w:tc>
      </w:tr>
      <w:tr w:rsidR="00746F02" w:rsidRPr="008E2256" w14:paraId="6692699D" w14:textId="77777777" w:rsidTr="007E58A7">
        <w:tc>
          <w:tcPr>
            <w:tcW w:w="925" w:type="pct"/>
            <w:hideMark/>
          </w:tcPr>
          <w:p w14:paraId="5708BB64" w14:textId="77777777" w:rsidR="00746F02" w:rsidRPr="007A6BAA" w:rsidRDefault="00746F02" w:rsidP="007E58A7">
            <w:pPr>
              <w:spacing w:before="100" w:after="200" w:line="360" w:lineRule="auto"/>
              <w:rPr>
                <w:rFonts w:asciiTheme="minorHAnsi" w:eastAsiaTheme="minorEastAsia" w:hAnsiTheme="minorHAnsi" w:cstheme="minorHAnsi"/>
                <w:sz w:val="24"/>
                <w:szCs w:val="24"/>
                <w:lang w:eastAsia="en-US"/>
              </w:rPr>
            </w:pPr>
            <w:r w:rsidRPr="007A6BAA">
              <w:rPr>
                <w:rFonts w:asciiTheme="minorHAnsi" w:eastAsiaTheme="minorEastAsia" w:hAnsiTheme="minorHAnsi" w:cstheme="minorHAnsi"/>
                <w:sz w:val="24"/>
                <w:szCs w:val="24"/>
                <w:lang w:eastAsia="en-US"/>
              </w:rPr>
              <w:lastRenderedPageBreak/>
              <w:t>Rozdział 3</w:t>
            </w:r>
          </w:p>
        </w:tc>
        <w:tc>
          <w:tcPr>
            <w:tcW w:w="4075" w:type="pct"/>
            <w:hideMark/>
          </w:tcPr>
          <w:p w14:paraId="0509DDE6" w14:textId="75460F0D" w:rsidR="00746F02" w:rsidRPr="007A6BAA" w:rsidRDefault="00746F02" w:rsidP="007E58A7">
            <w:pPr>
              <w:spacing w:before="100" w:after="200" w:line="360" w:lineRule="auto"/>
              <w:rPr>
                <w:rFonts w:asciiTheme="minorHAnsi" w:eastAsiaTheme="minorEastAsia" w:hAnsiTheme="minorHAnsi" w:cstheme="minorHAnsi"/>
                <w:sz w:val="24"/>
                <w:szCs w:val="24"/>
                <w:lang w:eastAsia="en-US"/>
              </w:rPr>
            </w:pPr>
            <w:r w:rsidRPr="007A6BAA">
              <w:rPr>
                <w:rFonts w:asciiTheme="minorHAnsi" w:eastAsiaTheme="minorEastAsia" w:hAnsiTheme="minorHAnsi" w:cstheme="minorHAnsi"/>
                <w:sz w:val="24"/>
                <w:szCs w:val="24"/>
                <w:lang w:eastAsia="en-US"/>
              </w:rPr>
              <w:t xml:space="preserve">Wnikliwa analiza zgodności projektu </w:t>
            </w:r>
            <w:r w:rsidR="00CC477A">
              <w:rPr>
                <w:rFonts w:asciiTheme="minorHAnsi" w:eastAsiaTheme="minorEastAsia" w:hAnsiTheme="minorHAnsi" w:cstheme="minorHAnsi"/>
                <w:sz w:val="24"/>
                <w:szCs w:val="24"/>
                <w:lang w:eastAsia="en-US"/>
              </w:rPr>
              <w:t>Strategii</w:t>
            </w:r>
            <w:r w:rsidR="00510223">
              <w:rPr>
                <w:rFonts w:asciiTheme="minorHAnsi" w:eastAsiaTheme="minorEastAsia" w:hAnsiTheme="minorHAnsi" w:cstheme="minorHAnsi"/>
                <w:sz w:val="24"/>
                <w:szCs w:val="24"/>
                <w:lang w:eastAsia="en-US"/>
              </w:rPr>
              <w:t xml:space="preserve"> z </w:t>
            </w:r>
            <w:r w:rsidRPr="007A6BAA">
              <w:rPr>
                <w:rFonts w:asciiTheme="minorHAnsi" w:eastAsiaTheme="minorEastAsia" w:hAnsiTheme="minorHAnsi" w:cstheme="minorHAnsi"/>
                <w:sz w:val="24"/>
                <w:szCs w:val="24"/>
                <w:lang w:eastAsia="en-US"/>
              </w:rPr>
              <w:t>innymi dokumentami wskazała, że wskazane</w:t>
            </w:r>
            <w:r w:rsidR="00510223">
              <w:rPr>
                <w:rFonts w:asciiTheme="minorHAnsi" w:eastAsiaTheme="minorEastAsia" w:hAnsiTheme="minorHAnsi" w:cstheme="minorHAnsi"/>
                <w:sz w:val="24"/>
                <w:szCs w:val="24"/>
                <w:lang w:eastAsia="en-US"/>
              </w:rPr>
              <w:t xml:space="preserve"> w </w:t>
            </w:r>
            <w:r w:rsidRPr="007A6BAA">
              <w:rPr>
                <w:rFonts w:asciiTheme="minorHAnsi" w:eastAsiaTheme="minorEastAsia" w:hAnsiTheme="minorHAnsi" w:cstheme="minorHAnsi"/>
                <w:sz w:val="24"/>
                <w:szCs w:val="24"/>
                <w:lang w:eastAsia="en-US"/>
              </w:rPr>
              <w:t xml:space="preserve">ramach </w:t>
            </w:r>
            <w:r w:rsidRPr="0018593B">
              <w:rPr>
                <w:rFonts w:cstheme="minorHAnsi"/>
                <w:sz w:val="24"/>
                <w:szCs w:val="24"/>
              </w:rPr>
              <w:t>Celu Strategicznego: Subregion Centralny przyjazny środowisku</w:t>
            </w:r>
            <w:r w:rsidRPr="008F649D">
              <w:rPr>
                <w:rFonts w:asciiTheme="minorHAnsi" w:eastAsiaTheme="minorEastAsia" w:hAnsiTheme="minorHAnsi" w:cstheme="minorHAnsi"/>
                <w:sz w:val="24"/>
                <w:szCs w:val="24"/>
                <w:lang w:eastAsia="en-US"/>
              </w:rPr>
              <w:t>,</w:t>
            </w:r>
            <w:r w:rsidRPr="007A6BAA">
              <w:rPr>
                <w:rFonts w:asciiTheme="minorHAnsi" w:eastAsiaTheme="minorEastAsia" w:hAnsiTheme="minorHAnsi" w:cstheme="minorHAnsi"/>
                <w:sz w:val="24"/>
                <w:szCs w:val="24"/>
                <w:lang w:eastAsia="en-US"/>
              </w:rPr>
              <w:t xml:space="preserve"> cele środowiskowe, zmierzające</w:t>
            </w:r>
            <w:r w:rsidR="00510223">
              <w:rPr>
                <w:rFonts w:asciiTheme="minorHAnsi" w:eastAsiaTheme="minorEastAsia" w:hAnsiTheme="minorHAnsi" w:cstheme="minorHAnsi"/>
                <w:sz w:val="24"/>
                <w:szCs w:val="24"/>
                <w:lang w:eastAsia="en-US"/>
              </w:rPr>
              <w:t xml:space="preserve"> w </w:t>
            </w:r>
            <w:r w:rsidRPr="007A6BAA">
              <w:rPr>
                <w:rFonts w:asciiTheme="minorHAnsi" w:eastAsiaTheme="minorEastAsia" w:hAnsiTheme="minorHAnsi" w:cstheme="minorHAnsi"/>
                <w:sz w:val="24"/>
                <w:szCs w:val="24"/>
                <w:lang w:eastAsia="en-US"/>
              </w:rPr>
              <w:t>kierunku zwiększenia efektywności energetycznej oraz likwidacji emisyjnych źródeł ciepła,</w:t>
            </w:r>
            <w:r w:rsidR="00510223">
              <w:rPr>
                <w:rFonts w:asciiTheme="minorHAnsi" w:eastAsiaTheme="minorEastAsia" w:hAnsiTheme="minorHAnsi" w:cstheme="minorHAnsi"/>
                <w:sz w:val="24"/>
                <w:szCs w:val="24"/>
                <w:lang w:eastAsia="en-US"/>
              </w:rPr>
              <w:t xml:space="preserve"> a </w:t>
            </w:r>
            <w:r w:rsidRPr="007A6BAA">
              <w:rPr>
                <w:rFonts w:asciiTheme="minorHAnsi" w:eastAsiaTheme="minorEastAsia" w:hAnsiTheme="minorHAnsi" w:cstheme="minorHAnsi"/>
                <w:sz w:val="24"/>
                <w:szCs w:val="24"/>
                <w:lang w:eastAsia="en-US"/>
              </w:rPr>
              <w:t>także zapewnienia racjonalnej gospodarki zasobami wodnymi oraz wspierające transformację</w:t>
            </w:r>
            <w:r w:rsidR="00510223">
              <w:rPr>
                <w:rFonts w:asciiTheme="minorHAnsi" w:eastAsiaTheme="minorEastAsia" w:hAnsiTheme="minorHAnsi" w:cstheme="minorHAnsi"/>
                <w:sz w:val="24"/>
                <w:szCs w:val="24"/>
                <w:lang w:eastAsia="en-US"/>
              </w:rPr>
              <w:t xml:space="preserve"> w </w:t>
            </w:r>
            <w:r w:rsidRPr="007A6BAA">
              <w:rPr>
                <w:rFonts w:asciiTheme="minorHAnsi" w:eastAsiaTheme="minorEastAsia" w:hAnsiTheme="minorHAnsi" w:cstheme="minorHAnsi"/>
                <w:sz w:val="24"/>
                <w:szCs w:val="24"/>
                <w:lang w:eastAsia="en-US"/>
              </w:rPr>
              <w:t>kierunku gospodarki obiegu zamkniętego</w:t>
            </w:r>
            <w:r w:rsidR="00510223">
              <w:rPr>
                <w:rFonts w:asciiTheme="minorHAnsi" w:eastAsiaTheme="minorEastAsia" w:hAnsiTheme="minorHAnsi" w:cstheme="minorHAnsi"/>
                <w:sz w:val="24"/>
                <w:szCs w:val="24"/>
                <w:lang w:eastAsia="en-US"/>
              </w:rPr>
              <w:t xml:space="preserve"> i </w:t>
            </w:r>
            <w:r w:rsidRPr="007A6BAA">
              <w:rPr>
                <w:rFonts w:asciiTheme="minorHAnsi" w:eastAsiaTheme="minorEastAsia" w:hAnsiTheme="minorHAnsi" w:cstheme="minorHAnsi"/>
                <w:sz w:val="24"/>
                <w:szCs w:val="24"/>
                <w:lang w:eastAsia="en-US"/>
              </w:rPr>
              <w:t>gospodarki zasobooszczędnej są zgodne</w:t>
            </w:r>
            <w:r w:rsidR="00510223">
              <w:rPr>
                <w:rFonts w:asciiTheme="minorHAnsi" w:eastAsiaTheme="minorEastAsia" w:hAnsiTheme="minorHAnsi" w:cstheme="minorHAnsi"/>
                <w:sz w:val="24"/>
                <w:szCs w:val="24"/>
                <w:lang w:eastAsia="en-US"/>
              </w:rPr>
              <w:t xml:space="preserve"> z </w:t>
            </w:r>
            <w:r w:rsidRPr="007A6BAA">
              <w:rPr>
                <w:rFonts w:asciiTheme="minorHAnsi" w:eastAsiaTheme="minorEastAsia" w:hAnsiTheme="minorHAnsi" w:cstheme="minorHAnsi"/>
                <w:sz w:val="24"/>
                <w:szCs w:val="24"/>
                <w:lang w:eastAsia="en-US"/>
              </w:rPr>
              <w:t>celami środowiskowymi sformułowanymi</w:t>
            </w:r>
            <w:r w:rsidR="00510223">
              <w:rPr>
                <w:rFonts w:asciiTheme="minorHAnsi" w:eastAsiaTheme="minorEastAsia" w:hAnsiTheme="minorHAnsi" w:cstheme="minorHAnsi"/>
                <w:sz w:val="24"/>
                <w:szCs w:val="24"/>
                <w:lang w:eastAsia="en-US"/>
              </w:rPr>
              <w:t xml:space="preserve"> w </w:t>
            </w:r>
            <w:r w:rsidRPr="007A6BAA">
              <w:rPr>
                <w:rFonts w:asciiTheme="minorHAnsi" w:eastAsiaTheme="minorEastAsia" w:hAnsiTheme="minorHAnsi" w:cstheme="minorHAnsi"/>
                <w:sz w:val="24"/>
                <w:szCs w:val="24"/>
                <w:lang w:eastAsia="en-US"/>
              </w:rPr>
              <w:t>krajowych politykach</w:t>
            </w:r>
            <w:r w:rsidR="00510223">
              <w:rPr>
                <w:rFonts w:asciiTheme="minorHAnsi" w:eastAsiaTheme="minorEastAsia" w:hAnsiTheme="minorHAnsi" w:cstheme="minorHAnsi"/>
                <w:sz w:val="24"/>
                <w:szCs w:val="24"/>
                <w:lang w:eastAsia="en-US"/>
              </w:rPr>
              <w:t xml:space="preserve"> i </w:t>
            </w:r>
            <w:r w:rsidRPr="007A6BAA">
              <w:rPr>
                <w:rFonts w:asciiTheme="minorHAnsi" w:eastAsiaTheme="minorEastAsia" w:hAnsiTheme="minorHAnsi" w:cstheme="minorHAnsi"/>
                <w:sz w:val="24"/>
                <w:szCs w:val="24"/>
                <w:lang w:eastAsia="en-US"/>
              </w:rPr>
              <w:t>strategiach, oraz spójne co do przekazu ze strategicznymi dokumentami szczebla międzynarodowego.</w:t>
            </w:r>
          </w:p>
        </w:tc>
      </w:tr>
      <w:tr w:rsidR="00746F02" w:rsidRPr="008E2256" w14:paraId="763F50F0"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tcPr>
          <w:p w14:paraId="19EA9A8F" w14:textId="77777777" w:rsidR="00746F02" w:rsidRPr="00395C0C" w:rsidRDefault="00746F02" w:rsidP="007E58A7">
            <w:pPr>
              <w:spacing w:before="100" w:after="200" w:line="360" w:lineRule="auto"/>
              <w:rPr>
                <w:rFonts w:asciiTheme="minorHAnsi" w:eastAsiaTheme="minorEastAsia" w:hAnsiTheme="minorHAnsi" w:cstheme="minorHAnsi"/>
                <w:sz w:val="24"/>
                <w:szCs w:val="24"/>
                <w:lang w:eastAsia="en-US"/>
              </w:rPr>
            </w:pPr>
            <w:r w:rsidRPr="00EB37B1">
              <w:rPr>
                <w:rFonts w:asciiTheme="minorHAnsi" w:eastAsiaTheme="minorEastAsia" w:hAnsiTheme="minorHAnsi" w:cstheme="minorHAnsi"/>
                <w:sz w:val="24"/>
                <w:szCs w:val="24"/>
                <w:lang w:eastAsia="en-US"/>
              </w:rPr>
              <w:t>Rozdział 3</w:t>
            </w:r>
          </w:p>
        </w:tc>
        <w:tc>
          <w:tcPr>
            <w:tcW w:w="4075" w:type="pct"/>
          </w:tcPr>
          <w:p w14:paraId="5838105A" w14:textId="1C46A9DE" w:rsidR="00746F02" w:rsidRPr="0018593B" w:rsidRDefault="00746F02" w:rsidP="007E58A7">
            <w:pPr>
              <w:spacing w:before="100" w:line="360" w:lineRule="auto"/>
              <w:rPr>
                <w:rFonts w:cstheme="minorHAnsi"/>
                <w:sz w:val="24"/>
                <w:szCs w:val="24"/>
              </w:rPr>
            </w:pPr>
            <w:r w:rsidRPr="00EB37B1">
              <w:rPr>
                <w:rFonts w:cstheme="minorHAnsi"/>
                <w:sz w:val="24"/>
                <w:szCs w:val="24"/>
              </w:rPr>
              <w:t xml:space="preserve">W projekcie </w:t>
            </w:r>
            <w:r w:rsidR="00CC477A">
              <w:rPr>
                <w:rFonts w:cstheme="minorHAnsi"/>
                <w:sz w:val="24"/>
                <w:szCs w:val="24"/>
              </w:rPr>
              <w:t>Strategii</w:t>
            </w:r>
            <w:r w:rsidR="00510223">
              <w:rPr>
                <w:rFonts w:cstheme="minorHAnsi"/>
                <w:sz w:val="24"/>
                <w:szCs w:val="24"/>
              </w:rPr>
              <w:t xml:space="preserve"> w </w:t>
            </w:r>
            <w:r w:rsidRPr="00EB37B1">
              <w:rPr>
                <w:rFonts w:cstheme="minorHAnsi"/>
                <w:sz w:val="24"/>
                <w:szCs w:val="24"/>
              </w:rPr>
              <w:t>ramach Celu strategicznego</w:t>
            </w:r>
            <w:r w:rsidRPr="0018593B">
              <w:rPr>
                <w:rFonts w:cstheme="minorHAnsi"/>
                <w:sz w:val="24"/>
                <w:szCs w:val="24"/>
              </w:rPr>
              <w:t xml:space="preserve">: Subregion Centralny sprzyjający rozwojowi społecznemu </w:t>
            </w:r>
          </w:p>
          <w:p w14:paraId="79D83392" w14:textId="744598DE" w:rsidR="00746F02" w:rsidRPr="00395C0C" w:rsidRDefault="00746F02" w:rsidP="007E58A7">
            <w:pPr>
              <w:spacing w:before="100" w:after="200" w:line="360" w:lineRule="auto"/>
              <w:rPr>
                <w:rFonts w:asciiTheme="minorHAnsi" w:eastAsiaTheme="minorEastAsia" w:hAnsiTheme="minorHAnsi" w:cstheme="minorHAnsi"/>
                <w:sz w:val="24"/>
                <w:szCs w:val="24"/>
                <w:lang w:eastAsia="en-US"/>
              </w:rPr>
            </w:pPr>
            <w:r w:rsidRPr="0018593B">
              <w:rPr>
                <w:rFonts w:cstheme="minorHAnsi"/>
                <w:sz w:val="24"/>
                <w:szCs w:val="24"/>
              </w:rPr>
              <w:t>i gospodarczemu</w:t>
            </w:r>
            <w:r w:rsidRPr="008F649D">
              <w:rPr>
                <w:rFonts w:asciiTheme="minorHAnsi" w:eastAsiaTheme="minorEastAsia" w:hAnsiTheme="minorHAnsi" w:cstheme="minorHAnsi"/>
                <w:sz w:val="24"/>
                <w:szCs w:val="24"/>
                <w:lang w:eastAsia="en-US"/>
              </w:rPr>
              <w:t>,</w:t>
            </w:r>
            <w:r w:rsidRPr="00EB37B1">
              <w:rPr>
                <w:rFonts w:asciiTheme="minorHAnsi" w:eastAsiaTheme="minorEastAsia" w:hAnsiTheme="minorHAnsi" w:cstheme="minorHAnsi"/>
                <w:sz w:val="24"/>
                <w:szCs w:val="24"/>
                <w:lang w:eastAsia="en-US"/>
              </w:rPr>
              <w:t xml:space="preserve"> uwzględniono unijne cele skoncentrowane na transformacji</w:t>
            </w:r>
            <w:r w:rsidR="00510223">
              <w:rPr>
                <w:rFonts w:asciiTheme="minorHAnsi" w:eastAsiaTheme="minorEastAsia" w:hAnsiTheme="minorHAnsi" w:cstheme="minorHAnsi"/>
                <w:sz w:val="24"/>
                <w:szCs w:val="24"/>
                <w:lang w:eastAsia="en-US"/>
              </w:rPr>
              <w:t xml:space="preserve"> i </w:t>
            </w:r>
            <w:r w:rsidRPr="00EB37B1">
              <w:rPr>
                <w:rFonts w:asciiTheme="minorHAnsi" w:eastAsiaTheme="minorEastAsia" w:hAnsiTheme="minorHAnsi" w:cstheme="minorHAnsi"/>
                <w:sz w:val="24"/>
                <w:szCs w:val="24"/>
                <w:lang w:eastAsia="en-US"/>
              </w:rPr>
              <w:t>rozwoju społeczno-gospodarczym regionu</w:t>
            </w:r>
            <w:r w:rsidR="00510223">
              <w:rPr>
                <w:rFonts w:asciiTheme="minorHAnsi" w:eastAsiaTheme="minorEastAsia" w:hAnsiTheme="minorHAnsi" w:cstheme="minorHAnsi"/>
                <w:sz w:val="24"/>
                <w:szCs w:val="24"/>
                <w:lang w:eastAsia="en-US"/>
              </w:rPr>
              <w:t xml:space="preserve"> w </w:t>
            </w:r>
            <w:r w:rsidRPr="00EB37B1">
              <w:rPr>
                <w:rFonts w:asciiTheme="minorHAnsi" w:eastAsiaTheme="minorEastAsia" w:hAnsiTheme="minorHAnsi" w:cstheme="minorHAnsi"/>
                <w:sz w:val="24"/>
                <w:szCs w:val="24"/>
                <w:lang w:eastAsia="en-US"/>
              </w:rPr>
              <w:t>aspekcie wyrównania szans mieszkańców, poprzez wsparcie osób odchodzących</w:t>
            </w:r>
            <w:r w:rsidR="00510223">
              <w:rPr>
                <w:rFonts w:asciiTheme="minorHAnsi" w:eastAsiaTheme="minorEastAsia" w:hAnsiTheme="minorHAnsi" w:cstheme="minorHAnsi"/>
                <w:sz w:val="24"/>
                <w:szCs w:val="24"/>
                <w:lang w:eastAsia="en-US"/>
              </w:rPr>
              <w:t xml:space="preserve"> z </w:t>
            </w:r>
            <w:r w:rsidRPr="00EB37B1">
              <w:rPr>
                <w:rFonts w:asciiTheme="minorHAnsi" w:eastAsiaTheme="minorEastAsia" w:hAnsiTheme="minorHAnsi" w:cstheme="minorHAnsi"/>
                <w:sz w:val="24"/>
                <w:szCs w:val="24"/>
                <w:lang w:eastAsia="en-US"/>
              </w:rPr>
              <w:t>górnictwa</w:t>
            </w:r>
            <w:r w:rsidR="00510223">
              <w:rPr>
                <w:rFonts w:asciiTheme="minorHAnsi" w:eastAsiaTheme="minorEastAsia" w:hAnsiTheme="minorHAnsi" w:cstheme="minorHAnsi"/>
                <w:sz w:val="24"/>
                <w:szCs w:val="24"/>
                <w:lang w:eastAsia="en-US"/>
              </w:rPr>
              <w:t xml:space="preserve"> i </w:t>
            </w:r>
            <w:r w:rsidRPr="00EB37B1">
              <w:rPr>
                <w:rFonts w:asciiTheme="minorHAnsi" w:eastAsiaTheme="minorEastAsia" w:hAnsiTheme="minorHAnsi" w:cstheme="minorHAnsi"/>
                <w:sz w:val="24"/>
                <w:szCs w:val="24"/>
                <w:lang w:eastAsia="en-US"/>
              </w:rPr>
              <w:t>branż</w:t>
            </w:r>
            <w:r w:rsidR="00510223">
              <w:rPr>
                <w:rFonts w:asciiTheme="minorHAnsi" w:eastAsiaTheme="minorEastAsia" w:hAnsiTheme="minorHAnsi" w:cstheme="minorHAnsi"/>
                <w:sz w:val="24"/>
                <w:szCs w:val="24"/>
                <w:lang w:eastAsia="en-US"/>
              </w:rPr>
              <w:t xml:space="preserve"> z </w:t>
            </w:r>
            <w:r w:rsidRPr="00EB37B1">
              <w:rPr>
                <w:rFonts w:asciiTheme="minorHAnsi" w:eastAsiaTheme="minorEastAsia" w:hAnsiTheme="minorHAnsi" w:cstheme="minorHAnsi"/>
                <w:sz w:val="24"/>
                <w:szCs w:val="24"/>
                <w:lang w:eastAsia="en-US"/>
              </w:rPr>
              <w:t>nim powiązanych oraz ich rodzin, efektywną edukację na wszystkich poziomach, oraz poprawę dostępu do szerokiego wachlarza usług społecznych</w:t>
            </w:r>
            <w:r w:rsidR="00510223">
              <w:rPr>
                <w:rFonts w:asciiTheme="minorHAnsi" w:eastAsiaTheme="minorEastAsia" w:hAnsiTheme="minorHAnsi" w:cstheme="minorHAnsi"/>
                <w:sz w:val="24"/>
                <w:szCs w:val="24"/>
                <w:lang w:eastAsia="en-US"/>
              </w:rPr>
              <w:t xml:space="preserve"> i </w:t>
            </w:r>
            <w:r w:rsidRPr="00EB37B1">
              <w:rPr>
                <w:rFonts w:asciiTheme="minorHAnsi" w:eastAsiaTheme="minorEastAsia" w:hAnsiTheme="minorHAnsi" w:cstheme="minorHAnsi"/>
                <w:sz w:val="24"/>
                <w:szCs w:val="24"/>
                <w:lang w:eastAsia="en-US"/>
              </w:rPr>
              <w:t>zdrowotnych.</w:t>
            </w:r>
          </w:p>
        </w:tc>
      </w:tr>
      <w:tr w:rsidR="00746F02" w:rsidRPr="008E2256" w14:paraId="004225B3" w14:textId="77777777" w:rsidTr="007E58A7">
        <w:tc>
          <w:tcPr>
            <w:tcW w:w="925" w:type="pct"/>
          </w:tcPr>
          <w:p w14:paraId="7610EC6A" w14:textId="77777777" w:rsidR="00746F02" w:rsidRPr="00EB37B1" w:rsidRDefault="00746F02" w:rsidP="007E58A7">
            <w:pPr>
              <w:spacing w:line="360" w:lineRule="auto"/>
              <w:rPr>
                <w:rFonts w:asciiTheme="minorHAnsi" w:hAnsiTheme="minorHAnsi" w:cstheme="minorHAnsi"/>
                <w:sz w:val="24"/>
                <w:szCs w:val="24"/>
              </w:rPr>
            </w:pPr>
            <w:r w:rsidRPr="00395C0C">
              <w:rPr>
                <w:rFonts w:asciiTheme="minorHAnsi" w:eastAsiaTheme="minorEastAsia" w:hAnsiTheme="minorHAnsi" w:cstheme="minorHAnsi"/>
                <w:sz w:val="24"/>
                <w:szCs w:val="24"/>
                <w:lang w:eastAsia="en-US"/>
              </w:rPr>
              <w:t>Rozdział 3</w:t>
            </w:r>
          </w:p>
        </w:tc>
        <w:tc>
          <w:tcPr>
            <w:tcW w:w="4075" w:type="pct"/>
          </w:tcPr>
          <w:p w14:paraId="024A87A3" w14:textId="2AA6D469" w:rsidR="00746F02" w:rsidRPr="00EB37B1" w:rsidRDefault="00746F02" w:rsidP="007E58A7">
            <w:pPr>
              <w:spacing w:line="360" w:lineRule="auto"/>
              <w:rPr>
                <w:rFonts w:asciiTheme="minorHAnsi" w:hAnsiTheme="minorHAnsi" w:cstheme="minorHAnsi"/>
                <w:sz w:val="24"/>
                <w:szCs w:val="24"/>
              </w:rPr>
            </w:pPr>
            <w:r w:rsidRPr="00395C0C">
              <w:rPr>
                <w:rFonts w:asciiTheme="minorHAnsi" w:eastAsiaTheme="minorEastAsia" w:hAnsiTheme="minorHAnsi" w:cstheme="minorHAnsi"/>
                <w:sz w:val="24"/>
                <w:szCs w:val="24"/>
                <w:lang w:eastAsia="en-US"/>
              </w:rPr>
              <w:t>Realizacja celów operacyjnych,</w:t>
            </w:r>
            <w:r w:rsidR="00510223">
              <w:rPr>
                <w:rFonts w:asciiTheme="minorHAnsi" w:eastAsiaTheme="minorEastAsia" w:hAnsiTheme="minorHAnsi" w:cstheme="minorHAnsi"/>
                <w:sz w:val="24"/>
                <w:szCs w:val="24"/>
                <w:lang w:eastAsia="en-US"/>
              </w:rPr>
              <w:t xml:space="preserve"> w </w:t>
            </w:r>
            <w:r w:rsidRPr="00395C0C">
              <w:rPr>
                <w:rFonts w:asciiTheme="minorHAnsi" w:eastAsiaTheme="minorEastAsia" w:hAnsiTheme="minorHAnsi" w:cstheme="minorHAnsi"/>
                <w:sz w:val="24"/>
                <w:szCs w:val="24"/>
                <w:lang w:eastAsia="en-US"/>
              </w:rPr>
              <w:t xml:space="preserve">ramach </w:t>
            </w:r>
            <w:r w:rsidRPr="0018593B">
              <w:rPr>
                <w:rFonts w:cstheme="minorHAnsi"/>
                <w:sz w:val="24"/>
                <w:szCs w:val="24"/>
              </w:rPr>
              <w:t>Celu strategicznego:</w:t>
            </w:r>
            <w:r w:rsidRPr="008F649D">
              <w:rPr>
                <w:rFonts w:asciiTheme="minorHAnsi" w:eastAsiaTheme="minorEastAsia" w:hAnsiTheme="minorHAnsi" w:cstheme="minorHAnsi"/>
                <w:sz w:val="24"/>
                <w:szCs w:val="24"/>
                <w:lang w:eastAsia="en-US"/>
              </w:rPr>
              <w:t xml:space="preserve"> </w:t>
            </w:r>
            <w:r w:rsidRPr="0018593B">
              <w:rPr>
                <w:rFonts w:cstheme="minorHAnsi"/>
                <w:sz w:val="24"/>
                <w:szCs w:val="24"/>
              </w:rPr>
              <w:t>Subregion Centralny sprzyjający rozwojowi społecznemu</w:t>
            </w:r>
            <w:r w:rsidR="00510223" w:rsidRPr="0018593B">
              <w:rPr>
                <w:rFonts w:cstheme="minorHAnsi"/>
                <w:sz w:val="24"/>
                <w:szCs w:val="24"/>
              </w:rPr>
              <w:t xml:space="preserve"> i </w:t>
            </w:r>
            <w:r w:rsidRPr="0018593B">
              <w:rPr>
                <w:rFonts w:cstheme="minorHAnsi"/>
                <w:sz w:val="24"/>
                <w:szCs w:val="24"/>
              </w:rPr>
              <w:t>gospodarczemu</w:t>
            </w:r>
            <w:r w:rsidRPr="008F649D">
              <w:rPr>
                <w:rFonts w:asciiTheme="minorHAnsi" w:eastAsiaTheme="minorEastAsia" w:hAnsiTheme="minorHAnsi" w:cstheme="minorHAnsi"/>
                <w:sz w:val="24"/>
                <w:szCs w:val="24"/>
                <w:lang w:eastAsia="en-US"/>
              </w:rPr>
              <w:t>,</w:t>
            </w:r>
            <w:r w:rsidRPr="00395C0C">
              <w:rPr>
                <w:rFonts w:asciiTheme="minorHAnsi" w:eastAsiaTheme="minorEastAsia" w:hAnsiTheme="minorHAnsi" w:cstheme="minorHAnsi"/>
                <w:sz w:val="24"/>
                <w:szCs w:val="24"/>
                <w:lang w:eastAsia="en-US"/>
              </w:rPr>
              <w:t xml:space="preserve"> poprzez: </w:t>
            </w:r>
            <w:r w:rsidRPr="00395C0C">
              <w:rPr>
                <w:rFonts w:asciiTheme="minorHAnsi" w:eastAsiaTheme="minorEastAsia" w:hAnsiTheme="minorHAnsi" w:cstheme="minorHAnsi"/>
                <w:sz w:val="24"/>
                <w:szCs w:val="24"/>
                <w:lang w:eastAsia="en-US"/>
              </w:rPr>
              <w:lastRenderedPageBreak/>
              <w:t>podniesienie jakości kapitału ludzkiego oraz wsparcie osób odchodzących</w:t>
            </w:r>
            <w:r w:rsidR="00510223">
              <w:rPr>
                <w:rFonts w:asciiTheme="minorHAnsi" w:eastAsiaTheme="minorEastAsia" w:hAnsiTheme="minorHAnsi" w:cstheme="minorHAnsi"/>
                <w:sz w:val="24"/>
                <w:szCs w:val="24"/>
                <w:lang w:eastAsia="en-US"/>
              </w:rPr>
              <w:t xml:space="preserve"> z </w:t>
            </w:r>
            <w:r w:rsidRPr="00395C0C">
              <w:rPr>
                <w:rFonts w:asciiTheme="minorHAnsi" w:eastAsiaTheme="minorEastAsia" w:hAnsiTheme="minorHAnsi" w:cstheme="minorHAnsi"/>
                <w:sz w:val="24"/>
                <w:szCs w:val="24"/>
                <w:lang w:eastAsia="en-US"/>
              </w:rPr>
              <w:t>górnictwa</w:t>
            </w:r>
            <w:r w:rsidR="00510223">
              <w:rPr>
                <w:rFonts w:asciiTheme="minorHAnsi" w:eastAsiaTheme="minorEastAsia" w:hAnsiTheme="minorHAnsi" w:cstheme="minorHAnsi"/>
                <w:sz w:val="24"/>
                <w:szCs w:val="24"/>
                <w:lang w:eastAsia="en-US"/>
              </w:rPr>
              <w:t xml:space="preserve"> i </w:t>
            </w:r>
            <w:r w:rsidRPr="00395C0C">
              <w:rPr>
                <w:rFonts w:asciiTheme="minorHAnsi" w:eastAsiaTheme="minorEastAsia" w:hAnsiTheme="minorHAnsi" w:cstheme="minorHAnsi"/>
                <w:sz w:val="24"/>
                <w:szCs w:val="24"/>
                <w:lang w:eastAsia="en-US"/>
              </w:rPr>
              <w:t>branż</w:t>
            </w:r>
            <w:r w:rsidR="00510223">
              <w:rPr>
                <w:rFonts w:asciiTheme="minorHAnsi" w:eastAsiaTheme="minorEastAsia" w:hAnsiTheme="minorHAnsi" w:cstheme="minorHAnsi"/>
                <w:sz w:val="24"/>
                <w:szCs w:val="24"/>
                <w:lang w:eastAsia="en-US"/>
              </w:rPr>
              <w:t xml:space="preserve"> z </w:t>
            </w:r>
            <w:r w:rsidRPr="00395C0C">
              <w:rPr>
                <w:rFonts w:asciiTheme="minorHAnsi" w:eastAsiaTheme="minorEastAsia" w:hAnsiTheme="minorHAnsi" w:cstheme="minorHAnsi"/>
                <w:sz w:val="24"/>
                <w:szCs w:val="24"/>
                <w:lang w:eastAsia="en-US"/>
              </w:rPr>
              <w:t>nim powiązanych oraz ich rodzin, przekwalifikowania</w:t>
            </w:r>
            <w:r w:rsidR="00510223">
              <w:rPr>
                <w:rFonts w:asciiTheme="minorHAnsi" w:eastAsiaTheme="minorEastAsia" w:hAnsiTheme="minorHAnsi" w:cstheme="minorHAnsi"/>
                <w:sz w:val="24"/>
                <w:szCs w:val="24"/>
                <w:lang w:eastAsia="en-US"/>
              </w:rPr>
              <w:t xml:space="preserve"> i </w:t>
            </w:r>
            <w:r w:rsidRPr="00395C0C">
              <w:rPr>
                <w:rFonts w:asciiTheme="minorHAnsi" w:eastAsiaTheme="minorEastAsia" w:hAnsiTheme="minorHAnsi" w:cstheme="minorHAnsi"/>
                <w:sz w:val="24"/>
                <w:szCs w:val="24"/>
                <w:lang w:eastAsia="en-US"/>
              </w:rPr>
              <w:t>poszerzenia kwalifikacji, zakładania własnej działalności gospodarczej</w:t>
            </w:r>
            <w:r w:rsidR="00510223">
              <w:rPr>
                <w:rFonts w:asciiTheme="minorHAnsi" w:eastAsiaTheme="minorEastAsia" w:hAnsiTheme="minorHAnsi" w:cstheme="minorHAnsi"/>
                <w:sz w:val="24"/>
                <w:szCs w:val="24"/>
                <w:lang w:eastAsia="en-US"/>
              </w:rPr>
              <w:t xml:space="preserve"> i </w:t>
            </w:r>
            <w:r w:rsidRPr="00395C0C">
              <w:rPr>
                <w:rFonts w:asciiTheme="minorHAnsi" w:eastAsiaTheme="minorEastAsia" w:hAnsiTheme="minorHAnsi" w:cstheme="minorHAnsi"/>
                <w:sz w:val="24"/>
                <w:szCs w:val="24"/>
                <w:lang w:eastAsia="en-US"/>
              </w:rPr>
              <w:t>tworzenia przedsiębiorstw sektora MŚP, zmianę profilu kształcenia oraz stworzenie atrakcyjnych przestrzeni publicznych, będzie miało bezpośredni wpływ na spadek bezrobocia</w:t>
            </w:r>
            <w:r w:rsidR="00510223">
              <w:rPr>
                <w:rFonts w:asciiTheme="minorHAnsi" w:eastAsiaTheme="minorEastAsia" w:hAnsiTheme="minorHAnsi" w:cstheme="minorHAnsi"/>
                <w:sz w:val="24"/>
                <w:szCs w:val="24"/>
                <w:lang w:eastAsia="en-US"/>
              </w:rPr>
              <w:t xml:space="preserve"> i </w:t>
            </w:r>
            <w:r w:rsidRPr="00395C0C">
              <w:rPr>
                <w:rFonts w:asciiTheme="minorHAnsi" w:eastAsiaTheme="minorEastAsia" w:hAnsiTheme="minorHAnsi" w:cstheme="minorHAnsi"/>
                <w:sz w:val="24"/>
                <w:szCs w:val="24"/>
                <w:lang w:eastAsia="en-US"/>
              </w:rPr>
              <w:t>zmniejszenie wskaźnika migracji mieszkańców, jak również przyczyni się do podniesienia poziomu życia mieszkańców, co</w:t>
            </w:r>
            <w:r w:rsidR="00510223">
              <w:rPr>
                <w:rFonts w:asciiTheme="minorHAnsi" w:eastAsiaTheme="minorEastAsia" w:hAnsiTheme="minorHAnsi" w:cstheme="minorHAnsi"/>
                <w:sz w:val="24"/>
                <w:szCs w:val="24"/>
                <w:lang w:eastAsia="en-US"/>
              </w:rPr>
              <w:t xml:space="preserve"> z </w:t>
            </w:r>
            <w:r w:rsidRPr="00395C0C">
              <w:rPr>
                <w:rFonts w:asciiTheme="minorHAnsi" w:eastAsiaTheme="minorEastAsia" w:hAnsiTheme="minorHAnsi" w:cstheme="minorHAnsi"/>
                <w:sz w:val="24"/>
                <w:szCs w:val="24"/>
                <w:lang w:eastAsia="en-US"/>
              </w:rPr>
              <w:t>kolei wpłynie pozytywnie na rozwój społeczno-gospodarczy Subregionu Centralnego.</w:t>
            </w:r>
          </w:p>
        </w:tc>
      </w:tr>
      <w:tr w:rsidR="00746F02" w:rsidRPr="008E2256" w14:paraId="54168F85"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04AD0153" w14:textId="77777777" w:rsidR="00746F02" w:rsidRPr="008E2256" w:rsidRDefault="00746F02" w:rsidP="007E58A7">
            <w:pPr>
              <w:spacing w:before="100" w:after="200" w:line="360" w:lineRule="auto"/>
              <w:rPr>
                <w:rFonts w:asciiTheme="minorHAnsi" w:eastAsiaTheme="minorEastAsia" w:hAnsiTheme="minorHAnsi" w:cstheme="minorHAnsi"/>
                <w:sz w:val="24"/>
                <w:szCs w:val="24"/>
                <w:highlight w:val="yellow"/>
                <w:lang w:eastAsia="en-US"/>
              </w:rPr>
            </w:pPr>
          </w:p>
        </w:tc>
        <w:tc>
          <w:tcPr>
            <w:tcW w:w="4075" w:type="pct"/>
            <w:hideMark/>
          </w:tcPr>
          <w:p w14:paraId="7C188796" w14:textId="77777777" w:rsidR="00746F02" w:rsidRPr="008E2256" w:rsidRDefault="00746F02" w:rsidP="007E58A7">
            <w:pPr>
              <w:spacing w:before="100" w:after="200" w:line="360" w:lineRule="auto"/>
              <w:rPr>
                <w:rFonts w:asciiTheme="minorHAnsi" w:eastAsiaTheme="minorEastAsia" w:hAnsiTheme="minorHAnsi" w:cstheme="minorHAnsi"/>
                <w:sz w:val="24"/>
                <w:szCs w:val="24"/>
                <w:highlight w:val="yellow"/>
                <w:lang w:eastAsia="en-US"/>
              </w:rPr>
            </w:pPr>
          </w:p>
        </w:tc>
      </w:tr>
      <w:tr w:rsidR="00746F02" w:rsidRPr="008E2256" w14:paraId="4697E460" w14:textId="77777777" w:rsidTr="007E58A7">
        <w:trPr>
          <w:trHeight w:val="541"/>
        </w:trPr>
        <w:tc>
          <w:tcPr>
            <w:tcW w:w="925" w:type="pct"/>
            <w:hideMark/>
          </w:tcPr>
          <w:p w14:paraId="008CBA69" w14:textId="5A028CFC" w:rsidR="00746F02" w:rsidRPr="007A4585" w:rsidRDefault="00746F02" w:rsidP="007E58A7">
            <w:pPr>
              <w:spacing w:before="100" w:after="200" w:line="360" w:lineRule="auto"/>
              <w:rPr>
                <w:rFonts w:asciiTheme="minorHAnsi" w:eastAsiaTheme="minorEastAsia" w:hAnsiTheme="minorHAnsi" w:cstheme="minorHAnsi"/>
                <w:sz w:val="24"/>
                <w:szCs w:val="24"/>
                <w:lang w:eastAsia="en-US"/>
              </w:rPr>
            </w:pPr>
            <w:r w:rsidRPr="007A4585">
              <w:rPr>
                <w:rFonts w:asciiTheme="minorHAnsi" w:eastAsiaTheme="minorEastAsia" w:hAnsiTheme="minorHAnsi" w:cstheme="minorHAnsi"/>
                <w:sz w:val="24"/>
                <w:szCs w:val="24"/>
                <w:lang w:eastAsia="en-US"/>
              </w:rPr>
              <w:t>Rozdział 3</w:t>
            </w:r>
            <w:r w:rsidR="00510223">
              <w:rPr>
                <w:rFonts w:asciiTheme="minorHAnsi" w:eastAsiaTheme="minorEastAsia" w:hAnsiTheme="minorHAnsi" w:cstheme="minorHAnsi"/>
                <w:sz w:val="24"/>
                <w:szCs w:val="24"/>
                <w:lang w:eastAsia="en-US"/>
              </w:rPr>
              <w:t xml:space="preserve"> i </w:t>
            </w:r>
            <w:r w:rsidRPr="007A4585">
              <w:rPr>
                <w:rFonts w:asciiTheme="minorHAnsi" w:eastAsiaTheme="minorEastAsia" w:hAnsiTheme="minorHAnsi" w:cstheme="minorHAnsi"/>
                <w:sz w:val="24"/>
                <w:szCs w:val="24"/>
                <w:lang w:eastAsia="en-US"/>
              </w:rPr>
              <w:t>4</w:t>
            </w:r>
          </w:p>
        </w:tc>
        <w:tc>
          <w:tcPr>
            <w:tcW w:w="4075" w:type="pct"/>
            <w:hideMark/>
          </w:tcPr>
          <w:p w14:paraId="31D8007F" w14:textId="3E075D2E" w:rsidR="00746F02" w:rsidRPr="007A4585" w:rsidRDefault="00746F02" w:rsidP="007E58A7">
            <w:pPr>
              <w:spacing w:before="100" w:after="200" w:line="360" w:lineRule="auto"/>
              <w:rPr>
                <w:rFonts w:asciiTheme="minorHAnsi" w:eastAsiaTheme="minorEastAsia" w:hAnsiTheme="minorHAnsi" w:cstheme="minorHAnsi"/>
                <w:sz w:val="24"/>
                <w:szCs w:val="24"/>
                <w:lang w:eastAsia="en-US"/>
              </w:rPr>
            </w:pPr>
            <w:r w:rsidRPr="007A4585">
              <w:rPr>
                <w:rFonts w:asciiTheme="minorHAnsi" w:eastAsiaTheme="minorEastAsia" w:hAnsiTheme="minorHAnsi" w:cstheme="minorHAnsi"/>
                <w:sz w:val="24"/>
                <w:szCs w:val="24"/>
                <w:lang w:eastAsia="en-US"/>
              </w:rPr>
              <w:t>Cele operacyjne, które zostały zdefiniowane</w:t>
            </w:r>
            <w:r w:rsidR="00510223">
              <w:rPr>
                <w:rFonts w:asciiTheme="minorHAnsi" w:eastAsiaTheme="minorEastAsia" w:hAnsiTheme="minorHAnsi" w:cstheme="minorHAnsi"/>
                <w:sz w:val="24"/>
                <w:szCs w:val="24"/>
                <w:lang w:eastAsia="en-US"/>
              </w:rPr>
              <w:t xml:space="preserve"> w </w:t>
            </w:r>
            <w:r w:rsidRPr="007A4585">
              <w:rPr>
                <w:rFonts w:asciiTheme="minorHAnsi" w:eastAsiaTheme="minorEastAsia" w:hAnsiTheme="minorHAnsi" w:cstheme="minorHAnsi"/>
                <w:sz w:val="24"/>
                <w:szCs w:val="24"/>
                <w:lang w:eastAsia="en-US"/>
              </w:rPr>
              <w:t xml:space="preserve">ramach </w:t>
            </w:r>
            <w:r w:rsidRPr="0018593B">
              <w:rPr>
                <w:rFonts w:cstheme="minorHAnsi"/>
                <w:sz w:val="24"/>
                <w:szCs w:val="24"/>
              </w:rPr>
              <w:t>Celów strategicznych</w:t>
            </w:r>
            <w:r w:rsidRPr="007A4585">
              <w:rPr>
                <w:rFonts w:asciiTheme="minorHAnsi" w:eastAsiaTheme="minorEastAsia" w:hAnsiTheme="minorHAnsi" w:cstheme="minorHAnsi"/>
                <w:i/>
                <w:sz w:val="24"/>
                <w:szCs w:val="24"/>
                <w:lang w:eastAsia="en-US"/>
              </w:rPr>
              <w:t xml:space="preserve"> </w:t>
            </w:r>
            <w:r w:rsidRPr="007A4585">
              <w:rPr>
                <w:rFonts w:asciiTheme="minorHAnsi" w:eastAsiaTheme="minorEastAsia" w:hAnsiTheme="minorHAnsi" w:cstheme="minorHAnsi"/>
                <w:sz w:val="24"/>
                <w:szCs w:val="24"/>
                <w:lang w:eastAsia="en-US"/>
              </w:rPr>
              <w:t>projektu Strategii zostaną osiągnięte poprzez działania</w:t>
            </w:r>
            <w:r w:rsidR="00510223">
              <w:rPr>
                <w:rFonts w:asciiTheme="minorHAnsi" w:eastAsiaTheme="minorEastAsia" w:hAnsiTheme="minorHAnsi" w:cstheme="minorHAnsi"/>
                <w:sz w:val="24"/>
                <w:szCs w:val="24"/>
                <w:lang w:eastAsia="en-US"/>
              </w:rPr>
              <w:t xml:space="preserve"> o </w:t>
            </w:r>
            <w:r w:rsidRPr="007A4585">
              <w:rPr>
                <w:rFonts w:asciiTheme="minorHAnsi" w:eastAsiaTheme="minorEastAsia" w:hAnsiTheme="minorHAnsi" w:cstheme="minorHAnsi"/>
                <w:sz w:val="24"/>
                <w:szCs w:val="24"/>
                <w:lang w:eastAsia="en-US"/>
              </w:rPr>
              <w:t>zróżnicowanym charakterze oddziaływań na środowisko, uwarunkowanych zarówno skalą jak</w:t>
            </w:r>
            <w:r w:rsidR="00510223">
              <w:rPr>
                <w:rFonts w:asciiTheme="minorHAnsi" w:eastAsiaTheme="minorEastAsia" w:hAnsiTheme="minorHAnsi" w:cstheme="minorHAnsi"/>
                <w:sz w:val="24"/>
                <w:szCs w:val="24"/>
                <w:lang w:eastAsia="en-US"/>
              </w:rPr>
              <w:t xml:space="preserve"> i </w:t>
            </w:r>
            <w:r w:rsidRPr="007A4585">
              <w:rPr>
                <w:rFonts w:asciiTheme="minorHAnsi" w:eastAsiaTheme="minorEastAsia" w:hAnsiTheme="minorHAnsi" w:cstheme="minorHAnsi"/>
                <w:sz w:val="24"/>
                <w:szCs w:val="24"/>
                <w:lang w:eastAsia="en-US"/>
              </w:rPr>
              <w:t xml:space="preserve">rodzajem planowanych przedsięwzięć/ inwestycji. </w:t>
            </w:r>
            <w:r w:rsidRPr="007A4585">
              <w:rPr>
                <w:rFonts w:asciiTheme="minorHAnsi" w:eastAsiaTheme="minorEastAsia" w:hAnsiTheme="minorHAnsi" w:cstheme="minorHAnsi"/>
                <w:b/>
                <w:sz w:val="24"/>
                <w:szCs w:val="24"/>
                <w:lang w:eastAsia="en-US"/>
              </w:rPr>
              <w:t>Opracowana Prognoza oddziaływania została przeprowadzona</w:t>
            </w:r>
            <w:r w:rsidR="00510223">
              <w:rPr>
                <w:rFonts w:asciiTheme="minorHAnsi" w:eastAsiaTheme="minorEastAsia" w:hAnsiTheme="minorHAnsi" w:cstheme="minorHAnsi"/>
                <w:b/>
                <w:sz w:val="24"/>
                <w:szCs w:val="24"/>
                <w:lang w:eastAsia="en-US"/>
              </w:rPr>
              <w:t xml:space="preserve"> w </w:t>
            </w:r>
            <w:r w:rsidRPr="007A4585">
              <w:rPr>
                <w:rFonts w:asciiTheme="minorHAnsi" w:eastAsiaTheme="minorEastAsia" w:hAnsiTheme="minorHAnsi" w:cstheme="minorHAnsi"/>
                <w:b/>
                <w:sz w:val="24"/>
                <w:szCs w:val="24"/>
                <w:lang w:eastAsia="en-US"/>
              </w:rPr>
              <w:t>sposób kompleksowy, zawierając wszystkie istotne uwarunkowania środowiskowe</w:t>
            </w:r>
            <w:r w:rsidR="00510223">
              <w:rPr>
                <w:rFonts w:asciiTheme="minorHAnsi" w:eastAsiaTheme="minorEastAsia" w:hAnsiTheme="minorHAnsi" w:cstheme="minorHAnsi"/>
                <w:b/>
                <w:sz w:val="24"/>
                <w:szCs w:val="24"/>
                <w:lang w:eastAsia="en-US"/>
              </w:rPr>
              <w:t xml:space="preserve"> i </w:t>
            </w:r>
            <w:r w:rsidRPr="007A4585">
              <w:rPr>
                <w:rFonts w:asciiTheme="minorHAnsi" w:eastAsiaTheme="minorEastAsia" w:hAnsiTheme="minorHAnsi" w:cstheme="minorHAnsi"/>
                <w:b/>
                <w:sz w:val="24"/>
                <w:szCs w:val="24"/>
                <w:lang w:eastAsia="en-US"/>
              </w:rPr>
              <w:t>antropogeniczne.</w:t>
            </w:r>
          </w:p>
        </w:tc>
      </w:tr>
      <w:tr w:rsidR="00746F02" w:rsidRPr="008E2256" w14:paraId="617F0A40"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4C210CDB" w14:textId="77777777" w:rsidR="00746F02" w:rsidRPr="007A4585" w:rsidRDefault="00746F02" w:rsidP="007E58A7">
            <w:pPr>
              <w:spacing w:before="100" w:after="200" w:line="360" w:lineRule="auto"/>
              <w:rPr>
                <w:rFonts w:asciiTheme="minorHAnsi" w:eastAsiaTheme="minorEastAsia" w:hAnsiTheme="minorHAnsi" w:cstheme="minorHAnsi"/>
                <w:sz w:val="24"/>
                <w:szCs w:val="24"/>
                <w:lang w:eastAsia="en-US"/>
              </w:rPr>
            </w:pPr>
            <w:r w:rsidRPr="007A4585">
              <w:rPr>
                <w:rFonts w:asciiTheme="minorHAnsi" w:eastAsiaTheme="minorEastAsia" w:hAnsiTheme="minorHAnsi" w:cstheme="minorHAnsi"/>
                <w:sz w:val="24"/>
                <w:szCs w:val="24"/>
                <w:lang w:eastAsia="en-US"/>
              </w:rPr>
              <w:t>Rozdział 5</w:t>
            </w:r>
          </w:p>
        </w:tc>
        <w:tc>
          <w:tcPr>
            <w:tcW w:w="4075" w:type="pct"/>
            <w:hideMark/>
          </w:tcPr>
          <w:p w14:paraId="2AF704C7" w14:textId="57048697" w:rsidR="00746F02" w:rsidRPr="007A4585" w:rsidRDefault="00746F02" w:rsidP="007E58A7">
            <w:pPr>
              <w:spacing w:before="100" w:after="200" w:line="360" w:lineRule="auto"/>
              <w:rPr>
                <w:rFonts w:asciiTheme="minorHAnsi" w:eastAsiaTheme="minorEastAsia" w:hAnsiTheme="minorHAnsi" w:cstheme="minorHAnsi"/>
                <w:b/>
                <w:sz w:val="24"/>
                <w:szCs w:val="24"/>
                <w:lang w:eastAsia="en-US"/>
              </w:rPr>
            </w:pPr>
            <w:r w:rsidRPr="007A4585">
              <w:rPr>
                <w:rFonts w:asciiTheme="minorHAnsi" w:eastAsiaTheme="minorEastAsia" w:hAnsiTheme="minorHAnsi" w:cstheme="minorHAnsi"/>
                <w:b/>
                <w:sz w:val="24"/>
                <w:szCs w:val="24"/>
                <w:lang w:eastAsia="en-US"/>
              </w:rPr>
              <w:t>Przeprowadzona analiza przedsięwzięć planowanych do realizacji</w:t>
            </w:r>
            <w:r w:rsidR="00510223">
              <w:rPr>
                <w:rFonts w:asciiTheme="minorHAnsi" w:eastAsiaTheme="minorEastAsia" w:hAnsiTheme="minorHAnsi" w:cstheme="minorHAnsi"/>
                <w:b/>
                <w:sz w:val="24"/>
                <w:szCs w:val="24"/>
                <w:lang w:eastAsia="en-US"/>
              </w:rPr>
              <w:t xml:space="preserve"> w </w:t>
            </w:r>
            <w:r w:rsidRPr="007A4585">
              <w:rPr>
                <w:rFonts w:asciiTheme="minorHAnsi" w:eastAsiaTheme="minorEastAsia" w:hAnsiTheme="minorHAnsi" w:cstheme="minorHAnsi"/>
                <w:b/>
                <w:sz w:val="24"/>
                <w:szCs w:val="24"/>
                <w:lang w:eastAsia="en-US"/>
              </w:rPr>
              <w:t xml:space="preserve">ramach poszczególnych </w:t>
            </w:r>
            <w:r w:rsidRPr="0018593B">
              <w:rPr>
                <w:rFonts w:cstheme="minorHAnsi"/>
                <w:b/>
                <w:sz w:val="24"/>
                <w:szCs w:val="24"/>
              </w:rPr>
              <w:t>Celów strategicznych</w:t>
            </w:r>
            <w:r w:rsidRPr="007A4585">
              <w:rPr>
                <w:rFonts w:asciiTheme="minorHAnsi" w:eastAsiaTheme="minorEastAsia" w:hAnsiTheme="minorHAnsi" w:cstheme="minorHAnsi"/>
                <w:b/>
                <w:i/>
                <w:sz w:val="24"/>
                <w:szCs w:val="24"/>
                <w:lang w:eastAsia="en-US"/>
              </w:rPr>
              <w:t xml:space="preserve"> </w:t>
            </w:r>
            <w:r w:rsidRPr="007A4585">
              <w:rPr>
                <w:rFonts w:asciiTheme="minorHAnsi" w:eastAsiaTheme="minorEastAsia" w:hAnsiTheme="minorHAnsi" w:cstheme="minorHAnsi"/>
                <w:b/>
                <w:sz w:val="24"/>
                <w:szCs w:val="24"/>
                <w:lang w:eastAsia="en-US"/>
              </w:rPr>
              <w:t xml:space="preserve">projektu </w:t>
            </w:r>
            <w:r w:rsidR="00CC477A">
              <w:rPr>
                <w:rFonts w:asciiTheme="minorHAnsi" w:eastAsiaTheme="minorEastAsia" w:hAnsiTheme="minorHAnsi" w:cstheme="minorHAnsi"/>
                <w:b/>
                <w:sz w:val="24"/>
                <w:szCs w:val="24"/>
                <w:lang w:eastAsia="en-US"/>
              </w:rPr>
              <w:t>Strategii</w:t>
            </w:r>
            <w:r w:rsidRPr="007A4585">
              <w:rPr>
                <w:rFonts w:asciiTheme="minorHAnsi" w:eastAsiaTheme="minorEastAsia" w:hAnsiTheme="minorHAnsi" w:cstheme="minorHAnsi"/>
                <w:b/>
                <w:sz w:val="24"/>
                <w:szCs w:val="24"/>
                <w:lang w:eastAsia="en-US"/>
              </w:rPr>
              <w:t xml:space="preserve"> pod kątem potencjalnych skutków środowiskowych, wykazała że duża część planowanych do realizacji przedsięwzięć będzie charakteryzowała się neutralnym lub pozytywnym oddziaływaniem na środowisko naturalne oraz pozytywnym wpływem na jakość życia mieszkańców Subregionu Centralnego. </w:t>
            </w:r>
          </w:p>
        </w:tc>
      </w:tr>
      <w:tr w:rsidR="00746F02" w:rsidRPr="008E2256" w14:paraId="5FBDF10E" w14:textId="77777777" w:rsidTr="007E58A7">
        <w:tc>
          <w:tcPr>
            <w:tcW w:w="925" w:type="pct"/>
            <w:hideMark/>
          </w:tcPr>
          <w:p w14:paraId="61B92FC9" w14:textId="77777777" w:rsidR="00746F02" w:rsidRPr="00B770F4" w:rsidRDefault="00746F02" w:rsidP="007E58A7">
            <w:pPr>
              <w:spacing w:before="100" w:after="200" w:line="360" w:lineRule="auto"/>
              <w:rPr>
                <w:rFonts w:asciiTheme="minorHAnsi" w:eastAsiaTheme="minorEastAsia" w:hAnsiTheme="minorHAnsi" w:cstheme="minorHAnsi"/>
                <w:sz w:val="24"/>
                <w:szCs w:val="24"/>
                <w:lang w:eastAsia="en-US"/>
              </w:rPr>
            </w:pPr>
            <w:r w:rsidRPr="00B770F4">
              <w:rPr>
                <w:rFonts w:asciiTheme="minorHAnsi" w:eastAsiaTheme="minorEastAsia" w:hAnsiTheme="minorHAnsi" w:cstheme="minorHAnsi"/>
                <w:sz w:val="24"/>
                <w:szCs w:val="24"/>
                <w:lang w:eastAsia="en-US"/>
              </w:rPr>
              <w:t>Rozdział 5</w:t>
            </w:r>
          </w:p>
        </w:tc>
        <w:tc>
          <w:tcPr>
            <w:tcW w:w="4075" w:type="pct"/>
            <w:hideMark/>
          </w:tcPr>
          <w:p w14:paraId="186B1980" w14:textId="0F838B01" w:rsidR="00746F02" w:rsidRPr="00B770F4" w:rsidRDefault="00746F02" w:rsidP="008F649D">
            <w:pPr>
              <w:spacing w:before="100" w:after="200" w:line="360" w:lineRule="auto"/>
              <w:rPr>
                <w:rFonts w:asciiTheme="minorHAnsi" w:eastAsiaTheme="minorEastAsia" w:hAnsiTheme="minorHAnsi" w:cstheme="minorHAnsi"/>
                <w:sz w:val="24"/>
                <w:szCs w:val="24"/>
                <w:lang w:eastAsia="en-US"/>
              </w:rPr>
            </w:pPr>
            <w:r w:rsidRPr="00B770F4">
              <w:rPr>
                <w:rFonts w:asciiTheme="minorHAnsi" w:eastAsiaTheme="minorEastAsia" w:hAnsiTheme="minorHAnsi" w:cstheme="minorHAnsi"/>
                <w:sz w:val="24"/>
                <w:szCs w:val="24"/>
                <w:lang w:eastAsia="en-US"/>
              </w:rPr>
              <w:t>Część przedsięwzięć</w:t>
            </w:r>
            <w:r w:rsidR="00510223">
              <w:rPr>
                <w:rFonts w:asciiTheme="minorHAnsi" w:eastAsiaTheme="minorEastAsia" w:hAnsiTheme="minorHAnsi" w:cstheme="minorHAnsi"/>
                <w:sz w:val="24"/>
                <w:szCs w:val="24"/>
                <w:lang w:eastAsia="en-US"/>
              </w:rPr>
              <w:t xml:space="preserve"> o </w:t>
            </w:r>
            <w:r w:rsidRPr="00B770F4">
              <w:rPr>
                <w:rFonts w:asciiTheme="minorHAnsi" w:eastAsiaTheme="minorEastAsia" w:hAnsiTheme="minorHAnsi" w:cstheme="minorHAnsi"/>
                <w:sz w:val="24"/>
                <w:szCs w:val="24"/>
                <w:lang w:eastAsia="en-US"/>
              </w:rPr>
              <w:t>charakterze nie inwestycyjnym, planowanych do realizacji</w:t>
            </w:r>
            <w:r w:rsidR="00510223">
              <w:rPr>
                <w:rFonts w:asciiTheme="minorHAnsi" w:eastAsiaTheme="minorEastAsia" w:hAnsiTheme="minorHAnsi" w:cstheme="minorHAnsi"/>
                <w:sz w:val="24"/>
                <w:szCs w:val="24"/>
                <w:lang w:eastAsia="en-US"/>
              </w:rPr>
              <w:t xml:space="preserve"> w </w:t>
            </w:r>
            <w:r w:rsidRPr="00B770F4">
              <w:rPr>
                <w:rFonts w:asciiTheme="minorHAnsi" w:eastAsiaTheme="minorEastAsia" w:hAnsiTheme="minorHAnsi" w:cstheme="minorHAnsi"/>
                <w:sz w:val="24"/>
                <w:szCs w:val="24"/>
                <w:lang w:eastAsia="en-US"/>
              </w:rPr>
              <w:t xml:space="preserve">ramach poszczególnych </w:t>
            </w:r>
            <w:r w:rsidRPr="0018593B">
              <w:rPr>
                <w:rFonts w:cstheme="minorHAnsi"/>
                <w:sz w:val="24"/>
                <w:szCs w:val="24"/>
              </w:rPr>
              <w:t>Celów strategicznych</w:t>
            </w:r>
            <w:r w:rsidRPr="00B770F4">
              <w:rPr>
                <w:rFonts w:asciiTheme="minorHAnsi" w:eastAsiaTheme="minorEastAsia" w:hAnsiTheme="minorHAnsi" w:cstheme="minorHAnsi"/>
                <w:sz w:val="24"/>
                <w:szCs w:val="24"/>
                <w:lang w:eastAsia="en-US"/>
              </w:rPr>
              <w:t xml:space="preserve"> projektu </w:t>
            </w:r>
            <w:r w:rsidR="00CC477A">
              <w:rPr>
                <w:rFonts w:asciiTheme="minorHAnsi" w:eastAsiaTheme="minorEastAsia" w:hAnsiTheme="minorHAnsi" w:cstheme="minorHAnsi"/>
                <w:sz w:val="24"/>
                <w:szCs w:val="24"/>
                <w:lang w:eastAsia="en-US"/>
              </w:rPr>
              <w:t>Strategii</w:t>
            </w:r>
            <w:r w:rsidRPr="00B770F4">
              <w:rPr>
                <w:rFonts w:asciiTheme="minorHAnsi" w:eastAsiaTheme="minorEastAsia" w:hAnsiTheme="minorHAnsi" w:cstheme="minorHAnsi"/>
                <w:sz w:val="24"/>
                <w:szCs w:val="24"/>
                <w:lang w:eastAsia="en-US"/>
              </w:rPr>
              <w:t>, będzie się charakteryzowała pozytywnym lub neutralnym wpływem na środowisko.</w:t>
            </w:r>
            <w:r w:rsidR="00510223">
              <w:rPr>
                <w:rFonts w:asciiTheme="minorHAnsi" w:eastAsiaTheme="minorEastAsia" w:hAnsiTheme="minorHAnsi" w:cstheme="minorHAnsi"/>
                <w:sz w:val="24"/>
                <w:szCs w:val="24"/>
                <w:lang w:eastAsia="en-US"/>
              </w:rPr>
              <w:t xml:space="preserve"> </w:t>
            </w:r>
            <w:r w:rsidR="008F649D">
              <w:rPr>
                <w:rFonts w:asciiTheme="minorHAnsi" w:eastAsiaTheme="minorEastAsia" w:hAnsiTheme="minorHAnsi" w:cstheme="minorHAnsi"/>
                <w:sz w:val="24"/>
                <w:szCs w:val="24"/>
                <w:lang w:eastAsia="en-US"/>
              </w:rPr>
              <w:t>W </w:t>
            </w:r>
            <w:r w:rsidRPr="00B770F4">
              <w:rPr>
                <w:rFonts w:asciiTheme="minorHAnsi" w:eastAsiaTheme="minorEastAsia" w:hAnsiTheme="minorHAnsi" w:cstheme="minorHAnsi"/>
                <w:sz w:val="24"/>
                <w:szCs w:val="24"/>
                <w:lang w:eastAsia="en-US"/>
              </w:rPr>
              <w:t>tej kwestii szczególne znaczenie mają działania edukacyjne</w:t>
            </w:r>
            <w:r w:rsidR="00510223">
              <w:rPr>
                <w:rFonts w:asciiTheme="minorHAnsi" w:eastAsiaTheme="minorEastAsia" w:hAnsiTheme="minorHAnsi" w:cstheme="minorHAnsi"/>
                <w:sz w:val="24"/>
                <w:szCs w:val="24"/>
                <w:lang w:eastAsia="en-US"/>
              </w:rPr>
              <w:t xml:space="preserve"> </w:t>
            </w:r>
            <w:r w:rsidR="00510223">
              <w:rPr>
                <w:rFonts w:asciiTheme="minorHAnsi" w:eastAsiaTheme="minorEastAsia" w:hAnsiTheme="minorHAnsi" w:cstheme="minorHAnsi"/>
                <w:sz w:val="24"/>
                <w:szCs w:val="24"/>
                <w:lang w:eastAsia="en-US"/>
              </w:rPr>
              <w:lastRenderedPageBreak/>
              <w:t>i </w:t>
            </w:r>
            <w:r w:rsidRPr="00B770F4">
              <w:rPr>
                <w:rFonts w:asciiTheme="minorHAnsi" w:eastAsiaTheme="minorEastAsia" w:hAnsiTheme="minorHAnsi" w:cstheme="minorHAnsi"/>
                <w:sz w:val="24"/>
                <w:szCs w:val="24"/>
                <w:lang w:eastAsia="en-US"/>
              </w:rPr>
              <w:t>aktywizujące lokalne społeczności, których wymiernym skutkiem będzie wzrost świadomości ekologicznej mieszkańców, zwiększona wrażliwość oraz troska</w:t>
            </w:r>
            <w:r w:rsidR="00510223">
              <w:rPr>
                <w:rFonts w:asciiTheme="minorHAnsi" w:eastAsiaTheme="minorEastAsia" w:hAnsiTheme="minorHAnsi" w:cstheme="minorHAnsi"/>
                <w:sz w:val="24"/>
                <w:szCs w:val="24"/>
                <w:lang w:eastAsia="en-US"/>
              </w:rPr>
              <w:t xml:space="preserve"> o </w:t>
            </w:r>
            <w:r w:rsidRPr="00B770F4">
              <w:rPr>
                <w:rFonts w:asciiTheme="minorHAnsi" w:eastAsiaTheme="minorEastAsia" w:hAnsiTheme="minorHAnsi" w:cstheme="minorHAnsi"/>
                <w:sz w:val="24"/>
                <w:szCs w:val="24"/>
                <w:lang w:eastAsia="en-US"/>
              </w:rPr>
              <w:t>stan środowiska naturalnego Subregionu Centralnego, jak</w:t>
            </w:r>
            <w:r w:rsidR="00510223">
              <w:rPr>
                <w:rFonts w:asciiTheme="minorHAnsi" w:eastAsiaTheme="minorEastAsia" w:hAnsiTheme="minorHAnsi" w:cstheme="minorHAnsi"/>
                <w:sz w:val="24"/>
                <w:szCs w:val="24"/>
                <w:lang w:eastAsia="en-US"/>
              </w:rPr>
              <w:t xml:space="preserve"> i </w:t>
            </w:r>
            <w:r w:rsidRPr="00B770F4">
              <w:rPr>
                <w:rFonts w:asciiTheme="minorHAnsi" w:eastAsiaTheme="minorEastAsia" w:hAnsiTheme="minorHAnsi" w:cstheme="minorHAnsi"/>
                <w:sz w:val="24"/>
                <w:szCs w:val="24"/>
                <w:lang w:eastAsia="en-US"/>
              </w:rPr>
              <w:t xml:space="preserve">całego </w:t>
            </w:r>
            <w:r w:rsidR="007A48D7">
              <w:rPr>
                <w:rFonts w:asciiTheme="minorHAnsi" w:eastAsiaTheme="minorEastAsia" w:hAnsiTheme="minorHAnsi" w:cstheme="minorHAnsi"/>
                <w:sz w:val="24"/>
                <w:szCs w:val="24"/>
                <w:lang w:eastAsia="en-US"/>
              </w:rPr>
              <w:t>województwa</w:t>
            </w:r>
            <w:r w:rsidRPr="00B770F4">
              <w:rPr>
                <w:rFonts w:asciiTheme="minorHAnsi" w:eastAsiaTheme="minorEastAsia" w:hAnsiTheme="minorHAnsi" w:cstheme="minorHAnsi"/>
                <w:sz w:val="24"/>
                <w:szCs w:val="24"/>
                <w:lang w:eastAsia="en-US"/>
              </w:rPr>
              <w:t xml:space="preserve"> śląskiego.</w:t>
            </w:r>
          </w:p>
        </w:tc>
      </w:tr>
      <w:tr w:rsidR="00746F02" w:rsidRPr="008E2256" w14:paraId="61579E76"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14D590B6" w14:textId="77777777" w:rsidR="00746F02" w:rsidRPr="006325C9" w:rsidRDefault="00746F02" w:rsidP="007E58A7">
            <w:pPr>
              <w:spacing w:before="100" w:after="200" w:line="360" w:lineRule="auto"/>
              <w:rPr>
                <w:rFonts w:asciiTheme="minorHAnsi" w:eastAsiaTheme="minorEastAsia" w:hAnsiTheme="minorHAnsi" w:cstheme="minorHAnsi"/>
                <w:sz w:val="24"/>
                <w:szCs w:val="24"/>
                <w:lang w:eastAsia="en-US"/>
              </w:rPr>
            </w:pPr>
            <w:r w:rsidRPr="006325C9">
              <w:rPr>
                <w:rFonts w:asciiTheme="minorHAnsi" w:eastAsiaTheme="minorEastAsia" w:hAnsiTheme="minorHAnsi" w:cstheme="minorHAnsi"/>
                <w:sz w:val="24"/>
                <w:szCs w:val="24"/>
                <w:lang w:eastAsia="en-US"/>
              </w:rPr>
              <w:lastRenderedPageBreak/>
              <w:t>Rozdział 5</w:t>
            </w:r>
          </w:p>
        </w:tc>
        <w:tc>
          <w:tcPr>
            <w:tcW w:w="4075" w:type="pct"/>
            <w:hideMark/>
          </w:tcPr>
          <w:p w14:paraId="601D5BCD" w14:textId="7A0C9C4F" w:rsidR="00746F02" w:rsidRPr="006325C9" w:rsidRDefault="00746F02" w:rsidP="007E58A7">
            <w:pPr>
              <w:spacing w:before="100" w:after="200" w:line="360" w:lineRule="auto"/>
              <w:rPr>
                <w:rFonts w:asciiTheme="minorHAnsi" w:eastAsiaTheme="minorEastAsia" w:hAnsiTheme="minorHAnsi" w:cstheme="minorHAnsi"/>
                <w:sz w:val="24"/>
                <w:szCs w:val="24"/>
                <w:lang w:eastAsia="en-US"/>
              </w:rPr>
            </w:pPr>
            <w:r w:rsidRPr="006325C9">
              <w:rPr>
                <w:rFonts w:asciiTheme="minorHAnsi" w:eastAsiaTheme="minorEastAsia" w:hAnsiTheme="minorHAnsi" w:cstheme="minorHAnsi"/>
                <w:sz w:val="24"/>
                <w:szCs w:val="24"/>
                <w:lang w:eastAsia="en-US"/>
              </w:rPr>
              <w:t>Realizacja działań zaproponowanych</w:t>
            </w:r>
            <w:r w:rsidR="00510223">
              <w:rPr>
                <w:rFonts w:asciiTheme="minorHAnsi" w:eastAsiaTheme="minorEastAsia" w:hAnsiTheme="minorHAnsi" w:cstheme="minorHAnsi"/>
                <w:sz w:val="24"/>
                <w:szCs w:val="24"/>
                <w:lang w:eastAsia="en-US"/>
              </w:rPr>
              <w:t xml:space="preserve"> w </w:t>
            </w:r>
            <w:r w:rsidRPr="006325C9">
              <w:rPr>
                <w:rFonts w:asciiTheme="minorHAnsi" w:eastAsiaTheme="minorEastAsia" w:hAnsiTheme="minorHAnsi" w:cstheme="minorHAnsi"/>
                <w:sz w:val="24"/>
                <w:szCs w:val="24"/>
                <w:lang w:eastAsia="en-US"/>
              </w:rPr>
              <w:t xml:space="preserve">projekcie </w:t>
            </w:r>
            <w:r w:rsidR="00CC477A">
              <w:rPr>
                <w:rFonts w:asciiTheme="minorHAnsi" w:eastAsiaTheme="minorEastAsia" w:hAnsiTheme="minorHAnsi" w:cstheme="minorHAnsi"/>
                <w:sz w:val="24"/>
                <w:szCs w:val="24"/>
                <w:lang w:eastAsia="en-US"/>
              </w:rPr>
              <w:t>Strategii</w:t>
            </w:r>
            <w:r w:rsidR="00510223">
              <w:rPr>
                <w:rFonts w:asciiTheme="minorHAnsi" w:eastAsiaTheme="minorEastAsia" w:hAnsiTheme="minorHAnsi" w:cstheme="minorHAnsi"/>
                <w:sz w:val="24"/>
                <w:szCs w:val="24"/>
                <w:lang w:eastAsia="en-US"/>
              </w:rPr>
              <w:t xml:space="preserve"> w </w:t>
            </w:r>
            <w:r w:rsidRPr="006325C9">
              <w:rPr>
                <w:rFonts w:asciiTheme="minorHAnsi" w:eastAsiaTheme="minorEastAsia" w:hAnsiTheme="minorHAnsi" w:cstheme="minorHAnsi"/>
                <w:sz w:val="24"/>
                <w:szCs w:val="24"/>
                <w:lang w:eastAsia="en-US"/>
              </w:rPr>
              <w:t xml:space="preserve">obszarze </w:t>
            </w:r>
            <w:r w:rsidR="0069794C" w:rsidRPr="0018593B">
              <w:rPr>
                <w:rFonts w:cstheme="minorHAnsi"/>
                <w:sz w:val="24"/>
                <w:szCs w:val="24"/>
              </w:rPr>
              <w:t xml:space="preserve">Celu strategicznego: </w:t>
            </w:r>
            <w:r w:rsidRPr="0018593B">
              <w:rPr>
                <w:rFonts w:cstheme="minorHAnsi"/>
                <w:sz w:val="24"/>
                <w:szCs w:val="24"/>
              </w:rPr>
              <w:t>Subregion Centralny przyjazny środowisku</w:t>
            </w:r>
            <w:r w:rsidRPr="006325C9">
              <w:rPr>
                <w:rFonts w:asciiTheme="minorHAnsi" w:eastAsiaTheme="minorEastAsia" w:hAnsiTheme="minorHAnsi" w:cstheme="minorHAnsi"/>
                <w:sz w:val="24"/>
                <w:szCs w:val="24"/>
                <w:lang w:eastAsia="en-US"/>
              </w:rPr>
              <w:t xml:space="preserve"> oraz </w:t>
            </w:r>
            <w:r w:rsidRPr="0018593B">
              <w:rPr>
                <w:rFonts w:cstheme="minorHAnsi"/>
                <w:sz w:val="24"/>
                <w:szCs w:val="24"/>
              </w:rPr>
              <w:t>Celu strategicznego: Mobilny Subregion Centralny</w:t>
            </w:r>
            <w:r w:rsidRPr="006325C9">
              <w:rPr>
                <w:rFonts w:asciiTheme="minorHAnsi" w:eastAsiaTheme="minorEastAsia" w:hAnsiTheme="minorHAnsi" w:cstheme="minorHAnsi"/>
                <w:sz w:val="24"/>
                <w:szCs w:val="24"/>
                <w:lang w:eastAsia="en-US"/>
              </w:rPr>
              <w:t xml:space="preserve"> związanych</w:t>
            </w:r>
            <w:r w:rsidR="00510223">
              <w:rPr>
                <w:rFonts w:asciiTheme="minorHAnsi" w:eastAsiaTheme="minorEastAsia" w:hAnsiTheme="minorHAnsi" w:cstheme="minorHAnsi"/>
                <w:sz w:val="24"/>
                <w:szCs w:val="24"/>
                <w:lang w:eastAsia="en-US"/>
              </w:rPr>
              <w:t xml:space="preserve"> z </w:t>
            </w:r>
            <w:r w:rsidRPr="006325C9">
              <w:rPr>
                <w:rFonts w:asciiTheme="minorHAnsi" w:eastAsiaTheme="minorEastAsia" w:hAnsiTheme="minorHAnsi" w:cstheme="minorHAnsi"/>
                <w:sz w:val="24"/>
                <w:szCs w:val="24"/>
                <w:lang w:eastAsia="en-US"/>
              </w:rPr>
              <w:t>obniżeniem emisyjności gospodarki, poprawą efektywności energetycznej, wdrożeniem systemowych rozwiązań opartych na OZE jak również wdrożeniem zrównoważonego multimodalnego transportu miejskiego</w:t>
            </w:r>
            <w:r w:rsidR="00510223">
              <w:rPr>
                <w:rFonts w:asciiTheme="minorHAnsi" w:eastAsiaTheme="minorEastAsia" w:hAnsiTheme="minorHAnsi" w:cstheme="minorHAnsi"/>
                <w:sz w:val="24"/>
                <w:szCs w:val="24"/>
                <w:lang w:eastAsia="en-US"/>
              </w:rPr>
              <w:t xml:space="preserve"> z </w:t>
            </w:r>
            <w:r w:rsidRPr="006325C9">
              <w:rPr>
                <w:rFonts w:asciiTheme="minorHAnsi" w:eastAsiaTheme="minorEastAsia" w:hAnsiTheme="minorHAnsi" w:cstheme="minorHAnsi"/>
                <w:sz w:val="24"/>
                <w:szCs w:val="24"/>
                <w:lang w:eastAsia="en-US"/>
              </w:rPr>
              <w:t>jednoczesnym ograniczaniem indywidualnego ruchu samochodowego</w:t>
            </w:r>
            <w:r w:rsidR="00510223">
              <w:rPr>
                <w:rFonts w:asciiTheme="minorHAnsi" w:eastAsiaTheme="minorEastAsia" w:hAnsiTheme="minorHAnsi" w:cstheme="minorHAnsi"/>
                <w:sz w:val="24"/>
                <w:szCs w:val="24"/>
                <w:lang w:eastAsia="en-US"/>
              </w:rPr>
              <w:t xml:space="preserve"> w </w:t>
            </w:r>
            <w:r w:rsidRPr="006325C9">
              <w:rPr>
                <w:rFonts w:asciiTheme="minorHAnsi" w:eastAsiaTheme="minorEastAsia" w:hAnsiTheme="minorHAnsi" w:cstheme="minorHAnsi"/>
                <w:sz w:val="24"/>
                <w:szCs w:val="24"/>
                <w:lang w:eastAsia="en-US"/>
              </w:rPr>
              <w:t>centrach miast będzie miała bezpośredni wpływ na poprawę jakości środowiska</w:t>
            </w:r>
            <w:r w:rsidR="00510223">
              <w:rPr>
                <w:rFonts w:asciiTheme="minorHAnsi" w:eastAsiaTheme="minorEastAsia" w:hAnsiTheme="minorHAnsi" w:cstheme="minorHAnsi"/>
                <w:sz w:val="24"/>
                <w:szCs w:val="24"/>
                <w:lang w:eastAsia="en-US"/>
              </w:rPr>
              <w:t xml:space="preserve"> w </w:t>
            </w:r>
            <w:r w:rsidRPr="006325C9">
              <w:rPr>
                <w:rFonts w:asciiTheme="minorHAnsi" w:eastAsiaTheme="minorEastAsia" w:hAnsiTheme="minorHAnsi" w:cstheme="minorHAnsi"/>
                <w:sz w:val="24"/>
                <w:szCs w:val="24"/>
                <w:lang w:eastAsia="en-US"/>
              </w:rPr>
              <w:t>ujęciu lokalnym</w:t>
            </w:r>
            <w:r w:rsidR="00510223">
              <w:rPr>
                <w:rFonts w:asciiTheme="minorHAnsi" w:eastAsiaTheme="minorEastAsia" w:hAnsiTheme="minorHAnsi" w:cstheme="minorHAnsi"/>
                <w:sz w:val="24"/>
                <w:szCs w:val="24"/>
                <w:lang w:eastAsia="en-US"/>
              </w:rPr>
              <w:t xml:space="preserve"> z </w:t>
            </w:r>
            <w:r w:rsidRPr="006325C9">
              <w:rPr>
                <w:rFonts w:asciiTheme="minorHAnsi" w:eastAsiaTheme="minorEastAsia" w:hAnsiTheme="minorHAnsi" w:cstheme="minorHAnsi"/>
                <w:sz w:val="24"/>
                <w:szCs w:val="24"/>
                <w:lang w:eastAsia="en-US"/>
              </w:rPr>
              <w:t>przełożeniem na efekty mierzalne</w:t>
            </w:r>
            <w:r w:rsidR="00510223">
              <w:rPr>
                <w:rFonts w:asciiTheme="minorHAnsi" w:eastAsiaTheme="minorEastAsia" w:hAnsiTheme="minorHAnsi" w:cstheme="minorHAnsi"/>
                <w:sz w:val="24"/>
                <w:szCs w:val="24"/>
                <w:lang w:eastAsia="en-US"/>
              </w:rPr>
              <w:t xml:space="preserve"> w </w:t>
            </w:r>
            <w:r w:rsidRPr="006325C9">
              <w:rPr>
                <w:rFonts w:asciiTheme="minorHAnsi" w:eastAsiaTheme="minorEastAsia" w:hAnsiTheme="minorHAnsi" w:cstheme="minorHAnsi"/>
                <w:sz w:val="24"/>
                <w:szCs w:val="24"/>
                <w:lang w:eastAsia="en-US"/>
              </w:rPr>
              <w:t>skali regionu</w:t>
            </w:r>
            <w:r w:rsidR="00510223">
              <w:rPr>
                <w:rFonts w:asciiTheme="minorHAnsi" w:eastAsiaTheme="minorEastAsia" w:hAnsiTheme="minorHAnsi" w:cstheme="minorHAnsi"/>
                <w:sz w:val="24"/>
                <w:szCs w:val="24"/>
                <w:lang w:eastAsia="en-US"/>
              </w:rPr>
              <w:t xml:space="preserve"> i </w:t>
            </w:r>
            <w:r w:rsidRPr="006325C9">
              <w:rPr>
                <w:rFonts w:asciiTheme="minorHAnsi" w:eastAsiaTheme="minorEastAsia" w:hAnsiTheme="minorHAnsi" w:cstheme="minorHAnsi"/>
                <w:sz w:val="24"/>
                <w:szCs w:val="24"/>
                <w:lang w:eastAsia="en-US"/>
              </w:rPr>
              <w:t>kraju.</w:t>
            </w:r>
          </w:p>
        </w:tc>
      </w:tr>
      <w:tr w:rsidR="00746F02" w:rsidRPr="008E2256" w14:paraId="6A85FA88" w14:textId="77777777" w:rsidTr="007E58A7">
        <w:tc>
          <w:tcPr>
            <w:tcW w:w="925" w:type="pct"/>
            <w:hideMark/>
          </w:tcPr>
          <w:p w14:paraId="796710A5" w14:textId="77777777" w:rsidR="00746F02" w:rsidRPr="00BE6E96" w:rsidRDefault="00746F02" w:rsidP="007E58A7">
            <w:pPr>
              <w:spacing w:before="100" w:after="200" w:line="360" w:lineRule="auto"/>
              <w:rPr>
                <w:rFonts w:asciiTheme="minorHAnsi" w:eastAsiaTheme="minorEastAsia" w:hAnsiTheme="minorHAnsi" w:cstheme="minorHAnsi"/>
                <w:sz w:val="24"/>
                <w:szCs w:val="24"/>
                <w:lang w:eastAsia="en-US"/>
              </w:rPr>
            </w:pPr>
            <w:r w:rsidRPr="00BE6E96">
              <w:rPr>
                <w:rFonts w:asciiTheme="minorHAnsi" w:eastAsiaTheme="minorEastAsia" w:hAnsiTheme="minorHAnsi" w:cstheme="minorHAnsi"/>
                <w:sz w:val="24"/>
                <w:szCs w:val="24"/>
                <w:lang w:eastAsia="en-US"/>
              </w:rPr>
              <w:t>Rozdział 5</w:t>
            </w:r>
          </w:p>
        </w:tc>
        <w:tc>
          <w:tcPr>
            <w:tcW w:w="4075" w:type="pct"/>
            <w:hideMark/>
          </w:tcPr>
          <w:p w14:paraId="01F68CD8" w14:textId="057D78DA" w:rsidR="00746F02" w:rsidRPr="00BE6E96" w:rsidRDefault="00746F02" w:rsidP="00C65CB9">
            <w:pPr>
              <w:spacing w:before="100" w:after="200" w:line="360" w:lineRule="auto"/>
              <w:rPr>
                <w:rFonts w:asciiTheme="minorHAnsi" w:eastAsiaTheme="minorEastAsia" w:hAnsiTheme="minorHAnsi" w:cstheme="minorHAnsi"/>
                <w:sz w:val="24"/>
                <w:szCs w:val="24"/>
                <w:lang w:eastAsia="en-US"/>
              </w:rPr>
            </w:pPr>
            <w:r w:rsidRPr="00BE6E96">
              <w:rPr>
                <w:rFonts w:asciiTheme="minorHAnsi" w:eastAsiaTheme="minorEastAsia" w:hAnsiTheme="minorHAnsi" w:cstheme="minorHAnsi"/>
                <w:b/>
                <w:sz w:val="24"/>
                <w:szCs w:val="24"/>
                <w:lang w:eastAsia="en-US"/>
              </w:rPr>
              <w:t xml:space="preserve">W </w:t>
            </w:r>
            <w:r>
              <w:rPr>
                <w:rFonts w:asciiTheme="minorHAnsi" w:eastAsiaTheme="minorEastAsia" w:hAnsiTheme="minorHAnsi" w:cstheme="minorHAnsi"/>
                <w:b/>
                <w:sz w:val="24"/>
                <w:szCs w:val="24"/>
                <w:lang w:eastAsia="en-US"/>
              </w:rPr>
              <w:t>nawiązaniu</w:t>
            </w:r>
            <w:r w:rsidRPr="00BE6E96">
              <w:rPr>
                <w:rFonts w:asciiTheme="minorHAnsi" w:eastAsiaTheme="minorEastAsia" w:hAnsiTheme="minorHAnsi" w:cstheme="minorHAnsi"/>
                <w:b/>
                <w:sz w:val="24"/>
                <w:szCs w:val="24"/>
                <w:lang w:eastAsia="en-US"/>
              </w:rPr>
              <w:t xml:space="preserve"> do obszarów Natura 2000 nie zidentyfikowano znacząco negatywnego charakteru oddziaływań, który naruszałyby cel czy przedmiot ochrony </w:t>
            </w:r>
            <w:r w:rsidR="00C65CB9">
              <w:rPr>
                <w:rFonts w:asciiTheme="minorHAnsi" w:eastAsiaTheme="minorEastAsia" w:hAnsiTheme="minorHAnsi" w:cstheme="minorHAnsi"/>
                <w:b/>
                <w:sz w:val="24"/>
                <w:szCs w:val="24"/>
                <w:lang w:eastAsia="en-US"/>
              </w:rPr>
              <w:t>wyżej wymienionych</w:t>
            </w:r>
            <w:r w:rsidRPr="00BE6E96">
              <w:rPr>
                <w:rFonts w:asciiTheme="minorHAnsi" w:eastAsiaTheme="minorEastAsia" w:hAnsiTheme="minorHAnsi" w:cstheme="minorHAnsi"/>
                <w:b/>
                <w:sz w:val="24"/>
                <w:szCs w:val="24"/>
                <w:lang w:eastAsia="en-US"/>
              </w:rPr>
              <w:t xml:space="preserve"> obszarów</w:t>
            </w:r>
            <w:r w:rsidRPr="00BE6E96">
              <w:rPr>
                <w:rFonts w:asciiTheme="minorHAnsi" w:eastAsiaTheme="minorEastAsia" w:hAnsiTheme="minorHAnsi" w:cstheme="minorHAnsi"/>
                <w:sz w:val="24"/>
                <w:szCs w:val="24"/>
                <w:lang w:eastAsia="en-US"/>
              </w:rPr>
              <w:t xml:space="preserve">, </w:t>
            </w:r>
            <w:r>
              <w:rPr>
                <w:rFonts w:asciiTheme="minorHAnsi" w:eastAsiaTheme="minorEastAsia" w:hAnsiTheme="minorHAnsi" w:cstheme="minorHAnsi"/>
                <w:sz w:val="24"/>
                <w:szCs w:val="24"/>
                <w:lang w:eastAsia="en-US"/>
              </w:rPr>
              <w:t>lub</w:t>
            </w:r>
            <w:r w:rsidRPr="00BE6E96">
              <w:rPr>
                <w:rFonts w:asciiTheme="minorHAnsi" w:eastAsiaTheme="minorEastAsia" w:hAnsiTheme="minorHAnsi" w:cstheme="minorHAnsi"/>
                <w:sz w:val="24"/>
                <w:szCs w:val="24"/>
                <w:lang w:eastAsia="en-US"/>
              </w:rPr>
              <w:t xml:space="preserve"> też spójność czy integralność sieci</w:t>
            </w:r>
            <w:r w:rsidR="00510223">
              <w:rPr>
                <w:rFonts w:asciiTheme="minorHAnsi" w:eastAsiaTheme="minorEastAsia" w:hAnsiTheme="minorHAnsi" w:cstheme="minorHAnsi"/>
                <w:sz w:val="24"/>
                <w:szCs w:val="24"/>
                <w:lang w:eastAsia="en-US"/>
              </w:rPr>
              <w:t xml:space="preserve"> i </w:t>
            </w:r>
            <w:r w:rsidRPr="00BE6E96">
              <w:rPr>
                <w:rFonts w:asciiTheme="minorHAnsi" w:eastAsiaTheme="minorEastAsia" w:hAnsiTheme="minorHAnsi" w:cstheme="minorHAnsi"/>
                <w:sz w:val="24"/>
                <w:szCs w:val="24"/>
                <w:lang w:eastAsia="en-US"/>
              </w:rPr>
              <w:t>tym samym wykluczyły możliwość realizacji celów operacyjnych wskazanych</w:t>
            </w:r>
            <w:r w:rsidR="00510223">
              <w:rPr>
                <w:rFonts w:asciiTheme="minorHAnsi" w:eastAsiaTheme="minorEastAsia" w:hAnsiTheme="minorHAnsi" w:cstheme="minorHAnsi"/>
                <w:sz w:val="24"/>
                <w:szCs w:val="24"/>
                <w:lang w:eastAsia="en-US"/>
              </w:rPr>
              <w:t xml:space="preserve"> w </w:t>
            </w:r>
            <w:r w:rsidRPr="00BE6E96">
              <w:rPr>
                <w:rFonts w:asciiTheme="minorHAnsi" w:eastAsiaTheme="minorEastAsia" w:hAnsiTheme="minorHAnsi" w:cstheme="minorHAnsi"/>
                <w:sz w:val="24"/>
                <w:szCs w:val="24"/>
                <w:lang w:eastAsia="en-US"/>
              </w:rPr>
              <w:t xml:space="preserve">ramach poszczególnych </w:t>
            </w:r>
            <w:r w:rsidR="002E1FC6" w:rsidRPr="0018593B">
              <w:rPr>
                <w:rFonts w:cstheme="minorHAnsi"/>
                <w:sz w:val="24"/>
                <w:szCs w:val="24"/>
              </w:rPr>
              <w:t xml:space="preserve">Celów </w:t>
            </w:r>
            <w:r w:rsidRPr="0018593B">
              <w:rPr>
                <w:rFonts w:cstheme="minorHAnsi"/>
                <w:sz w:val="24"/>
                <w:szCs w:val="24"/>
              </w:rPr>
              <w:t>strategicznych</w:t>
            </w:r>
            <w:r w:rsidRPr="00BE6E96">
              <w:rPr>
                <w:rFonts w:asciiTheme="minorHAnsi" w:eastAsiaTheme="minorEastAsia" w:hAnsiTheme="minorHAnsi" w:cstheme="minorHAnsi"/>
                <w:i/>
                <w:sz w:val="24"/>
                <w:szCs w:val="24"/>
                <w:lang w:eastAsia="en-US"/>
              </w:rPr>
              <w:t xml:space="preserve"> </w:t>
            </w:r>
            <w:r w:rsidRPr="00BE6E96">
              <w:rPr>
                <w:rFonts w:asciiTheme="minorHAnsi" w:eastAsiaTheme="minorEastAsia" w:hAnsiTheme="minorHAnsi" w:cstheme="minorHAnsi"/>
                <w:sz w:val="24"/>
                <w:szCs w:val="24"/>
                <w:lang w:eastAsia="en-US"/>
              </w:rPr>
              <w:t xml:space="preserve">projektu </w:t>
            </w:r>
            <w:r w:rsidR="00CC477A">
              <w:rPr>
                <w:rFonts w:asciiTheme="minorHAnsi" w:eastAsiaTheme="minorEastAsia" w:hAnsiTheme="minorHAnsi" w:cstheme="minorHAnsi"/>
                <w:sz w:val="24"/>
                <w:szCs w:val="24"/>
                <w:lang w:eastAsia="en-US"/>
              </w:rPr>
              <w:t>Strategii</w:t>
            </w:r>
          </w:p>
        </w:tc>
      </w:tr>
      <w:tr w:rsidR="00746F02" w:rsidRPr="008E2256" w14:paraId="30AD0BB1"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tcPr>
          <w:p w14:paraId="30E918DD" w14:textId="77777777" w:rsidR="00746F02" w:rsidRPr="00916453" w:rsidRDefault="00746F02" w:rsidP="007E58A7">
            <w:pPr>
              <w:spacing w:before="100" w:after="200" w:line="360" w:lineRule="auto"/>
              <w:rPr>
                <w:rFonts w:asciiTheme="minorHAnsi" w:eastAsiaTheme="minorEastAsia" w:hAnsiTheme="minorHAnsi" w:cstheme="minorHAnsi"/>
                <w:sz w:val="24"/>
                <w:szCs w:val="24"/>
                <w:lang w:eastAsia="en-US"/>
              </w:rPr>
            </w:pPr>
            <w:r w:rsidRPr="00916453">
              <w:rPr>
                <w:rFonts w:asciiTheme="minorHAnsi" w:eastAsiaTheme="minorEastAsia" w:hAnsiTheme="minorHAnsi" w:cstheme="minorHAnsi"/>
                <w:sz w:val="24"/>
                <w:szCs w:val="24"/>
                <w:lang w:eastAsia="en-US"/>
              </w:rPr>
              <w:t>Rozdział 5</w:t>
            </w:r>
          </w:p>
        </w:tc>
        <w:tc>
          <w:tcPr>
            <w:tcW w:w="4075" w:type="pct"/>
          </w:tcPr>
          <w:p w14:paraId="796B9E83" w14:textId="607E04C3" w:rsidR="00746F02" w:rsidRPr="00916453" w:rsidRDefault="00746F02" w:rsidP="007E58A7">
            <w:pPr>
              <w:spacing w:before="100" w:after="200" w:line="360" w:lineRule="auto"/>
              <w:rPr>
                <w:rFonts w:asciiTheme="minorHAnsi" w:eastAsiaTheme="minorEastAsia" w:hAnsiTheme="minorHAnsi" w:cstheme="minorHAnsi"/>
                <w:sz w:val="24"/>
                <w:szCs w:val="24"/>
                <w:lang w:eastAsia="en-US"/>
              </w:rPr>
            </w:pPr>
            <w:r w:rsidRPr="00916453">
              <w:rPr>
                <w:rFonts w:asciiTheme="minorHAnsi" w:eastAsiaTheme="minorEastAsia" w:hAnsiTheme="minorHAnsi" w:cstheme="minorHAnsi"/>
                <w:sz w:val="24"/>
                <w:szCs w:val="24"/>
                <w:lang w:eastAsia="en-US"/>
              </w:rPr>
              <w:t xml:space="preserve">Zidentyfikowane potencjalne negatywne oddziaływania powinny być ograniczane lub eliminowane poprzez prowadzenie działań minimalizujących zarówno na etapie projektowania, jak również na etapie realizacji inwestycji. </w:t>
            </w:r>
            <w:r>
              <w:rPr>
                <w:rFonts w:asciiTheme="minorHAnsi" w:eastAsiaTheme="minorEastAsia" w:hAnsiTheme="minorHAnsi" w:cstheme="minorHAnsi"/>
                <w:sz w:val="24"/>
                <w:szCs w:val="24"/>
                <w:lang w:eastAsia="en-US"/>
              </w:rPr>
              <w:t>Należy pamiętać</w:t>
            </w:r>
            <w:r w:rsidR="00510223">
              <w:rPr>
                <w:rFonts w:asciiTheme="minorHAnsi" w:eastAsiaTheme="minorEastAsia" w:hAnsiTheme="minorHAnsi" w:cstheme="minorHAnsi"/>
                <w:sz w:val="24"/>
                <w:szCs w:val="24"/>
                <w:lang w:eastAsia="en-US"/>
              </w:rPr>
              <w:t xml:space="preserve"> o </w:t>
            </w:r>
            <w:r w:rsidRPr="00916453">
              <w:rPr>
                <w:rFonts w:asciiTheme="minorHAnsi" w:eastAsiaTheme="minorEastAsia" w:hAnsiTheme="minorHAnsi" w:cstheme="minorHAnsi"/>
                <w:sz w:val="24"/>
                <w:szCs w:val="24"/>
                <w:lang w:eastAsia="en-US"/>
              </w:rPr>
              <w:t>zasadzie przezorności, każdorazowo zastosować środki techniczne</w:t>
            </w:r>
            <w:r w:rsidR="00510223">
              <w:rPr>
                <w:rFonts w:asciiTheme="minorHAnsi" w:eastAsiaTheme="minorEastAsia" w:hAnsiTheme="minorHAnsi" w:cstheme="minorHAnsi"/>
                <w:sz w:val="24"/>
                <w:szCs w:val="24"/>
                <w:lang w:eastAsia="en-US"/>
              </w:rPr>
              <w:t xml:space="preserve"> i </w:t>
            </w:r>
            <w:r w:rsidRPr="00916453">
              <w:rPr>
                <w:rFonts w:asciiTheme="minorHAnsi" w:eastAsiaTheme="minorEastAsia" w:hAnsiTheme="minorHAnsi" w:cstheme="minorHAnsi"/>
                <w:sz w:val="24"/>
                <w:szCs w:val="24"/>
                <w:lang w:eastAsia="en-US"/>
              </w:rPr>
              <w:t>nietechniczne wykluczające lub minimalizujące szkodliwość wpływu inwestycji na przedmioty ochrony</w:t>
            </w:r>
            <w:r w:rsidR="00510223">
              <w:rPr>
                <w:rFonts w:asciiTheme="minorHAnsi" w:eastAsiaTheme="minorEastAsia" w:hAnsiTheme="minorHAnsi" w:cstheme="minorHAnsi"/>
                <w:sz w:val="24"/>
                <w:szCs w:val="24"/>
                <w:lang w:eastAsia="en-US"/>
              </w:rPr>
              <w:t xml:space="preserve"> u </w:t>
            </w:r>
            <w:r w:rsidRPr="00916453">
              <w:rPr>
                <w:rFonts w:asciiTheme="minorHAnsi" w:eastAsiaTheme="minorEastAsia" w:hAnsiTheme="minorHAnsi" w:cstheme="minorHAnsi"/>
                <w:sz w:val="24"/>
                <w:szCs w:val="24"/>
                <w:lang w:eastAsia="en-US"/>
              </w:rPr>
              <w:t>źródła powstawania ewentualnego wpływu negatywnego.</w:t>
            </w:r>
          </w:p>
        </w:tc>
      </w:tr>
      <w:tr w:rsidR="00746F02" w:rsidRPr="008E2256" w14:paraId="01BCAF27" w14:textId="77777777" w:rsidTr="007E58A7">
        <w:trPr>
          <w:trHeight w:val="782"/>
        </w:trPr>
        <w:tc>
          <w:tcPr>
            <w:tcW w:w="925" w:type="pct"/>
            <w:shd w:val="clear" w:color="auto" w:fill="auto"/>
            <w:hideMark/>
          </w:tcPr>
          <w:p w14:paraId="79A641C4" w14:textId="77777777" w:rsidR="00746F02" w:rsidRPr="00846F22" w:rsidRDefault="00746F02" w:rsidP="007E58A7">
            <w:pPr>
              <w:spacing w:before="100" w:after="200" w:line="360" w:lineRule="auto"/>
              <w:rPr>
                <w:rFonts w:asciiTheme="minorHAnsi" w:eastAsiaTheme="minorEastAsia" w:hAnsiTheme="minorHAnsi" w:cstheme="minorHAnsi"/>
                <w:sz w:val="24"/>
                <w:szCs w:val="24"/>
                <w:lang w:eastAsia="en-US"/>
              </w:rPr>
            </w:pPr>
            <w:r w:rsidRPr="00846F22">
              <w:rPr>
                <w:rFonts w:asciiTheme="minorHAnsi" w:eastAsiaTheme="minorEastAsia" w:hAnsiTheme="minorHAnsi" w:cstheme="minorHAnsi"/>
                <w:sz w:val="24"/>
                <w:szCs w:val="24"/>
                <w:lang w:eastAsia="en-US"/>
              </w:rPr>
              <w:lastRenderedPageBreak/>
              <w:t>Rozdział 5</w:t>
            </w:r>
          </w:p>
        </w:tc>
        <w:tc>
          <w:tcPr>
            <w:tcW w:w="4075" w:type="pct"/>
            <w:shd w:val="clear" w:color="auto" w:fill="auto"/>
            <w:hideMark/>
          </w:tcPr>
          <w:p w14:paraId="7A35EC71" w14:textId="10DB73E5" w:rsidR="00746F02" w:rsidRPr="00846F22" w:rsidRDefault="00746F02" w:rsidP="007E58A7">
            <w:pPr>
              <w:spacing w:before="100" w:after="200" w:line="360" w:lineRule="auto"/>
              <w:rPr>
                <w:rFonts w:asciiTheme="minorHAnsi" w:eastAsiaTheme="minorEastAsia" w:hAnsiTheme="minorHAnsi" w:cstheme="minorHAnsi"/>
                <w:sz w:val="24"/>
                <w:szCs w:val="24"/>
                <w:lang w:eastAsia="en-US"/>
              </w:rPr>
            </w:pPr>
            <w:r w:rsidRPr="00846F22">
              <w:rPr>
                <w:rFonts w:asciiTheme="minorHAnsi" w:eastAsiaTheme="minorEastAsia" w:hAnsiTheme="minorHAnsi" w:cstheme="minorHAnsi"/>
                <w:sz w:val="24"/>
                <w:szCs w:val="24"/>
                <w:lang w:eastAsia="en-US"/>
              </w:rPr>
              <w:t>Inwestycje związane</w:t>
            </w:r>
            <w:r w:rsidR="00510223">
              <w:rPr>
                <w:rFonts w:asciiTheme="minorHAnsi" w:eastAsiaTheme="minorEastAsia" w:hAnsiTheme="minorHAnsi" w:cstheme="minorHAnsi"/>
                <w:sz w:val="24"/>
                <w:szCs w:val="24"/>
                <w:lang w:eastAsia="en-US"/>
              </w:rPr>
              <w:t xml:space="preserve"> z </w:t>
            </w:r>
            <w:r w:rsidRPr="00846F22">
              <w:rPr>
                <w:rFonts w:asciiTheme="minorHAnsi" w:eastAsiaTheme="minorEastAsia" w:hAnsiTheme="minorHAnsi" w:cstheme="minorHAnsi"/>
                <w:sz w:val="24"/>
                <w:szCs w:val="24"/>
                <w:lang w:eastAsia="en-US"/>
              </w:rPr>
              <w:t>rozbudową/budową/modernizacją infrastruktury komunikacyjnej, które</w:t>
            </w:r>
            <w:r w:rsidR="00510223">
              <w:rPr>
                <w:rFonts w:asciiTheme="minorHAnsi" w:eastAsiaTheme="minorEastAsia" w:hAnsiTheme="minorHAnsi" w:cstheme="minorHAnsi"/>
                <w:sz w:val="24"/>
                <w:szCs w:val="24"/>
                <w:lang w:eastAsia="en-US"/>
              </w:rPr>
              <w:t xml:space="preserve"> w </w:t>
            </w:r>
            <w:r w:rsidRPr="00846F22">
              <w:rPr>
                <w:rFonts w:asciiTheme="minorHAnsi" w:eastAsiaTheme="minorEastAsia" w:hAnsiTheme="minorHAnsi" w:cstheme="minorHAnsi"/>
                <w:sz w:val="24"/>
                <w:szCs w:val="24"/>
                <w:lang w:eastAsia="en-US"/>
              </w:rPr>
              <w:t>zależności od parametrów technicznych mogą zaliczać się do przedsięwzięć mogących zawsze lub potencjalnie znacząco oddziaływać na środowisko</w:t>
            </w:r>
            <w:r w:rsidRPr="00846F22">
              <w:rPr>
                <w:rFonts w:asciiTheme="minorHAnsi" w:eastAsiaTheme="minorEastAsia" w:hAnsiTheme="minorHAnsi" w:cstheme="minorHAnsi"/>
                <w:sz w:val="24"/>
                <w:szCs w:val="24"/>
                <w:vertAlign w:val="superscript"/>
                <w:lang w:eastAsia="en-US"/>
              </w:rPr>
              <w:footnoteReference w:id="135"/>
            </w:r>
            <w:r w:rsidRPr="00846F22">
              <w:rPr>
                <w:rFonts w:asciiTheme="minorHAnsi" w:eastAsiaTheme="minorEastAsia" w:hAnsiTheme="minorHAnsi" w:cstheme="minorHAnsi"/>
                <w:sz w:val="24"/>
                <w:szCs w:val="24"/>
                <w:lang w:eastAsia="en-US"/>
              </w:rPr>
              <w:t xml:space="preserve"> - będą charakteryzowały się potencjalnym znaczącym negatywnym oddziaływaniem bezpośrednim</w:t>
            </w:r>
            <w:r w:rsidR="00510223">
              <w:rPr>
                <w:rFonts w:asciiTheme="minorHAnsi" w:eastAsiaTheme="minorEastAsia" w:hAnsiTheme="minorHAnsi" w:cstheme="minorHAnsi"/>
                <w:sz w:val="24"/>
                <w:szCs w:val="24"/>
                <w:lang w:eastAsia="en-US"/>
              </w:rPr>
              <w:t xml:space="preserve"> o </w:t>
            </w:r>
            <w:r w:rsidRPr="00846F22">
              <w:rPr>
                <w:rFonts w:asciiTheme="minorHAnsi" w:eastAsiaTheme="minorEastAsia" w:hAnsiTheme="minorHAnsi" w:cstheme="minorHAnsi"/>
                <w:sz w:val="24"/>
                <w:szCs w:val="24"/>
                <w:lang w:eastAsia="en-US"/>
              </w:rPr>
              <w:t>charakterze tymczasowym</w:t>
            </w:r>
            <w:r w:rsidR="00510223">
              <w:rPr>
                <w:rFonts w:asciiTheme="minorHAnsi" w:eastAsiaTheme="minorEastAsia" w:hAnsiTheme="minorHAnsi" w:cstheme="minorHAnsi"/>
                <w:sz w:val="24"/>
                <w:szCs w:val="24"/>
                <w:lang w:eastAsia="en-US"/>
              </w:rPr>
              <w:t xml:space="preserve"> i </w:t>
            </w:r>
            <w:r w:rsidRPr="00846F22">
              <w:rPr>
                <w:rFonts w:asciiTheme="minorHAnsi" w:eastAsiaTheme="minorEastAsia" w:hAnsiTheme="minorHAnsi" w:cstheme="minorHAnsi"/>
                <w:sz w:val="24"/>
                <w:szCs w:val="24"/>
                <w:lang w:eastAsia="en-US"/>
              </w:rPr>
              <w:t>średnioterminowym. Przewiduje się jednak, że</w:t>
            </w:r>
            <w:r w:rsidR="00510223">
              <w:rPr>
                <w:rFonts w:asciiTheme="minorHAnsi" w:eastAsiaTheme="minorEastAsia" w:hAnsiTheme="minorHAnsi" w:cstheme="minorHAnsi"/>
                <w:sz w:val="24"/>
                <w:szCs w:val="24"/>
                <w:lang w:eastAsia="en-US"/>
              </w:rPr>
              <w:t xml:space="preserve"> w </w:t>
            </w:r>
            <w:r w:rsidRPr="00846F22">
              <w:rPr>
                <w:rFonts w:asciiTheme="minorHAnsi" w:eastAsiaTheme="minorEastAsia" w:hAnsiTheme="minorHAnsi" w:cstheme="minorHAnsi"/>
                <w:sz w:val="24"/>
                <w:szCs w:val="24"/>
                <w:lang w:eastAsia="en-US"/>
              </w:rPr>
              <w:t>chwili zakończenia inwestycji oddziaływania te ustąpią,</w:t>
            </w:r>
            <w:r w:rsidR="00510223">
              <w:rPr>
                <w:rFonts w:asciiTheme="minorHAnsi" w:eastAsiaTheme="minorEastAsia" w:hAnsiTheme="minorHAnsi" w:cstheme="minorHAnsi"/>
                <w:sz w:val="24"/>
                <w:szCs w:val="24"/>
                <w:lang w:eastAsia="en-US"/>
              </w:rPr>
              <w:t xml:space="preserve"> a </w:t>
            </w:r>
            <w:r w:rsidRPr="00846F22">
              <w:rPr>
                <w:rFonts w:asciiTheme="minorHAnsi" w:eastAsiaTheme="minorEastAsia" w:hAnsiTheme="minorHAnsi" w:cstheme="minorHAnsi"/>
                <w:sz w:val="24"/>
                <w:szCs w:val="24"/>
                <w:lang w:eastAsia="en-US"/>
              </w:rPr>
              <w:t xml:space="preserve">stan poszczególnych komponentów środowiska zostanie przywrócony do pierwotnego. </w:t>
            </w:r>
          </w:p>
        </w:tc>
      </w:tr>
      <w:tr w:rsidR="00746F02" w:rsidRPr="008E2256" w14:paraId="1101274F"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3E9827A3" w14:textId="77777777" w:rsidR="00746F02" w:rsidRPr="00846F22" w:rsidRDefault="00746F02" w:rsidP="007E58A7">
            <w:pPr>
              <w:spacing w:before="100" w:after="200" w:line="360" w:lineRule="auto"/>
              <w:rPr>
                <w:rFonts w:asciiTheme="minorHAnsi" w:eastAsiaTheme="minorEastAsia" w:hAnsiTheme="minorHAnsi" w:cstheme="minorHAnsi"/>
                <w:sz w:val="24"/>
                <w:szCs w:val="24"/>
                <w:lang w:eastAsia="en-US"/>
              </w:rPr>
            </w:pPr>
            <w:r w:rsidRPr="00846F22">
              <w:rPr>
                <w:rFonts w:asciiTheme="minorHAnsi" w:eastAsiaTheme="minorEastAsia" w:hAnsiTheme="minorHAnsi" w:cstheme="minorHAnsi"/>
                <w:sz w:val="24"/>
                <w:szCs w:val="24"/>
                <w:lang w:eastAsia="en-US"/>
              </w:rPr>
              <w:t>Rozdział 5</w:t>
            </w:r>
          </w:p>
        </w:tc>
        <w:tc>
          <w:tcPr>
            <w:tcW w:w="4075" w:type="pct"/>
            <w:hideMark/>
          </w:tcPr>
          <w:p w14:paraId="6E356218" w14:textId="44785491" w:rsidR="00746F02" w:rsidRPr="00846F22" w:rsidRDefault="00746F02" w:rsidP="008F649D">
            <w:pPr>
              <w:spacing w:before="100" w:after="200" w:line="360" w:lineRule="auto"/>
              <w:rPr>
                <w:rFonts w:asciiTheme="minorHAnsi" w:eastAsiaTheme="minorEastAsia" w:hAnsiTheme="minorHAnsi" w:cstheme="minorHAnsi"/>
                <w:sz w:val="24"/>
                <w:szCs w:val="24"/>
                <w:lang w:eastAsia="en-US"/>
              </w:rPr>
            </w:pPr>
            <w:r w:rsidRPr="00846F22">
              <w:rPr>
                <w:rFonts w:asciiTheme="minorHAnsi" w:eastAsiaTheme="minorEastAsia" w:hAnsiTheme="minorHAnsi" w:cstheme="minorHAnsi"/>
                <w:sz w:val="24"/>
                <w:szCs w:val="24"/>
                <w:lang w:eastAsia="en-US"/>
              </w:rPr>
              <w:t>Zastosowanie zasad zrównoważonego rozwoju oraz zagwarantowanie odpowiednich działań zabezpieczających zarówno na etapie wyboru, jak</w:t>
            </w:r>
            <w:r w:rsidR="00510223">
              <w:rPr>
                <w:rFonts w:asciiTheme="minorHAnsi" w:eastAsiaTheme="minorEastAsia" w:hAnsiTheme="minorHAnsi" w:cstheme="minorHAnsi"/>
                <w:sz w:val="24"/>
                <w:szCs w:val="24"/>
                <w:lang w:eastAsia="en-US"/>
              </w:rPr>
              <w:t xml:space="preserve"> i </w:t>
            </w:r>
            <w:r w:rsidRPr="00846F22">
              <w:rPr>
                <w:rFonts w:asciiTheme="minorHAnsi" w:eastAsiaTheme="minorEastAsia" w:hAnsiTheme="minorHAnsi" w:cstheme="minorHAnsi"/>
                <w:sz w:val="24"/>
                <w:szCs w:val="24"/>
                <w:lang w:eastAsia="en-US"/>
              </w:rPr>
              <w:t>na etapie realizacji planowanych przedsięwzięć, pozwoli na znaczące ograniczenie powstawania skumulowanych oddziaływań</w:t>
            </w:r>
            <w:r w:rsidR="00510223">
              <w:rPr>
                <w:rFonts w:asciiTheme="minorHAnsi" w:eastAsiaTheme="minorEastAsia" w:hAnsiTheme="minorHAnsi" w:cstheme="minorHAnsi"/>
                <w:sz w:val="24"/>
                <w:szCs w:val="24"/>
                <w:lang w:eastAsia="en-US"/>
              </w:rPr>
              <w:t xml:space="preserve"> w </w:t>
            </w:r>
            <w:r w:rsidRPr="00846F22">
              <w:rPr>
                <w:rFonts w:asciiTheme="minorHAnsi" w:eastAsiaTheme="minorEastAsia" w:hAnsiTheme="minorHAnsi" w:cstheme="minorHAnsi"/>
                <w:sz w:val="24"/>
                <w:szCs w:val="24"/>
                <w:lang w:eastAsia="en-US"/>
              </w:rPr>
              <w:t xml:space="preserve">trakcie realizacji </w:t>
            </w:r>
            <w:r w:rsidR="00CC477A">
              <w:rPr>
                <w:rFonts w:asciiTheme="minorHAnsi" w:eastAsiaTheme="minorEastAsia" w:hAnsiTheme="minorHAnsi" w:cstheme="minorHAnsi"/>
                <w:sz w:val="24"/>
                <w:szCs w:val="24"/>
                <w:lang w:eastAsia="en-US"/>
              </w:rPr>
              <w:t>Strategii</w:t>
            </w:r>
            <w:r w:rsidRPr="00846F22">
              <w:rPr>
                <w:rFonts w:asciiTheme="minorHAnsi" w:eastAsiaTheme="minorEastAsia" w:hAnsiTheme="minorHAnsi" w:cstheme="minorHAnsi"/>
                <w:sz w:val="24"/>
                <w:szCs w:val="24"/>
                <w:lang w:eastAsia="en-US"/>
              </w:rPr>
              <w:t xml:space="preserve"> Spełnienie tego wymogu warunkuje brak potrzeby podejmowania działań kompensujących.</w:t>
            </w:r>
            <w:r w:rsidR="00510223">
              <w:rPr>
                <w:rFonts w:asciiTheme="minorHAnsi" w:eastAsiaTheme="minorEastAsia" w:hAnsiTheme="minorHAnsi" w:cstheme="minorHAnsi"/>
                <w:sz w:val="24"/>
                <w:szCs w:val="24"/>
                <w:lang w:eastAsia="en-US"/>
              </w:rPr>
              <w:t xml:space="preserve"> </w:t>
            </w:r>
            <w:r w:rsidR="008F649D">
              <w:rPr>
                <w:rFonts w:asciiTheme="minorHAnsi" w:eastAsiaTheme="minorEastAsia" w:hAnsiTheme="minorHAnsi" w:cstheme="minorHAnsi"/>
                <w:sz w:val="24"/>
                <w:szCs w:val="24"/>
                <w:lang w:eastAsia="en-US"/>
              </w:rPr>
              <w:t>W </w:t>
            </w:r>
            <w:r w:rsidRPr="00846F22">
              <w:rPr>
                <w:rFonts w:asciiTheme="minorHAnsi" w:eastAsiaTheme="minorEastAsia" w:hAnsiTheme="minorHAnsi" w:cstheme="minorHAnsi"/>
                <w:sz w:val="24"/>
                <w:szCs w:val="24"/>
                <w:lang w:eastAsia="en-US"/>
              </w:rPr>
              <w:t>przypadku gdy powyższe założenia nie zostaną zachowane,</w:t>
            </w:r>
            <w:r w:rsidR="00510223">
              <w:rPr>
                <w:rFonts w:asciiTheme="minorHAnsi" w:eastAsiaTheme="minorEastAsia" w:hAnsiTheme="minorHAnsi" w:cstheme="minorHAnsi"/>
                <w:sz w:val="24"/>
                <w:szCs w:val="24"/>
                <w:lang w:eastAsia="en-US"/>
              </w:rPr>
              <w:t xml:space="preserve"> a </w:t>
            </w:r>
            <w:r w:rsidRPr="00846F22">
              <w:rPr>
                <w:rFonts w:asciiTheme="minorHAnsi" w:eastAsiaTheme="minorEastAsia" w:hAnsiTheme="minorHAnsi" w:cstheme="minorHAnsi"/>
                <w:sz w:val="24"/>
                <w:szCs w:val="24"/>
                <w:lang w:eastAsia="en-US"/>
              </w:rPr>
              <w:t>przede wszystkim</w:t>
            </w:r>
            <w:r w:rsidR="00510223">
              <w:rPr>
                <w:rFonts w:asciiTheme="minorHAnsi" w:eastAsiaTheme="minorEastAsia" w:hAnsiTheme="minorHAnsi" w:cstheme="minorHAnsi"/>
                <w:sz w:val="24"/>
                <w:szCs w:val="24"/>
                <w:lang w:eastAsia="en-US"/>
              </w:rPr>
              <w:t xml:space="preserve"> w </w:t>
            </w:r>
            <w:r w:rsidRPr="00846F22">
              <w:rPr>
                <w:rFonts w:asciiTheme="minorHAnsi" w:eastAsiaTheme="minorEastAsia" w:hAnsiTheme="minorHAnsi" w:cstheme="minorHAnsi"/>
                <w:sz w:val="24"/>
                <w:szCs w:val="24"/>
                <w:lang w:eastAsia="en-US"/>
              </w:rPr>
              <w:t>przypadku, gdy wystąpi negatywne oddziaływanie na cele ochrony obszarów Natura 2000 należy wprowadzić działania kompensacyjne obejmujące tworzenie siedlisk, poprawę siedlisk lub przemieszczania siedlisk</w:t>
            </w:r>
            <w:r w:rsidR="00510223">
              <w:rPr>
                <w:rFonts w:asciiTheme="minorHAnsi" w:eastAsiaTheme="minorEastAsia" w:hAnsiTheme="minorHAnsi" w:cstheme="minorHAnsi"/>
                <w:sz w:val="24"/>
                <w:szCs w:val="24"/>
                <w:lang w:eastAsia="en-US"/>
              </w:rPr>
              <w:t xml:space="preserve"> w </w:t>
            </w:r>
            <w:r w:rsidRPr="00846F22">
              <w:rPr>
                <w:rFonts w:asciiTheme="minorHAnsi" w:eastAsiaTheme="minorEastAsia" w:hAnsiTheme="minorHAnsi" w:cstheme="minorHAnsi"/>
                <w:sz w:val="24"/>
                <w:szCs w:val="24"/>
                <w:lang w:eastAsia="en-US"/>
              </w:rPr>
              <w:t>inne miejsce, poza obszar negatywnego oddziaływania.</w:t>
            </w:r>
          </w:p>
        </w:tc>
      </w:tr>
      <w:tr w:rsidR="00746F02" w:rsidRPr="008E2256" w14:paraId="244B0AEF" w14:textId="77777777" w:rsidTr="007E58A7">
        <w:tc>
          <w:tcPr>
            <w:tcW w:w="925" w:type="pct"/>
          </w:tcPr>
          <w:p w14:paraId="744DCD73" w14:textId="77777777" w:rsidR="00746F02" w:rsidRPr="00C12E0C" w:rsidRDefault="00746F02" w:rsidP="007E58A7">
            <w:pPr>
              <w:spacing w:before="100" w:after="200" w:line="360" w:lineRule="auto"/>
              <w:rPr>
                <w:rFonts w:asciiTheme="minorHAnsi" w:eastAsiaTheme="minorEastAsia" w:hAnsiTheme="minorHAnsi" w:cstheme="minorHAnsi"/>
                <w:sz w:val="24"/>
                <w:szCs w:val="24"/>
                <w:lang w:eastAsia="en-US"/>
              </w:rPr>
            </w:pPr>
            <w:r w:rsidRPr="00C12E0C">
              <w:rPr>
                <w:rFonts w:asciiTheme="minorHAnsi" w:eastAsiaTheme="minorEastAsia" w:hAnsiTheme="minorHAnsi" w:cstheme="minorHAnsi"/>
                <w:sz w:val="24"/>
                <w:szCs w:val="24"/>
                <w:lang w:eastAsia="en-US"/>
              </w:rPr>
              <w:t>Rozdział 5</w:t>
            </w:r>
          </w:p>
        </w:tc>
        <w:tc>
          <w:tcPr>
            <w:tcW w:w="4075" w:type="pct"/>
          </w:tcPr>
          <w:p w14:paraId="67CFA71E" w14:textId="1D5267F3" w:rsidR="00746F02" w:rsidRPr="00C12E0C" w:rsidRDefault="00746F02" w:rsidP="007E58A7">
            <w:pPr>
              <w:spacing w:before="100" w:after="200" w:line="360" w:lineRule="auto"/>
              <w:rPr>
                <w:rFonts w:asciiTheme="minorHAnsi" w:eastAsiaTheme="minorEastAsia" w:hAnsiTheme="minorHAnsi" w:cstheme="minorHAnsi"/>
                <w:b/>
                <w:sz w:val="24"/>
                <w:szCs w:val="24"/>
                <w:lang w:eastAsia="en-US"/>
              </w:rPr>
            </w:pPr>
            <w:r w:rsidRPr="00C12E0C">
              <w:rPr>
                <w:rFonts w:asciiTheme="minorHAnsi" w:eastAsiaTheme="minorEastAsia" w:hAnsiTheme="minorHAnsi" w:cstheme="minorHAnsi"/>
                <w:b/>
                <w:sz w:val="24"/>
                <w:szCs w:val="24"/>
                <w:lang w:eastAsia="en-US"/>
              </w:rPr>
              <w:t>Działania ujęte</w:t>
            </w:r>
            <w:r w:rsidR="00510223">
              <w:rPr>
                <w:rFonts w:asciiTheme="minorHAnsi" w:eastAsiaTheme="minorEastAsia" w:hAnsiTheme="minorHAnsi" w:cstheme="minorHAnsi"/>
                <w:b/>
                <w:sz w:val="24"/>
                <w:szCs w:val="24"/>
                <w:lang w:eastAsia="en-US"/>
              </w:rPr>
              <w:t xml:space="preserve"> w </w:t>
            </w:r>
            <w:r w:rsidRPr="00C12E0C">
              <w:rPr>
                <w:rFonts w:asciiTheme="minorHAnsi" w:eastAsiaTheme="minorEastAsia" w:hAnsiTheme="minorHAnsi" w:cstheme="minorHAnsi"/>
                <w:b/>
                <w:sz w:val="24"/>
                <w:szCs w:val="24"/>
                <w:lang w:eastAsia="en-US"/>
              </w:rPr>
              <w:t xml:space="preserve">ramach poszczególnych celów projektu </w:t>
            </w:r>
            <w:r w:rsidR="00CC477A">
              <w:rPr>
                <w:rFonts w:asciiTheme="minorHAnsi" w:eastAsiaTheme="minorEastAsia" w:hAnsiTheme="minorHAnsi" w:cstheme="minorHAnsi"/>
                <w:b/>
                <w:sz w:val="24"/>
                <w:szCs w:val="24"/>
                <w:lang w:eastAsia="en-US"/>
              </w:rPr>
              <w:t>Strategii</w:t>
            </w:r>
            <w:r w:rsidRPr="00C12E0C">
              <w:rPr>
                <w:rFonts w:asciiTheme="minorHAnsi" w:eastAsiaTheme="minorEastAsia" w:hAnsiTheme="minorHAnsi" w:cstheme="minorHAnsi"/>
                <w:b/>
                <w:sz w:val="24"/>
                <w:szCs w:val="24"/>
                <w:lang w:eastAsia="en-US"/>
              </w:rPr>
              <w:t xml:space="preserve"> spełniają zasadę DNSH. Odpowiednio zaprojektowane działania ograniczające, redukujące wpływ pośredni</w:t>
            </w:r>
            <w:r w:rsidR="00510223">
              <w:rPr>
                <w:rFonts w:asciiTheme="minorHAnsi" w:eastAsiaTheme="minorEastAsia" w:hAnsiTheme="minorHAnsi" w:cstheme="minorHAnsi"/>
                <w:b/>
                <w:sz w:val="24"/>
                <w:szCs w:val="24"/>
                <w:lang w:eastAsia="en-US"/>
              </w:rPr>
              <w:t xml:space="preserve"> i </w:t>
            </w:r>
            <w:r w:rsidRPr="00C12E0C">
              <w:rPr>
                <w:rFonts w:asciiTheme="minorHAnsi" w:eastAsiaTheme="minorEastAsia" w:hAnsiTheme="minorHAnsi" w:cstheme="minorHAnsi"/>
                <w:b/>
                <w:sz w:val="24"/>
                <w:szCs w:val="24"/>
                <w:lang w:eastAsia="en-US"/>
              </w:rPr>
              <w:t>bezpośredni wraz</w:t>
            </w:r>
            <w:r w:rsidR="00510223">
              <w:rPr>
                <w:rFonts w:asciiTheme="minorHAnsi" w:eastAsiaTheme="minorEastAsia" w:hAnsiTheme="minorHAnsi" w:cstheme="minorHAnsi"/>
                <w:b/>
                <w:sz w:val="24"/>
                <w:szCs w:val="24"/>
                <w:lang w:eastAsia="en-US"/>
              </w:rPr>
              <w:t xml:space="preserve"> z </w:t>
            </w:r>
            <w:r w:rsidRPr="00C12E0C">
              <w:rPr>
                <w:rFonts w:asciiTheme="minorHAnsi" w:eastAsiaTheme="minorEastAsia" w:hAnsiTheme="minorHAnsi" w:cstheme="minorHAnsi"/>
                <w:b/>
                <w:sz w:val="24"/>
                <w:szCs w:val="24"/>
                <w:lang w:eastAsia="en-US"/>
              </w:rPr>
              <w:t>uwzględnianiem zasady DNSH, już na etapie planowania</w:t>
            </w:r>
            <w:r w:rsidR="00510223">
              <w:rPr>
                <w:rFonts w:asciiTheme="minorHAnsi" w:eastAsiaTheme="minorEastAsia" w:hAnsiTheme="minorHAnsi" w:cstheme="minorHAnsi"/>
                <w:b/>
                <w:sz w:val="24"/>
                <w:szCs w:val="24"/>
                <w:lang w:eastAsia="en-US"/>
              </w:rPr>
              <w:t xml:space="preserve"> i </w:t>
            </w:r>
            <w:r w:rsidRPr="00C12E0C">
              <w:rPr>
                <w:rFonts w:asciiTheme="minorHAnsi" w:eastAsiaTheme="minorEastAsia" w:hAnsiTheme="minorHAnsi" w:cstheme="minorHAnsi"/>
                <w:b/>
                <w:sz w:val="24"/>
                <w:szCs w:val="24"/>
                <w:lang w:eastAsia="en-US"/>
              </w:rPr>
              <w:t>projektowania działań, zapewnią jej zachowanie</w:t>
            </w:r>
            <w:r w:rsidR="00510223">
              <w:rPr>
                <w:rFonts w:asciiTheme="minorHAnsi" w:eastAsiaTheme="minorEastAsia" w:hAnsiTheme="minorHAnsi" w:cstheme="minorHAnsi"/>
                <w:b/>
                <w:sz w:val="24"/>
                <w:szCs w:val="24"/>
                <w:lang w:eastAsia="en-US"/>
              </w:rPr>
              <w:t xml:space="preserve"> w </w:t>
            </w:r>
            <w:r w:rsidRPr="00C12E0C">
              <w:rPr>
                <w:rFonts w:asciiTheme="minorHAnsi" w:eastAsiaTheme="minorEastAsia" w:hAnsiTheme="minorHAnsi" w:cstheme="minorHAnsi"/>
                <w:b/>
                <w:sz w:val="24"/>
                <w:szCs w:val="24"/>
                <w:lang w:eastAsia="en-US"/>
              </w:rPr>
              <w:t xml:space="preserve">odniesieniu do </w:t>
            </w:r>
            <w:r w:rsidRPr="00C12E0C">
              <w:rPr>
                <w:rFonts w:asciiTheme="minorHAnsi" w:eastAsiaTheme="minorEastAsia" w:hAnsiTheme="minorHAnsi" w:cstheme="minorHAnsi"/>
                <w:b/>
                <w:sz w:val="24"/>
                <w:szCs w:val="24"/>
                <w:lang w:eastAsia="en-US"/>
              </w:rPr>
              <w:lastRenderedPageBreak/>
              <w:t>wszystkich podejmowanych działań.</w:t>
            </w:r>
          </w:p>
        </w:tc>
      </w:tr>
      <w:tr w:rsidR="00746F02" w:rsidRPr="008E2256" w14:paraId="53F509D5"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6DEF2EEA" w14:textId="77777777" w:rsidR="00746F02" w:rsidRPr="00A60CB0" w:rsidRDefault="00746F02" w:rsidP="007E58A7">
            <w:pPr>
              <w:spacing w:before="100" w:after="200" w:line="360" w:lineRule="auto"/>
              <w:rPr>
                <w:rFonts w:asciiTheme="minorHAnsi" w:eastAsiaTheme="minorEastAsia" w:hAnsiTheme="minorHAnsi" w:cstheme="minorHAnsi"/>
                <w:sz w:val="24"/>
                <w:szCs w:val="24"/>
                <w:lang w:eastAsia="en-US"/>
              </w:rPr>
            </w:pPr>
            <w:r w:rsidRPr="00A60CB0">
              <w:rPr>
                <w:rFonts w:asciiTheme="minorHAnsi" w:eastAsiaTheme="minorEastAsia" w:hAnsiTheme="minorHAnsi" w:cstheme="minorHAnsi"/>
                <w:sz w:val="24"/>
                <w:szCs w:val="24"/>
                <w:lang w:eastAsia="en-US"/>
              </w:rPr>
              <w:lastRenderedPageBreak/>
              <w:t>Rozdział 6</w:t>
            </w:r>
          </w:p>
        </w:tc>
        <w:tc>
          <w:tcPr>
            <w:tcW w:w="4075" w:type="pct"/>
            <w:hideMark/>
          </w:tcPr>
          <w:p w14:paraId="0BE7BAC7" w14:textId="7280C153" w:rsidR="00746F02" w:rsidRPr="00A60CB0" w:rsidRDefault="00746F02" w:rsidP="007E58A7">
            <w:pPr>
              <w:spacing w:before="100" w:after="200" w:line="360" w:lineRule="auto"/>
              <w:rPr>
                <w:rFonts w:asciiTheme="minorHAnsi" w:eastAsiaTheme="minorEastAsia" w:hAnsiTheme="minorHAnsi" w:cstheme="minorHAnsi"/>
                <w:sz w:val="24"/>
                <w:szCs w:val="24"/>
                <w:lang w:eastAsia="en-US"/>
              </w:rPr>
            </w:pPr>
            <w:r w:rsidRPr="00A60CB0">
              <w:rPr>
                <w:rFonts w:asciiTheme="minorHAnsi" w:eastAsiaTheme="minorEastAsia" w:hAnsiTheme="minorHAnsi" w:cstheme="minorHAnsi"/>
                <w:sz w:val="24"/>
                <w:szCs w:val="24"/>
                <w:lang w:eastAsia="en-US"/>
              </w:rPr>
              <w:t>Ryzyko transmisji zanieczyszczeń poza granice kraju można uznać za pomijalne,</w:t>
            </w:r>
            <w:r w:rsidR="00510223">
              <w:rPr>
                <w:rFonts w:asciiTheme="minorHAnsi" w:eastAsiaTheme="minorEastAsia" w:hAnsiTheme="minorHAnsi" w:cstheme="minorHAnsi"/>
                <w:sz w:val="24"/>
                <w:szCs w:val="24"/>
                <w:lang w:eastAsia="en-US"/>
              </w:rPr>
              <w:t xml:space="preserve"> z </w:t>
            </w:r>
            <w:r w:rsidRPr="00A60CB0">
              <w:rPr>
                <w:rFonts w:asciiTheme="minorHAnsi" w:eastAsiaTheme="minorEastAsia" w:hAnsiTheme="minorHAnsi" w:cstheme="minorHAnsi"/>
                <w:sz w:val="24"/>
                <w:szCs w:val="24"/>
                <w:lang w:eastAsia="en-US"/>
              </w:rPr>
              <w:t>uwagi na zakres, skalę oraz lokalizację przedsięwzięć planowanych do realizacji</w:t>
            </w:r>
            <w:r w:rsidR="00510223">
              <w:rPr>
                <w:rFonts w:asciiTheme="minorHAnsi" w:eastAsiaTheme="minorEastAsia" w:hAnsiTheme="minorHAnsi" w:cstheme="minorHAnsi"/>
                <w:sz w:val="24"/>
                <w:szCs w:val="24"/>
                <w:lang w:eastAsia="en-US"/>
              </w:rPr>
              <w:t xml:space="preserve"> w </w:t>
            </w:r>
            <w:r w:rsidRPr="00A60CB0">
              <w:rPr>
                <w:rFonts w:asciiTheme="minorHAnsi" w:eastAsiaTheme="minorEastAsia" w:hAnsiTheme="minorHAnsi" w:cstheme="minorHAnsi"/>
                <w:sz w:val="24"/>
                <w:szCs w:val="24"/>
                <w:lang w:eastAsia="en-US"/>
              </w:rPr>
              <w:t>ramach celi szczegółowych,</w:t>
            </w:r>
            <w:r w:rsidR="00510223">
              <w:rPr>
                <w:rFonts w:asciiTheme="minorHAnsi" w:eastAsiaTheme="minorEastAsia" w:hAnsiTheme="minorHAnsi" w:cstheme="minorHAnsi"/>
                <w:sz w:val="24"/>
                <w:szCs w:val="24"/>
                <w:lang w:eastAsia="en-US"/>
              </w:rPr>
              <w:t xml:space="preserve"> w </w:t>
            </w:r>
            <w:r w:rsidRPr="00A60CB0">
              <w:rPr>
                <w:rFonts w:asciiTheme="minorHAnsi" w:eastAsiaTheme="minorEastAsia" w:hAnsiTheme="minorHAnsi" w:cstheme="minorHAnsi"/>
                <w:sz w:val="24"/>
                <w:szCs w:val="24"/>
                <w:lang w:eastAsia="en-US"/>
              </w:rPr>
              <w:t xml:space="preserve">obrębie poszczególnych </w:t>
            </w:r>
            <w:r w:rsidRPr="0018593B">
              <w:rPr>
                <w:rFonts w:cstheme="minorHAnsi"/>
                <w:sz w:val="24"/>
                <w:szCs w:val="24"/>
              </w:rPr>
              <w:t>Celów strategicznych</w:t>
            </w:r>
            <w:r w:rsidRPr="00A60CB0">
              <w:rPr>
                <w:rFonts w:asciiTheme="minorHAnsi" w:eastAsiaTheme="minorEastAsia" w:hAnsiTheme="minorHAnsi" w:cstheme="minorHAnsi"/>
                <w:sz w:val="24"/>
                <w:szCs w:val="24"/>
                <w:lang w:eastAsia="en-US"/>
              </w:rPr>
              <w:t xml:space="preserve"> zawartych</w:t>
            </w:r>
            <w:r w:rsidR="00510223">
              <w:rPr>
                <w:rFonts w:asciiTheme="minorHAnsi" w:eastAsiaTheme="minorEastAsia" w:hAnsiTheme="minorHAnsi" w:cstheme="minorHAnsi"/>
                <w:sz w:val="24"/>
                <w:szCs w:val="24"/>
                <w:lang w:eastAsia="en-US"/>
              </w:rPr>
              <w:t xml:space="preserve"> w </w:t>
            </w:r>
            <w:r w:rsidRPr="00A60CB0">
              <w:rPr>
                <w:rFonts w:asciiTheme="minorHAnsi" w:eastAsiaTheme="minorEastAsia" w:hAnsiTheme="minorHAnsi" w:cstheme="minorHAnsi"/>
                <w:sz w:val="24"/>
                <w:szCs w:val="24"/>
                <w:lang w:eastAsia="en-US"/>
              </w:rPr>
              <w:t xml:space="preserve">projekcie </w:t>
            </w:r>
            <w:r w:rsidR="00CC477A">
              <w:rPr>
                <w:rFonts w:asciiTheme="minorHAnsi" w:eastAsiaTheme="minorEastAsia" w:hAnsiTheme="minorHAnsi" w:cstheme="minorHAnsi"/>
                <w:sz w:val="24"/>
                <w:szCs w:val="24"/>
                <w:lang w:eastAsia="en-US"/>
              </w:rPr>
              <w:t>Strategii</w:t>
            </w:r>
            <w:r w:rsidRPr="00A60CB0">
              <w:rPr>
                <w:rFonts w:asciiTheme="minorHAnsi" w:eastAsiaTheme="minorEastAsia" w:hAnsiTheme="minorHAnsi" w:cstheme="minorHAnsi"/>
                <w:sz w:val="24"/>
                <w:szCs w:val="24"/>
                <w:lang w:eastAsia="en-US"/>
              </w:rPr>
              <w:t xml:space="preserve"> Brak jest podstaw do jednoznacznej identyfikacji ryzyka wystąpienia znaczących negatywnych oddziaływań na kraje sąsiadujące, które zgodnie</w:t>
            </w:r>
            <w:r w:rsidR="00510223">
              <w:rPr>
                <w:rFonts w:asciiTheme="minorHAnsi" w:eastAsiaTheme="minorEastAsia" w:hAnsiTheme="minorHAnsi" w:cstheme="minorHAnsi"/>
                <w:sz w:val="24"/>
                <w:szCs w:val="24"/>
                <w:lang w:eastAsia="en-US"/>
              </w:rPr>
              <w:t xml:space="preserve"> z </w:t>
            </w:r>
            <w:r w:rsidRPr="00A60CB0">
              <w:rPr>
                <w:rFonts w:asciiTheme="minorHAnsi" w:eastAsiaTheme="minorEastAsia" w:hAnsiTheme="minorHAnsi" w:cstheme="minorHAnsi"/>
                <w:sz w:val="24"/>
                <w:szCs w:val="24"/>
                <w:lang w:eastAsia="en-US"/>
              </w:rPr>
              <w:t>artykułem 104 ustawy OOŚ</w:t>
            </w:r>
            <w:r w:rsidRPr="00A60CB0">
              <w:rPr>
                <w:rStyle w:val="Odwoanieprzypisudolnego"/>
                <w:rFonts w:asciiTheme="minorHAnsi" w:eastAsiaTheme="minorEastAsia" w:hAnsiTheme="minorHAnsi" w:cstheme="minorHAnsi"/>
                <w:sz w:val="24"/>
                <w:szCs w:val="24"/>
                <w:lang w:eastAsia="en-US"/>
              </w:rPr>
              <w:footnoteReference w:id="136"/>
            </w:r>
            <w:r w:rsidR="007A48D7">
              <w:rPr>
                <w:rFonts w:asciiTheme="minorHAnsi" w:eastAsiaTheme="minorEastAsia" w:hAnsiTheme="minorHAnsi" w:cstheme="minorHAnsi"/>
                <w:sz w:val="24"/>
                <w:szCs w:val="24"/>
                <w:lang w:eastAsia="en-US"/>
              </w:rPr>
              <w:t xml:space="preserve">, </w:t>
            </w:r>
            <w:r w:rsidRPr="00A60CB0">
              <w:rPr>
                <w:rFonts w:asciiTheme="minorHAnsi" w:eastAsiaTheme="minorEastAsia" w:hAnsiTheme="minorHAnsi" w:cstheme="minorHAnsi"/>
                <w:sz w:val="24"/>
                <w:szCs w:val="24"/>
                <w:lang w:eastAsia="en-US"/>
              </w:rPr>
              <w:t>implikowałyby konieczność przeprowadzenia dla niego tzw. postępowania</w:t>
            </w:r>
            <w:r w:rsidR="00510223">
              <w:rPr>
                <w:rFonts w:asciiTheme="minorHAnsi" w:eastAsiaTheme="minorEastAsia" w:hAnsiTheme="minorHAnsi" w:cstheme="minorHAnsi"/>
                <w:sz w:val="24"/>
                <w:szCs w:val="24"/>
                <w:lang w:eastAsia="en-US"/>
              </w:rPr>
              <w:t xml:space="preserve"> w </w:t>
            </w:r>
            <w:r w:rsidRPr="00A60CB0">
              <w:rPr>
                <w:rFonts w:asciiTheme="minorHAnsi" w:eastAsiaTheme="minorEastAsia" w:hAnsiTheme="minorHAnsi" w:cstheme="minorHAnsi"/>
                <w:sz w:val="24"/>
                <w:szCs w:val="24"/>
                <w:lang w:eastAsia="en-US"/>
              </w:rPr>
              <w:t>sprawie transgranicznego oddziaływania na środowisko.</w:t>
            </w:r>
          </w:p>
        </w:tc>
      </w:tr>
      <w:tr w:rsidR="00746F02" w:rsidRPr="008E2256" w14:paraId="627554CE" w14:textId="77777777" w:rsidTr="007E58A7">
        <w:tc>
          <w:tcPr>
            <w:tcW w:w="925" w:type="pct"/>
          </w:tcPr>
          <w:p w14:paraId="7A870A4A" w14:textId="77777777" w:rsidR="00746F02" w:rsidRPr="00CD143A" w:rsidRDefault="00746F02" w:rsidP="007E58A7">
            <w:pPr>
              <w:spacing w:before="100" w:after="200" w:line="360" w:lineRule="auto"/>
              <w:rPr>
                <w:rFonts w:asciiTheme="minorHAnsi" w:eastAsiaTheme="minorEastAsia" w:hAnsiTheme="minorHAnsi" w:cstheme="minorHAnsi"/>
                <w:sz w:val="24"/>
                <w:szCs w:val="24"/>
                <w:lang w:eastAsia="en-US"/>
              </w:rPr>
            </w:pPr>
            <w:r w:rsidRPr="00CD143A">
              <w:rPr>
                <w:rFonts w:asciiTheme="minorHAnsi" w:eastAsiaTheme="minorEastAsia" w:hAnsiTheme="minorHAnsi" w:cstheme="minorHAnsi"/>
                <w:sz w:val="24"/>
                <w:szCs w:val="24"/>
                <w:lang w:eastAsia="en-US"/>
              </w:rPr>
              <w:t>Rozdział 7</w:t>
            </w:r>
          </w:p>
        </w:tc>
        <w:tc>
          <w:tcPr>
            <w:tcW w:w="4075" w:type="pct"/>
          </w:tcPr>
          <w:p w14:paraId="29A2B7E3" w14:textId="01BE1ED7" w:rsidR="00746F02" w:rsidRPr="00CD143A" w:rsidRDefault="00746F02" w:rsidP="007E58A7">
            <w:pPr>
              <w:spacing w:before="100" w:after="200" w:line="360" w:lineRule="auto"/>
              <w:rPr>
                <w:rFonts w:asciiTheme="minorHAnsi" w:eastAsiaTheme="minorEastAsia" w:hAnsiTheme="minorHAnsi" w:cstheme="minorHAnsi"/>
                <w:sz w:val="24"/>
                <w:szCs w:val="24"/>
                <w:lang w:eastAsia="en-US"/>
              </w:rPr>
            </w:pPr>
            <w:r w:rsidRPr="00CD143A">
              <w:rPr>
                <w:rFonts w:asciiTheme="minorHAnsi" w:eastAsiaTheme="minorEastAsia" w:hAnsiTheme="minorHAnsi" w:cstheme="minorHAnsi"/>
                <w:sz w:val="24"/>
                <w:szCs w:val="24"/>
                <w:lang w:eastAsia="en-US"/>
              </w:rPr>
              <w:t>Zidentyfikowane potencjalne negatywne oddziaływania powinny być ograniczane lub eliminowane poprzez prowadzenie działań minimalizujących zarówno na etapie projektowania inwestycji, jak</w:t>
            </w:r>
            <w:r w:rsidR="00510223">
              <w:rPr>
                <w:rFonts w:asciiTheme="minorHAnsi" w:eastAsiaTheme="minorEastAsia" w:hAnsiTheme="minorHAnsi" w:cstheme="minorHAnsi"/>
                <w:sz w:val="24"/>
                <w:szCs w:val="24"/>
                <w:lang w:eastAsia="en-US"/>
              </w:rPr>
              <w:t xml:space="preserve"> i </w:t>
            </w:r>
            <w:r w:rsidRPr="00CD143A">
              <w:rPr>
                <w:rFonts w:asciiTheme="minorHAnsi" w:eastAsiaTheme="minorEastAsia" w:hAnsiTheme="minorHAnsi" w:cstheme="minorHAnsi"/>
                <w:sz w:val="24"/>
                <w:szCs w:val="24"/>
                <w:lang w:eastAsia="en-US"/>
              </w:rPr>
              <w:t>etapie jej realizacji. Należy pamiętać</w:t>
            </w:r>
            <w:r w:rsidR="00510223">
              <w:rPr>
                <w:rFonts w:asciiTheme="minorHAnsi" w:eastAsiaTheme="minorEastAsia" w:hAnsiTheme="minorHAnsi" w:cstheme="minorHAnsi"/>
                <w:sz w:val="24"/>
                <w:szCs w:val="24"/>
                <w:lang w:eastAsia="en-US"/>
              </w:rPr>
              <w:t xml:space="preserve"> o </w:t>
            </w:r>
            <w:r w:rsidRPr="00CD143A">
              <w:rPr>
                <w:rFonts w:asciiTheme="minorHAnsi" w:eastAsiaTheme="minorEastAsia" w:hAnsiTheme="minorHAnsi" w:cstheme="minorHAnsi"/>
                <w:sz w:val="24"/>
                <w:szCs w:val="24"/>
                <w:lang w:eastAsia="en-US"/>
              </w:rPr>
              <w:t>zasadzie przezorności, każdorazowo zastosować środki techniczne, jak</w:t>
            </w:r>
            <w:r w:rsidR="00510223">
              <w:rPr>
                <w:rFonts w:asciiTheme="minorHAnsi" w:eastAsiaTheme="minorEastAsia" w:hAnsiTheme="minorHAnsi" w:cstheme="minorHAnsi"/>
                <w:sz w:val="24"/>
                <w:szCs w:val="24"/>
                <w:lang w:eastAsia="en-US"/>
              </w:rPr>
              <w:t xml:space="preserve"> i </w:t>
            </w:r>
            <w:r w:rsidRPr="00CD143A">
              <w:rPr>
                <w:rFonts w:asciiTheme="minorHAnsi" w:eastAsiaTheme="minorEastAsia" w:hAnsiTheme="minorHAnsi" w:cstheme="minorHAnsi"/>
                <w:sz w:val="24"/>
                <w:szCs w:val="24"/>
                <w:lang w:eastAsia="en-US"/>
              </w:rPr>
              <w:t>nietechniczne wykluczające lub ograniczające szkodliwość wpływu inwestycji na przedmioty ochrony</w:t>
            </w:r>
            <w:r w:rsidR="00510223">
              <w:rPr>
                <w:rFonts w:asciiTheme="minorHAnsi" w:eastAsiaTheme="minorEastAsia" w:hAnsiTheme="minorHAnsi" w:cstheme="minorHAnsi"/>
                <w:sz w:val="24"/>
                <w:szCs w:val="24"/>
                <w:lang w:eastAsia="en-US"/>
              </w:rPr>
              <w:t xml:space="preserve"> u </w:t>
            </w:r>
            <w:r w:rsidRPr="00CD143A">
              <w:rPr>
                <w:rFonts w:asciiTheme="minorHAnsi" w:eastAsiaTheme="minorEastAsia" w:hAnsiTheme="minorHAnsi" w:cstheme="minorHAnsi"/>
                <w:sz w:val="24"/>
                <w:szCs w:val="24"/>
                <w:lang w:eastAsia="en-US"/>
              </w:rPr>
              <w:t>źródła powstawania ewentualnego wpływu negatywnego.</w:t>
            </w:r>
          </w:p>
        </w:tc>
      </w:tr>
      <w:tr w:rsidR="00746F02" w:rsidRPr="008E2256" w14:paraId="6DA41DF5"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4A435EC4" w14:textId="77777777" w:rsidR="00746F02" w:rsidRPr="004879C2" w:rsidRDefault="00746F02" w:rsidP="007E58A7">
            <w:pPr>
              <w:spacing w:before="100" w:after="200" w:line="360" w:lineRule="auto"/>
              <w:rPr>
                <w:rFonts w:asciiTheme="minorHAnsi" w:eastAsiaTheme="minorEastAsia" w:hAnsiTheme="minorHAnsi" w:cstheme="minorHAnsi"/>
                <w:sz w:val="24"/>
                <w:szCs w:val="24"/>
                <w:lang w:eastAsia="en-US"/>
              </w:rPr>
            </w:pPr>
            <w:r w:rsidRPr="004879C2">
              <w:rPr>
                <w:rFonts w:asciiTheme="minorHAnsi" w:eastAsiaTheme="minorEastAsia" w:hAnsiTheme="minorHAnsi" w:cstheme="minorHAnsi"/>
                <w:sz w:val="24"/>
                <w:szCs w:val="24"/>
                <w:lang w:eastAsia="en-US"/>
              </w:rPr>
              <w:t>Rozdział 8</w:t>
            </w:r>
          </w:p>
        </w:tc>
        <w:tc>
          <w:tcPr>
            <w:tcW w:w="4075" w:type="pct"/>
            <w:hideMark/>
          </w:tcPr>
          <w:p w14:paraId="15976FAE" w14:textId="2A23008F" w:rsidR="00746F02" w:rsidRPr="004879C2" w:rsidRDefault="00746F02" w:rsidP="007E58A7">
            <w:pPr>
              <w:spacing w:before="100" w:after="200" w:line="360" w:lineRule="auto"/>
              <w:rPr>
                <w:rFonts w:asciiTheme="minorHAnsi" w:eastAsiaTheme="minorEastAsia" w:hAnsiTheme="minorHAnsi" w:cstheme="minorHAnsi"/>
                <w:sz w:val="24"/>
                <w:szCs w:val="24"/>
                <w:lang w:eastAsia="en-US"/>
              </w:rPr>
            </w:pPr>
            <w:r w:rsidRPr="004879C2">
              <w:rPr>
                <w:rFonts w:asciiTheme="minorHAnsi" w:eastAsiaTheme="minorEastAsia" w:hAnsiTheme="minorHAnsi" w:cstheme="minorHAnsi"/>
                <w:sz w:val="24"/>
                <w:szCs w:val="24"/>
                <w:lang w:eastAsia="en-US"/>
              </w:rPr>
              <w:t xml:space="preserve">Głównym negatywnym skutkiem braku realizacji projektu </w:t>
            </w:r>
            <w:r w:rsidR="00CC477A">
              <w:rPr>
                <w:rFonts w:asciiTheme="minorHAnsi" w:eastAsiaTheme="minorEastAsia" w:hAnsiTheme="minorHAnsi" w:cstheme="minorHAnsi"/>
                <w:sz w:val="24"/>
                <w:szCs w:val="24"/>
                <w:lang w:eastAsia="en-US"/>
              </w:rPr>
              <w:t>Strategii</w:t>
            </w:r>
            <w:r w:rsidR="00510223">
              <w:rPr>
                <w:rFonts w:asciiTheme="minorHAnsi" w:eastAsiaTheme="minorEastAsia" w:hAnsiTheme="minorHAnsi" w:cstheme="minorHAnsi"/>
                <w:sz w:val="24"/>
                <w:szCs w:val="24"/>
                <w:lang w:eastAsia="en-US"/>
              </w:rPr>
              <w:t xml:space="preserve"> w </w:t>
            </w:r>
            <w:r w:rsidRPr="004879C2">
              <w:rPr>
                <w:rFonts w:asciiTheme="minorHAnsi" w:eastAsiaTheme="minorEastAsia" w:hAnsiTheme="minorHAnsi" w:cstheme="minorHAnsi"/>
                <w:sz w:val="24"/>
                <w:szCs w:val="24"/>
                <w:lang w:eastAsia="en-US"/>
              </w:rPr>
              <w:t>obszarze społecznym będą widoczne napięcia</w:t>
            </w:r>
            <w:r w:rsidR="00510223">
              <w:rPr>
                <w:rFonts w:asciiTheme="minorHAnsi" w:eastAsiaTheme="minorEastAsia" w:hAnsiTheme="minorHAnsi" w:cstheme="minorHAnsi"/>
                <w:sz w:val="24"/>
                <w:szCs w:val="24"/>
                <w:lang w:eastAsia="en-US"/>
              </w:rPr>
              <w:t xml:space="preserve"> i </w:t>
            </w:r>
            <w:r w:rsidRPr="004879C2">
              <w:rPr>
                <w:rFonts w:asciiTheme="minorHAnsi" w:eastAsiaTheme="minorEastAsia" w:hAnsiTheme="minorHAnsi" w:cstheme="minorHAnsi"/>
                <w:sz w:val="24"/>
                <w:szCs w:val="24"/>
                <w:lang w:eastAsia="en-US"/>
              </w:rPr>
              <w:t>skutki</w:t>
            </w:r>
            <w:r w:rsidR="00510223">
              <w:rPr>
                <w:rFonts w:asciiTheme="minorHAnsi" w:eastAsiaTheme="minorEastAsia" w:hAnsiTheme="minorHAnsi" w:cstheme="minorHAnsi"/>
                <w:sz w:val="24"/>
                <w:szCs w:val="24"/>
                <w:lang w:eastAsia="en-US"/>
              </w:rPr>
              <w:t xml:space="preserve"> z </w:t>
            </w:r>
            <w:r w:rsidRPr="004879C2">
              <w:rPr>
                <w:rFonts w:asciiTheme="minorHAnsi" w:eastAsiaTheme="minorEastAsia" w:hAnsiTheme="minorHAnsi" w:cstheme="minorHAnsi"/>
                <w:sz w:val="24"/>
                <w:szCs w:val="24"/>
                <w:lang w:eastAsia="en-US"/>
              </w:rPr>
              <w:t>powodu transformacji. Odstąpienie od realizacji projektu Strategii może przyczynić się do wstrzymania inicjatyw oraz procesów zmierzających do poprawy stanu środowiska</w:t>
            </w:r>
            <w:r w:rsidR="00510223">
              <w:rPr>
                <w:rFonts w:asciiTheme="minorHAnsi" w:eastAsiaTheme="minorEastAsia" w:hAnsiTheme="minorHAnsi" w:cstheme="minorHAnsi"/>
                <w:sz w:val="24"/>
                <w:szCs w:val="24"/>
                <w:lang w:eastAsia="en-US"/>
              </w:rPr>
              <w:t xml:space="preserve"> w </w:t>
            </w:r>
            <w:r w:rsidRPr="004879C2">
              <w:rPr>
                <w:rFonts w:asciiTheme="minorHAnsi" w:eastAsiaTheme="minorEastAsia" w:hAnsiTheme="minorHAnsi" w:cstheme="minorHAnsi"/>
                <w:sz w:val="24"/>
                <w:szCs w:val="24"/>
                <w:lang w:eastAsia="en-US"/>
              </w:rPr>
              <w:t>Subregionie Centralnym.</w:t>
            </w:r>
          </w:p>
        </w:tc>
      </w:tr>
      <w:tr w:rsidR="00746F02" w:rsidRPr="008E2256" w14:paraId="5683F777" w14:textId="77777777" w:rsidTr="007E58A7">
        <w:tc>
          <w:tcPr>
            <w:tcW w:w="925" w:type="pct"/>
          </w:tcPr>
          <w:p w14:paraId="4C1E1F3D" w14:textId="77777777" w:rsidR="00746F02" w:rsidRPr="000B2AB4" w:rsidRDefault="00746F02" w:rsidP="007E58A7">
            <w:pPr>
              <w:spacing w:before="100" w:after="200" w:line="360" w:lineRule="auto"/>
              <w:rPr>
                <w:rFonts w:asciiTheme="minorHAnsi" w:eastAsiaTheme="minorEastAsia" w:hAnsiTheme="minorHAnsi" w:cstheme="minorHAnsi"/>
                <w:sz w:val="24"/>
                <w:szCs w:val="24"/>
                <w:lang w:eastAsia="en-US"/>
              </w:rPr>
            </w:pPr>
            <w:r w:rsidRPr="000B2AB4">
              <w:rPr>
                <w:rFonts w:asciiTheme="minorHAnsi" w:eastAsiaTheme="minorEastAsia" w:hAnsiTheme="minorHAnsi" w:cstheme="minorHAnsi"/>
                <w:sz w:val="24"/>
                <w:szCs w:val="24"/>
                <w:lang w:eastAsia="en-US"/>
              </w:rPr>
              <w:t>Rozdział 8</w:t>
            </w:r>
          </w:p>
        </w:tc>
        <w:tc>
          <w:tcPr>
            <w:tcW w:w="4075" w:type="pct"/>
          </w:tcPr>
          <w:p w14:paraId="3AA13BE8" w14:textId="7511F6B0" w:rsidR="00746F02" w:rsidRPr="000B2AB4" w:rsidRDefault="00746F02" w:rsidP="007E58A7">
            <w:pPr>
              <w:spacing w:before="100" w:after="200" w:line="360" w:lineRule="auto"/>
              <w:rPr>
                <w:rFonts w:asciiTheme="minorHAnsi" w:eastAsiaTheme="minorEastAsia" w:hAnsiTheme="minorHAnsi" w:cstheme="minorHAnsi"/>
                <w:sz w:val="24"/>
                <w:szCs w:val="24"/>
                <w:lang w:eastAsia="en-US"/>
              </w:rPr>
            </w:pPr>
            <w:r w:rsidRPr="000B2AB4">
              <w:rPr>
                <w:rFonts w:asciiTheme="minorHAnsi" w:eastAsiaTheme="minorEastAsia" w:hAnsiTheme="minorHAnsi" w:cstheme="minorHAnsi"/>
                <w:sz w:val="24"/>
                <w:szCs w:val="24"/>
                <w:lang w:eastAsia="en-US"/>
              </w:rPr>
              <w:t>Wariant „zero”, związany</w:t>
            </w:r>
            <w:r w:rsidR="00510223">
              <w:rPr>
                <w:rFonts w:asciiTheme="minorHAnsi" w:eastAsiaTheme="minorEastAsia" w:hAnsiTheme="minorHAnsi" w:cstheme="minorHAnsi"/>
                <w:sz w:val="24"/>
                <w:szCs w:val="24"/>
                <w:lang w:eastAsia="en-US"/>
              </w:rPr>
              <w:t xml:space="preserve"> z </w:t>
            </w:r>
            <w:r w:rsidRPr="000B2AB4">
              <w:rPr>
                <w:rFonts w:asciiTheme="minorHAnsi" w:eastAsiaTheme="minorEastAsia" w:hAnsiTheme="minorHAnsi" w:cstheme="minorHAnsi"/>
                <w:sz w:val="24"/>
                <w:szCs w:val="24"/>
                <w:lang w:eastAsia="en-US"/>
              </w:rPr>
              <w:t xml:space="preserve">brakiem realizacji </w:t>
            </w:r>
            <w:r w:rsidR="00CC477A">
              <w:rPr>
                <w:rFonts w:asciiTheme="minorHAnsi" w:eastAsiaTheme="minorEastAsia" w:hAnsiTheme="minorHAnsi" w:cstheme="minorHAnsi"/>
                <w:sz w:val="24"/>
                <w:szCs w:val="24"/>
                <w:lang w:eastAsia="en-US"/>
              </w:rPr>
              <w:t>Strategii</w:t>
            </w:r>
            <w:r w:rsidR="0069794C">
              <w:rPr>
                <w:rFonts w:asciiTheme="minorHAnsi" w:eastAsiaTheme="minorEastAsia" w:hAnsiTheme="minorHAnsi" w:cstheme="minorHAnsi"/>
                <w:sz w:val="24"/>
                <w:szCs w:val="24"/>
                <w:lang w:eastAsia="en-US"/>
              </w:rPr>
              <w:t xml:space="preserve"> </w:t>
            </w:r>
            <w:r w:rsidRPr="000B2AB4">
              <w:rPr>
                <w:rFonts w:asciiTheme="minorHAnsi" w:eastAsiaTheme="minorEastAsia" w:hAnsiTheme="minorHAnsi" w:cstheme="minorHAnsi"/>
                <w:sz w:val="24"/>
                <w:szCs w:val="24"/>
                <w:lang w:eastAsia="en-US"/>
              </w:rPr>
              <w:t xml:space="preserve">jest niekorzystny ze </w:t>
            </w:r>
            <w:r w:rsidRPr="000B2AB4">
              <w:rPr>
                <w:rFonts w:asciiTheme="minorHAnsi" w:eastAsiaTheme="minorEastAsia" w:hAnsiTheme="minorHAnsi" w:cstheme="minorHAnsi"/>
                <w:sz w:val="24"/>
                <w:szCs w:val="24"/>
                <w:lang w:eastAsia="en-US"/>
              </w:rPr>
              <w:lastRenderedPageBreak/>
              <w:t>względów środowiskowych, ekonomicznych</w:t>
            </w:r>
            <w:r w:rsidR="00510223">
              <w:rPr>
                <w:rFonts w:asciiTheme="minorHAnsi" w:eastAsiaTheme="minorEastAsia" w:hAnsiTheme="minorHAnsi" w:cstheme="minorHAnsi"/>
                <w:sz w:val="24"/>
                <w:szCs w:val="24"/>
                <w:lang w:eastAsia="en-US"/>
              </w:rPr>
              <w:t xml:space="preserve"> i </w:t>
            </w:r>
            <w:r w:rsidRPr="000B2AB4">
              <w:rPr>
                <w:rFonts w:asciiTheme="minorHAnsi" w:eastAsiaTheme="minorEastAsia" w:hAnsiTheme="minorHAnsi" w:cstheme="minorHAnsi"/>
                <w:sz w:val="24"/>
                <w:szCs w:val="24"/>
                <w:lang w:eastAsia="en-US"/>
              </w:rPr>
              <w:t>społecznych. Brak realizacji projektu Strategii spowoduje pogłębianie barier ochrony środowiska</w:t>
            </w:r>
            <w:r w:rsidR="00510223">
              <w:rPr>
                <w:rFonts w:asciiTheme="minorHAnsi" w:eastAsiaTheme="minorEastAsia" w:hAnsiTheme="minorHAnsi" w:cstheme="minorHAnsi"/>
                <w:sz w:val="24"/>
                <w:szCs w:val="24"/>
                <w:lang w:eastAsia="en-US"/>
              </w:rPr>
              <w:t xml:space="preserve"> w </w:t>
            </w:r>
            <w:r w:rsidRPr="000B2AB4">
              <w:rPr>
                <w:rFonts w:asciiTheme="minorHAnsi" w:eastAsiaTheme="minorEastAsia" w:hAnsiTheme="minorHAnsi" w:cstheme="minorHAnsi"/>
                <w:sz w:val="24"/>
                <w:szCs w:val="24"/>
                <w:lang w:eastAsia="en-US"/>
              </w:rPr>
              <w:t>Subregionie Centralnym</w:t>
            </w:r>
            <w:r w:rsidR="00510223">
              <w:rPr>
                <w:rFonts w:asciiTheme="minorHAnsi" w:eastAsiaTheme="minorEastAsia" w:hAnsiTheme="minorHAnsi" w:cstheme="minorHAnsi"/>
                <w:sz w:val="24"/>
                <w:szCs w:val="24"/>
                <w:lang w:eastAsia="en-US"/>
              </w:rPr>
              <w:t xml:space="preserve"> w </w:t>
            </w:r>
            <w:r w:rsidRPr="000B2AB4">
              <w:rPr>
                <w:rFonts w:asciiTheme="minorHAnsi" w:eastAsiaTheme="minorEastAsia" w:hAnsiTheme="minorHAnsi" w:cstheme="minorHAnsi"/>
                <w:sz w:val="24"/>
                <w:szCs w:val="24"/>
                <w:lang w:eastAsia="en-US"/>
              </w:rPr>
              <w:t>odniesieniu do pozostałych subregionów, zatrzymanie pozytywnych trendów</w:t>
            </w:r>
            <w:r w:rsidR="00510223">
              <w:rPr>
                <w:rFonts w:asciiTheme="minorHAnsi" w:eastAsiaTheme="minorEastAsia" w:hAnsiTheme="minorHAnsi" w:cstheme="minorHAnsi"/>
                <w:sz w:val="24"/>
                <w:szCs w:val="24"/>
                <w:lang w:eastAsia="en-US"/>
              </w:rPr>
              <w:t xml:space="preserve"> w </w:t>
            </w:r>
            <w:r w:rsidRPr="000B2AB4">
              <w:rPr>
                <w:rFonts w:asciiTheme="minorHAnsi" w:eastAsiaTheme="minorEastAsia" w:hAnsiTheme="minorHAnsi" w:cstheme="minorHAnsi"/>
                <w:sz w:val="24"/>
                <w:szCs w:val="24"/>
                <w:lang w:eastAsia="en-US"/>
              </w:rPr>
              <w:t>zakresie poprawy jakości poszczególnych elementów środowiska, wzrost presji środowiskowej oraz pogorszenie ogólnej sytuacji społeczno-gospodarczej.</w:t>
            </w:r>
          </w:p>
        </w:tc>
      </w:tr>
      <w:tr w:rsidR="00746F02" w:rsidRPr="008E2256" w14:paraId="3C682A9B" w14:textId="77777777" w:rsidTr="007E58A7">
        <w:trPr>
          <w:cnfStyle w:val="000000100000" w:firstRow="0" w:lastRow="0" w:firstColumn="0" w:lastColumn="0" w:oddVBand="0" w:evenVBand="0" w:oddHBand="1" w:evenHBand="0" w:firstRowFirstColumn="0" w:firstRowLastColumn="0" w:lastRowFirstColumn="0" w:lastRowLastColumn="0"/>
        </w:trPr>
        <w:tc>
          <w:tcPr>
            <w:tcW w:w="925" w:type="pct"/>
            <w:hideMark/>
          </w:tcPr>
          <w:p w14:paraId="1FB97550" w14:textId="77777777" w:rsidR="00746F02" w:rsidRPr="003839C3" w:rsidRDefault="00746F02" w:rsidP="007E58A7">
            <w:pPr>
              <w:spacing w:before="100" w:after="200"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lastRenderedPageBreak/>
              <w:t>Rozdział 9</w:t>
            </w:r>
          </w:p>
        </w:tc>
        <w:tc>
          <w:tcPr>
            <w:tcW w:w="4075" w:type="pct"/>
            <w:hideMark/>
          </w:tcPr>
          <w:p w14:paraId="28D632D0" w14:textId="204F38EE" w:rsidR="00746F02" w:rsidRPr="003839C3" w:rsidRDefault="00746F02" w:rsidP="007E58A7">
            <w:pPr>
              <w:spacing w:before="100" w:after="200"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Skutki realizacji Strategii wymagają systematycznego monitorowania</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przeprowadzania okresowych przeglądów, które pozwalają na ocenę stopnia wdrożenia założeń dokumentu</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zidentyfikowania obszarów</w:t>
            </w:r>
            <w:r w:rsidR="00510223">
              <w:rPr>
                <w:rFonts w:asciiTheme="minorHAnsi" w:eastAsiaTheme="minorEastAsia" w:hAnsiTheme="minorHAnsi" w:cstheme="minorHAnsi"/>
                <w:sz w:val="24"/>
                <w:szCs w:val="24"/>
                <w:lang w:eastAsia="en-US"/>
              </w:rPr>
              <w:t xml:space="preserve"> o </w:t>
            </w:r>
            <w:r w:rsidRPr="003839C3">
              <w:rPr>
                <w:rFonts w:asciiTheme="minorHAnsi" w:eastAsiaTheme="minorEastAsia" w:hAnsiTheme="minorHAnsi" w:cstheme="minorHAnsi"/>
                <w:sz w:val="24"/>
                <w:szCs w:val="24"/>
                <w:lang w:eastAsia="en-US"/>
              </w:rPr>
              <w:t>mniejszej intensywności działań</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efektów oraz weryfikację przyjętych założeń</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wprowadzania odpowiednich korekt</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odniesieniu do zmieniających się</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 xml:space="preserve">czasie uwarunkowań Strategii. </w:t>
            </w:r>
          </w:p>
        </w:tc>
      </w:tr>
      <w:tr w:rsidR="00746F02" w:rsidRPr="003839C3" w14:paraId="7C0F93A2" w14:textId="77777777" w:rsidTr="007E58A7">
        <w:tc>
          <w:tcPr>
            <w:tcW w:w="925" w:type="pct"/>
          </w:tcPr>
          <w:p w14:paraId="03375C5F" w14:textId="77777777" w:rsidR="00746F02" w:rsidRPr="003839C3" w:rsidRDefault="00746F02" w:rsidP="007E58A7">
            <w:pPr>
              <w:spacing w:before="100" w:after="200"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Rozdział 9</w:t>
            </w:r>
          </w:p>
        </w:tc>
        <w:tc>
          <w:tcPr>
            <w:tcW w:w="4075" w:type="pct"/>
          </w:tcPr>
          <w:p w14:paraId="7DDF56BD" w14:textId="57512926" w:rsidR="00746F02" w:rsidRPr="003839C3" w:rsidRDefault="00746F02" w:rsidP="008F649D">
            <w:pPr>
              <w:spacing w:before="100" w:after="200"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 xml:space="preserve">Monitoring skutków realizacji postanowień projektu </w:t>
            </w:r>
            <w:r w:rsidR="00CC477A">
              <w:rPr>
                <w:rFonts w:asciiTheme="minorHAnsi" w:eastAsiaTheme="minorEastAsia" w:hAnsiTheme="minorHAnsi" w:cstheme="minorHAnsi"/>
                <w:sz w:val="24"/>
                <w:szCs w:val="24"/>
                <w:lang w:eastAsia="en-US"/>
              </w:rPr>
              <w:t>Strategii</w:t>
            </w:r>
            <w:r w:rsidRPr="003839C3">
              <w:rPr>
                <w:rFonts w:asciiTheme="minorHAnsi" w:eastAsiaTheme="minorEastAsia" w:hAnsiTheme="minorHAnsi" w:cstheme="minorHAnsi"/>
                <w:sz w:val="24"/>
                <w:szCs w:val="24"/>
                <w:lang w:eastAsia="en-US"/>
              </w:rPr>
              <w:t xml:space="preserve"> winien obejmować wskaźniki odnoszące się do aspektu wkładu</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realizację celów środowiskowych oraz aspektów zrównoważonego podejścia do realizacji projektów.</w:t>
            </w:r>
            <w:r w:rsidR="00510223">
              <w:rPr>
                <w:rFonts w:asciiTheme="minorHAnsi" w:eastAsiaTheme="minorEastAsia" w:hAnsiTheme="minorHAnsi" w:cstheme="minorHAnsi"/>
                <w:sz w:val="24"/>
                <w:szCs w:val="24"/>
                <w:lang w:eastAsia="en-US"/>
              </w:rPr>
              <w:t xml:space="preserve"> </w:t>
            </w:r>
            <w:r w:rsidR="008F649D">
              <w:rPr>
                <w:rFonts w:asciiTheme="minorHAnsi" w:eastAsiaTheme="minorEastAsia" w:hAnsiTheme="minorHAnsi" w:cstheme="minorHAnsi"/>
                <w:sz w:val="24"/>
                <w:szCs w:val="24"/>
                <w:lang w:eastAsia="en-US"/>
              </w:rPr>
              <w:t>W </w:t>
            </w:r>
            <w:r w:rsidRPr="003839C3">
              <w:rPr>
                <w:rFonts w:asciiTheme="minorHAnsi" w:eastAsiaTheme="minorEastAsia" w:hAnsiTheme="minorHAnsi" w:cstheme="minorHAnsi"/>
                <w:sz w:val="24"/>
                <w:szCs w:val="24"/>
                <w:lang w:eastAsia="en-US"/>
              </w:rPr>
              <w:t>ramach Strategii winno premiować się projekty,</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oparciu</w:t>
            </w:r>
            <w:r w:rsidR="00510223">
              <w:rPr>
                <w:rFonts w:asciiTheme="minorHAnsi" w:eastAsiaTheme="minorEastAsia" w:hAnsiTheme="minorHAnsi" w:cstheme="minorHAnsi"/>
                <w:sz w:val="24"/>
                <w:szCs w:val="24"/>
                <w:lang w:eastAsia="en-US"/>
              </w:rPr>
              <w:t xml:space="preserve"> o </w:t>
            </w:r>
            <w:r w:rsidRPr="003839C3">
              <w:rPr>
                <w:rFonts w:asciiTheme="minorHAnsi" w:eastAsiaTheme="minorEastAsia" w:hAnsiTheme="minorHAnsi" w:cstheme="minorHAnsi"/>
                <w:sz w:val="24"/>
                <w:szCs w:val="24"/>
                <w:lang w:eastAsia="en-US"/>
              </w:rPr>
              <w:t>zaproponowane</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dokumencie wskaźniki środowiskowe, co przyczyni się do stymulowania</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zwiększenia pozytywnego wkładu</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realizację kluczowych celów środowiskowych</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klimatycznych UE.</w:t>
            </w:r>
          </w:p>
        </w:tc>
      </w:tr>
    </w:tbl>
    <w:p w14:paraId="7C9FB23F" w14:textId="77777777" w:rsidR="00746F02" w:rsidRPr="003839C3" w:rsidRDefault="00746F02" w:rsidP="00746F02">
      <w:pPr>
        <w:spacing w:before="0" w:line="360" w:lineRule="auto"/>
        <w:rPr>
          <w:rFonts w:cstheme="minorHAnsi"/>
          <w:sz w:val="24"/>
          <w:szCs w:val="24"/>
        </w:rPr>
      </w:pPr>
      <w:r w:rsidRPr="003839C3">
        <w:rPr>
          <w:rFonts w:cstheme="minorHAnsi"/>
          <w:sz w:val="24"/>
          <w:szCs w:val="24"/>
        </w:rPr>
        <w:t xml:space="preserve">Źródło: Opracowanie własne </w:t>
      </w:r>
    </w:p>
    <w:p w14:paraId="15861998" w14:textId="73AD863B" w:rsidR="009065E3" w:rsidRPr="009065E3" w:rsidRDefault="009065E3" w:rsidP="009065E3">
      <w:pPr>
        <w:spacing w:before="0" w:line="360" w:lineRule="auto"/>
        <w:rPr>
          <w:rFonts w:cstheme="minorHAnsi"/>
          <w:sz w:val="24"/>
          <w:szCs w:val="24"/>
        </w:rPr>
      </w:pPr>
      <w:bookmarkStart w:id="164" w:name="_Ref83128514"/>
      <w:bookmarkStart w:id="165" w:name="_Toc88137550"/>
      <w:bookmarkStart w:id="166" w:name="_Toc98580903"/>
      <w:r w:rsidRPr="009065E3">
        <w:rPr>
          <w:rFonts w:cstheme="minorHAnsi"/>
          <w:sz w:val="24"/>
          <w:szCs w:val="24"/>
        </w:rPr>
        <w:br w:type="page"/>
      </w:r>
    </w:p>
    <w:p w14:paraId="49CB66FD" w14:textId="06ABF006" w:rsidR="00746F02" w:rsidRPr="009065E3" w:rsidRDefault="00746F02" w:rsidP="009065E3">
      <w:pPr>
        <w:pStyle w:val="Legenda"/>
        <w:spacing w:line="360" w:lineRule="auto"/>
        <w:rPr>
          <w:sz w:val="24"/>
          <w:szCs w:val="24"/>
        </w:rPr>
      </w:pPr>
      <w:bookmarkStart w:id="167" w:name="_Ref124167670"/>
      <w:bookmarkStart w:id="168" w:name="_Toc124162870"/>
      <w:bookmarkStart w:id="169" w:name="_Toc124945709"/>
      <w:r w:rsidRPr="009065E3">
        <w:rPr>
          <w:sz w:val="24"/>
          <w:szCs w:val="24"/>
        </w:rPr>
        <w:lastRenderedPageBreak/>
        <w:t xml:space="preserve">Tabela </w:t>
      </w:r>
      <w:r w:rsidRPr="009065E3">
        <w:rPr>
          <w:sz w:val="24"/>
          <w:szCs w:val="24"/>
        </w:rPr>
        <w:fldChar w:fldCharType="begin"/>
      </w:r>
      <w:r w:rsidRPr="009065E3">
        <w:rPr>
          <w:sz w:val="24"/>
          <w:szCs w:val="24"/>
        </w:rPr>
        <w:instrText xml:space="preserve"> SEQ Tabela \* ARABIC </w:instrText>
      </w:r>
      <w:r w:rsidRPr="009065E3">
        <w:rPr>
          <w:sz w:val="24"/>
          <w:szCs w:val="24"/>
        </w:rPr>
        <w:fldChar w:fldCharType="separate"/>
      </w:r>
      <w:r w:rsidR="00510223">
        <w:rPr>
          <w:noProof/>
          <w:sz w:val="24"/>
          <w:szCs w:val="24"/>
        </w:rPr>
        <w:t>16</w:t>
      </w:r>
      <w:r w:rsidRPr="009065E3">
        <w:rPr>
          <w:sz w:val="24"/>
          <w:szCs w:val="24"/>
        </w:rPr>
        <w:fldChar w:fldCharType="end"/>
      </w:r>
      <w:bookmarkEnd w:id="164"/>
      <w:bookmarkEnd w:id="167"/>
      <w:r w:rsidRPr="009065E3">
        <w:rPr>
          <w:sz w:val="24"/>
          <w:szCs w:val="24"/>
        </w:rPr>
        <w:t xml:space="preserve"> Rekomendacje dla przedsięwzięć możliwych do realizacji</w:t>
      </w:r>
      <w:r w:rsidR="00510223">
        <w:rPr>
          <w:sz w:val="24"/>
          <w:szCs w:val="24"/>
        </w:rPr>
        <w:t xml:space="preserve"> w </w:t>
      </w:r>
      <w:r w:rsidRPr="009065E3">
        <w:rPr>
          <w:sz w:val="24"/>
          <w:szCs w:val="24"/>
        </w:rPr>
        <w:t xml:space="preserve">ramach projektu </w:t>
      </w:r>
      <w:bookmarkEnd w:id="165"/>
      <w:bookmarkEnd w:id="166"/>
      <w:r w:rsidRPr="009065E3">
        <w:rPr>
          <w:sz w:val="24"/>
          <w:szCs w:val="24"/>
        </w:rPr>
        <w:t>Strategii Rozwoju Subregionu Centralnego Województwa Śląskiego na lata 2021-2027,</w:t>
      </w:r>
      <w:r w:rsidR="00510223">
        <w:rPr>
          <w:sz w:val="24"/>
          <w:szCs w:val="24"/>
        </w:rPr>
        <w:t xml:space="preserve"> z </w:t>
      </w:r>
      <w:r w:rsidRPr="009065E3">
        <w:rPr>
          <w:sz w:val="24"/>
          <w:szCs w:val="24"/>
        </w:rPr>
        <w:t xml:space="preserve">perspektywą do </w:t>
      </w:r>
      <w:r w:rsidR="003631AA">
        <w:rPr>
          <w:sz w:val="24"/>
          <w:szCs w:val="24"/>
        </w:rPr>
        <w:t>2030</w:t>
      </w:r>
      <w:r w:rsidRPr="009065E3">
        <w:rPr>
          <w:sz w:val="24"/>
          <w:szCs w:val="24"/>
        </w:rPr>
        <w:t>r.</w:t>
      </w:r>
      <w:bookmarkEnd w:id="168"/>
      <w:bookmarkEnd w:id="169"/>
    </w:p>
    <w:tbl>
      <w:tblPr>
        <w:tblStyle w:val="Tabelasiatki4akcent11"/>
        <w:tblW w:w="5000" w:type="pct"/>
        <w:tblLook w:val="0420" w:firstRow="1" w:lastRow="0" w:firstColumn="0" w:lastColumn="0" w:noHBand="0" w:noVBand="1"/>
        <w:tblCaption w:val="Rekomendacje"/>
        <w:tblDescription w:val="Rekomendacje dla przedsięwzięć możliwych do realizacji w ramach projektu Strategii Rozwoju Subregionu Centralnego Województwa Śląskiego na lata 2021-2027, z perspektywą do 2030r."/>
      </w:tblPr>
      <w:tblGrid>
        <w:gridCol w:w="524"/>
        <w:gridCol w:w="5597"/>
        <w:gridCol w:w="3167"/>
      </w:tblGrid>
      <w:tr w:rsidR="00746F02" w:rsidRPr="008E2256" w14:paraId="4DA89D4F" w14:textId="77777777" w:rsidTr="007E58A7">
        <w:trPr>
          <w:cnfStyle w:val="100000000000" w:firstRow="1" w:lastRow="0" w:firstColumn="0" w:lastColumn="0" w:oddVBand="0" w:evenVBand="0" w:oddHBand="0" w:evenHBand="0" w:firstRowFirstColumn="0" w:firstRowLastColumn="0" w:lastRowFirstColumn="0" w:lastRowLastColumn="0"/>
          <w:tblHeader/>
        </w:trPr>
        <w:tc>
          <w:tcPr>
            <w:tcW w:w="282" w:type="pct"/>
            <w:hideMark/>
          </w:tcPr>
          <w:p w14:paraId="1B3AE0E3" w14:textId="77777777" w:rsidR="00746F02" w:rsidRPr="003839C3" w:rsidRDefault="00746F02" w:rsidP="00510223">
            <w:pPr>
              <w:spacing w:line="360" w:lineRule="auto"/>
              <w:jc w:val="center"/>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bCs w:val="0"/>
                <w:sz w:val="24"/>
                <w:szCs w:val="24"/>
                <w:lang w:eastAsia="en-US"/>
              </w:rPr>
              <w:t>Lp.</w:t>
            </w:r>
          </w:p>
        </w:tc>
        <w:tc>
          <w:tcPr>
            <w:tcW w:w="3013" w:type="pct"/>
            <w:hideMark/>
          </w:tcPr>
          <w:p w14:paraId="3CD22A4C" w14:textId="77777777" w:rsidR="00746F02" w:rsidRPr="003839C3" w:rsidRDefault="00746F02" w:rsidP="00510223">
            <w:pPr>
              <w:spacing w:line="360" w:lineRule="auto"/>
              <w:jc w:val="center"/>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bCs w:val="0"/>
                <w:sz w:val="24"/>
                <w:szCs w:val="24"/>
                <w:lang w:eastAsia="en-US"/>
              </w:rPr>
              <w:t>Rekomendacje</w:t>
            </w:r>
          </w:p>
        </w:tc>
        <w:tc>
          <w:tcPr>
            <w:tcW w:w="1705" w:type="pct"/>
            <w:hideMark/>
          </w:tcPr>
          <w:p w14:paraId="65AD8A89" w14:textId="77777777" w:rsidR="00746F02" w:rsidRPr="003839C3" w:rsidRDefault="00746F02" w:rsidP="00510223">
            <w:pPr>
              <w:spacing w:line="360" w:lineRule="auto"/>
              <w:jc w:val="center"/>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bCs w:val="0"/>
                <w:sz w:val="24"/>
                <w:szCs w:val="24"/>
                <w:lang w:eastAsia="en-US"/>
              </w:rPr>
              <w:t>Uzasadnienie</w:t>
            </w:r>
          </w:p>
        </w:tc>
      </w:tr>
      <w:tr w:rsidR="00746F02" w:rsidRPr="008E2256" w14:paraId="16DC14A0" w14:textId="77777777" w:rsidTr="007E58A7">
        <w:trPr>
          <w:cnfStyle w:val="000000100000" w:firstRow="0" w:lastRow="0" w:firstColumn="0" w:lastColumn="0" w:oddVBand="0" w:evenVBand="0" w:oddHBand="1" w:evenHBand="0" w:firstRowFirstColumn="0" w:firstRowLastColumn="0" w:lastRowFirstColumn="0" w:lastRowLastColumn="0"/>
        </w:trPr>
        <w:tc>
          <w:tcPr>
            <w:tcW w:w="282" w:type="pct"/>
            <w:hideMark/>
          </w:tcPr>
          <w:p w14:paraId="58A7BCFC" w14:textId="77777777"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1</w:t>
            </w:r>
          </w:p>
        </w:tc>
        <w:tc>
          <w:tcPr>
            <w:tcW w:w="3013" w:type="pct"/>
            <w:hideMark/>
          </w:tcPr>
          <w:p w14:paraId="3609EEDB" w14:textId="30F36418"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Rekomenduje się preferowanie</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 xml:space="preserve">ramach </w:t>
            </w:r>
            <w:r w:rsidR="00CC477A">
              <w:rPr>
                <w:rFonts w:asciiTheme="minorHAnsi" w:eastAsiaTheme="minorEastAsia" w:hAnsiTheme="minorHAnsi" w:cstheme="minorHAnsi"/>
                <w:sz w:val="24"/>
                <w:szCs w:val="24"/>
                <w:lang w:eastAsia="en-US"/>
              </w:rPr>
              <w:t>Strategii</w:t>
            </w:r>
            <w:r w:rsidRPr="003839C3">
              <w:rPr>
                <w:rFonts w:asciiTheme="minorHAnsi" w:eastAsiaTheme="minorEastAsia" w:hAnsiTheme="minorHAnsi" w:cstheme="minorHAnsi"/>
                <w:sz w:val="24"/>
                <w:szCs w:val="24"/>
                <w:lang w:eastAsia="en-US"/>
              </w:rPr>
              <w:t xml:space="preserve"> projektów dla których wykazana zostanie komplementarność</w:t>
            </w:r>
            <w:r w:rsidR="00510223">
              <w:rPr>
                <w:rFonts w:asciiTheme="minorHAnsi" w:eastAsiaTheme="minorEastAsia" w:hAnsiTheme="minorHAnsi" w:cstheme="minorHAnsi"/>
                <w:sz w:val="24"/>
                <w:szCs w:val="24"/>
                <w:lang w:eastAsia="en-US"/>
              </w:rPr>
              <w:t xml:space="preserve"> z </w:t>
            </w:r>
            <w:r w:rsidRPr="003839C3">
              <w:rPr>
                <w:rFonts w:asciiTheme="minorHAnsi" w:eastAsiaTheme="minorEastAsia" w:hAnsiTheme="minorHAnsi" w:cstheme="minorHAnsi"/>
                <w:sz w:val="24"/>
                <w:szCs w:val="24"/>
                <w:lang w:eastAsia="en-US"/>
              </w:rPr>
              <w:t>innymi dokumentami strategicznymi</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operacyjnymi zarówno szczebla krajowego jak</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regionalnego. Głównie</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kwestiach związanych ze środowiskiem, rozwojem regionalnym, rozwojem infrastruktury komunikacyjnej</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 xml:space="preserve">transportowej oraz energetyki. </w:t>
            </w:r>
          </w:p>
        </w:tc>
        <w:tc>
          <w:tcPr>
            <w:tcW w:w="1705" w:type="pct"/>
            <w:hideMark/>
          </w:tcPr>
          <w:p w14:paraId="361D2332" w14:textId="36C2DB22" w:rsidR="00746F02" w:rsidRPr="008E2256" w:rsidRDefault="00746F02" w:rsidP="00510223">
            <w:pPr>
              <w:spacing w:line="360" w:lineRule="auto"/>
              <w:rPr>
                <w:rFonts w:asciiTheme="minorHAnsi" w:eastAsiaTheme="minorEastAsia" w:hAnsiTheme="minorHAnsi" w:cstheme="minorHAnsi"/>
                <w:sz w:val="24"/>
                <w:szCs w:val="24"/>
                <w:highlight w:val="yellow"/>
                <w:lang w:eastAsia="en-US"/>
              </w:rPr>
            </w:pPr>
            <w:r w:rsidRPr="003839C3">
              <w:rPr>
                <w:rFonts w:asciiTheme="minorHAnsi" w:eastAsiaTheme="minorEastAsia" w:hAnsiTheme="minorHAnsi" w:cstheme="minorHAnsi"/>
                <w:sz w:val="24"/>
                <w:szCs w:val="24"/>
                <w:lang w:eastAsia="en-US"/>
              </w:rPr>
              <w:t>Wybór najlepszych projektów bez konieczności realizacji prac przygotowawczych przez zainteresowane podmioty, przyspieszenie cyklu oceny</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podpisania umów realizacyjnych. Minimalizacja ryzyka realizacji projektów</w:t>
            </w:r>
            <w:r w:rsidR="00510223">
              <w:rPr>
                <w:rFonts w:asciiTheme="minorHAnsi" w:eastAsiaTheme="minorEastAsia" w:hAnsiTheme="minorHAnsi" w:cstheme="minorHAnsi"/>
                <w:sz w:val="24"/>
                <w:szCs w:val="24"/>
                <w:lang w:eastAsia="en-US"/>
              </w:rPr>
              <w:t xml:space="preserve"> o </w:t>
            </w:r>
            <w:r w:rsidRPr="003839C3">
              <w:rPr>
                <w:rFonts w:asciiTheme="minorHAnsi" w:eastAsiaTheme="minorEastAsia" w:hAnsiTheme="minorHAnsi" w:cstheme="minorHAnsi"/>
                <w:sz w:val="24"/>
                <w:szCs w:val="24"/>
                <w:lang w:eastAsia="en-US"/>
              </w:rPr>
              <w:t>znaczącym ryzyku środowiskowym oraz ograniczenie potencjalnych oddziaływań skumulowanych.</w:t>
            </w:r>
          </w:p>
        </w:tc>
      </w:tr>
      <w:tr w:rsidR="00746F02" w:rsidRPr="003839C3" w14:paraId="3DC50E30" w14:textId="77777777" w:rsidTr="007E58A7">
        <w:tc>
          <w:tcPr>
            <w:tcW w:w="282" w:type="pct"/>
          </w:tcPr>
          <w:p w14:paraId="14100157" w14:textId="77777777"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2</w:t>
            </w:r>
          </w:p>
        </w:tc>
        <w:tc>
          <w:tcPr>
            <w:tcW w:w="3013" w:type="pct"/>
          </w:tcPr>
          <w:p w14:paraId="45101775" w14:textId="57A2A3F5"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W aspekcie potencjalnego oddziaływania na środowisko planowanych do realizacji projektów (w szczególności projektów</w:t>
            </w:r>
            <w:r w:rsidR="00510223">
              <w:rPr>
                <w:rFonts w:asciiTheme="minorHAnsi" w:eastAsiaTheme="minorEastAsia" w:hAnsiTheme="minorHAnsi" w:cstheme="minorHAnsi"/>
                <w:sz w:val="24"/>
                <w:szCs w:val="24"/>
                <w:lang w:eastAsia="en-US"/>
              </w:rPr>
              <w:t xml:space="preserve"> o </w:t>
            </w:r>
            <w:r w:rsidRPr="003839C3">
              <w:rPr>
                <w:rFonts w:asciiTheme="minorHAnsi" w:eastAsiaTheme="minorEastAsia" w:hAnsiTheme="minorHAnsi" w:cstheme="minorHAnsi"/>
                <w:sz w:val="24"/>
                <w:szCs w:val="24"/>
                <w:lang w:eastAsia="en-US"/>
              </w:rPr>
              <w:t>charakterze inwestycyjnym) rekomenduje się aby</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proces ich preselekcji</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selekcji zaangażowani zostali specjaliści, eksperci</w:t>
            </w:r>
            <w:r w:rsidR="00510223">
              <w:rPr>
                <w:rFonts w:asciiTheme="minorHAnsi" w:eastAsiaTheme="minorEastAsia" w:hAnsiTheme="minorHAnsi" w:cstheme="minorHAnsi"/>
                <w:sz w:val="24"/>
                <w:szCs w:val="24"/>
                <w:lang w:eastAsia="en-US"/>
              </w:rPr>
              <w:t xml:space="preserve"> z </w:t>
            </w:r>
            <w:r w:rsidRPr="003839C3">
              <w:rPr>
                <w:rFonts w:asciiTheme="minorHAnsi" w:eastAsiaTheme="minorEastAsia" w:hAnsiTheme="minorHAnsi" w:cstheme="minorHAnsi"/>
                <w:sz w:val="24"/>
                <w:szCs w:val="24"/>
                <w:lang w:eastAsia="en-US"/>
              </w:rPr>
              <w:t>dziedzin związanych ze środowiskowym, przestrzennym</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kulturowym wymiarem zielonej gospodarki</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zrównoważonego rozwoju.</w:t>
            </w:r>
          </w:p>
        </w:tc>
        <w:tc>
          <w:tcPr>
            <w:tcW w:w="1705" w:type="pct"/>
          </w:tcPr>
          <w:p w14:paraId="1560CDD4" w14:textId="585A9B53"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Uniknięcie realizacji projektów</w:t>
            </w:r>
            <w:r w:rsidR="00510223">
              <w:rPr>
                <w:rFonts w:asciiTheme="minorHAnsi" w:eastAsiaTheme="minorEastAsia" w:hAnsiTheme="minorHAnsi" w:cstheme="minorHAnsi"/>
                <w:sz w:val="24"/>
                <w:szCs w:val="24"/>
                <w:lang w:eastAsia="en-US"/>
              </w:rPr>
              <w:t xml:space="preserve"> o </w:t>
            </w:r>
            <w:r w:rsidRPr="003839C3">
              <w:rPr>
                <w:rFonts w:asciiTheme="minorHAnsi" w:eastAsiaTheme="minorEastAsia" w:hAnsiTheme="minorHAnsi" w:cstheme="minorHAnsi"/>
                <w:sz w:val="24"/>
                <w:szCs w:val="24"/>
                <w:lang w:eastAsia="en-US"/>
              </w:rPr>
              <w:t>znaczącym ryzyku środowiskowym.</w:t>
            </w:r>
          </w:p>
        </w:tc>
      </w:tr>
      <w:tr w:rsidR="00746F02" w:rsidRPr="008E2256" w14:paraId="74A95EE3" w14:textId="77777777" w:rsidTr="007E58A7">
        <w:trPr>
          <w:cnfStyle w:val="000000100000" w:firstRow="0" w:lastRow="0" w:firstColumn="0" w:lastColumn="0" w:oddVBand="0" w:evenVBand="0" w:oddHBand="1" w:evenHBand="0" w:firstRowFirstColumn="0" w:firstRowLastColumn="0" w:lastRowFirstColumn="0" w:lastRowLastColumn="0"/>
        </w:trPr>
        <w:tc>
          <w:tcPr>
            <w:tcW w:w="282" w:type="pct"/>
          </w:tcPr>
          <w:p w14:paraId="4BBE2EEA" w14:textId="77777777"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3</w:t>
            </w:r>
          </w:p>
        </w:tc>
        <w:tc>
          <w:tcPr>
            <w:tcW w:w="3013" w:type="pct"/>
          </w:tcPr>
          <w:p w14:paraId="5A1A9AED" w14:textId="4B98DF9F"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Rekomenduje się uwzględnienie zachowania zasady DNSH</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warunkach konkursowych projektów oraz przyjęcie jej jako kryterium dla tworzonych pozakonkursowych list podmiotów</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beneficjentów.</w:t>
            </w:r>
          </w:p>
        </w:tc>
        <w:tc>
          <w:tcPr>
            <w:tcW w:w="1705" w:type="pct"/>
          </w:tcPr>
          <w:p w14:paraId="49B660B8" w14:textId="2006F4B4"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Uniknięcie realizacji projektów</w:t>
            </w:r>
            <w:r w:rsidR="00510223">
              <w:rPr>
                <w:rFonts w:asciiTheme="minorHAnsi" w:eastAsiaTheme="minorEastAsia" w:hAnsiTheme="minorHAnsi" w:cstheme="minorHAnsi"/>
                <w:sz w:val="24"/>
                <w:szCs w:val="24"/>
                <w:lang w:eastAsia="en-US"/>
              </w:rPr>
              <w:t xml:space="preserve"> o </w:t>
            </w:r>
            <w:r w:rsidRPr="003839C3">
              <w:rPr>
                <w:rFonts w:asciiTheme="minorHAnsi" w:eastAsiaTheme="minorEastAsia" w:hAnsiTheme="minorHAnsi" w:cstheme="minorHAnsi"/>
                <w:sz w:val="24"/>
                <w:szCs w:val="24"/>
                <w:lang w:eastAsia="en-US"/>
              </w:rPr>
              <w:t>znaczącym ryzyku środowiskowym.</w:t>
            </w:r>
          </w:p>
        </w:tc>
      </w:tr>
      <w:tr w:rsidR="00746F02" w:rsidRPr="008E2256" w14:paraId="0AB92B21" w14:textId="77777777" w:rsidTr="007E58A7">
        <w:tc>
          <w:tcPr>
            <w:tcW w:w="282" w:type="pct"/>
          </w:tcPr>
          <w:p w14:paraId="20AA27D2" w14:textId="77777777"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4</w:t>
            </w:r>
          </w:p>
        </w:tc>
        <w:tc>
          <w:tcPr>
            <w:tcW w:w="3013" w:type="pct"/>
          </w:tcPr>
          <w:p w14:paraId="3AC678C8" w14:textId="5FA474EA" w:rsidR="00746F02" w:rsidRPr="003839C3" w:rsidRDefault="00746F02" w:rsidP="008F649D">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t>Rekomenduje się przeprowadzenie rzetelnej oceny oddziaływania na środowisko -</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 xml:space="preserve">odniesieniu do projektów co do których istnieje podejrzenie, że </w:t>
            </w:r>
            <w:r w:rsidRPr="003839C3">
              <w:rPr>
                <w:rFonts w:asciiTheme="minorHAnsi" w:eastAsiaTheme="minorEastAsia" w:hAnsiTheme="minorHAnsi" w:cstheme="minorHAnsi"/>
                <w:sz w:val="24"/>
                <w:szCs w:val="24"/>
                <w:lang w:eastAsia="en-US"/>
              </w:rPr>
              <w:lastRenderedPageBreak/>
              <w:t>zawarte</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nich przedsięwzięcia mogą znacząco oddziaływać na środowisko (przede wszystkim inwestycji związanych</w:t>
            </w:r>
            <w:r w:rsidR="00510223">
              <w:rPr>
                <w:rFonts w:asciiTheme="minorHAnsi" w:eastAsiaTheme="minorEastAsia" w:hAnsiTheme="minorHAnsi" w:cstheme="minorHAnsi"/>
                <w:sz w:val="24"/>
                <w:szCs w:val="24"/>
                <w:lang w:eastAsia="en-US"/>
              </w:rPr>
              <w:t xml:space="preserve"> z </w:t>
            </w:r>
            <w:r w:rsidRPr="003839C3">
              <w:rPr>
                <w:rFonts w:asciiTheme="minorHAnsi" w:eastAsiaTheme="minorEastAsia" w:hAnsiTheme="minorHAnsi" w:cstheme="minorHAnsi"/>
                <w:sz w:val="24"/>
                <w:szCs w:val="24"/>
                <w:lang w:eastAsia="en-US"/>
              </w:rPr>
              <w:t>budową/rozbudową/przebudową/modernizacją infrastruktury technicznej lub infrastruktury liniowej</w:t>
            </w:r>
            <w:r w:rsidR="00510223">
              <w:rPr>
                <w:rFonts w:asciiTheme="minorHAnsi" w:eastAsiaTheme="minorEastAsia" w:hAnsiTheme="minorHAnsi" w:cstheme="minorHAnsi"/>
                <w:sz w:val="24"/>
                <w:szCs w:val="24"/>
                <w:lang w:eastAsia="en-US"/>
              </w:rPr>
              <w:t xml:space="preserve"> i </w:t>
            </w:r>
            <w:r w:rsidR="00C65CB9">
              <w:rPr>
                <w:rFonts w:asciiTheme="minorHAnsi" w:eastAsiaTheme="minorEastAsia" w:hAnsiTheme="minorHAnsi" w:cstheme="minorHAnsi"/>
                <w:sz w:val="24"/>
                <w:szCs w:val="24"/>
                <w:lang w:eastAsia="en-US"/>
              </w:rPr>
              <w:t>tym podobne</w:t>
            </w:r>
            <w:r w:rsidRPr="003839C3">
              <w:rPr>
                <w:rFonts w:asciiTheme="minorHAnsi" w:eastAsiaTheme="minorEastAsia" w:hAnsiTheme="minorHAnsi" w:cstheme="minorHAnsi"/>
                <w:sz w:val="24"/>
                <w:szCs w:val="24"/>
                <w:lang w:eastAsia="en-US"/>
              </w:rPr>
              <w:t>).</w:t>
            </w:r>
            <w:r w:rsidR="00510223">
              <w:rPr>
                <w:rFonts w:asciiTheme="minorHAnsi" w:eastAsiaTheme="minorEastAsia" w:hAnsiTheme="minorHAnsi" w:cstheme="minorHAnsi"/>
                <w:sz w:val="24"/>
                <w:szCs w:val="24"/>
                <w:lang w:eastAsia="en-US"/>
              </w:rPr>
              <w:t xml:space="preserve"> </w:t>
            </w:r>
            <w:r w:rsidR="008F649D">
              <w:rPr>
                <w:rFonts w:asciiTheme="minorHAnsi" w:eastAsiaTheme="minorEastAsia" w:hAnsiTheme="minorHAnsi" w:cstheme="minorHAnsi"/>
                <w:sz w:val="24"/>
                <w:szCs w:val="24"/>
                <w:lang w:eastAsia="en-US"/>
              </w:rPr>
              <w:t>W </w:t>
            </w:r>
            <w:r w:rsidRPr="003839C3">
              <w:rPr>
                <w:rFonts w:asciiTheme="minorHAnsi" w:eastAsiaTheme="minorEastAsia" w:hAnsiTheme="minorHAnsi" w:cstheme="minorHAnsi"/>
                <w:sz w:val="24"/>
                <w:szCs w:val="24"/>
                <w:lang w:eastAsia="en-US"/>
              </w:rPr>
              <w:t>ramach przeprowadzonej oceny konieczne jest skonfrontowanie inwestycji planowanych</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 xml:space="preserve">ramach projektu </w:t>
            </w:r>
            <w:r w:rsidR="00CC477A">
              <w:rPr>
                <w:rFonts w:asciiTheme="minorHAnsi" w:eastAsiaTheme="minorEastAsia" w:hAnsiTheme="minorHAnsi" w:cstheme="minorHAnsi"/>
                <w:sz w:val="24"/>
                <w:szCs w:val="24"/>
                <w:lang w:eastAsia="en-US"/>
              </w:rPr>
              <w:t>Strategii</w:t>
            </w:r>
            <w:r w:rsidR="00510223">
              <w:rPr>
                <w:rFonts w:asciiTheme="minorHAnsi" w:eastAsiaTheme="minorEastAsia" w:hAnsiTheme="minorHAnsi" w:cstheme="minorHAnsi"/>
                <w:i/>
                <w:sz w:val="24"/>
                <w:szCs w:val="24"/>
                <w:lang w:eastAsia="en-US"/>
              </w:rPr>
              <w:t xml:space="preserve"> z </w:t>
            </w:r>
            <w:r w:rsidRPr="003839C3">
              <w:rPr>
                <w:rFonts w:asciiTheme="minorHAnsi" w:eastAsiaTheme="minorEastAsia" w:hAnsiTheme="minorHAnsi" w:cstheme="minorHAnsi"/>
                <w:sz w:val="24"/>
                <w:szCs w:val="24"/>
                <w:lang w:eastAsia="en-US"/>
              </w:rPr>
              <w:t>inwestycjami planowanymi do realizacji</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ramach innych projektów</w:t>
            </w:r>
            <w:r w:rsidR="00510223">
              <w:rPr>
                <w:rFonts w:asciiTheme="minorHAnsi" w:eastAsiaTheme="minorEastAsia" w:hAnsiTheme="minorHAnsi" w:cstheme="minorHAnsi"/>
                <w:sz w:val="24"/>
                <w:szCs w:val="24"/>
                <w:lang w:eastAsia="en-US"/>
              </w:rPr>
              <w:t xml:space="preserve"> i </w:t>
            </w:r>
            <w:r w:rsidRPr="003839C3">
              <w:rPr>
                <w:rFonts w:asciiTheme="minorHAnsi" w:eastAsiaTheme="minorEastAsia" w:hAnsiTheme="minorHAnsi" w:cstheme="minorHAnsi"/>
                <w:sz w:val="24"/>
                <w:szCs w:val="24"/>
                <w:lang w:eastAsia="en-US"/>
              </w:rPr>
              <w:t>zaradczych m.in.</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sytuacji wystąpienia potencjalnych oddziaływań skumulowanych</w:t>
            </w:r>
            <w:r w:rsidR="00510223">
              <w:rPr>
                <w:rFonts w:asciiTheme="minorHAnsi" w:eastAsiaTheme="minorEastAsia" w:hAnsiTheme="minorHAnsi" w:cstheme="minorHAnsi"/>
                <w:sz w:val="24"/>
                <w:szCs w:val="24"/>
                <w:lang w:eastAsia="en-US"/>
              </w:rPr>
              <w:t xml:space="preserve"> w </w:t>
            </w:r>
            <w:r w:rsidRPr="003839C3">
              <w:rPr>
                <w:rFonts w:asciiTheme="minorHAnsi" w:eastAsiaTheme="minorEastAsia" w:hAnsiTheme="minorHAnsi" w:cstheme="minorHAnsi"/>
                <w:sz w:val="24"/>
                <w:szCs w:val="24"/>
                <w:lang w:eastAsia="en-US"/>
              </w:rPr>
              <w:t xml:space="preserve">efekcie realizacji spójnych do miejsca lub wzajemnie uzupełniających się inwestycji. </w:t>
            </w:r>
          </w:p>
        </w:tc>
        <w:tc>
          <w:tcPr>
            <w:tcW w:w="1705" w:type="pct"/>
          </w:tcPr>
          <w:p w14:paraId="6B147429" w14:textId="77777777" w:rsidR="00746F02" w:rsidRPr="003839C3" w:rsidRDefault="00746F02" w:rsidP="00510223">
            <w:pPr>
              <w:spacing w:line="360" w:lineRule="auto"/>
              <w:rPr>
                <w:rFonts w:asciiTheme="minorHAnsi" w:eastAsiaTheme="minorEastAsia" w:hAnsiTheme="minorHAnsi" w:cstheme="minorHAnsi"/>
                <w:sz w:val="24"/>
                <w:szCs w:val="24"/>
                <w:lang w:eastAsia="en-US"/>
              </w:rPr>
            </w:pPr>
            <w:r w:rsidRPr="003839C3">
              <w:rPr>
                <w:rFonts w:asciiTheme="minorHAnsi" w:eastAsiaTheme="minorEastAsia" w:hAnsiTheme="minorHAnsi" w:cstheme="minorHAnsi"/>
                <w:sz w:val="24"/>
                <w:szCs w:val="24"/>
                <w:lang w:eastAsia="en-US"/>
              </w:rPr>
              <w:lastRenderedPageBreak/>
              <w:t xml:space="preserve">Minimalizacja negatywnych oddziaływań na środowisko. Identyfikacja potencjalnych </w:t>
            </w:r>
            <w:r w:rsidRPr="003839C3">
              <w:rPr>
                <w:rFonts w:asciiTheme="minorHAnsi" w:eastAsiaTheme="minorEastAsia" w:hAnsiTheme="minorHAnsi" w:cstheme="minorHAnsi"/>
                <w:sz w:val="24"/>
                <w:szCs w:val="24"/>
                <w:lang w:eastAsia="en-US"/>
              </w:rPr>
              <w:lastRenderedPageBreak/>
              <w:t>oddziaływań skumulowanych na środowisko.</w:t>
            </w:r>
          </w:p>
        </w:tc>
      </w:tr>
      <w:tr w:rsidR="00746F02" w:rsidRPr="008E2256" w14:paraId="1DA39775" w14:textId="77777777" w:rsidTr="007E58A7">
        <w:trPr>
          <w:cnfStyle w:val="000000100000" w:firstRow="0" w:lastRow="0" w:firstColumn="0" w:lastColumn="0" w:oddVBand="0" w:evenVBand="0" w:oddHBand="1" w:evenHBand="0" w:firstRowFirstColumn="0" w:firstRowLastColumn="0" w:lastRowFirstColumn="0" w:lastRowLastColumn="0"/>
        </w:trPr>
        <w:tc>
          <w:tcPr>
            <w:tcW w:w="282" w:type="pct"/>
            <w:hideMark/>
          </w:tcPr>
          <w:p w14:paraId="7CB8498E"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lastRenderedPageBreak/>
              <w:t>5</w:t>
            </w:r>
          </w:p>
        </w:tc>
        <w:tc>
          <w:tcPr>
            <w:tcW w:w="3013" w:type="pct"/>
            <w:hideMark/>
          </w:tcPr>
          <w:p w14:paraId="44EAD21C" w14:textId="4044767C"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Rekomenduje się przeprowadzenie oceny zgodności co do lokalizacji</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skali planowanych przedsięwzięć</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obszarze: (1) rozbudowy infrastruktury technicznej, (2) komunikacyjnej oraz (3) infrastruktury zwiększającej odporność miast na zmiany klimatu</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Miejscowymi planami zagospodarowania przestrzennego oraz wojewódzkim Planem Zagospodarowania Przestrzennego. Powyższe kwestie są szczególne istotne</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aspekcie wdrażania rozwiązań indywidualnych</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systemowych</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 xml:space="preserve">obszarze OZE, oraz zapobiegania lokalizacji zabudowy służącej ochronie przeciwpowodziowej na terenach zalewowych. </w:t>
            </w:r>
          </w:p>
        </w:tc>
        <w:tc>
          <w:tcPr>
            <w:tcW w:w="1705" w:type="pct"/>
            <w:hideMark/>
          </w:tcPr>
          <w:p w14:paraId="7F8B4A05" w14:textId="3003E2F6"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Unikanie realizacji projektów</w:t>
            </w:r>
            <w:r w:rsidR="00510223">
              <w:rPr>
                <w:rFonts w:asciiTheme="minorHAnsi" w:eastAsiaTheme="minorEastAsia" w:hAnsiTheme="minorHAnsi" w:cstheme="minorHAnsi"/>
                <w:sz w:val="24"/>
                <w:szCs w:val="24"/>
                <w:lang w:eastAsia="en-US"/>
              </w:rPr>
              <w:t xml:space="preserve"> o </w:t>
            </w:r>
            <w:r w:rsidRPr="008202FC">
              <w:rPr>
                <w:rFonts w:asciiTheme="minorHAnsi" w:eastAsiaTheme="minorEastAsia" w:hAnsiTheme="minorHAnsi" w:cstheme="minorHAnsi"/>
                <w:sz w:val="24"/>
                <w:szCs w:val="24"/>
                <w:lang w:eastAsia="en-US"/>
              </w:rPr>
              <w:t>znaczącym ryzyku środowiskowym.</w:t>
            </w:r>
          </w:p>
        </w:tc>
      </w:tr>
      <w:tr w:rsidR="00746F02" w:rsidRPr="008E2256" w14:paraId="443D9928" w14:textId="77777777" w:rsidTr="007E58A7">
        <w:tc>
          <w:tcPr>
            <w:tcW w:w="282" w:type="pct"/>
            <w:hideMark/>
          </w:tcPr>
          <w:p w14:paraId="27F61DE0"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6</w:t>
            </w:r>
          </w:p>
        </w:tc>
        <w:tc>
          <w:tcPr>
            <w:tcW w:w="3013" w:type="pct"/>
            <w:hideMark/>
          </w:tcPr>
          <w:p w14:paraId="27E4E0F6" w14:textId="61E27EF2"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Rekomenduje się każdorazowo rozpatrzenie wariantów alternatywnych dla przedsięwzięć inwestycyjnych związanych m.in.</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budową, rozbudową lub modernizacją infrastruktury technicznej</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 xml:space="preserve">komunikacyjnej. Zaleca się aby warianty </w:t>
            </w:r>
            <w:r w:rsidRPr="008202FC">
              <w:rPr>
                <w:rFonts w:asciiTheme="minorHAnsi" w:eastAsiaTheme="minorEastAsia" w:hAnsiTheme="minorHAnsi" w:cstheme="minorHAnsi"/>
                <w:sz w:val="24"/>
                <w:szCs w:val="24"/>
                <w:lang w:eastAsia="en-US"/>
              </w:rPr>
              <w:lastRenderedPageBreak/>
              <w:t>alternatywne obejmowały tzw. wariant „zero”, jak również uwzględniały czynniki lokalizacyjne oraz organizacyjno-techniczne związane</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 xml:space="preserve">realizacją inwestycji. </w:t>
            </w:r>
          </w:p>
        </w:tc>
        <w:tc>
          <w:tcPr>
            <w:tcW w:w="1705" w:type="pct"/>
            <w:hideMark/>
          </w:tcPr>
          <w:p w14:paraId="1296F4E4"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lastRenderedPageBreak/>
              <w:t xml:space="preserve">Ograniczenie potencjalnych negatywnych skutków środowiskowych przy jednoczesnym zapewnieniu osiągnięcia wskaźników </w:t>
            </w:r>
            <w:r w:rsidRPr="008202FC">
              <w:rPr>
                <w:rFonts w:asciiTheme="minorHAnsi" w:eastAsiaTheme="minorEastAsia" w:hAnsiTheme="minorHAnsi" w:cstheme="minorHAnsi"/>
                <w:sz w:val="24"/>
                <w:szCs w:val="24"/>
                <w:lang w:eastAsia="en-US"/>
              </w:rPr>
              <w:lastRenderedPageBreak/>
              <w:t>rezultatu przedsięwzięcia.</w:t>
            </w:r>
          </w:p>
        </w:tc>
      </w:tr>
      <w:tr w:rsidR="00746F02" w:rsidRPr="008E2256" w14:paraId="3C59A9FF" w14:textId="77777777" w:rsidTr="007E58A7">
        <w:trPr>
          <w:cnfStyle w:val="000000100000" w:firstRow="0" w:lastRow="0" w:firstColumn="0" w:lastColumn="0" w:oddVBand="0" w:evenVBand="0" w:oddHBand="1" w:evenHBand="0" w:firstRowFirstColumn="0" w:firstRowLastColumn="0" w:lastRowFirstColumn="0" w:lastRowLastColumn="0"/>
        </w:trPr>
        <w:tc>
          <w:tcPr>
            <w:tcW w:w="282" w:type="pct"/>
            <w:hideMark/>
          </w:tcPr>
          <w:p w14:paraId="0A297491"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lastRenderedPageBreak/>
              <w:t>7</w:t>
            </w:r>
          </w:p>
        </w:tc>
        <w:tc>
          <w:tcPr>
            <w:tcW w:w="3013" w:type="pct"/>
            <w:hideMark/>
          </w:tcPr>
          <w:p w14:paraId="73699AC4" w14:textId="07946536"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Rekomenduje się aby</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kwestii inwestycji (1) sprzyjających adaptacji do zmian klimatu, (2) zapobiegających ryzyku związanemu</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klęskami żywiołowymi</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katastrofami,</w:t>
            </w:r>
            <w:r w:rsidR="00510223">
              <w:rPr>
                <w:rFonts w:asciiTheme="minorHAnsi" w:eastAsiaTheme="minorEastAsia" w:hAnsiTheme="minorHAnsi" w:cstheme="minorHAnsi"/>
                <w:sz w:val="24"/>
                <w:szCs w:val="24"/>
                <w:lang w:eastAsia="en-US"/>
              </w:rPr>
              <w:t xml:space="preserve"> a </w:t>
            </w:r>
            <w:r w:rsidRPr="008202FC">
              <w:rPr>
                <w:rFonts w:asciiTheme="minorHAnsi" w:eastAsiaTheme="minorEastAsia" w:hAnsiTheme="minorHAnsi" w:cstheme="minorHAnsi"/>
                <w:sz w:val="24"/>
                <w:szCs w:val="24"/>
                <w:lang w:eastAsia="en-US"/>
              </w:rPr>
              <w:t>także (3) zwiększającymi odporność na w/w zjawiska, postępować</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 xml:space="preserve">myśl </w:t>
            </w:r>
            <w:r w:rsidR="002E1FC6" w:rsidRPr="008202FC">
              <w:rPr>
                <w:rFonts w:asciiTheme="minorHAnsi" w:eastAsiaTheme="minorEastAsia" w:hAnsiTheme="minorHAnsi" w:cstheme="minorHAnsi"/>
                <w:sz w:val="24"/>
                <w:szCs w:val="24"/>
                <w:lang w:eastAsia="en-US"/>
              </w:rPr>
              <w:t>zasad</w:t>
            </w:r>
            <w:r w:rsidR="002E1FC6">
              <w:rPr>
                <w:rFonts w:asciiTheme="minorHAnsi" w:eastAsiaTheme="minorEastAsia" w:hAnsiTheme="minorHAnsi" w:cstheme="minorHAnsi"/>
                <w:sz w:val="24"/>
                <w:szCs w:val="24"/>
                <w:lang w:eastAsia="en-US"/>
              </w:rPr>
              <w:t>y</w:t>
            </w:r>
            <w:r w:rsidRPr="008202FC">
              <w:rPr>
                <w:rFonts w:asciiTheme="minorHAnsi" w:eastAsiaTheme="minorEastAsia" w:hAnsiTheme="minorHAnsi" w:cstheme="minorHAnsi"/>
                <w:sz w:val="24"/>
                <w:szCs w:val="24"/>
                <w:lang w:eastAsia="en-US"/>
              </w:rPr>
              <w:t>, zgodnie</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którą,</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przypadku realizacji działań</w:t>
            </w:r>
            <w:r w:rsidR="00510223">
              <w:rPr>
                <w:rFonts w:asciiTheme="minorHAnsi" w:eastAsiaTheme="minorEastAsia" w:hAnsiTheme="minorHAnsi" w:cstheme="minorHAnsi"/>
                <w:sz w:val="24"/>
                <w:szCs w:val="24"/>
                <w:lang w:eastAsia="en-US"/>
              </w:rPr>
              <w:t xml:space="preserve"> o </w:t>
            </w:r>
            <w:r w:rsidRPr="008202FC">
              <w:rPr>
                <w:rFonts w:asciiTheme="minorHAnsi" w:eastAsiaTheme="minorEastAsia" w:hAnsiTheme="minorHAnsi" w:cstheme="minorHAnsi"/>
                <w:sz w:val="24"/>
                <w:szCs w:val="24"/>
                <w:lang w:eastAsia="en-US"/>
              </w:rPr>
              <w:t>charakterze wielkopowierzchniowym jako potencjalne obszary inwestycyjne</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pierwszej kolejności wykorzystać tereny zdegradowane lub wymagające rewitalizacji,</w:t>
            </w:r>
            <w:r w:rsidR="00510223">
              <w:rPr>
                <w:rFonts w:asciiTheme="minorHAnsi" w:eastAsiaTheme="minorEastAsia" w:hAnsiTheme="minorHAnsi" w:cstheme="minorHAnsi"/>
                <w:sz w:val="24"/>
                <w:szCs w:val="24"/>
                <w:lang w:eastAsia="en-US"/>
              </w:rPr>
              <w:t xml:space="preserve"> a </w:t>
            </w:r>
            <w:r w:rsidRPr="008202FC">
              <w:rPr>
                <w:rFonts w:asciiTheme="minorHAnsi" w:eastAsiaTheme="minorEastAsia" w:hAnsiTheme="minorHAnsi" w:cstheme="minorHAnsi"/>
                <w:sz w:val="24"/>
                <w:szCs w:val="24"/>
                <w:lang w:eastAsia="en-US"/>
              </w:rPr>
              <w:t>także nieużytki charakteryzujące się niskimi walorami społeczno-środowiskowymi.</w:t>
            </w:r>
          </w:p>
        </w:tc>
        <w:tc>
          <w:tcPr>
            <w:tcW w:w="1705" w:type="pct"/>
            <w:hideMark/>
          </w:tcPr>
          <w:p w14:paraId="356344F8"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Optymalizacja efektów środowiskowych.</w:t>
            </w:r>
          </w:p>
        </w:tc>
      </w:tr>
      <w:tr w:rsidR="00746F02" w:rsidRPr="008E2256" w14:paraId="0B182730" w14:textId="77777777" w:rsidTr="007E58A7">
        <w:tc>
          <w:tcPr>
            <w:tcW w:w="282" w:type="pct"/>
            <w:hideMark/>
          </w:tcPr>
          <w:p w14:paraId="56DB758D"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8</w:t>
            </w:r>
          </w:p>
        </w:tc>
        <w:tc>
          <w:tcPr>
            <w:tcW w:w="3013" w:type="pct"/>
            <w:hideMark/>
          </w:tcPr>
          <w:p w14:paraId="3C397ADD" w14:textId="4326143E"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W odniesieniu do działań związanych</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ochroną przeciwpowodziową rekomenduje się zwiększenie udziału metod nietechnicznych (renaturyzacja wybranych odcinków rzek, zwiększenie retencji naturalnej, działania</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obszarze mikroretencji</w:t>
            </w:r>
            <w:r w:rsidR="00C65CB9">
              <w:rPr>
                <w:rFonts w:asciiTheme="minorHAnsi" w:eastAsiaTheme="minorEastAsia" w:hAnsiTheme="minorHAnsi" w:cstheme="minorHAnsi"/>
                <w:sz w:val="24"/>
                <w:szCs w:val="24"/>
                <w:lang w:eastAsia="en-US"/>
              </w:rPr>
              <w:t xml:space="preserve"> inne.</w:t>
            </w:r>
            <w:r w:rsidRPr="008202FC">
              <w:rPr>
                <w:rFonts w:asciiTheme="minorHAnsi" w:eastAsiaTheme="minorEastAsia" w:hAnsiTheme="minorHAnsi" w:cstheme="minorHAnsi"/>
                <w:sz w:val="24"/>
                <w:szCs w:val="24"/>
                <w:lang w:eastAsia="en-US"/>
              </w:rPr>
              <w:t>).</w:t>
            </w:r>
          </w:p>
        </w:tc>
        <w:tc>
          <w:tcPr>
            <w:tcW w:w="1705" w:type="pct"/>
            <w:hideMark/>
          </w:tcPr>
          <w:p w14:paraId="042B458F"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Optymalizacja wykorzystania zasobów środowiskowych.</w:t>
            </w:r>
          </w:p>
        </w:tc>
      </w:tr>
      <w:tr w:rsidR="00746F02" w:rsidRPr="008E2256" w14:paraId="45412356" w14:textId="77777777" w:rsidTr="007E58A7">
        <w:trPr>
          <w:cnfStyle w:val="000000100000" w:firstRow="0" w:lastRow="0" w:firstColumn="0" w:lastColumn="0" w:oddVBand="0" w:evenVBand="0" w:oddHBand="1" w:evenHBand="0" w:firstRowFirstColumn="0" w:firstRowLastColumn="0" w:lastRowFirstColumn="0" w:lastRowLastColumn="0"/>
        </w:trPr>
        <w:tc>
          <w:tcPr>
            <w:tcW w:w="282" w:type="pct"/>
            <w:hideMark/>
          </w:tcPr>
          <w:p w14:paraId="38A424AB"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9</w:t>
            </w:r>
          </w:p>
        </w:tc>
        <w:tc>
          <w:tcPr>
            <w:tcW w:w="3013" w:type="pct"/>
            <w:hideMark/>
          </w:tcPr>
          <w:p w14:paraId="0C1F91DC" w14:textId="26E36332" w:rsidR="00746F02" w:rsidRPr="008202FC" w:rsidRDefault="00746F02" w:rsidP="008F649D">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Rekomenduje się promowanie projektów proekologicznych.</w:t>
            </w:r>
            <w:r w:rsidR="00510223">
              <w:rPr>
                <w:rFonts w:asciiTheme="minorHAnsi" w:eastAsiaTheme="minorEastAsia" w:hAnsiTheme="minorHAnsi" w:cstheme="minorHAnsi"/>
                <w:sz w:val="24"/>
                <w:szCs w:val="24"/>
                <w:lang w:eastAsia="en-US"/>
              </w:rPr>
              <w:t xml:space="preserve"> </w:t>
            </w:r>
            <w:r w:rsidR="008F649D">
              <w:rPr>
                <w:rFonts w:asciiTheme="minorHAnsi" w:eastAsiaTheme="minorEastAsia" w:hAnsiTheme="minorHAnsi" w:cstheme="minorHAnsi"/>
                <w:sz w:val="24"/>
                <w:szCs w:val="24"/>
                <w:lang w:eastAsia="en-US"/>
              </w:rPr>
              <w:t>W </w:t>
            </w:r>
            <w:r w:rsidRPr="008202FC">
              <w:rPr>
                <w:rFonts w:asciiTheme="minorHAnsi" w:eastAsiaTheme="minorEastAsia" w:hAnsiTheme="minorHAnsi" w:cstheme="minorHAnsi"/>
                <w:sz w:val="24"/>
                <w:szCs w:val="24"/>
                <w:lang w:eastAsia="en-US"/>
              </w:rPr>
              <w:t>odniesieniu do projektów</w:t>
            </w:r>
            <w:r w:rsidR="00510223">
              <w:rPr>
                <w:rFonts w:asciiTheme="minorHAnsi" w:eastAsiaTheme="minorEastAsia" w:hAnsiTheme="minorHAnsi" w:cstheme="minorHAnsi"/>
                <w:sz w:val="24"/>
                <w:szCs w:val="24"/>
                <w:lang w:eastAsia="en-US"/>
              </w:rPr>
              <w:t xml:space="preserve"> o </w:t>
            </w:r>
            <w:r w:rsidRPr="008202FC">
              <w:rPr>
                <w:rFonts w:asciiTheme="minorHAnsi" w:eastAsiaTheme="minorEastAsia" w:hAnsiTheme="minorHAnsi" w:cstheme="minorHAnsi"/>
                <w:sz w:val="24"/>
                <w:szCs w:val="24"/>
                <w:lang w:eastAsia="en-US"/>
              </w:rPr>
              <w:t>charakterze inwestycyjnym, zaleca się, stosowane na etapie ich realizacji metody oraz rozwiązania technologiczne, które będą bazowały na najlepszych dostępnych technikach (</w:t>
            </w:r>
            <w:r w:rsidRPr="008202FC">
              <w:rPr>
                <w:rFonts w:asciiTheme="minorHAnsi" w:eastAsiaTheme="minorEastAsia" w:hAnsiTheme="minorHAnsi" w:cstheme="minorHAnsi"/>
                <w:i/>
                <w:sz w:val="24"/>
                <w:szCs w:val="24"/>
                <w:lang w:eastAsia="en-US"/>
              </w:rPr>
              <w:t>ang. Best Available Techniques</w:t>
            </w:r>
            <w:r w:rsidRPr="008202FC">
              <w:rPr>
                <w:rFonts w:asciiTheme="minorHAnsi" w:eastAsiaTheme="minorEastAsia" w:hAnsiTheme="minorHAnsi" w:cstheme="minorHAnsi"/>
                <w:sz w:val="24"/>
                <w:szCs w:val="24"/>
                <w:lang w:eastAsia="en-US"/>
              </w:rPr>
              <w:t>), jak również innowacyjnych rozwiązaniach stanowiących rezultaty współpracy pomiędzy sferą nauki</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gospodarki.</w:t>
            </w:r>
          </w:p>
        </w:tc>
        <w:tc>
          <w:tcPr>
            <w:tcW w:w="1705" w:type="pct"/>
            <w:hideMark/>
          </w:tcPr>
          <w:p w14:paraId="322B6151" w14:textId="0E9F29D6"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Minimalizacja negatywnych skutków oddziaływania przedsięwzięć na środowisko</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efekcie stosowania rozwiązań sprzyjających ograniczaniu emisji zanieczyszczeń.</w:t>
            </w:r>
          </w:p>
        </w:tc>
      </w:tr>
      <w:tr w:rsidR="00746F02" w:rsidRPr="008E2256" w14:paraId="4747AD2C" w14:textId="77777777" w:rsidTr="007E58A7">
        <w:tc>
          <w:tcPr>
            <w:tcW w:w="282" w:type="pct"/>
          </w:tcPr>
          <w:p w14:paraId="6EF57BF2"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lastRenderedPageBreak/>
              <w:t>10</w:t>
            </w:r>
          </w:p>
        </w:tc>
        <w:tc>
          <w:tcPr>
            <w:tcW w:w="3013" w:type="pct"/>
          </w:tcPr>
          <w:p w14:paraId="5AA0EDB8" w14:textId="4560E19E"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 xml:space="preserve">Rekomenduje się uwzględnienie partycypacji społecznej mieszkańców </w:t>
            </w:r>
            <w:r>
              <w:rPr>
                <w:rFonts w:asciiTheme="minorHAnsi" w:eastAsiaTheme="minorEastAsia" w:hAnsiTheme="minorHAnsi" w:cstheme="minorHAnsi"/>
                <w:sz w:val="24"/>
                <w:szCs w:val="24"/>
                <w:lang w:eastAsia="en-US"/>
              </w:rPr>
              <w:t>sub</w:t>
            </w:r>
            <w:r w:rsidRPr="008202FC">
              <w:rPr>
                <w:rFonts w:asciiTheme="minorHAnsi" w:eastAsiaTheme="minorEastAsia" w:hAnsiTheme="minorHAnsi" w:cstheme="minorHAnsi"/>
                <w:sz w:val="24"/>
                <w:szCs w:val="24"/>
                <w:lang w:eastAsia="en-US"/>
              </w:rPr>
              <w:t>regionu na wszystkich etapach realizacji zamierzonych przedsięwzięć związanych</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budową, rozbudową lub modernizacją infrastruktury oraz działaniami ulokowanymi</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obrębie terenów</w:t>
            </w:r>
            <w:r w:rsidR="00510223">
              <w:rPr>
                <w:rFonts w:asciiTheme="minorHAnsi" w:eastAsiaTheme="minorEastAsia" w:hAnsiTheme="minorHAnsi" w:cstheme="minorHAnsi"/>
                <w:sz w:val="24"/>
                <w:szCs w:val="24"/>
                <w:lang w:eastAsia="en-US"/>
              </w:rPr>
              <w:t xml:space="preserve"> o </w:t>
            </w:r>
            <w:r w:rsidRPr="008202FC">
              <w:rPr>
                <w:rFonts w:asciiTheme="minorHAnsi" w:eastAsiaTheme="minorEastAsia" w:hAnsiTheme="minorHAnsi" w:cstheme="minorHAnsi"/>
                <w:sz w:val="24"/>
                <w:szCs w:val="24"/>
                <w:lang w:eastAsia="en-US"/>
              </w:rPr>
              <w:t>walorach kulturowo-rekreacyjnych (turystycznych), które</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uwagi na lokalizację, skalę lub charakter planowanego przedsięwzięcia mogą uchodzić za kontrowersyjne.</w:t>
            </w:r>
          </w:p>
        </w:tc>
        <w:tc>
          <w:tcPr>
            <w:tcW w:w="1705" w:type="pct"/>
          </w:tcPr>
          <w:p w14:paraId="6ACCA0F4" w14:textId="334DA07C"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Partycypacja społeczeństwa oraz podnoszenie świadomości ekologicznej mieszkańców regionu stanowią istotny element wszelkich działań</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przedsięwzięć realizowanych</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 xml:space="preserve">ramach </w:t>
            </w:r>
            <w:r w:rsidR="00CC477A">
              <w:rPr>
                <w:rFonts w:asciiTheme="minorHAnsi" w:eastAsiaTheme="minorEastAsia" w:hAnsiTheme="minorHAnsi" w:cstheme="minorHAnsi"/>
                <w:sz w:val="24"/>
                <w:szCs w:val="24"/>
                <w:lang w:eastAsia="en-US"/>
              </w:rPr>
              <w:t>Strategii</w:t>
            </w:r>
            <w:r w:rsidRPr="008202FC">
              <w:rPr>
                <w:rFonts w:asciiTheme="minorHAnsi" w:eastAsiaTheme="minorEastAsia" w:hAnsiTheme="minorHAnsi" w:cstheme="minorHAnsi"/>
                <w:sz w:val="24"/>
                <w:szCs w:val="24"/>
                <w:lang w:eastAsia="en-US"/>
              </w:rPr>
              <w:t>, minimalizujący ryzyko wystąpienia konfliktów społecznych na poszczególnych etapach realizacji inwestycji.</w:t>
            </w:r>
          </w:p>
        </w:tc>
      </w:tr>
      <w:tr w:rsidR="00746F02" w:rsidRPr="008E2256" w14:paraId="32D1FE5E" w14:textId="77777777" w:rsidTr="007E58A7">
        <w:trPr>
          <w:cnfStyle w:val="000000100000" w:firstRow="0" w:lastRow="0" w:firstColumn="0" w:lastColumn="0" w:oddVBand="0" w:evenVBand="0" w:oddHBand="1" w:evenHBand="0" w:firstRowFirstColumn="0" w:firstRowLastColumn="0" w:lastRowFirstColumn="0" w:lastRowLastColumn="0"/>
        </w:trPr>
        <w:tc>
          <w:tcPr>
            <w:tcW w:w="282" w:type="pct"/>
          </w:tcPr>
          <w:p w14:paraId="23CB46A1" w14:textId="77777777"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11</w:t>
            </w:r>
          </w:p>
        </w:tc>
        <w:tc>
          <w:tcPr>
            <w:tcW w:w="3013" w:type="pct"/>
          </w:tcPr>
          <w:p w14:paraId="48615991" w14:textId="6993DFAF" w:rsidR="00746F02" w:rsidRPr="008202FC" w:rsidRDefault="00746F02" w:rsidP="00510223">
            <w:pPr>
              <w:spacing w:line="360" w:lineRule="auto"/>
              <w:rPr>
                <w:rFonts w:asciiTheme="minorHAnsi" w:eastAsiaTheme="minorEastAsia" w:hAnsiTheme="minorHAnsi" w:cstheme="minorHAnsi"/>
                <w:sz w:val="24"/>
                <w:szCs w:val="24"/>
                <w:lang w:eastAsia="en-US"/>
              </w:rPr>
            </w:pPr>
            <w:r w:rsidRPr="008202FC">
              <w:rPr>
                <w:rFonts w:asciiTheme="minorHAnsi" w:eastAsiaTheme="minorEastAsia" w:hAnsiTheme="minorHAnsi" w:cstheme="minorHAnsi"/>
                <w:sz w:val="24"/>
                <w:szCs w:val="24"/>
                <w:lang w:eastAsia="en-US"/>
              </w:rPr>
              <w:t>Podnoszenie świadomości ekologicznej mieszkańców stanowi kluczowy element</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procesie angażowania społeczności lokalnych</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regionalnych</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działania</w:t>
            </w:r>
            <w:r w:rsidR="00510223">
              <w:rPr>
                <w:rFonts w:asciiTheme="minorHAnsi" w:eastAsiaTheme="minorEastAsia" w:hAnsiTheme="minorHAnsi" w:cstheme="minorHAnsi"/>
                <w:sz w:val="24"/>
                <w:szCs w:val="24"/>
                <w:lang w:eastAsia="en-US"/>
              </w:rPr>
              <w:t xml:space="preserve"> o </w:t>
            </w:r>
            <w:r w:rsidRPr="008202FC">
              <w:rPr>
                <w:rFonts w:asciiTheme="minorHAnsi" w:eastAsiaTheme="minorEastAsia" w:hAnsiTheme="minorHAnsi" w:cstheme="minorHAnsi"/>
                <w:sz w:val="24"/>
                <w:szCs w:val="24"/>
                <w:lang w:eastAsia="en-US"/>
              </w:rPr>
              <w:t>charakterze prośrodowiskowym. Rekomenduje się zwrócenie szczególnej uwagi na kwestie podnoszenia świadomości ekologicznej najmłodszych grup społecznych, zarówno na etapie planowania jak</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realizacji działań</w:t>
            </w:r>
            <w:r w:rsidR="00510223">
              <w:rPr>
                <w:rFonts w:asciiTheme="minorHAnsi" w:eastAsiaTheme="minorEastAsia" w:hAnsiTheme="minorHAnsi" w:cstheme="minorHAnsi"/>
                <w:sz w:val="24"/>
                <w:szCs w:val="24"/>
                <w:lang w:eastAsia="en-US"/>
              </w:rPr>
              <w:t xml:space="preserve"> z </w:t>
            </w:r>
            <w:r w:rsidRPr="008202FC">
              <w:rPr>
                <w:rFonts w:asciiTheme="minorHAnsi" w:eastAsiaTheme="minorEastAsia" w:hAnsiTheme="minorHAnsi" w:cstheme="minorHAnsi"/>
                <w:sz w:val="24"/>
                <w:szCs w:val="24"/>
                <w:lang w:eastAsia="en-US"/>
              </w:rPr>
              <w:t>obszaru edukacji ekologicznej. Przekazywanie wiedzy na temat ekologii oraz uświadamianie dzieci</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młodzieży</w:t>
            </w:r>
            <w:r w:rsidR="00510223">
              <w:rPr>
                <w:rFonts w:asciiTheme="minorHAnsi" w:eastAsiaTheme="minorEastAsia" w:hAnsiTheme="minorHAnsi" w:cstheme="minorHAnsi"/>
                <w:sz w:val="24"/>
                <w:szCs w:val="24"/>
                <w:lang w:eastAsia="en-US"/>
              </w:rPr>
              <w:t xml:space="preserve"> o </w:t>
            </w:r>
            <w:r w:rsidRPr="008202FC">
              <w:rPr>
                <w:rFonts w:asciiTheme="minorHAnsi" w:eastAsiaTheme="minorEastAsia" w:hAnsiTheme="minorHAnsi" w:cstheme="minorHAnsi"/>
                <w:sz w:val="24"/>
                <w:szCs w:val="24"/>
                <w:lang w:eastAsia="en-US"/>
              </w:rPr>
              <w:t xml:space="preserve">wpływie naszych działań na środowisko, nie tylko uczy ich wrażliwości ale również odpowiedzialności za wspólne dobro jakim jest środowisko naturalne. </w:t>
            </w:r>
          </w:p>
        </w:tc>
        <w:tc>
          <w:tcPr>
            <w:tcW w:w="1705" w:type="pct"/>
          </w:tcPr>
          <w:p w14:paraId="59B5E9AA" w14:textId="6FC38F0D" w:rsidR="00746F02" w:rsidRPr="008E2256" w:rsidRDefault="00746F02" w:rsidP="00510223">
            <w:pPr>
              <w:spacing w:line="360" w:lineRule="auto"/>
              <w:rPr>
                <w:rFonts w:asciiTheme="minorHAnsi" w:eastAsiaTheme="minorEastAsia" w:hAnsiTheme="minorHAnsi" w:cstheme="minorHAnsi"/>
                <w:sz w:val="24"/>
                <w:szCs w:val="24"/>
                <w:highlight w:val="yellow"/>
                <w:lang w:eastAsia="en-US"/>
              </w:rPr>
            </w:pPr>
            <w:r w:rsidRPr="008202FC">
              <w:rPr>
                <w:rFonts w:asciiTheme="minorHAnsi" w:eastAsiaTheme="minorEastAsia" w:hAnsiTheme="minorHAnsi" w:cstheme="minorHAnsi"/>
                <w:sz w:val="24"/>
                <w:szCs w:val="24"/>
                <w:lang w:eastAsia="en-US"/>
              </w:rPr>
              <w:t>Partycypacja społeczeństwa oraz podnoszenie świadomości ekologicznej mieszkańców regionu stanowią istotny element wszelkich działań</w:t>
            </w:r>
            <w:r w:rsidR="00510223">
              <w:rPr>
                <w:rFonts w:asciiTheme="minorHAnsi" w:eastAsiaTheme="minorEastAsia" w:hAnsiTheme="minorHAnsi" w:cstheme="minorHAnsi"/>
                <w:sz w:val="24"/>
                <w:szCs w:val="24"/>
                <w:lang w:eastAsia="en-US"/>
              </w:rPr>
              <w:t xml:space="preserve"> i </w:t>
            </w:r>
            <w:r w:rsidRPr="008202FC">
              <w:rPr>
                <w:rFonts w:asciiTheme="minorHAnsi" w:eastAsiaTheme="minorEastAsia" w:hAnsiTheme="minorHAnsi" w:cstheme="minorHAnsi"/>
                <w:sz w:val="24"/>
                <w:szCs w:val="24"/>
                <w:lang w:eastAsia="en-US"/>
              </w:rPr>
              <w:t>przedsięwzięć realizowanych</w:t>
            </w:r>
            <w:r w:rsidR="00510223">
              <w:rPr>
                <w:rFonts w:asciiTheme="minorHAnsi" w:eastAsiaTheme="minorEastAsia" w:hAnsiTheme="minorHAnsi" w:cstheme="minorHAnsi"/>
                <w:sz w:val="24"/>
                <w:szCs w:val="24"/>
                <w:lang w:eastAsia="en-US"/>
              </w:rPr>
              <w:t xml:space="preserve"> w </w:t>
            </w:r>
            <w:r w:rsidRPr="008202FC">
              <w:rPr>
                <w:rFonts w:asciiTheme="minorHAnsi" w:eastAsiaTheme="minorEastAsia" w:hAnsiTheme="minorHAnsi" w:cstheme="minorHAnsi"/>
                <w:sz w:val="24"/>
                <w:szCs w:val="24"/>
                <w:lang w:eastAsia="en-US"/>
              </w:rPr>
              <w:t xml:space="preserve">ramach </w:t>
            </w:r>
            <w:r w:rsidR="00CC477A">
              <w:rPr>
                <w:rFonts w:asciiTheme="minorHAnsi" w:eastAsiaTheme="minorEastAsia" w:hAnsiTheme="minorHAnsi" w:cstheme="minorHAnsi"/>
                <w:sz w:val="24"/>
                <w:szCs w:val="24"/>
                <w:lang w:eastAsia="en-US"/>
              </w:rPr>
              <w:t>Strategii</w:t>
            </w:r>
            <w:r w:rsidRPr="008202FC">
              <w:rPr>
                <w:rFonts w:asciiTheme="minorHAnsi" w:eastAsiaTheme="minorEastAsia" w:hAnsiTheme="minorHAnsi" w:cstheme="minorHAnsi"/>
                <w:sz w:val="24"/>
                <w:szCs w:val="24"/>
                <w:lang w:eastAsia="en-US"/>
              </w:rPr>
              <w:t xml:space="preserve"> </w:t>
            </w:r>
          </w:p>
        </w:tc>
      </w:tr>
      <w:tr w:rsidR="00746F02" w:rsidRPr="008E2256" w14:paraId="4EC69A05" w14:textId="77777777" w:rsidTr="007E58A7">
        <w:tc>
          <w:tcPr>
            <w:tcW w:w="282" w:type="pct"/>
          </w:tcPr>
          <w:p w14:paraId="3D182D4C" w14:textId="77777777" w:rsidR="00746F02" w:rsidRPr="0076321D" w:rsidRDefault="00746F02" w:rsidP="00510223">
            <w:pPr>
              <w:spacing w:line="360" w:lineRule="auto"/>
              <w:rPr>
                <w:rFonts w:asciiTheme="minorHAnsi" w:eastAsiaTheme="minorEastAsia" w:hAnsiTheme="minorHAnsi" w:cstheme="minorHAnsi"/>
                <w:sz w:val="24"/>
                <w:szCs w:val="24"/>
                <w:lang w:eastAsia="en-US"/>
              </w:rPr>
            </w:pPr>
            <w:r w:rsidRPr="0076321D">
              <w:rPr>
                <w:rFonts w:asciiTheme="minorHAnsi" w:eastAsiaTheme="minorEastAsia" w:hAnsiTheme="minorHAnsi" w:cstheme="minorHAnsi"/>
                <w:sz w:val="24"/>
                <w:szCs w:val="24"/>
                <w:lang w:eastAsia="en-US"/>
              </w:rPr>
              <w:t>12</w:t>
            </w:r>
          </w:p>
        </w:tc>
        <w:tc>
          <w:tcPr>
            <w:tcW w:w="3013" w:type="pct"/>
          </w:tcPr>
          <w:p w14:paraId="638E8B95" w14:textId="0D9D9A7F" w:rsidR="00746F02" w:rsidRPr="0076321D" w:rsidRDefault="00746F02" w:rsidP="00510223">
            <w:pPr>
              <w:spacing w:line="360" w:lineRule="auto"/>
              <w:rPr>
                <w:rFonts w:asciiTheme="minorHAnsi" w:eastAsiaTheme="minorEastAsia" w:hAnsiTheme="minorHAnsi" w:cstheme="minorHAnsi"/>
                <w:sz w:val="24"/>
                <w:szCs w:val="24"/>
                <w:lang w:eastAsia="en-US"/>
              </w:rPr>
            </w:pPr>
            <w:r w:rsidRPr="0076321D">
              <w:rPr>
                <w:rFonts w:asciiTheme="minorHAnsi" w:eastAsiaTheme="minorEastAsia" w:hAnsiTheme="minorHAnsi" w:cstheme="minorHAnsi"/>
                <w:sz w:val="24"/>
                <w:szCs w:val="24"/>
                <w:lang w:eastAsia="en-US"/>
              </w:rPr>
              <w:t>Rekomenduje się wdrożenie systemu monitoringu realizacji celów operacyjnych wykazanych</w:t>
            </w:r>
            <w:r w:rsidR="00510223">
              <w:rPr>
                <w:rFonts w:asciiTheme="minorHAnsi" w:eastAsiaTheme="minorEastAsia" w:hAnsiTheme="minorHAnsi" w:cstheme="minorHAnsi"/>
                <w:sz w:val="24"/>
                <w:szCs w:val="24"/>
                <w:lang w:eastAsia="en-US"/>
              </w:rPr>
              <w:t xml:space="preserve"> w </w:t>
            </w:r>
            <w:r w:rsidRPr="0076321D">
              <w:rPr>
                <w:rFonts w:asciiTheme="minorHAnsi" w:eastAsiaTheme="minorEastAsia" w:hAnsiTheme="minorHAnsi" w:cstheme="minorHAnsi"/>
                <w:sz w:val="24"/>
                <w:szCs w:val="24"/>
                <w:lang w:eastAsia="en-US"/>
              </w:rPr>
              <w:t xml:space="preserve">ramach poszczególnych celów strategicznych projektu Strategii Rozwoju Subregionu Centralnego Województwa </w:t>
            </w:r>
            <w:r w:rsidRPr="0076321D">
              <w:rPr>
                <w:rFonts w:asciiTheme="minorHAnsi" w:eastAsiaTheme="minorEastAsia" w:hAnsiTheme="minorHAnsi" w:cstheme="minorHAnsi"/>
                <w:sz w:val="24"/>
                <w:szCs w:val="24"/>
                <w:lang w:eastAsia="en-US"/>
              </w:rPr>
              <w:lastRenderedPageBreak/>
              <w:t>Śląskiego na lata 2021-2027, którego podstawę stanowić będą dane ilościowe oraz analizy jakościowe, umożliwiające identyfikację stopnia zmian będących efektem zrealizowanych przedsięwzięć</w:t>
            </w:r>
            <w:r w:rsidR="00510223">
              <w:rPr>
                <w:rFonts w:asciiTheme="minorHAnsi" w:eastAsiaTheme="minorEastAsia" w:hAnsiTheme="minorHAnsi" w:cstheme="minorHAnsi"/>
                <w:sz w:val="24"/>
                <w:szCs w:val="24"/>
                <w:lang w:eastAsia="en-US"/>
              </w:rPr>
              <w:t xml:space="preserve"> w </w:t>
            </w:r>
            <w:r w:rsidRPr="0076321D">
              <w:rPr>
                <w:rFonts w:asciiTheme="minorHAnsi" w:eastAsiaTheme="minorEastAsia" w:hAnsiTheme="minorHAnsi" w:cstheme="minorHAnsi"/>
                <w:sz w:val="24"/>
                <w:szCs w:val="24"/>
                <w:lang w:eastAsia="en-US"/>
              </w:rPr>
              <w:t>aspekcie społecznym, gospodarczym</w:t>
            </w:r>
            <w:r w:rsidR="00510223">
              <w:rPr>
                <w:rFonts w:asciiTheme="minorHAnsi" w:eastAsiaTheme="minorEastAsia" w:hAnsiTheme="minorHAnsi" w:cstheme="minorHAnsi"/>
                <w:sz w:val="24"/>
                <w:szCs w:val="24"/>
                <w:lang w:eastAsia="en-US"/>
              </w:rPr>
              <w:t xml:space="preserve"> i </w:t>
            </w:r>
            <w:r w:rsidRPr="0076321D">
              <w:rPr>
                <w:rFonts w:asciiTheme="minorHAnsi" w:eastAsiaTheme="minorEastAsia" w:hAnsiTheme="minorHAnsi" w:cstheme="minorHAnsi"/>
                <w:sz w:val="24"/>
                <w:szCs w:val="24"/>
                <w:lang w:eastAsia="en-US"/>
              </w:rPr>
              <w:t xml:space="preserve">środowiskowym. </w:t>
            </w:r>
          </w:p>
        </w:tc>
        <w:tc>
          <w:tcPr>
            <w:tcW w:w="1705" w:type="pct"/>
          </w:tcPr>
          <w:p w14:paraId="6E8DBE33" w14:textId="5D218520" w:rsidR="00746F02" w:rsidRPr="0076321D" w:rsidRDefault="00746F02" w:rsidP="00510223">
            <w:pPr>
              <w:spacing w:line="360" w:lineRule="auto"/>
              <w:rPr>
                <w:rFonts w:asciiTheme="minorHAnsi" w:eastAsiaTheme="minorEastAsia" w:hAnsiTheme="minorHAnsi" w:cstheme="minorHAnsi"/>
                <w:sz w:val="24"/>
                <w:szCs w:val="24"/>
                <w:lang w:eastAsia="en-US"/>
              </w:rPr>
            </w:pPr>
            <w:r w:rsidRPr="0076321D">
              <w:rPr>
                <w:rFonts w:asciiTheme="minorHAnsi" w:eastAsiaTheme="minorEastAsia" w:hAnsiTheme="minorHAnsi" w:cstheme="minorHAnsi"/>
                <w:sz w:val="24"/>
                <w:szCs w:val="24"/>
                <w:lang w:eastAsia="en-US"/>
              </w:rPr>
              <w:lastRenderedPageBreak/>
              <w:t>Potrzeba wypracowania obiektywnych kryteriów oceny osiągniętych efektów przedsięwzięć, wynikających</w:t>
            </w:r>
            <w:r w:rsidR="00510223">
              <w:rPr>
                <w:rFonts w:asciiTheme="minorHAnsi" w:eastAsiaTheme="minorEastAsia" w:hAnsiTheme="minorHAnsi" w:cstheme="minorHAnsi"/>
                <w:sz w:val="24"/>
                <w:szCs w:val="24"/>
                <w:lang w:eastAsia="en-US"/>
              </w:rPr>
              <w:t xml:space="preserve"> </w:t>
            </w:r>
            <w:r w:rsidR="00510223">
              <w:rPr>
                <w:rFonts w:asciiTheme="minorHAnsi" w:eastAsiaTheme="minorEastAsia" w:hAnsiTheme="minorHAnsi" w:cstheme="minorHAnsi"/>
                <w:sz w:val="24"/>
                <w:szCs w:val="24"/>
                <w:lang w:eastAsia="en-US"/>
              </w:rPr>
              <w:lastRenderedPageBreak/>
              <w:t>z </w:t>
            </w:r>
            <w:r w:rsidRPr="0076321D">
              <w:rPr>
                <w:rFonts w:asciiTheme="minorHAnsi" w:eastAsiaTheme="minorEastAsia" w:hAnsiTheme="minorHAnsi" w:cstheme="minorHAnsi"/>
                <w:sz w:val="24"/>
                <w:szCs w:val="24"/>
                <w:lang w:eastAsia="en-US"/>
              </w:rPr>
              <w:t xml:space="preserve">charakteru podejmowanych inwestycji (społeczne, ekonomiczne, środowiskowe). </w:t>
            </w:r>
          </w:p>
        </w:tc>
      </w:tr>
      <w:tr w:rsidR="00746F02" w:rsidRPr="0076321D" w14:paraId="55FB5314" w14:textId="77777777" w:rsidTr="007E58A7">
        <w:trPr>
          <w:cnfStyle w:val="000000100000" w:firstRow="0" w:lastRow="0" w:firstColumn="0" w:lastColumn="0" w:oddVBand="0" w:evenVBand="0" w:oddHBand="1" w:evenHBand="0" w:firstRowFirstColumn="0" w:firstRowLastColumn="0" w:lastRowFirstColumn="0" w:lastRowLastColumn="0"/>
        </w:trPr>
        <w:tc>
          <w:tcPr>
            <w:tcW w:w="282" w:type="pct"/>
          </w:tcPr>
          <w:p w14:paraId="340F9672" w14:textId="77777777" w:rsidR="00746F02" w:rsidRPr="0076321D" w:rsidRDefault="00746F02" w:rsidP="00510223">
            <w:pPr>
              <w:spacing w:line="360" w:lineRule="auto"/>
              <w:rPr>
                <w:rFonts w:asciiTheme="minorHAnsi" w:eastAsiaTheme="minorEastAsia" w:hAnsiTheme="minorHAnsi" w:cstheme="minorHAnsi"/>
                <w:sz w:val="24"/>
                <w:szCs w:val="24"/>
                <w:lang w:eastAsia="en-US"/>
              </w:rPr>
            </w:pPr>
            <w:r w:rsidRPr="0076321D">
              <w:rPr>
                <w:rFonts w:asciiTheme="minorHAnsi" w:eastAsiaTheme="minorEastAsia" w:hAnsiTheme="minorHAnsi" w:cstheme="minorHAnsi"/>
                <w:sz w:val="24"/>
                <w:szCs w:val="24"/>
                <w:lang w:eastAsia="en-US"/>
              </w:rPr>
              <w:lastRenderedPageBreak/>
              <w:t>13</w:t>
            </w:r>
          </w:p>
        </w:tc>
        <w:tc>
          <w:tcPr>
            <w:tcW w:w="3013" w:type="pct"/>
          </w:tcPr>
          <w:p w14:paraId="550B6B14" w14:textId="39CED04C" w:rsidR="00746F02" w:rsidRPr="0076321D" w:rsidRDefault="00746F02" w:rsidP="00510223">
            <w:pPr>
              <w:spacing w:line="360" w:lineRule="auto"/>
              <w:rPr>
                <w:rFonts w:asciiTheme="minorHAnsi" w:eastAsiaTheme="minorEastAsia" w:hAnsiTheme="minorHAnsi" w:cstheme="minorHAnsi"/>
                <w:sz w:val="24"/>
                <w:szCs w:val="24"/>
                <w:lang w:eastAsia="en-US"/>
              </w:rPr>
            </w:pPr>
            <w:r w:rsidRPr="0076321D">
              <w:rPr>
                <w:rFonts w:asciiTheme="minorHAnsi" w:eastAsiaTheme="minorEastAsia" w:hAnsiTheme="minorHAnsi" w:cstheme="minorHAnsi"/>
                <w:sz w:val="24"/>
                <w:szCs w:val="24"/>
                <w:lang w:eastAsia="en-US"/>
              </w:rPr>
              <w:t>Dla lepszego zobrazowania zmian proponuje się, aby monitoring Projektu Strategii odnosił się do wybranych aspektów związanych</w:t>
            </w:r>
            <w:r w:rsidR="00510223">
              <w:rPr>
                <w:rFonts w:asciiTheme="minorHAnsi" w:eastAsiaTheme="minorEastAsia" w:hAnsiTheme="minorHAnsi" w:cstheme="minorHAnsi"/>
                <w:sz w:val="24"/>
                <w:szCs w:val="24"/>
                <w:lang w:eastAsia="en-US"/>
              </w:rPr>
              <w:t xml:space="preserve"> z </w:t>
            </w:r>
            <w:r w:rsidRPr="0076321D">
              <w:rPr>
                <w:rFonts w:asciiTheme="minorHAnsi" w:eastAsiaTheme="minorEastAsia" w:hAnsiTheme="minorHAnsi" w:cstheme="minorHAnsi"/>
                <w:sz w:val="24"/>
                <w:szCs w:val="24"/>
                <w:lang w:eastAsia="en-US"/>
              </w:rPr>
              <w:t>poprawą jakości powietrza, zwiększeniem odporności miast na zmiany klimatu, zrównoważoną gospodarką zasobami</w:t>
            </w:r>
            <w:r w:rsidR="00510223">
              <w:rPr>
                <w:rFonts w:asciiTheme="minorHAnsi" w:eastAsiaTheme="minorEastAsia" w:hAnsiTheme="minorHAnsi" w:cstheme="minorHAnsi"/>
                <w:sz w:val="24"/>
                <w:szCs w:val="24"/>
                <w:lang w:eastAsia="en-US"/>
              </w:rPr>
              <w:t xml:space="preserve"> i </w:t>
            </w:r>
            <w:r w:rsidRPr="0076321D">
              <w:rPr>
                <w:rFonts w:asciiTheme="minorHAnsi" w:eastAsiaTheme="minorEastAsia" w:hAnsiTheme="minorHAnsi" w:cstheme="minorHAnsi"/>
                <w:sz w:val="24"/>
                <w:szCs w:val="24"/>
                <w:lang w:eastAsia="en-US"/>
              </w:rPr>
              <w:t>ochroną środowiska, zrównoważona mobilnością miejską oraz rozwojem zintegrowanego systemu tras rowerowych</w:t>
            </w:r>
            <w:r w:rsidR="00510223">
              <w:rPr>
                <w:rFonts w:asciiTheme="minorHAnsi" w:eastAsiaTheme="minorEastAsia" w:hAnsiTheme="minorHAnsi" w:cstheme="minorHAnsi"/>
                <w:sz w:val="24"/>
                <w:szCs w:val="24"/>
                <w:lang w:eastAsia="en-US"/>
              </w:rPr>
              <w:t xml:space="preserve"> w </w:t>
            </w:r>
            <w:r w:rsidRPr="0076321D">
              <w:rPr>
                <w:rFonts w:asciiTheme="minorHAnsi" w:eastAsiaTheme="minorEastAsia" w:hAnsiTheme="minorHAnsi" w:cstheme="minorHAnsi"/>
                <w:sz w:val="24"/>
                <w:szCs w:val="24"/>
                <w:lang w:eastAsia="en-US"/>
              </w:rPr>
              <w:t>obrębie Subregionu Centralnego.</w:t>
            </w:r>
            <w:r w:rsidR="00510223">
              <w:rPr>
                <w:rFonts w:asciiTheme="minorHAnsi" w:eastAsiaTheme="minorEastAsia" w:hAnsiTheme="minorHAnsi" w:cstheme="minorHAnsi"/>
                <w:sz w:val="24"/>
                <w:szCs w:val="24"/>
                <w:lang w:eastAsia="en-US"/>
              </w:rPr>
              <w:t xml:space="preserve"> z </w:t>
            </w:r>
            <w:r w:rsidRPr="0076321D">
              <w:rPr>
                <w:rFonts w:asciiTheme="minorHAnsi" w:eastAsiaTheme="minorEastAsia" w:hAnsiTheme="minorHAnsi" w:cstheme="minorHAnsi"/>
                <w:sz w:val="24"/>
                <w:szCs w:val="24"/>
                <w:lang w:eastAsia="en-US"/>
              </w:rPr>
              <w:t>uwagi, iż</w:t>
            </w:r>
            <w:r w:rsidR="00510223">
              <w:rPr>
                <w:rFonts w:asciiTheme="minorHAnsi" w:eastAsiaTheme="minorEastAsia" w:hAnsiTheme="minorHAnsi" w:cstheme="minorHAnsi"/>
                <w:sz w:val="24"/>
                <w:szCs w:val="24"/>
                <w:lang w:eastAsia="en-US"/>
              </w:rPr>
              <w:t xml:space="preserve"> w </w:t>
            </w:r>
            <w:r w:rsidRPr="0076321D">
              <w:rPr>
                <w:rFonts w:asciiTheme="minorHAnsi" w:eastAsiaTheme="minorEastAsia" w:hAnsiTheme="minorHAnsi" w:cstheme="minorHAnsi"/>
                <w:sz w:val="24"/>
                <w:szCs w:val="24"/>
                <w:lang w:eastAsia="en-US"/>
              </w:rPr>
              <w:t xml:space="preserve">Strategii nie określono lokalizacji przedsięwzięć, rekomenduje się, do rozpatrzenia na etapie operacjonalizacji zapisów dokumentu, rozszerzenie zakresu monitorowania </w:t>
            </w:r>
            <w:r w:rsidR="00CC477A">
              <w:rPr>
                <w:rFonts w:asciiTheme="minorHAnsi" w:eastAsiaTheme="minorEastAsia" w:hAnsiTheme="minorHAnsi" w:cstheme="minorHAnsi"/>
                <w:sz w:val="24"/>
                <w:szCs w:val="24"/>
                <w:lang w:eastAsia="en-US"/>
              </w:rPr>
              <w:t>Strategii</w:t>
            </w:r>
            <w:r w:rsidR="00510223">
              <w:rPr>
                <w:rFonts w:asciiTheme="minorHAnsi" w:eastAsiaTheme="minorEastAsia" w:hAnsiTheme="minorHAnsi" w:cstheme="minorHAnsi"/>
                <w:sz w:val="24"/>
                <w:szCs w:val="24"/>
                <w:lang w:eastAsia="en-US"/>
              </w:rPr>
              <w:t xml:space="preserve"> o </w:t>
            </w:r>
            <w:r w:rsidRPr="0076321D">
              <w:rPr>
                <w:rFonts w:asciiTheme="minorHAnsi" w:eastAsiaTheme="minorEastAsia" w:hAnsiTheme="minorHAnsi" w:cstheme="minorHAnsi"/>
                <w:sz w:val="24"/>
                <w:szCs w:val="24"/>
                <w:lang w:eastAsia="en-US"/>
              </w:rPr>
              <w:t>wskaźniki pośrednio opisujące wpływ Strategii na kwestie zrównoważonego rozwoju.</w:t>
            </w:r>
          </w:p>
        </w:tc>
        <w:tc>
          <w:tcPr>
            <w:tcW w:w="1705" w:type="pct"/>
          </w:tcPr>
          <w:p w14:paraId="3217CC09" w14:textId="5F280610" w:rsidR="00746F02" w:rsidRPr="0076321D" w:rsidRDefault="00746F02" w:rsidP="00510223">
            <w:pPr>
              <w:spacing w:line="360" w:lineRule="auto"/>
              <w:rPr>
                <w:rFonts w:asciiTheme="minorHAnsi" w:eastAsiaTheme="minorEastAsia" w:hAnsiTheme="minorHAnsi" w:cstheme="minorHAnsi"/>
                <w:sz w:val="24"/>
                <w:szCs w:val="24"/>
                <w:lang w:eastAsia="en-US"/>
              </w:rPr>
            </w:pPr>
            <w:r w:rsidRPr="0076321D">
              <w:rPr>
                <w:rFonts w:asciiTheme="minorHAnsi" w:eastAsiaTheme="minorEastAsia" w:hAnsiTheme="minorHAnsi" w:cstheme="minorHAnsi"/>
                <w:sz w:val="24"/>
                <w:szCs w:val="24"/>
                <w:lang w:eastAsia="en-US"/>
              </w:rPr>
              <w:t>Monitorowanie skutków realizacji celów operacyjnych</w:t>
            </w:r>
            <w:r w:rsidR="00510223">
              <w:rPr>
                <w:rFonts w:asciiTheme="minorHAnsi" w:eastAsiaTheme="minorEastAsia" w:hAnsiTheme="minorHAnsi" w:cstheme="minorHAnsi"/>
                <w:sz w:val="24"/>
                <w:szCs w:val="24"/>
                <w:lang w:eastAsia="en-US"/>
              </w:rPr>
              <w:t xml:space="preserve"> w </w:t>
            </w:r>
            <w:r w:rsidRPr="0076321D">
              <w:rPr>
                <w:rFonts w:asciiTheme="minorHAnsi" w:eastAsiaTheme="minorEastAsia" w:hAnsiTheme="minorHAnsi" w:cstheme="minorHAnsi"/>
                <w:sz w:val="24"/>
                <w:szCs w:val="24"/>
                <w:lang w:eastAsia="en-US"/>
              </w:rPr>
              <w:t>ramach wskazanych</w:t>
            </w:r>
            <w:r w:rsidR="00510223">
              <w:rPr>
                <w:rFonts w:asciiTheme="minorHAnsi" w:eastAsiaTheme="minorEastAsia" w:hAnsiTheme="minorHAnsi" w:cstheme="minorHAnsi"/>
                <w:sz w:val="24"/>
                <w:szCs w:val="24"/>
                <w:lang w:eastAsia="en-US"/>
              </w:rPr>
              <w:t xml:space="preserve"> w </w:t>
            </w:r>
            <w:r w:rsidR="00CC477A">
              <w:rPr>
                <w:rFonts w:asciiTheme="minorHAnsi" w:eastAsiaTheme="minorEastAsia" w:hAnsiTheme="minorHAnsi" w:cstheme="minorHAnsi"/>
                <w:sz w:val="24"/>
                <w:szCs w:val="24"/>
                <w:lang w:eastAsia="en-US"/>
              </w:rPr>
              <w:t>Strategii</w:t>
            </w:r>
            <w:r w:rsidR="00510223">
              <w:rPr>
                <w:rFonts w:asciiTheme="minorHAnsi" w:eastAsiaTheme="minorEastAsia" w:hAnsiTheme="minorHAnsi" w:cstheme="minorHAnsi"/>
                <w:sz w:val="24"/>
                <w:szCs w:val="24"/>
                <w:lang w:eastAsia="en-US"/>
              </w:rPr>
              <w:t xml:space="preserve"> w </w:t>
            </w:r>
            <w:r w:rsidRPr="0076321D">
              <w:rPr>
                <w:rFonts w:asciiTheme="minorHAnsi" w:eastAsiaTheme="minorEastAsia" w:hAnsiTheme="minorHAnsi" w:cstheme="minorHAnsi"/>
                <w:sz w:val="24"/>
                <w:szCs w:val="24"/>
                <w:lang w:eastAsia="en-US"/>
              </w:rPr>
              <w:t>ramach celów strategicznych dla oceny spójności</w:t>
            </w:r>
            <w:r w:rsidR="00510223">
              <w:rPr>
                <w:rFonts w:asciiTheme="minorHAnsi" w:eastAsiaTheme="minorEastAsia" w:hAnsiTheme="minorHAnsi" w:cstheme="minorHAnsi"/>
                <w:sz w:val="24"/>
                <w:szCs w:val="24"/>
                <w:lang w:eastAsia="en-US"/>
              </w:rPr>
              <w:t xml:space="preserve"> i </w:t>
            </w:r>
            <w:r w:rsidRPr="0076321D">
              <w:rPr>
                <w:rFonts w:asciiTheme="minorHAnsi" w:eastAsiaTheme="minorEastAsia" w:hAnsiTheme="minorHAnsi" w:cstheme="minorHAnsi"/>
                <w:sz w:val="24"/>
                <w:szCs w:val="24"/>
                <w:lang w:eastAsia="en-US"/>
              </w:rPr>
              <w:t>efektywność planowanych działań oraz oceny wpływu projektu Strategii na kwestie środowiskowe.</w:t>
            </w:r>
          </w:p>
        </w:tc>
      </w:tr>
    </w:tbl>
    <w:p w14:paraId="25AF0FFE" w14:textId="77777777" w:rsidR="00746F02" w:rsidRPr="00267350" w:rsidRDefault="00746F02" w:rsidP="00746F02">
      <w:pPr>
        <w:spacing w:line="360" w:lineRule="auto"/>
        <w:rPr>
          <w:rFonts w:cstheme="minorHAnsi"/>
          <w:sz w:val="24"/>
          <w:szCs w:val="24"/>
        </w:rPr>
      </w:pPr>
      <w:r w:rsidRPr="0076321D">
        <w:rPr>
          <w:rFonts w:cstheme="minorHAnsi"/>
          <w:sz w:val="24"/>
          <w:szCs w:val="24"/>
        </w:rPr>
        <w:t>Źródło: Opracowanie własne</w:t>
      </w:r>
      <w:r w:rsidRPr="00267350">
        <w:rPr>
          <w:rFonts w:cstheme="minorHAnsi"/>
          <w:sz w:val="24"/>
          <w:szCs w:val="24"/>
        </w:rPr>
        <w:t xml:space="preserve"> </w:t>
      </w:r>
    </w:p>
    <w:p w14:paraId="519AA2D1" w14:textId="77777777" w:rsidR="00746F02" w:rsidRPr="00746F02" w:rsidRDefault="00746F02" w:rsidP="00746F02">
      <w:pPr>
        <w:spacing w:line="360" w:lineRule="auto"/>
        <w:rPr>
          <w:caps/>
          <w:spacing w:val="15"/>
          <w:sz w:val="24"/>
          <w:szCs w:val="24"/>
        </w:rPr>
      </w:pPr>
    </w:p>
    <w:p w14:paraId="67BCBD2B" w14:textId="77777777" w:rsidR="00DF1A94" w:rsidRPr="0091280D" w:rsidRDefault="00DF1A94" w:rsidP="00746F02">
      <w:pPr>
        <w:pStyle w:val="Nagwek1"/>
        <w:pageBreakBefore/>
        <w:rPr>
          <w:sz w:val="32"/>
          <w:szCs w:val="24"/>
        </w:rPr>
      </w:pPr>
      <w:bookmarkStart w:id="170" w:name="_Toc124176984"/>
      <w:r w:rsidRPr="0091280D">
        <w:rPr>
          <w:sz w:val="32"/>
          <w:szCs w:val="24"/>
        </w:rPr>
        <w:lastRenderedPageBreak/>
        <w:t>SPIS TABEL</w:t>
      </w:r>
      <w:bookmarkEnd w:id="170"/>
    </w:p>
    <w:p w14:paraId="0BE9D8A6" w14:textId="77777777" w:rsidR="00510223" w:rsidRDefault="00C9547D">
      <w:pPr>
        <w:pStyle w:val="Spisilustracji"/>
        <w:tabs>
          <w:tab w:val="right" w:leader="dot" w:pos="9062"/>
        </w:tabs>
        <w:rPr>
          <w:noProof/>
          <w:szCs w:val="22"/>
          <w:lang w:eastAsia="pl-PL"/>
        </w:rPr>
      </w:pPr>
      <w:r w:rsidRPr="00444656">
        <w:rPr>
          <w:sz w:val="24"/>
          <w:szCs w:val="24"/>
        </w:rPr>
        <w:fldChar w:fldCharType="begin"/>
      </w:r>
      <w:r w:rsidRPr="00444656">
        <w:rPr>
          <w:sz w:val="24"/>
          <w:szCs w:val="24"/>
        </w:rPr>
        <w:instrText xml:space="preserve"> TOC \h \z \c "Tabela" </w:instrText>
      </w:r>
      <w:r w:rsidRPr="00444656">
        <w:rPr>
          <w:sz w:val="24"/>
          <w:szCs w:val="24"/>
        </w:rPr>
        <w:fldChar w:fldCharType="separate"/>
      </w:r>
      <w:hyperlink w:anchor="_Toc124945694" w:history="1">
        <w:r w:rsidR="00510223" w:rsidRPr="00A408CB">
          <w:rPr>
            <w:rStyle w:val="Hipercze"/>
            <w:noProof/>
          </w:rPr>
          <w:t xml:space="preserve">Tabela 1 Ocena zgodności celów projektu </w:t>
        </w:r>
        <w:r w:rsidR="00510223" w:rsidRPr="00A408CB">
          <w:rPr>
            <w:rStyle w:val="Hipercze"/>
            <w:i/>
            <w:iCs/>
            <w:noProof/>
          </w:rPr>
          <w:t>Strategii</w:t>
        </w:r>
        <w:r w:rsidR="00510223" w:rsidRPr="00A408CB">
          <w:rPr>
            <w:rStyle w:val="Hipercze"/>
            <w:noProof/>
          </w:rPr>
          <w:t xml:space="preserve"> wymiarami zrównoważonego rozwoju</w:t>
        </w:r>
        <w:r w:rsidR="00510223">
          <w:rPr>
            <w:noProof/>
            <w:webHidden/>
          </w:rPr>
          <w:tab/>
        </w:r>
        <w:r w:rsidR="00510223">
          <w:rPr>
            <w:noProof/>
            <w:webHidden/>
          </w:rPr>
          <w:fldChar w:fldCharType="begin"/>
        </w:r>
        <w:r w:rsidR="00510223">
          <w:rPr>
            <w:noProof/>
            <w:webHidden/>
          </w:rPr>
          <w:instrText xml:space="preserve"> PAGEREF _Toc124945694 \h </w:instrText>
        </w:r>
        <w:r w:rsidR="00510223">
          <w:rPr>
            <w:noProof/>
            <w:webHidden/>
          </w:rPr>
        </w:r>
        <w:r w:rsidR="00510223">
          <w:rPr>
            <w:noProof/>
            <w:webHidden/>
          </w:rPr>
          <w:fldChar w:fldCharType="separate"/>
        </w:r>
        <w:r w:rsidR="00510223">
          <w:rPr>
            <w:noProof/>
            <w:webHidden/>
          </w:rPr>
          <w:t>22</w:t>
        </w:r>
        <w:r w:rsidR="00510223">
          <w:rPr>
            <w:noProof/>
            <w:webHidden/>
          </w:rPr>
          <w:fldChar w:fldCharType="end"/>
        </w:r>
      </w:hyperlink>
    </w:p>
    <w:p w14:paraId="25291AD8" w14:textId="77777777" w:rsidR="00510223" w:rsidRDefault="00503410">
      <w:pPr>
        <w:pStyle w:val="Spisilustracji"/>
        <w:tabs>
          <w:tab w:val="right" w:leader="dot" w:pos="9062"/>
        </w:tabs>
        <w:rPr>
          <w:noProof/>
          <w:szCs w:val="22"/>
          <w:lang w:eastAsia="pl-PL"/>
        </w:rPr>
      </w:pPr>
      <w:hyperlink w:anchor="_Toc124945695" w:history="1">
        <w:r w:rsidR="00510223" w:rsidRPr="00A408CB">
          <w:rPr>
            <w:rStyle w:val="Hipercze"/>
            <w:noProof/>
          </w:rPr>
          <w:t>Tabela 2 Bioróżnorodność województwa śląskiego (wg bazy CDPGŚ, stan na wrzesień 2020 r.)</w:t>
        </w:r>
        <w:r w:rsidR="00510223">
          <w:rPr>
            <w:noProof/>
            <w:webHidden/>
          </w:rPr>
          <w:tab/>
        </w:r>
        <w:r w:rsidR="00510223">
          <w:rPr>
            <w:noProof/>
            <w:webHidden/>
          </w:rPr>
          <w:fldChar w:fldCharType="begin"/>
        </w:r>
        <w:r w:rsidR="00510223">
          <w:rPr>
            <w:noProof/>
            <w:webHidden/>
          </w:rPr>
          <w:instrText xml:space="preserve"> PAGEREF _Toc124945695 \h </w:instrText>
        </w:r>
        <w:r w:rsidR="00510223">
          <w:rPr>
            <w:noProof/>
            <w:webHidden/>
          </w:rPr>
        </w:r>
        <w:r w:rsidR="00510223">
          <w:rPr>
            <w:noProof/>
            <w:webHidden/>
          </w:rPr>
          <w:fldChar w:fldCharType="separate"/>
        </w:r>
        <w:r w:rsidR="00510223">
          <w:rPr>
            <w:noProof/>
            <w:webHidden/>
          </w:rPr>
          <w:t>38</w:t>
        </w:r>
        <w:r w:rsidR="00510223">
          <w:rPr>
            <w:noProof/>
            <w:webHidden/>
          </w:rPr>
          <w:fldChar w:fldCharType="end"/>
        </w:r>
      </w:hyperlink>
    </w:p>
    <w:p w14:paraId="34F78F56" w14:textId="77777777" w:rsidR="00510223" w:rsidRDefault="00503410">
      <w:pPr>
        <w:pStyle w:val="Spisilustracji"/>
        <w:tabs>
          <w:tab w:val="right" w:leader="dot" w:pos="9062"/>
        </w:tabs>
        <w:rPr>
          <w:noProof/>
          <w:szCs w:val="22"/>
          <w:lang w:eastAsia="pl-PL"/>
        </w:rPr>
      </w:pPr>
      <w:hyperlink w:anchor="_Toc124945696" w:history="1">
        <w:r w:rsidR="00510223" w:rsidRPr="00A408CB">
          <w:rPr>
            <w:rStyle w:val="Hipercze"/>
            <w:noProof/>
          </w:rPr>
          <w:t>Tabela 3 Liczba i udział zagrożonych i chronionych gatunków roślin naczyniowych we florze województwa śląskiego</w:t>
        </w:r>
        <w:r w:rsidR="00510223">
          <w:rPr>
            <w:noProof/>
            <w:webHidden/>
          </w:rPr>
          <w:tab/>
        </w:r>
        <w:r w:rsidR="00510223">
          <w:rPr>
            <w:noProof/>
            <w:webHidden/>
          </w:rPr>
          <w:fldChar w:fldCharType="begin"/>
        </w:r>
        <w:r w:rsidR="00510223">
          <w:rPr>
            <w:noProof/>
            <w:webHidden/>
          </w:rPr>
          <w:instrText xml:space="preserve"> PAGEREF _Toc124945696 \h </w:instrText>
        </w:r>
        <w:r w:rsidR="00510223">
          <w:rPr>
            <w:noProof/>
            <w:webHidden/>
          </w:rPr>
        </w:r>
        <w:r w:rsidR="00510223">
          <w:rPr>
            <w:noProof/>
            <w:webHidden/>
          </w:rPr>
          <w:fldChar w:fldCharType="separate"/>
        </w:r>
        <w:r w:rsidR="00510223">
          <w:rPr>
            <w:noProof/>
            <w:webHidden/>
          </w:rPr>
          <w:t>39</w:t>
        </w:r>
        <w:r w:rsidR="00510223">
          <w:rPr>
            <w:noProof/>
            <w:webHidden/>
          </w:rPr>
          <w:fldChar w:fldCharType="end"/>
        </w:r>
      </w:hyperlink>
    </w:p>
    <w:p w14:paraId="184298EE" w14:textId="77777777" w:rsidR="00510223" w:rsidRDefault="00503410">
      <w:pPr>
        <w:pStyle w:val="Spisilustracji"/>
        <w:tabs>
          <w:tab w:val="right" w:leader="dot" w:pos="9062"/>
        </w:tabs>
        <w:rPr>
          <w:noProof/>
          <w:szCs w:val="22"/>
          <w:lang w:eastAsia="pl-PL"/>
        </w:rPr>
      </w:pPr>
      <w:hyperlink w:anchor="_Toc124945697" w:history="1">
        <w:r w:rsidR="00510223" w:rsidRPr="00A408CB">
          <w:rPr>
            <w:rStyle w:val="Hipercze"/>
            <w:noProof/>
          </w:rPr>
          <w:t>Tabela 4 Obszary Natura 2000 w granicach Subregionu centralnego</w:t>
        </w:r>
        <w:r w:rsidR="00510223">
          <w:rPr>
            <w:noProof/>
            <w:webHidden/>
          </w:rPr>
          <w:tab/>
        </w:r>
        <w:r w:rsidR="00510223">
          <w:rPr>
            <w:noProof/>
            <w:webHidden/>
          </w:rPr>
          <w:fldChar w:fldCharType="begin"/>
        </w:r>
        <w:r w:rsidR="00510223">
          <w:rPr>
            <w:noProof/>
            <w:webHidden/>
          </w:rPr>
          <w:instrText xml:space="preserve"> PAGEREF _Toc124945697 \h </w:instrText>
        </w:r>
        <w:r w:rsidR="00510223">
          <w:rPr>
            <w:noProof/>
            <w:webHidden/>
          </w:rPr>
        </w:r>
        <w:r w:rsidR="00510223">
          <w:rPr>
            <w:noProof/>
            <w:webHidden/>
          </w:rPr>
          <w:fldChar w:fldCharType="separate"/>
        </w:r>
        <w:r w:rsidR="00510223">
          <w:rPr>
            <w:noProof/>
            <w:webHidden/>
          </w:rPr>
          <w:t>46</w:t>
        </w:r>
        <w:r w:rsidR="00510223">
          <w:rPr>
            <w:noProof/>
            <w:webHidden/>
          </w:rPr>
          <w:fldChar w:fldCharType="end"/>
        </w:r>
      </w:hyperlink>
    </w:p>
    <w:p w14:paraId="4DF1AF43" w14:textId="77777777" w:rsidR="00510223" w:rsidRDefault="00503410">
      <w:pPr>
        <w:pStyle w:val="Spisilustracji"/>
        <w:tabs>
          <w:tab w:val="right" w:leader="dot" w:pos="9062"/>
        </w:tabs>
        <w:rPr>
          <w:noProof/>
          <w:szCs w:val="22"/>
          <w:lang w:eastAsia="pl-PL"/>
        </w:rPr>
      </w:pPr>
      <w:hyperlink w:anchor="_Toc124945698" w:history="1">
        <w:r w:rsidR="00510223" w:rsidRPr="00A408CB">
          <w:rPr>
            <w:rStyle w:val="Hipercze"/>
            <w:noProof/>
          </w:rPr>
          <w:t>Tabela 5 Charakterystyka stref w województwie śląskim, dla których prowadzona jest ocena jakości powietrza</w:t>
        </w:r>
        <w:r w:rsidR="00510223">
          <w:rPr>
            <w:noProof/>
            <w:webHidden/>
          </w:rPr>
          <w:tab/>
        </w:r>
        <w:r w:rsidR="00510223">
          <w:rPr>
            <w:noProof/>
            <w:webHidden/>
          </w:rPr>
          <w:fldChar w:fldCharType="begin"/>
        </w:r>
        <w:r w:rsidR="00510223">
          <w:rPr>
            <w:noProof/>
            <w:webHidden/>
          </w:rPr>
          <w:instrText xml:space="preserve"> PAGEREF _Toc124945698 \h </w:instrText>
        </w:r>
        <w:r w:rsidR="00510223">
          <w:rPr>
            <w:noProof/>
            <w:webHidden/>
          </w:rPr>
        </w:r>
        <w:r w:rsidR="00510223">
          <w:rPr>
            <w:noProof/>
            <w:webHidden/>
          </w:rPr>
          <w:fldChar w:fldCharType="separate"/>
        </w:r>
        <w:r w:rsidR="00510223">
          <w:rPr>
            <w:noProof/>
            <w:webHidden/>
          </w:rPr>
          <w:t>62</w:t>
        </w:r>
        <w:r w:rsidR="00510223">
          <w:rPr>
            <w:noProof/>
            <w:webHidden/>
          </w:rPr>
          <w:fldChar w:fldCharType="end"/>
        </w:r>
      </w:hyperlink>
    </w:p>
    <w:p w14:paraId="4BDD7E26" w14:textId="77777777" w:rsidR="00510223" w:rsidRDefault="00503410">
      <w:pPr>
        <w:pStyle w:val="Spisilustracji"/>
        <w:tabs>
          <w:tab w:val="right" w:leader="dot" w:pos="9062"/>
        </w:tabs>
        <w:rPr>
          <w:noProof/>
          <w:szCs w:val="22"/>
          <w:lang w:eastAsia="pl-PL"/>
        </w:rPr>
      </w:pPr>
      <w:hyperlink w:anchor="_Toc124945699" w:history="1">
        <w:r w:rsidR="00510223" w:rsidRPr="00A408CB">
          <w:rPr>
            <w:rStyle w:val="Hipercze"/>
            <w:noProof/>
          </w:rPr>
          <w:t>Tabela 6 Zestawienie wielkości emisji tlenków siarki na obszarze stref województwa śląskiego</w:t>
        </w:r>
        <w:r w:rsidR="00510223">
          <w:rPr>
            <w:noProof/>
            <w:webHidden/>
          </w:rPr>
          <w:tab/>
        </w:r>
        <w:r w:rsidR="00510223">
          <w:rPr>
            <w:noProof/>
            <w:webHidden/>
          </w:rPr>
          <w:fldChar w:fldCharType="begin"/>
        </w:r>
        <w:r w:rsidR="00510223">
          <w:rPr>
            <w:noProof/>
            <w:webHidden/>
          </w:rPr>
          <w:instrText xml:space="preserve"> PAGEREF _Toc124945699 \h </w:instrText>
        </w:r>
        <w:r w:rsidR="00510223">
          <w:rPr>
            <w:noProof/>
            <w:webHidden/>
          </w:rPr>
        </w:r>
        <w:r w:rsidR="00510223">
          <w:rPr>
            <w:noProof/>
            <w:webHidden/>
          </w:rPr>
          <w:fldChar w:fldCharType="separate"/>
        </w:r>
        <w:r w:rsidR="00510223">
          <w:rPr>
            <w:noProof/>
            <w:webHidden/>
          </w:rPr>
          <w:t>64</w:t>
        </w:r>
        <w:r w:rsidR="00510223">
          <w:rPr>
            <w:noProof/>
            <w:webHidden/>
          </w:rPr>
          <w:fldChar w:fldCharType="end"/>
        </w:r>
      </w:hyperlink>
    </w:p>
    <w:p w14:paraId="0B3D455C" w14:textId="77777777" w:rsidR="00510223" w:rsidRDefault="00503410">
      <w:pPr>
        <w:pStyle w:val="Spisilustracji"/>
        <w:tabs>
          <w:tab w:val="right" w:leader="dot" w:pos="9062"/>
        </w:tabs>
        <w:rPr>
          <w:noProof/>
          <w:szCs w:val="22"/>
          <w:lang w:eastAsia="pl-PL"/>
        </w:rPr>
      </w:pPr>
      <w:hyperlink w:anchor="_Toc124945700" w:history="1">
        <w:r w:rsidR="00510223" w:rsidRPr="00A408CB">
          <w:rPr>
            <w:rStyle w:val="Hipercze"/>
            <w:noProof/>
          </w:rPr>
          <w:t>Tabela 7 Zestawienie wielkości emisji tlenków azotu na obszarze stref województwa śląskiego</w:t>
        </w:r>
        <w:r w:rsidR="00510223">
          <w:rPr>
            <w:noProof/>
            <w:webHidden/>
          </w:rPr>
          <w:tab/>
        </w:r>
        <w:r w:rsidR="00510223">
          <w:rPr>
            <w:noProof/>
            <w:webHidden/>
          </w:rPr>
          <w:fldChar w:fldCharType="begin"/>
        </w:r>
        <w:r w:rsidR="00510223">
          <w:rPr>
            <w:noProof/>
            <w:webHidden/>
          </w:rPr>
          <w:instrText xml:space="preserve"> PAGEREF _Toc124945700 \h </w:instrText>
        </w:r>
        <w:r w:rsidR="00510223">
          <w:rPr>
            <w:noProof/>
            <w:webHidden/>
          </w:rPr>
        </w:r>
        <w:r w:rsidR="00510223">
          <w:rPr>
            <w:noProof/>
            <w:webHidden/>
          </w:rPr>
          <w:fldChar w:fldCharType="separate"/>
        </w:r>
        <w:r w:rsidR="00510223">
          <w:rPr>
            <w:noProof/>
            <w:webHidden/>
          </w:rPr>
          <w:t>65</w:t>
        </w:r>
        <w:r w:rsidR="00510223">
          <w:rPr>
            <w:noProof/>
            <w:webHidden/>
          </w:rPr>
          <w:fldChar w:fldCharType="end"/>
        </w:r>
      </w:hyperlink>
    </w:p>
    <w:p w14:paraId="489A8DD3" w14:textId="77777777" w:rsidR="00510223" w:rsidRDefault="00503410">
      <w:pPr>
        <w:pStyle w:val="Spisilustracji"/>
        <w:tabs>
          <w:tab w:val="right" w:leader="dot" w:pos="9062"/>
        </w:tabs>
        <w:rPr>
          <w:noProof/>
          <w:szCs w:val="22"/>
          <w:lang w:eastAsia="pl-PL"/>
        </w:rPr>
      </w:pPr>
      <w:hyperlink w:anchor="_Toc124945701" w:history="1">
        <w:r w:rsidR="00510223" w:rsidRPr="00A408CB">
          <w:rPr>
            <w:rStyle w:val="Hipercze"/>
            <w:noProof/>
          </w:rPr>
          <w:t>Tabela 8 Zestawienie wielkości emisji pyłu PM10 na obszarze stref województwa śląskiego</w:t>
        </w:r>
        <w:r w:rsidR="00510223">
          <w:rPr>
            <w:noProof/>
            <w:webHidden/>
          </w:rPr>
          <w:tab/>
        </w:r>
        <w:r w:rsidR="00510223">
          <w:rPr>
            <w:noProof/>
            <w:webHidden/>
          </w:rPr>
          <w:fldChar w:fldCharType="begin"/>
        </w:r>
        <w:r w:rsidR="00510223">
          <w:rPr>
            <w:noProof/>
            <w:webHidden/>
          </w:rPr>
          <w:instrText xml:space="preserve"> PAGEREF _Toc124945701 \h </w:instrText>
        </w:r>
        <w:r w:rsidR="00510223">
          <w:rPr>
            <w:noProof/>
            <w:webHidden/>
          </w:rPr>
        </w:r>
        <w:r w:rsidR="00510223">
          <w:rPr>
            <w:noProof/>
            <w:webHidden/>
          </w:rPr>
          <w:fldChar w:fldCharType="separate"/>
        </w:r>
        <w:r w:rsidR="00510223">
          <w:rPr>
            <w:noProof/>
            <w:webHidden/>
          </w:rPr>
          <w:t>66</w:t>
        </w:r>
        <w:r w:rsidR="00510223">
          <w:rPr>
            <w:noProof/>
            <w:webHidden/>
          </w:rPr>
          <w:fldChar w:fldCharType="end"/>
        </w:r>
      </w:hyperlink>
    </w:p>
    <w:p w14:paraId="6C3FA25A" w14:textId="77777777" w:rsidR="00510223" w:rsidRDefault="00503410">
      <w:pPr>
        <w:pStyle w:val="Spisilustracji"/>
        <w:tabs>
          <w:tab w:val="right" w:leader="dot" w:pos="9062"/>
        </w:tabs>
        <w:rPr>
          <w:noProof/>
          <w:szCs w:val="22"/>
          <w:lang w:eastAsia="pl-PL"/>
        </w:rPr>
      </w:pPr>
      <w:hyperlink w:anchor="_Toc124945702" w:history="1">
        <w:r w:rsidR="00510223" w:rsidRPr="00A408CB">
          <w:rPr>
            <w:rStyle w:val="Hipercze"/>
            <w:noProof/>
          </w:rPr>
          <w:t>Tabela 9 Zestawienie wielkości emisji pyłu PM2,5 na obszarze stref województwa śląskiego</w:t>
        </w:r>
        <w:r w:rsidR="00510223">
          <w:rPr>
            <w:noProof/>
            <w:webHidden/>
          </w:rPr>
          <w:tab/>
        </w:r>
        <w:r w:rsidR="00510223">
          <w:rPr>
            <w:noProof/>
            <w:webHidden/>
          </w:rPr>
          <w:fldChar w:fldCharType="begin"/>
        </w:r>
        <w:r w:rsidR="00510223">
          <w:rPr>
            <w:noProof/>
            <w:webHidden/>
          </w:rPr>
          <w:instrText xml:space="preserve"> PAGEREF _Toc124945702 \h </w:instrText>
        </w:r>
        <w:r w:rsidR="00510223">
          <w:rPr>
            <w:noProof/>
            <w:webHidden/>
          </w:rPr>
        </w:r>
        <w:r w:rsidR="00510223">
          <w:rPr>
            <w:noProof/>
            <w:webHidden/>
          </w:rPr>
          <w:fldChar w:fldCharType="separate"/>
        </w:r>
        <w:r w:rsidR="00510223">
          <w:rPr>
            <w:noProof/>
            <w:webHidden/>
          </w:rPr>
          <w:t>67</w:t>
        </w:r>
        <w:r w:rsidR="00510223">
          <w:rPr>
            <w:noProof/>
            <w:webHidden/>
          </w:rPr>
          <w:fldChar w:fldCharType="end"/>
        </w:r>
      </w:hyperlink>
    </w:p>
    <w:p w14:paraId="60445A91" w14:textId="77777777" w:rsidR="00510223" w:rsidRDefault="00503410">
      <w:pPr>
        <w:pStyle w:val="Spisilustracji"/>
        <w:tabs>
          <w:tab w:val="right" w:leader="dot" w:pos="9062"/>
        </w:tabs>
        <w:rPr>
          <w:noProof/>
          <w:szCs w:val="22"/>
          <w:lang w:eastAsia="pl-PL"/>
        </w:rPr>
      </w:pPr>
      <w:hyperlink w:anchor="_Toc124945703" w:history="1">
        <w:r w:rsidR="00510223" w:rsidRPr="00A408CB">
          <w:rPr>
            <w:rStyle w:val="Hipercze"/>
            <w:noProof/>
          </w:rPr>
          <w:t>Tabela 10 Zestawienie wielkości emisji benz(a)pirenu na obszarze stref województwa śląskiego</w:t>
        </w:r>
        <w:r w:rsidR="00510223">
          <w:rPr>
            <w:noProof/>
            <w:webHidden/>
          </w:rPr>
          <w:tab/>
        </w:r>
        <w:r w:rsidR="00510223">
          <w:rPr>
            <w:noProof/>
            <w:webHidden/>
          </w:rPr>
          <w:fldChar w:fldCharType="begin"/>
        </w:r>
        <w:r w:rsidR="00510223">
          <w:rPr>
            <w:noProof/>
            <w:webHidden/>
          </w:rPr>
          <w:instrText xml:space="preserve"> PAGEREF _Toc124945703 \h </w:instrText>
        </w:r>
        <w:r w:rsidR="00510223">
          <w:rPr>
            <w:noProof/>
            <w:webHidden/>
          </w:rPr>
        </w:r>
        <w:r w:rsidR="00510223">
          <w:rPr>
            <w:noProof/>
            <w:webHidden/>
          </w:rPr>
          <w:fldChar w:fldCharType="separate"/>
        </w:r>
        <w:r w:rsidR="00510223">
          <w:rPr>
            <w:noProof/>
            <w:webHidden/>
          </w:rPr>
          <w:t>70</w:t>
        </w:r>
        <w:r w:rsidR="00510223">
          <w:rPr>
            <w:noProof/>
            <w:webHidden/>
          </w:rPr>
          <w:fldChar w:fldCharType="end"/>
        </w:r>
      </w:hyperlink>
    </w:p>
    <w:p w14:paraId="395360E4" w14:textId="77777777" w:rsidR="00510223" w:rsidRDefault="00503410">
      <w:pPr>
        <w:pStyle w:val="Spisilustracji"/>
        <w:tabs>
          <w:tab w:val="right" w:leader="dot" w:pos="9062"/>
        </w:tabs>
        <w:rPr>
          <w:noProof/>
          <w:szCs w:val="22"/>
          <w:lang w:eastAsia="pl-PL"/>
        </w:rPr>
      </w:pPr>
      <w:hyperlink w:anchor="_Toc124945704" w:history="1">
        <w:r w:rsidR="00510223" w:rsidRPr="00A408CB">
          <w:rPr>
            <w:rStyle w:val="Hipercze"/>
            <w:noProof/>
          </w:rPr>
          <w:t>Tabela 11 Klasy stref dla poszczególnych zanieczyszczeń uzyskane w ocenie rocznej dokonanej z uwzględnieniem kryterium w celu ochrony zdrowia ludzi – klasyfikacja podstawowa</w:t>
        </w:r>
        <w:r w:rsidR="00510223">
          <w:rPr>
            <w:noProof/>
            <w:webHidden/>
          </w:rPr>
          <w:tab/>
        </w:r>
        <w:r w:rsidR="00510223">
          <w:rPr>
            <w:noProof/>
            <w:webHidden/>
          </w:rPr>
          <w:fldChar w:fldCharType="begin"/>
        </w:r>
        <w:r w:rsidR="00510223">
          <w:rPr>
            <w:noProof/>
            <w:webHidden/>
          </w:rPr>
          <w:instrText xml:space="preserve"> PAGEREF _Toc124945704 \h </w:instrText>
        </w:r>
        <w:r w:rsidR="00510223">
          <w:rPr>
            <w:noProof/>
            <w:webHidden/>
          </w:rPr>
        </w:r>
        <w:r w:rsidR="00510223">
          <w:rPr>
            <w:noProof/>
            <w:webHidden/>
          </w:rPr>
          <w:fldChar w:fldCharType="separate"/>
        </w:r>
        <w:r w:rsidR="00510223">
          <w:rPr>
            <w:noProof/>
            <w:webHidden/>
          </w:rPr>
          <w:t>74</w:t>
        </w:r>
        <w:r w:rsidR="00510223">
          <w:rPr>
            <w:noProof/>
            <w:webHidden/>
          </w:rPr>
          <w:fldChar w:fldCharType="end"/>
        </w:r>
      </w:hyperlink>
    </w:p>
    <w:p w14:paraId="4EB8DA1A" w14:textId="77777777" w:rsidR="00510223" w:rsidRDefault="00503410">
      <w:pPr>
        <w:pStyle w:val="Spisilustracji"/>
        <w:tabs>
          <w:tab w:val="right" w:leader="dot" w:pos="9062"/>
        </w:tabs>
        <w:rPr>
          <w:noProof/>
          <w:szCs w:val="22"/>
          <w:lang w:eastAsia="pl-PL"/>
        </w:rPr>
      </w:pPr>
      <w:hyperlink w:anchor="_Toc124945705" w:history="1">
        <w:r w:rsidR="00510223" w:rsidRPr="00A408CB">
          <w:rPr>
            <w:rStyle w:val="Hipercze"/>
            <w:noProof/>
          </w:rPr>
          <w:t>Tabela 12 Klasy stref dla poszczególnych zanieczyszczeń uzyskane w ocenie rocznej dokonanej z uwzględnieniem kryteriów ustanowionych w celu ochrony roślin – klasyfikacja podstawowa</w:t>
        </w:r>
        <w:r w:rsidR="00510223">
          <w:rPr>
            <w:noProof/>
            <w:webHidden/>
          </w:rPr>
          <w:tab/>
        </w:r>
        <w:r w:rsidR="00510223">
          <w:rPr>
            <w:noProof/>
            <w:webHidden/>
          </w:rPr>
          <w:fldChar w:fldCharType="begin"/>
        </w:r>
        <w:r w:rsidR="00510223">
          <w:rPr>
            <w:noProof/>
            <w:webHidden/>
          </w:rPr>
          <w:instrText xml:space="preserve"> PAGEREF _Toc124945705 \h </w:instrText>
        </w:r>
        <w:r w:rsidR="00510223">
          <w:rPr>
            <w:noProof/>
            <w:webHidden/>
          </w:rPr>
        </w:r>
        <w:r w:rsidR="00510223">
          <w:rPr>
            <w:noProof/>
            <w:webHidden/>
          </w:rPr>
          <w:fldChar w:fldCharType="separate"/>
        </w:r>
        <w:r w:rsidR="00510223">
          <w:rPr>
            <w:noProof/>
            <w:webHidden/>
          </w:rPr>
          <w:t>75</w:t>
        </w:r>
        <w:r w:rsidR="00510223">
          <w:rPr>
            <w:noProof/>
            <w:webHidden/>
          </w:rPr>
          <w:fldChar w:fldCharType="end"/>
        </w:r>
      </w:hyperlink>
    </w:p>
    <w:p w14:paraId="2493F808" w14:textId="77777777" w:rsidR="00510223" w:rsidRDefault="00503410">
      <w:pPr>
        <w:pStyle w:val="Spisilustracji"/>
        <w:tabs>
          <w:tab w:val="right" w:leader="dot" w:pos="9062"/>
        </w:tabs>
        <w:rPr>
          <w:noProof/>
          <w:szCs w:val="22"/>
          <w:lang w:eastAsia="pl-PL"/>
        </w:rPr>
      </w:pPr>
      <w:hyperlink w:anchor="_Toc124945706" w:history="1">
        <w:r w:rsidR="00510223" w:rsidRPr="00A408CB">
          <w:rPr>
            <w:rStyle w:val="Hipercze"/>
            <w:noProof/>
          </w:rPr>
          <w:t>Tabela 13 Wybrane potencjalne warianty lokalizacyjne, technologiczne i organizacyjne w odniesieniu do projektu Strategii</w:t>
        </w:r>
        <w:r w:rsidR="00510223">
          <w:rPr>
            <w:noProof/>
            <w:webHidden/>
          </w:rPr>
          <w:tab/>
        </w:r>
        <w:r w:rsidR="00510223">
          <w:rPr>
            <w:noProof/>
            <w:webHidden/>
          </w:rPr>
          <w:fldChar w:fldCharType="begin"/>
        </w:r>
        <w:r w:rsidR="00510223">
          <w:rPr>
            <w:noProof/>
            <w:webHidden/>
          </w:rPr>
          <w:instrText xml:space="preserve"> PAGEREF _Toc124945706 \h </w:instrText>
        </w:r>
        <w:r w:rsidR="00510223">
          <w:rPr>
            <w:noProof/>
            <w:webHidden/>
          </w:rPr>
        </w:r>
        <w:r w:rsidR="00510223">
          <w:rPr>
            <w:noProof/>
            <w:webHidden/>
          </w:rPr>
          <w:fldChar w:fldCharType="separate"/>
        </w:r>
        <w:r w:rsidR="00510223">
          <w:rPr>
            <w:noProof/>
            <w:webHidden/>
          </w:rPr>
          <w:t>179</w:t>
        </w:r>
        <w:r w:rsidR="00510223">
          <w:rPr>
            <w:noProof/>
            <w:webHidden/>
          </w:rPr>
          <w:fldChar w:fldCharType="end"/>
        </w:r>
      </w:hyperlink>
    </w:p>
    <w:p w14:paraId="5B9F038D" w14:textId="77777777" w:rsidR="00510223" w:rsidRDefault="00503410">
      <w:pPr>
        <w:pStyle w:val="Spisilustracji"/>
        <w:tabs>
          <w:tab w:val="right" w:leader="dot" w:pos="9062"/>
        </w:tabs>
        <w:rPr>
          <w:noProof/>
          <w:szCs w:val="22"/>
          <w:lang w:eastAsia="pl-PL"/>
        </w:rPr>
      </w:pPr>
      <w:hyperlink w:anchor="_Toc124945707" w:history="1">
        <w:r w:rsidR="00510223" w:rsidRPr="00A408CB">
          <w:rPr>
            <w:rStyle w:val="Hipercze"/>
            <w:noProof/>
          </w:rPr>
          <w:t>Tabela 14 Propozycje dodatkowych wskaźników realizacji celów Strategii w aspekcie zrównoważonego rozwoju</w:t>
        </w:r>
        <w:r w:rsidR="00510223">
          <w:rPr>
            <w:noProof/>
            <w:webHidden/>
          </w:rPr>
          <w:tab/>
        </w:r>
        <w:r w:rsidR="00510223">
          <w:rPr>
            <w:noProof/>
            <w:webHidden/>
          </w:rPr>
          <w:fldChar w:fldCharType="begin"/>
        </w:r>
        <w:r w:rsidR="00510223">
          <w:rPr>
            <w:noProof/>
            <w:webHidden/>
          </w:rPr>
          <w:instrText xml:space="preserve"> PAGEREF _Toc124945707 \h </w:instrText>
        </w:r>
        <w:r w:rsidR="00510223">
          <w:rPr>
            <w:noProof/>
            <w:webHidden/>
          </w:rPr>
        </w:r>
        <w:r w:rsidR="00510223">
          <w:rPr>
            <w:noProof/>
            <w:webHidden/>
          </w:rPr>
          <w:fldChar w:fldCharType="separate"/>
        </w:r>
        <w:r w:rsidR="00510223">
          <w:rPr>
            <w:noProof/>
            <w:webHidden/>
          </w:rPr>
          <w:t>186</w:t>
        </w:r>
        <w:r w:rsidR="00510223">
          <w:rPr>
            <w:noProof/>
            <w:webHidden/>
          </w:rPr>
          <w:fldChar w:fldCharType="end"/>
        </w:r>
      </w:hyperlink>
    </w:p>
    <w:p w14:paraId="7E581E59" w14:textId="77777777" w:rsidR="00510223" w:rsidRDefault="00503410">
      <w:pPr>
        <w:pStyle w:val="Spisilustracji"/>
        <w:tabs>
          <w:tab w:val="right" w:leader="dot" w:pos="9062"/>
        </w:tabs>
        <w:rPr>
          <w:noProof/>
          <w:szCs w:val="22"/>
          <w:lang w:eastAsia="pl-PL"/>
        </w:rPr>
      </w:pPr>
      <w:hyperlink w:anchor="_Toc124945708" w:history="1">
        <w:r w:rsidR="00510223" w:rsidRPr="00A408CB">
          <w:rPr>
            <w:rStyle w:val="Hipercze"/>
            <w:noProof/>
          </w:rPr>
          <w:t>Tabela 15 Wnioski wynikające z realizacji prognozy oddziaływania na środowisko projektu Strategii Rozwoju Subregionu Centralnego Województwa Śląskiego na lata 2021-2027, z perspektywą do 2030r.</w:t>
        </w:r>
        <w:r w:rsidR="00510223">
          <w:rPr>
            <w:noProof/>
            <w:webHidden/>
          </w:rPr>
          <w:tab/>
        </w:r>
        <w:r w:rsidR="00510223">
          <w:rPr>
            <w:noProof/>
            <w:webHidden/>
          </w:rPr>
          <w:fldChar w:fldCharType="begin"/>
        </w:r>
        <w:r w:rsidR="00510223">
          <w:rPr>
            <w:noProof/>
            <w:webHidden/>
          </w:rPr>
          <w:instrText xml:space="preserve"> PAGEREF _Toc124945708 \h </w:instrText>
        </w:r>
        <w:r w:rsidR="00510223">
          <w:rPr>
            <w:noProof/>
            <w:webHidden/>
          </w:rPr>
        </w:r>
        <w:r w:rsidR="00510223">
          <w:rPr>
            <w:noProof/>
            <w:webHidden/>
          </w:rPr>
          <w:fldChar w:fldCharType="separate"/>
        </w:r>
        <w:r w:rsidR="00510223">
          <w:rPr>
            <w:noProof/>
            <w:webHidden/>
          </w:rPr>
          <w:t>189</w:t>
        </w:r>
        <w:r w:rsidR="00510223">
          <w:rPr>
            <w:noProof/>
            <w:webHidden/>
          </w:rPr>
          <w:fldChar w:fldCharType="end"/>
        </w:r>
      </w:hyperlink>
    </w:p>
    <w:p w14:paraId="15912C47" w14:textId="77777777" w:rsidR="00510223" w:rsidRDefault="00503410">
      <w:pPr>
        <w:pStyle w:val="Spisilustracji"/>
        <w:tabs>
          <w:tab w:val="right" w:leader="dot" w:pos="9062"/>
        </w:tabs>
        <w:rPr>
          <w:noProof/>
          <w:szCs w:val="22"/>
          <w:lang w:eastAsia="pl-PL"/>
        </w:rPr>
      </w:pPr>
      <w:hyperlink w:anchor="_Toc124945709" w:history="1">
        <w:r w:rsidR="00510223" w:rsidRPr="00A408CB">
          <w:rPr>
            <w:rStyle w:val="Hipercze"/>
            <w:noProof/>
          </w:rPr>
          <w:t>Tabela 16 Rekomendacje dla przedsięwzięć możliwych do realizacji w ramach projektu Strategii Rozwoju Subregionu Centralnego Województwa Śląskiego na lata 2021-2027, z perspektywą do 2030r.</w:t>
        </w:r>
        <w:r w:rsidR="00510223">
          <w:rPr>
            <w:noProof/>
            <w:webHidden/>
          </w:rPr>
          <w:tab/>
        </w:r>
        <w:r w:rsidR="00510223">
          <w:rPr>
            <w:noProof/>
            <w:webHidden/>
          </w:rPr>
          <w:fldChar w:fldCharType="begin"/>
        </w:r>
        <w:r w:rsidR="00510223">
          <w:rPr>
            <w:noProof/>
            <w:webHidden/>
          </w:rPr>
          <w:instrText xml:space="preserve"> PAGEREF _Toc124945709 \h </w:instrText>
        </w:r>
        <w:r w:rsidR="00510223">
          <w:rPr>
            <w:noProof/>
            <w:webHidden/>
          </w:rPr>
        </w:r>
        <w:r w:rsidR="00510223">
          <w:rPr>
            <w:noProof/>
            <w:webHidden/>
          </w:rPr>
          <w:fldChar w:fldCharType="separate"/>
        </w:r>
        <w:r w:rsidR="00510223">
          <w:rPr>
            <w:noProof/>
            <w:webHidden/>
          </w:rPr>
          <w:t>196</w:t>
        </w:r>
        <w:r w:rsidR="00510223">
          <w:rPr>
            <w:noProof/>
            <w:webHidden/>
          </w:rPr>
          <w:fldChar w:fldCharType="end"/>
        </w:r>
      </w:hyperlink>
    </w:p>
    <w:p w14:paraId="4EB20565" w14:textId="6FD22D5F" w:rsidR="00644D4B" w:rsidRPr="0091280D" w:rsidRDefault="00C9547D" w:rsidP="00746F02">
      <w:pPr>
        <w:spacing w:line="360" w:lineRule="auto"/>
        <w:rPr>
          <w:caps/>
          <w:spacing w:val="15"/>
          <w:sz w:val="32"/>
          <w:szCs w:val="24"/>
        </w:rPr>
      </w:pPr>
      <w:r w:rsidRPr="00444656">
        <w:rPr>
          <w:sz w:val="24"/>
          <w:szCs w:val="24"/>
        </w:rPr>
        <w:fldChar w:fldCharType="end"/>
      </w:r>
    </w:p>
    <w:p w14:paraId="1E85C750" w14:textId="77777777" w:rsidR="00CC2F5F" w:rsidRPr="0091280D" w:rsidRDefault="00DF1A94" w:rsidP="00746F02">
      <w:pPr>
        <w:pStyle w:val="Nagwek1"/>
        <w:pageBreakBefore/>
        <w:rPr>
          <w:sz w:val="32"/>
          <w:szCs w:val="24"/>
        </w:rPr>
      </w:pPr>
      <w:bookmarkStart w:id="171" w:name="_Toc124176985"/>
      <w:r w:rsidRPr="0091280D">
        <w:rPr>
          <w:sz w:val="32"/>
          <w:szCs w:val="24"/>
        </w:rPr>
        <w:lastRenderedPageBreak/>
        <w:t>SPIS RYSUNKÓW</w:t>
      </w:r>
      <w:bookmarkEnd w:id="171"/>
    </w:p>
    <w:p w14:paraId="23FB24F9" w14:textId="77777777" w:rsidR="00510223" w:rsidRDefault="00C9547D">
      <w:pPr>
        <w:pStyle w:val="Spisilustracji"/>
        <w:tabs>
          <w:tab w:val="right" w:leader="dot" w:pos="9062"/>
        </w:tabs>
        <w:rPr>
          <w:noProof/>
          <w:szCs w:val="22"/>
          <w:lang w:eastAsia="pl-PL"/>
        </w:rPr>
      </w:pPr>
      <w:r w:rsidRPr="00444656">
        <w:rPr>
          <w:sz w:val="24"/>
          <w:szCs w:val="24"/>
        </w:rPr>
        <w:fldChar w:fldCharType="begin"/>
      </w:r>
      <w:r w:rsidRPr="00444656">
        <w:rPr>
          <w:sz w:val="24"/>
          <w:szCs w:val="24"/>
        </w:rPr>
        <w:instrText xml:space="preserve"> TOC \h \z \c "Rysunek" </w:instrText>
      </w:r>
      <w:r w:rsidRPr="00444656">
        <w:rPr>
          <w:sz w:val="24"/>
          <w:szCs w:val="24"/>
        </w:rPr>
        <w:fldChar w:fldCharType="separate"/>
      </w:r>
      <w:hyperlink w:anchor="_Toc124945710" w:history="1">
        <w:r w:rsidR="00510223" w:rsidRPr="00883A8A">
          <w:rPr>
            <w:rStyle w:val="Hipercze"/>
            <w:noProof/>
          </w:rPr>
          <w:t>Rysunek 1 Formy ochrony przyrody w granicach subregionu centralnego</w:t>
        </w:r>
        <w:r w:rsidR="00510223">
          <w:rPr>
            <w:noProof/>
            <w:webHidden/>
          </w:rPr>
          <w:tab/>
        </w:r>
        <w:r w:rsidR="00510223">
          <w:rPr>
            <w:noProof/>
            <w:webHidden/>
          </w:rPr>
          <w:fldChar w:fldCharType="begin"/>
        </w:r>
        <w:r w:rsidR="00510223">
          <w:rPr>
            <w:noProof/>
            <w:webHidden/>
          </w:rPr>
          <w:instrText xml:space="preserve"> PAGEREF _Toc124945710 \h </w:instrText>
        </w:r>
        <w:r w:rsidR="00510223">
          <w:rPr>
            <w:noProof/>
            <w:webHidden/>
          </w:rPr>
        </w:r>
        <w:r w:rsidR="00510223">
          <w:rPr>
            <w:noProof/>
            <w:webHidden/>
          </w:rPr>
          <w:fldChar w:fldCharType="separate"/>
        </w:r>
        <w:r w:rsidR="00510223">
          <w:rPr>
            <w:noProof/>
            <w:webHidden/>
          </w:rPr>
          <w:t>46</w:t>
        </w:r>
        <w:r w:rsidR="00510223">
          <w:rPr>
            <w:noProof/>
            <w:webHidden/>
          </w:rPr>
          <w:fldChar w:fldCharType="end"/>
        </w:r>
      </w:hyperlink>
    </w:p>
    <w:p w14:paraId="74C61A2D" w14:textId="77777777" w:rsidR="00510223" w:rsidRDefault="00503410">
      <w:pPr>
        <w:pStyle w:val="Spisilustracji"/>
        <w:tabs>
          <w:tab w:val="right" w:leader="dot" w:pos="9062"/>
        </w:tabs>
        <w:rPr>
          <w:noProof/>
          <w:szCs w:val="22"/>
          <w:lang w:eastAsia="pl-PL"/>
        </w:rPr>
      </w:pPr>
      <w:hyperlink w:anchor="_Toc124945711" w:history="1">
        <w:r w:rsidR="00510223" w:rsidRPr="00883A8A">
          <w:rPr>
            <w:rStyle w:val="Hipercze"/>
            <w:noProof/>
          </w:rPr>
          <w:t>Rysunek 2 Obszary Natura 2000 w granicach subregionu centralnego</w:t>
        </w:r>
        <w:r w:rsidR="00510223">
          <w:rPr>
            <w:noProof/>
            <w:webHidden/>
          </w:rPr>
          <w:tab/>
        </w:r>
        <w:r w:rsidR="00510223">
          <w:rPr>
            <w:noProof/>
            <w:webHidden/>
          </w:rPr>
          <w:fldChar w:fldCharType="begin"/>
        </w:r>
        <w:r w:rsidR="00510223">
          <w:rPr>
            <w:noProof/>
            <w:webHidden/>
          </w:rPr>
          <w:instrText xml:space="preserve"> PAGEREF _Toc124945711 \h </w:instrText>
        </w:r>
        <w:r w:rsidR="00510223">
          <w:rPr>
            <w:noProof/>
            <w:webHidden/>
          </w:rPr>
        </w:r>
        <w:r w:rsidR="00510223">
          <w:rPr>
            <w:noProof/>
            <w:webHidden/>
          </w:rPr>
          <w:fldChar w:fldCharType="separate"/>
        </w:r>
        <w:r w:rsidR="00510223">
          <w:rPr>
            <w:noProof/>
            <w:webHidden/>
          </w:rPr>
          <w:t>48</w:t>
        </w:r>
        <w:r w:rsidR="00510223">
          <w:rPr>
            <w:noProof/>
            <w:webHidden/>
          </w:rPr>
          <w:fldChar w:fldCharType="end"/>
        </w:r>
      </w:hyperlink>
    </w:p>
    <w:p w14:paraId="6EE7399D" w14:textId="77777777" w:rsidR="00510223" w:rsidRDefault="00503410">
      <w:pPr>
        <w:pStyle w:val="Spisilustracji"/>
        <w:tabs>
          <w:tab w:val="right" w:leader="dot" w:pos="9062"/>
        </w:tabs>
        <w:rPr>
          <w:noProof/>
          <w:szCs w:val="22"/>
          <w:lang w:eastAsia="pl-PL"/>
        </w:rPr>
      </w:pPr>
      <w:hyperlink w:anchor="_Toc124945712" w:history="1">
        <w:r w:rsidR="00510223" w:rsidRPr="00883A8A">
          <w:rPr>
            <w:rStyle w:val="Hipercze"/>
            <w:noProof/>
          </w:rPr>
          <w:t>Rysunek 3 Przebieg korytarzy ekologicznych dla ryb, ptaków, ssaków kopytnych i drapieżnych, nietoperzy oraz korytarze spójności obszarów chronionych w granicach subregionu centralnego</w:t>
        </w:r>
        <w:r w:rsidR="00510223">
          <w:rPr>
            <w:noProof/>
            <w:webHidden/>
          </w:rPr>
          <w:tab/>
        </w:r>
        <w:r w:rsidR="00510223">
          <w:rPr>
            <w:noProof/>
            <w:webHidden/>
          </w:rPr>
          <w:fldChar w:fldCharType="begin"/>
        </w:r>
        <w:r w:rsidR="00510223">
          <w:rPr>
            <w:noProof/>
            <w:webHidden/>
          </w:rPr>
          <w:instrText xml:space="preserve"> PAGEREF _Toc124945712 \h </w:instrText>
        </w:r>
        <w:r w:rsidR="00510223">
          <w:rPr>
            <w:noProof/>
            <w:webHidden/>
          </w:rPr>
        </w:r>
        <w:r w:rsidR="00510223">
          <w:rPr>
            <w:noProof/>
            <w:webHidden/>
          </w:rPr>
          <w:fldChar w:fldCharType="separate"/>
        </w:r>
        <w:r w:rsidR="00510223">
          <w:rPr>
            <w:noProof/>
            <w:webHidden/>
          </w:rPr>
          <w:t>50</w:t>
        </w:r>
        <w:r w:rsidR="00510223">
          <w:rPr>
            <w:noProof/>
            <w:webHidden/>
          </w:rPr>
          <w:fldChar w:fldCharType="end"/>
        </w:r>
      </w:hyperlink>
    </w:p>
    <w:p w14:paraId="379A333F" w14:textId="77777777" w:rsidR="00510223" w:rsidRDefault="00503410">
      <w:pPr>
        <w:pStyle w:val="Spisilustracji"/>
        <w:tabs>
          <w:tab w:val="right" w:leader="dot" w:pos="9062"/>
        </w:tabs>
        <w:rPr>
          <w:noProof/>
          <w:szCs w:val="22"/>
          <w:lang w:eastAsia="pl-PL"/>
        </w:rPr>
      </w:pPr>
      <w:hyperlink w:anchor="_Toc124945713" w:history="1">
        <w:r w:rsidR="00510223" w:rsidRPr="00883A8A">
          <w:rPr>
            <w:rStyle w:val="Hipercze"/>
            <w:noProof/>
          </w:rPr>
          <w:t>Rysunek 4 Procentowy udział liczby mieszkańców subregionu centralnego</w:t>
        </w:r>
        <w:r w:rsidR="00510223">
          <w:rPr>
            <w:noProof/>
            <w:webHidden/>
          </w:rPr>
          <w:tab/>
        </w:r>
        <w:r w:rsidR="00510223">
          <w:rPr>
            <w:noProof/>
            <w:webHidden/>
          </w:rPr>
          <w:fldChar w:fldCharType="begin"/>
        </w:r>
        <w:r w:rsidR="00510223">
          <w:rPr>
            <w:noProof/>
            <w:webHidden/>
          </w:rPr>
          <w:instrText xml:space="preserve"> PAGEREF _Toc124945713 \h </w:instrText>
        </w:r>
        <w:r w:rsidR="00510223">
          <w:rPr>
            <w:noProof/>
            <w:webHidden/>
          </w:rPr>
        </w:r>
        <w:r w:rsidR="00510223">
          <w:rPr>
            <w:noProof/>
            <w:webHidden/>
          </w:rPr>
          <w:fldChar w:fldCharType="separate"/>
        </w:r>
        <w:r w:rsidR="00510223">
          <w:rPr>
            <w:noProof/>
            <w:webHidden/>
          </w:rPr>
          <w:t>51</w:t>
        </w:r>
        <w:r w:rsidR="00510223">
          <w:rPr>
            <w:noProof/>
            <w:webHidden/>
          </w:rPr>
          <w:fldChar w:fldCharType="end"/>
        </w:r>
      </w:hyperlink>
    </w:p>
    <w:p w14:paraId="31ACD16D" w14:textId="77777777" w:rsidR="00510223" w:rsidRDefault="00503410">
      <w:pPr>
        <w:pStyle w:val="Spisilustracji"/>
        <w:tabs>
          <w:tab w:val="right" w:leader="dot" w:pos="9062"/>
        </w:tabs>
        <w:rPr>
          <w:noProof/>
          <w:szCs w:val="22"/>
          <w:lang w:eastAsia="pl-PL"/>
        </w:rPr>
      </w:pPr>
      <w:hyperlink w:anchor="_Toc124945714" w:history="1">
        <w:r w:rsidR="00510223" w:rsidRPr="00883A8A">
          <w:rPr>
            <w:rStyle w:val="Hipercze"/>
            <w:noProof/>
          </w:rPr>
          <w:t>Rysunek 5 Strefy ochrony pośredniej ujęć wód</w:t>
        </w:r>
        <w:r w:rsidR="00510223">
          <w:rPr>
            <w:noProof/>
            <w:webHidden/>
          </w:rPr>
          <w:tab/>
        </w:r>
        <w:r w:rsidR="00510223">
          <w:rPr>
            <w:noProof/>
            <w:webHidden/>
          </w:rPr>
          <w:fldChar w:fldCharType="begin"/>
        </w:r>
        <w:r w:rsidR="00510223">
          <w:rPr>
            <w:noProof/>
            <w:webHidden/>
          </w:rPr>
          <w:instrText xml:space="preserve"> PAGEREF _Toc124945714 \h </w:instrText>
        </w:r>
        <w:r w:rsidR="00510223">
          <w:rPr>
            <w:noProof/>
            <w:webHidden/>
          </w:rPr>
        </w:r>
        <w:r w:rsidR="00510223">
          <w:rPr>
            <w:noProof/>
            <w:webHidden/>
          </w:rPr>
          <w:fldChar w:fldCharType="separate"/>
        </w:r>
        <w:r w:rsidR="00510223">
          <w:rPr>
            <w:noProof/>
            <w:webHidden/>
          </w:rPr>
          <w:t>57</w:t>
        </w:r>
        <w:r w:rsidR="00510223">
          <w:rPr>
            <w:noProof/>
            <w:webHidden/>
          </w:rPr>
          <w:fldChar w:fldCharType="end"/>
        </w:r>
      </w:hyperlink>
    </w:p>
    <w:p w14:paraId="4DEB1EC2" w14:textId="77777777" w:rsidR="00510223" w:rsidRDefault="00503410">
      <w:pPr>
        <w:pStyle w:val="Spisilustracji"/>
        <w:tabs>
          <w:tab w:val="right" w:leader="dot" w:pos="9062"/>
        </w:tabs>
        <w:rPr>
          <w:noProof/>
          <w:szCs w:val="22"/>
          <w:lang w:eastAsia="pl-PL"/>
        </w:rPr>
      </w:pPr>
      <w:hyperlink w:anchor="_Toc124945715" w:history="1">
        <w:r w:rsidR="00510223" w:rsidRPr="00883A8A">
          <w:rPr>
            <w:rStyle w:val="Hipercze"/>
            <w:noProof/>
          </w:rPr>
          <w:t>Rysunek 6 Klasy jakości wód podziemnych w punktach monitoringu operacyjnego</w:t>
        </w:r>
        <w:r w:rsidR="00510223">
          <w:rPr>
            <w:noProof/>
            <w:webHidden/>
          </w:rPr>
          <w:tab/>
        </w:r>
        <w:r w:rsidR="00510223">
          <w:rPr>
            <w:noProof/>
            <w:webHidden/>
          </w:rPr>
          <w:fldChar w:fldCharType="begin"/>
        </w:r>
        <w:r w:rsidR="00510223">
          <w:rPr>
            <w:noProof/>
            <w:webHidden/>
          </w:rPr>
          <w:instrText xml:space="preserve"> PAGEREF _Toc124945715 \h </w:instrText>
        </w:r>
        <w:r w:rsidR="00510223">
          <w:rPr>
            <w:noProof/>
            <w:webHidden/>
          </w:rPr>
        </w:r>
        <w:r w:rsidR="00510223">
          <w:rPr>
            <w:noProof/>
            <w:webHidden/>
          </w:rPr>
          <w:fldChar w:fldCharType="separate"/>
        </w:r>
        <w:r w:rsidR="00510223">
          <w:rPr>
            <w:noProof/>
            <w:webHidden/>
          </w:rPr>
          <w:t>59</w:t>
        </w:r>
        <w:r w:rsidR="00510223">
          <w:rPr>
            <w:noProof/>
            <w:webHidden/>
          </w:rPr>
          <w:fldChar w:fldCharType="end"/>
        </w:r>
      </w:hyperlink>
    </w:p>
    <w:p w14:paraId="5007E259" w14:textId="77777777" w:rsidR="00510223" w:rsidRDefault="00503410">
      <w:pPr>
        <w:pStyle w:val="Spisilustracji"/>
        <w:tabs>
          <w:tab w:val="right" w:leader="dot" w:pos="9062"/>
        </w:tabs>
        <w:rPr>
          <w:noProof/>
          <w:szCs w:val="22"/>
          <w:lang w:eastAsia="pl-PL"/>
        </w:rPr>
      </w:pPr>
      <w:hyperlink w:anchor="_Toc124945716" w:history="1">
        <w:r w:rsidR="00510223" w:rsidRPr="00883A8A">
          <w:rPr>
            <w:rStyle w:val="Hipercze"/>
            <w:noProof/>
          </w:rPr>
          <w:t>Rysunek 7 Podział województwa śląskiego na strefy (A) wraz z lokalizacją stacji pomiarowych wykorzystanych w ocenie za rok 2021 (B)</w:t>
        </w:r>
        <w:r w:rsidR="00510223">
          <w:rPr>
            <w:noProof/>
            <w:webHidden/>
          </w:rPr>
          <w:tab/>
        </w:r>
        <w:r w:rsidR="00510223">
          <w:rPr>
            <w:noProof/>
            <w:webHidden/>
          </w:rPr>
          <w:fldChar w:fldCharType="begin"/>
        </w:r>
        <w:r w:rsidR="00510223">
          <w:rPr>
            <w:noProof/>
            <w:webHidden/>
          </w:rPr>
          <w:instrText xml:space="preserve"> PAGEREF _Toc124945716 \h </w:instrText>
        </w:r>
        <w:r w:rsidR="00510223">
          <w:rPr>
            <w:noProof/>
            <w:webHidden/>
          </w:rPr>
        </w:r>
        <w:r w:rsidR="00510223">
          <w:rPr>
            <w:noProof/>
            <w:webHidden/>
          </w:rPr>
          <w:fldChar w:fldCharType="separate"/>
        </w:r>
        <w:r w:rsidR="00510223">
          <w:rPr>
            <w:noProof/>
            <w:webHidden/>
          </w:rPr>
          <w:t>61</w:t>
        </w:r>
        <w:r w:rsidR="00510223">
          <w:rPr>
            <w:noProof/>
            <w:webHidden/>
          </w:rPr>
          <w:fldChar w:fldCharType="end"/>
        </w:r>
      </w:hyperlink>
    </w:p>
    <w:p w14:paraId="5983636C" w14:textId="77777777" w:rsidR="00510223" w:rsidRDefault="00503410">
      <w:pPr>
        <w:pStyle w:val="Spisilustracji"/>
        <w:tabs>
          <w:tab w:val="right" w:leader="dot" w:pos="9062"/>
        </w:tabs>
        <w:rPr>
          <w:noProof/>
          <w:szCs w:val="22"/>
          <w:lang w:eastAsia="pl-PL"/>
        </w:rPr>
      </w:pPr>
      <w:hyperlink w:anchor="_Toc124945717" w:history="1">
        <w:r w:rsidR="00510223" w:rsidRPr="00883A8A">
          <w:rPr>
            <w:rStyle w:val="Hipercze"/>
            <w:noProof/>
          </w:rPr>
          <w:t>Rysunek 8 Udział źródeł emisji w poszczególnych zanieczyszczeniach powietrza w województwie śląskim w roku 2021</w:t>
        </w:r>
        <w:r w:rsidR="00510223">
          <w:rPr>
            <w:noProof/>
            <w:webHidden/>
          </w:rPr>
          <w:tab/>
        </w:r>
        <w:r w:rsidR="00510223">
          <w:rPr>
            <w:noProof/>
            <w:webHidden/>
          </w:rPr>
          <w:fldChar w:fldCharType="begin"/>
        </w:r>
        <w:r w:rsidR="00510223">
          <w:rPr>
            <w:noProof/>
            <w:webHidden/>
          </w:rPr>
          <w:instrText xml:space="preserve"> PAGEREF _Toc124945717 \h </w:instrText>
        </w:r>
        <w:r w:rsidR="00510223">
          <w:rPr>
            <w:noProof/>
            <w:webHidden/>
          </w:rPr>
        </w:r>
        <w:r w:rsidR="00510223">
          <w:rPr>
            <w:noProof/>
            <w:webHidden/>
          </w:rPr>
          <w:fldChar w:fldCharType="separate"/>
        </w:r>
        <w:r w:rsidR="00510223">
          <w:rPr>
            <w:noProof/>
            <w:webHidden/>
          </w:rPr>
          <w:t>72</w:t>
        </w:r>
        <w:r w:rsidR="00510223">
          <w:rPr>
            <w:noProof/>
            <w:webHidden/>
          </w:rPr>
          <w:fldChar w:fldCharType="end"/>
        </w:r>
      </w:hyperlink>
    </w:p>
    <w:p w14:paraId="208A0013" w14:textId="77777777" w:rsidR="00510223" w:rsidRDefault="00503410">
      <w:pPr>
        <w:pStyle w:val="Spisilustracji"/>
        <w:tabs>
          <w:tab w:val="right" w:leader="dot" w:pos="9062"/>
        </w:tabs>
        <w:rPr>
          <w:noProof/>
          <w:szCs w:val="22"/>
          <w:lang w:eastAsia="pl-PL"/>
        </w:rPr>
      </w:pPr>
      <w:hyperlink w:anchor="_Toc124945718" w:history="1">
        <w:r w:rsidR="00510223" w:rsidRPr="00883A8A">
          <w:rPr>
            <w:rStyle w:val="Hipercze"/>
            <w:noProof/>
          </w:rPr>
          <w:t>Rysunek 9 Lokalizacja terenów pogórniczych i poprzemysłowych na obszarze Subregionu centralnego – identyfikacja sporządzona w ramach projektu „Rozbudowa systemu zarządzania terenami pogórniczymi na terenie województwa śląskiego”, realizowanego przez Główny Instytut Górnictwa w Katowicach</w:t>
        </w:r>
        <w:r w:rsidR="00510223">
          <w:rPr>
            <w:noProof/>
            <w:webHidden/>
          </w:rPr>
          <w:tab/>
        </w:r>
        <w:r w:rsidR="00510223">
          <w:rPr>
            <w:noProof/>
            <w:webHidden/>
          </w:rPr>
          <w:fldChar w:fldCharType="begin"/>
        </w:r>
        <w:r w:rsidR="00510223">
          <w:rPr>
            <w:noProof/>
            <w:webHidden/>
          </w:rPr>
          <w:instrText xml:space="preserve"> PAGEREF _Toc124945718 \h </w:instrText>
        </w:r>
        <w:r w:rsidR="00510223">
          <w:rPr>
            <w:noProof/>
            <w:webHidden/>
          </w:rPr>
        </w:r>
        <w:r w:rsidR="00510223">
          <w:rPr>
            <w:noProof/>
            <w:webHidden/>
          </w:rPr>
          <w:fldChar w:fldCharType="separate"/>
        </w:r>
        <w:r w:rsidR="00510223">
          <w:rPr>
            <w:noProof/>
            <w:webHidden/>
          </w:rPr>
          <w:t>76</w:t>
        </w:r>
        <w:r w:rsidR="00510223">
          <w:rPr>
            <w:noProof/>
            <w:webHidden/>
          </w:rPr>
          <w:fldChar w:fldCharType="end"/>
        </w:r>
      </w:hyperlink>
    </w:p>
    <w:p w14:paraId="6931AA92" w14:textId="77777777" w:rsidR="00510223" w:rsidRDefault="00503410">
      <w:pPr>
        <w:pStyle w:val="Spisilustracji"/>
        <w:tabs>
          <w:tab w:val="right" w:leader="dot" w:pos="9062"/>
        </w:tabs>
        <w:rPr>
          <w:noProof/>
          <w:szCs w:val="22"/>
          <w:lang w:eastAsia="pl-PL"/>
        </w:rPr>
      </w:pPr>
      <w:hyperlink w:anchor="_Toc124945719" w:history="1">
        <w:r w:rsidR="00510223" w:rsidRPr="00883A8A">
          <w:rPr>
            <w:rStyle w:val="Hipercze"/>
            <w:noProof/>
          </w:rPr>
          <w:t>Rysunek 10 Opracowanie własne na podstawie Cyfrowej mapy waloryzacji rolniczej przestrzeni produkcyjnej Subregionu centralnego w skali 1:100 000 (IUNG 2003)</w:t>
        </w:r>
        <w:r w:rsidR="00510223">
          <w:rPr>
            <w:noProof/>
            <w:webHidden/>
          </w:rPr>
          <w:tab/>
        </w:r>
        <w:r w:rsidR="00510223">
          <w:rPr>
            <w:noProof/>
            <w:webHidden/>
          </w:rPr>
          <w:fldChar w:fldCharType="begin"/>
        </w:r>
        <w:r w:rsidR="00510223">
          <w:rPr>
            <w:noProof/>
            <w:webHidden/>
          </w:rPr>
          <w:instrText xml:space="preserve"> PAGEREF _Toc124945719 \h </w:instrText>
        </w:r>
        <w:r w:rsidR="00510223">
          <w:rPr>
            <w:noProof/>
            <w:webHidden/>
          </w:rPr>
        </w:r>
        <w:r w:rsidR="00510223">
          <w:rPr>
            <w:noProof/>
            <w:webHidden/>
          </w:rPr>
          <w:fldChar w:fldCharType="separate"/>
        </w:r>
        <w:r w:rsidR="00510223">
          <w:rPr>
            <w:noProof/>
            <w:webHidden/>
          </w:rPr>
          <w:t>78</w:t>
        </w:r>
        <w:r w:rsidR="00510223">
          <w:rPr>
            <w:noProof/>
            <w:webHidden/>
          </w:rPr>
          <w:fldChar w:fldCharType="end"/>
        </w:r>
      </w:hyperlink>
    </w:p>
    <w:p w14:paraId="3169A2CB" w14:textId="77777777" w:rsidR="00510223" w:rsidRDefault="00503410">
      <w:pPr>
        <w:pStyle w:val="Spisilustracji"/>
        <w:tabs>
          <w:tab w:val="right" w:leader="dot" w:pos="9062"/>
        </w:tabs>
        <w:rPr>
          <w:noProof/>
          <w:szCs w:val="22"/>
          <w:lang w:eastAsia="pl-PL"/>
        </w:rPr>
      </w:pPr>
      <w:hyperlink w:anchor="_Toc124945720" w:history="1">
        <w:r w:rsidR="00510223" w:rsidRPr="00883A8A">
          <w:rPr>
            <w:rStyle w:val="Hipercze"/>
            <w:noProof/>
          </w:rPr>
          <w:t>Rysunek 11 Regionalizacja klimatyczna województwa śląskiego w. Wiszniewski, Chełchowski (1979) oraz Gumiński (1948)</w:t>
        </w:r>
        <w:r w:rsidR="00510223">
          <w:rPr>
            <w:noProof/>
            <w:webHidden/>
          </w:rPr>
          <w:tab/>
        </w:r>
        <w:r w:rsidR="00510223">
          <w:rPr>
            <w:noProof/>
            <w:webHidden/>
          </w:rPr>
          <w:fldChar w:fldCharType="begin"/>
        </w:r>
        <w:r w:rsidR="00510223">
          <w:rPr>
            <w:noProof/>
            <w:webHidden/>
          </w:rPr>
          <w:instrText xml:space="preserve"> PAGEREF _Toc124945720 \h </w:instrText>
        </w:r>
        <w:r w:rsidR="00510223">
          <w:rPr>
            <w:noProof/>
            <w:webHidden/>
          </w:rPr>
        </w:r>
        <w:r w:rsidR="00510223">
          <w:rPr>
            <w:noProof/>
            <w:webHidden/>
          </w:rPr>
          <w:fldChar w:fldCharType="separate"/>
        </w:r>
        <w:r w:rsidR="00510223">
          <w:rPr>
            <w:noProof/>
            <w:webHidden/>
          </w:rPr>
          <w:t>83</w:t>
        </w:r>
        <w:r w:rsidR="00510223">
          <w:rPr>
            <w:noProof/>
            <w:webHidden/>
          </w:rPr>
          <w:fldChar w:fldCharType="end"/>
        </w:r>
      </w:hyperlink>
    </w:p>
    <w:p w14:paraId="3C9713F9" w14:textId="77777777" w:rsidR="00510223" w:rsidRDefault="00503410">
      <w:pPr>
        <w:pStyle w:val="Spisilustracji"/>
        <w:tabs>
          <w:tab w:val="right" w:leader="dot" w:pos="9062"/>
        </w:tabs>
        <w:rPr>
          <w:noProof/>
          <w:szCs w:val="22"/>
          <w:lang w:eastAsia="pl-PL"/>
        </w:rPr>
      </w:pPr>
      <w:hyperlink w:anchor="_Toc124945721" w:history="1">
        <w:r w:rsidR="00510223" w:rsidRPr="00883A8A">
          <w:rPr>
            <w:rStyle w:val="Hipercze"/>
            <w:noProof/>
          </w:rPr>
          <w:t>Rysunek 12 Przestrzenny rozkład temperatur w Polsce w roku 2021</w:t>
        </w:r>
        <w:r w:rsidR="00510223">
          <w:rPr>
            <w:noProof/>
            <w:webHidden/>
          </w:rPr>
          <w:tab/>
        </w:r>
        <w:r w:rsidR="00510223">
          <w:rPr>
            <w:noProof/>
            <w:webHidden/>
          </w:rPr>
          <w:fldChar w:fldCharType="begin"/>
        </w:r>
        <w:r w:rsidR="00510223">
          <w:rPr>
            <w:noProof/>
            <w:webHidden/>
          </w:rPr>
          <w:instrText xml:space="preserve"> PAGEREF _Toc124945721 \h </w:instrText>
        </w:r>
        <w:r w:rsidR="00510223">
          <w:rPr>
            <w:noProof/>
            <w:webHidden/>
          </w:rPr>
        </w:r>
        <w:r w:rsidR="00510223">
          <w:rPr>
            <w:noProof/>
            <w:webHidden/>
          </w:rPr>
          <w:fldChar w:fldCharType="separate"/>
        </w:r>
        <w:r w:rsidR="00510223">
          <w:rPr>
            <w:noProof/>
            <w:webHidden/>
          </w:rPr>
          <w:t>84</w:t>
        </w:r>
        <w:r w:rsidR="00510223">
          <w:rPr>
            <w:noProof/>
            <w:webHidden/>
          </w:rPr>
          <w:fldChar w:fldCharType="end"/>
        </w:r>
      </w:hyperlink>
    </w:p>
    <w:p w14:paraId="0AE60337" w14:textId="77777777" w:rsidR="00510223" w:rsidRDefault="00503410">
      <w:pPr>
        <w:pStyle w:val="Spisilustracji"/>
        <w:tabs>
          <w:tab w:val="right" w:leader="dot" w:pos="9062"/>
        </w:tabs>
        <w:rPr>
          <w:noProof/>
          <w:szCs w:val="22"/>
          <w:lang w:eastAsia="pl-PL"/>
        </w:rPr>
      </w:pPr>
      <w:hyperlink w:anchor="_Toc124945722" w:history="1">
        <w:r w:rsidR="00510223" w:rsidRPr="00883A8A">
          <w:rPr>
            <w:rStyle w:val="Hipercze"/>
            <w:noProof/>
          </w:rPr>
          <w:t>Rysunek 13 Rozkład miesięczny temperatury powietrza uzyskany w Katowicach w roku 2021</w:t>
        </w:r>
        <w:r w:rsidR="00510223">
          <w:rPr>
            <w:noProof/>
            <w:webHidden/>
          </w:rPr>
          <w:tab/>
        </w:r>
        <w:r w:rsidR="00510223">
          <w:rPr>
            <w:noProof/>
            <w:webHidden/>
          </w:rPr>
          <w:fldChar w:fldCharType="begin"/>
        </w:r>
        <w:r w:rsidR="00510223">
          <w:rPr>
            <w:noProof/>
            <w:webHidden/>
          </w:rPr>
          <w:instrText xml:space="preserve"> PAGEREF _Toc124945722 \h </w:instrText>
        </w:r>
        <w:r w:rsidR="00510223">
          <w:rPr>
            <w:noProof/>
            <w:webHidden/>
          </w:rPr>
        </w:r>
        <w:r w:rsidR="00510223">
          <w:rPr>
            <w:noProof/>
            <w:webHidden/>
          </w:rPr>
          <w:fldChar w:fldCharType="separate"/>
        </w:r>
        <w:r w:rsidR="00510223">
          <w:rPr>
            <w:noProof/>
            <w:webHidden/>
          </w:rPr>
          <w:t>85</w:t>
        </w:r>
        <w:r w:rsidR="00510223">
          <w:rPr>
            <w:noProof/>
            <w:webHidden/>
          </w:rPr>
          <w:fldChar w:fldCharType="end"/>
        </w:r>
      </w:hyperlink>
    </w:p>
    <w:p w14:paraId="3515FA98" w14:textId="77777777" w:rsidR="00510223" w:rsidRDefault="00503410">
      <w:pPr>
        <w:pStyle w:val="Spisilustracji"/>
        <w:tabs>
          <w:tab w:val="right" w:leader="dot" w:pos="9062"/>
        </w:tabs>
        <w:rPr>
          <w:noProof/>
          <w:szCs w:val="22"/>
          <w:lang w:eastAsia="pl-PL"/>
        </w:rPr>
      </w:pPr>
      <w:hyperlink w:anchor="_Toc124945723" w:history="1">
        <w:r w:rsidR="00510223" w:rsidRPr="00883A8A">
          <w:rPr>
            <w:rStyle w:val="Hipercze"/>
            <w:noProof/>
          </w:rPr>
          <w:t>Rysunek 14 Rozkład miesięczny wysokości opadu atmosferycznego uzyskany w Katowicach w roku 2021</w:t>
        </w:r>
        <w:r w:rsidR="00510223">
          <w:rPr>
            <w:noProof/>
            <w:webHidden/>
          </w:rPr>
          <w:tab/>
        </w:r>
        <w:r w:rsidR="00510223">
          <w:rPr>
            <w:noProof/>
            <w:webHidden/>
          </w:rPr>
          <w:fldChar w:fldCharType="begin"/>
        </w:r>
        <w:r w:rsidR="00510223">
          <w:rPr>
            <w:noProof/>
            <w:webHidden/>
          </w:rPr>
          <w:instrText xml:space="preserve"> PAGEREF _Toc124945723 \h </w:instrText>
        </w:r>
        <w:r w:rsidR="00510223">
          <w:rPr>
            <w:noProof/>
            <w:webHidden/>
          </w:rPr>
        </w:r>
        <w:r w:rsidR="00510223">
          <w:rPr>
            <w:noProof/>
            <w:webHidden/>
          </w:rPr>
          <w:fldChar w:fldCharType="separate"/>
        </w:r>
        <w:r w:rsidR="00510223">
          <w:rPr>
            <w:noProof/>
            <w:webHidden/>
          </w:rPr>
          <w:t>86</w:t>
        </w:r>
        <w:r w:rsidR="00510223">
          <w:rPr>
            <w:noProof/>
            <w:webHidden/>
          </w:rPr>
          <w:fldChar w:fldCharType="end"/>
        </w:r>
      </w:hyperlink>
    </w:p>
    <w:p w14:paraId="273B7A1A" w14:textId="77777777" w:rsidR="00510223" w:rsidRDefault="00503410">
      <w:pPr>
        <w:pStyle w:val="Spisilustracji"/>
        <w:tabs>
          <w:tab w:val="right" w:leader="dot" w:pos="9062"/>
        </w:tabs>
        <w:rPr>
          <w:noProof/>
          <w:szCs w:val="22"/>
          <w:lang w:eastAsia="pl-PL"/>
        </w:rPr>
      </w:pPr>
      <w:hyperlink w:anchor="_Toc124945724" w:history="1">
        <w:r w:rsidR="00510223" w:rsidRPr="00883A8A">
          <w:rPr>
            <w:rStyle w:val="Hipercze"/>
            <w:noProof/>
          </w:rPr>
          <w:t>Rysunek 15 Lokalizacja złóż w granicach Subregionu centralnego wg stanu na 12.2022</w:t>
        </w:r>
        <w:r w:rsidR="00510223">
          <w:rPr>
            <w:noProof/>
            <w:webHidden/>
          </w:rPr>
          <w:tab/>
        </w:r>
        <w:r w:rsidR="00510223">
          <w:rPr>
            <w:noProof/>
            <w:webHidden/>
          </w:rPr>
          <w:fldChar w:fldCharType="begin"/>
        </w:r>
        <w:r w:rsidR="00510223">
          <w:rPr>
            <w:noProof/>
            <w:webHidden/>
          </w:rPr>
          <w:instrText xml:space="preserve"> PAGEREF _Toc124945724 \h </w:instrText>
        </w:r>
        <w:r w:rsidR="00510223">
          <w:rPr>
            <w:noProof/>
            <w:webHidden/>
          </w:rPr>
        </w:r>
        <w:r w:rsidR="00510223">
          <w:rPr>
            <w:noProof/>
            <w:webHidden/>
          </w:rPr>
          <w:fldChar w:fldCharType="separate"/>
        </w:r>
        <w:r w:rsidR="00510223">
          <w:rPr>
            <w:noProof/>
            <w:webHidden/>
          </w:rPr>
          <w:t>88</w:t>
        </w:r>
        <w:r w:rsidR="00510223">
          <w:rPr>
            <w:noProof/>
            <w:webHidden/>
          </w:rPr>
          <w:fldChar w:fldCharType="end"/>
        </w:r>
      </w:hyperlink>
    </w:p>
    <w:p w14:paraId="2FC80BF7" w14:textId="77777777" w:rsidR="00510223" w:rsidRDefault="00503410">
      <w:pPr>
        <w:pStyle w:val="Spisilustracji"/>
        <w:tabs>
          <w:tab w:val="right" w:leader="dot" w:pos="9062"/>
        </w:tabs>
        <w:rPr>
          <w:noProof/>
          <w:szCs w:val="22"/>
          <w:lang w:eastAsia="pl-PL"/>
        </w:rPr>
      </w:pPr>
      <w:hyperlink w:anchor="_Toc124945725" w:history="1">
        <w:r w:rsidR="00510223" w:rsidRPr="00883A8A">
          <w:rPr>
            <w:rStyle w:val="Hipercze"/>
            <w:noProof/>
          </w:rPr>
          <w:t>Rysunek 16 Szlak Zabytków Techniki w województwie śląskim</w:t>
        </w:r>
        <w:r w:rsidR="00510223">
          <w:rPr>
            <w:noProof/>
            <w:webHidden/>
          </w:rPr>
          <w:tab/>
        </w:r>
        <w:r w:rsidR="00510223">
          <w:rPr>
            <w:noProof/>
            <w:webHidden/>
          </w:rPr>
          <w:fldChar w:fldCharType="begin"/>
        </w:r>
        <w:r w:rsidR="00510223">
          <w:rPr>
            <w:noProof/>
            <w:webHidden/>
          </w:rPr>
          <w:instrText xml:space="preserve"> PAGEREF _Toc124945725 \h </w:instrText>
        </w:r>
        <w:r w:rsidR="00510223">
          <w:rPr>
            <w:noProof/>
            <w:webHidden/>
          </w:rPr>
        </w:r>
        <w:r w:rsidR="00510223">
          <w:rPr>
            <w:noProof/>
            <w:webHidden/>
          </w:rPr>
          <w:fldChar w:fldCharType="separate"/>
        </w:r>
        <w:r w:rsidR="00510223">
          <w:rPr>
            <w:noProof/>
            <w:webHidden/>
          </w:rPr>
          <w:t>94</w:t>
        </w:r>
        <w:r w:rsidR="00510223">
          <w:rPr>
            <w:noProof/>
            <w:webHidden/>
          </w:rPr>
          <w:fldChar w:fldCharType="end"/>
        </w:r>
      </w:hyperlink>
    </w:p>
    <w:p w14:paraId="287FD860" w14:textId="77777777" w:rsidR="00510223" w:rsidRDefault="00503410">
      <w:pPr>
        <w:pStyle w:val="Spisilustracji"/>
        <w:tabs>
          <w:tab w:val="right" w:leader="dot" w:pos="9062"/>
        </w:tabs>
        <w:rPr>
          <w:noProof/>
          <w:szCs w:val="22"/>
          <w:lang w:eastAsia="pl-PL"/>
        </w:rPr>
      </w:pPr>
      <w:hyperlink w:anchor="_Toc124945726" w:history="1">
        <w:r w:rsidR="00510223" w:rsidRPr="00883A8A">
          <w:rPr>
            <w:rStyle w:val="Hipercze"/>
            <w:noProof/>
          </w:rPr>
          <w:t>Rysunek 17 Szlak Kulinarny „Śląskie Smaki” w województwie śląskim</w:t>
        </w:r>
        <w:r w:rsidR="00510223">
          <w:rPr>
            <w:noProof/>
            <w:webHidden/>
          </w:rPr>
          <w:tab/>
        </w:r>
        <w:r w:rsidR="00510223">
          <w:rPr>
            <w:noProof/>
            <w:webHidden/>
          </w:rPr>
          <w:fldChar w:fldCharType="begin"/>
        </w:r>
        <w:r w:rsidR="00510223">
          <w:rPr>
            <w:noProof/>
            <w:webHidden/>
          </w:rPr>
          <w:instrText xml:space="preserve"> PAGEREF _Toc124945726 \h </w:instrText>
        </w:r>
        <w:r w:rsidR="00510223">
          <w:rPr>
            <w:noProof/>
            <w:webHidden/>
          </w:rPr>
        </w:r>
        <w:r w:rsidR="00510223">
          <w:rPr>
            <w:noProof/>
            <w:webHidden/>
          </w:rPr>
          <w:fldChar w:fldCharType="separate"/>
        </w:r>
        <w:r w:rsidR="00510223">
          <w:rPr>
            <w:noProof/>
            <w:webHidden/>
          </w:rPr>
          <w:t>95</w:t>
        </w:r>
        <w:r w:rsidR="00510223">
          <w:rPr>
            <w:noProof/>
            <w:webHidden/>
          </w:rPr>
          <w:fldChar w:fldCharType="end"/>
        </w:r>
      </w:hyperlink>
    </w:p>
    <w:p w14:paraId="4B9CA5F4" w14:textId="77777777" w:rsidR="00510223" w:rsidRDefault="00503410">
      <w:pPr>
        <w:pStyle w:val="Spisilustracji"/>
        <w:tabs>
          <w:tab w:val="left" w:pos="1540"/>
          <w:tab w:val="right" w:leader="dot" w:pos="9062"/>
        </w:tabs>
        <w:rPr>
          <w:noProof/>
          <w:szCs w:val="22"/>
          <w:lang w:eastAsia="pl-PL"/>
        </w:rPr>
      </w:pPr>
      <w:hyperlink w:anchor="_Toc124945727" w:history="1">
        <w:r w:rsidR="00510223" w:rsidRPr="00883A8A">
          <w:rPr>
            <w:rStyle w:val="Hipercze"/>
            <w:noProof/>
          </w:rPr>
          <w:t>Rysunek 18</w:t>
        </w:r>
        <w:r w:rsidR="00510223">
          <w:rPr>
            <w:noProof/>
            <w:szCs w:val="22"/>
            <w:lang w:eastAsia="pl-PL"/>
          </w:rPr>
          <w:tab/>
        </w:r>
        <w:r w:rsidR="00510223" w:rsidRPr="00883A8A">
          <w:rPr>
            <w:rStyle w:val="Hipercze"/>
            <w:noProof/>
          </w:rPr>
          <w:t>Podział administracyjny województwa śląskiego wraz z zaznaczonym obszarem subregionu centralnego</w:t>
        </w:r>
        <w:r w:rsidR="00510223">
          <w:rPr>
            <w:noProof/>
            <w:webHidden/>
          </w:rPr>
          <w:tab/>
        </w:r>
        <w:r w:rsidR="00510223">
          <w:rPr>
            <w:noProof/>
            <w:webHidden/>
          </w:rPr>
          <w:fldChar w:fldCharType="begin"/>
        </w:r>
        <w:r w:rsidR="00510223">
          <w:rPr>
            <w:noProof/>
            <w:webHidden/>
          </w:rPr>
          <w:instrText xml:space="preserve"> PAGEREF _Toc124945727 \h </w:instrText>
        </w:r>
        <w:r w:rsidR="00510223">
          <w:rPr>
            <w:noProof/>
            <w:webHidden/>
          </w:rPr>
        </w:r>
        <w:r w:rsidR="00510223">
          <w:rPr>
            <w:noProof/>
            <w:webHidden/>
          </w:rPr>
          <w:fldChar w:fldCharType="separate"/>
        </w:r>
        <w:r w:rsidR="00510223">
          <w:rPr>
            <w:noProof/>
            <w:webHidden/>
          </w:rPr>
          <w:t>164</w:t>
        </w:r>
        <w:r w:rsidR="00510223">
          <w:rPr>
            <w:noProof/>
            <w:webHidden/>
          </w:rPr>
          <w:fldChar w:fldCharType="end"/>
        </w:r>
      </w:hyperlink>
    </w:p>
    <w:p w14:paraId="53975BA1" w14:textId="77777777" w:rsidR="00510223" w:rsidRDefault="00503410">
      <w:pPr>
        <w:pStyle w:val="Spisilustracji"/>
        <w:tabs>
          <w:tab w:val="right" w:leader="dot" w:pos="9062"/>
        </w:tabs>
        <w:rPr>
          <w:noProof/>
          <w:szCs w:val="22"/>
          <w:lang w:eastAsia="pl-PL"/>
        </w:rPr>
      </w:pPr>
      <w:hyperlink w:anchor="_Toc124945728" w:history="1">
        <w:r w:rsidR="00510223" w:rsidRPr="00883A8A">
          <w:rPr>
            <w:rStyle w:val="Hipercze"/>
            <w:noProof/>
          </w:rPr>
          <w:t>Rysunek 19 Wpływ braku realizacji Strategii na stan poszczególnych komponentów środowiska</w:t>
        </w:r>
        <w:r w:rsidR="00510223">
          <w:rPr>
            <w:noProof/>
            <w:webHidden/>
          </w:rPr>
          <w:tab/>
        </w:r>
        <w:r w:rsidR="00510223">
          <w:rPr>
            <w:noProof/>
            <w:webHidden/>
          </w:rPr>
          <w:fldChar w:fldCharType="begin"/>
        </w:r>
        <w:r w:rsidR="00510223">
          <w:rPr>
            <w:noProof/>
            <w:webHidden/>
          </w:rPr>
          <w:instrText xml:space="preserve"> PAGEREF _Toc124945728 \h </w:instrText>
        </w:r>
        <w:r w:rsidR="00510223">
          <w:rPr>
            <w:noProof/>
            <w:webHidden/>
          </w:rPr>
        </w:r>
        <w:r w:rsidR="00510223">
          <w:rPr>
            <w:noProof/>
            <w:webHidden/>
          </w:rPr>
          <w:fldChar w:fldCharType="separate"/>
        </w:r>
        <w:r w:rsidR="00510223">
          <w:rPr>
            <w:noProof/>
            <w:webHidden/>
          </w:rPr>
          <w:t>175</w:t>
        </w:r>
        <w:r w:rsidR="00510223">
          <w:rPr>
            <w:noProof/>
            <w:webHidden/>
          </w:rPr>
          <w:fldChar w:fldCharType="end"/>
        </w:r>
      </w:hyperlink>
    </w:p>
    <w:p w14:paraId="0D3C16D1" w14:textId="6C5EDC3D" w:rsidR="00644D4B" w:rsidRPr="00C9547D" w:rsidRDefault="00C9547D">
      <w:pPr>
        <w:rPr>
          <w:caps/>
          <w:spacing w:val="15"/>
          <w:sz w:val="32"/>
          <w:szCs w:val="24"/>
        </w:rPr>
      </w:pPr>
      <w:r w:rsidRPr="00444656">
        <w:rPr>
          <w:sz w:val="24"/>
          <w:szCs w:val="24"/>
        </w:rPr>
        <w:fldChar w:fldCharType="end"/>
      </w:r>
    </w:p>
    <w:p w14:paraId="5543FFBB" w14:textId="77777777" w:rsidR="00DF1A94" w:rsidRPr="0091280D" w:rsidRDefault="00DF1A94" w:rsidP="00746F02">
      <w:pPr>
        <w:pStyle w:val="Nagwek1"/>
        <w:pageBreakBefore/>
        <w:rPr>
          <w:sz w:val="32"/>
          <w:szCs w:val="24"/>
        </w:rPr>
      </w:pPr>
      <w:bookmarkStart w:id="172" w:name="_Toc124176986"/>
      <w:r w:rsidRPr="0091280D">
        <w:rPr>
          <w:sz w:val="32"/>
          <w:szCs w:val="24"/>
        </w:rPr>
        <w:lastRenderedPageBreak/>
        <w:t>ZAŁĄCZNIKI</w:t>
      </w:r>
      <w:bookmarkEnd w:id="172"/>
    </w:p>
    <w:p w14:paraId="5935E4ED" w14:textId="4142690E" w:rsidR="001457EE" w:rsidRPr="00FC273C" w:rsidRDefault="00DC0184" w:rsidP="005535D2">
      <w:pPr>
        <w:spacing w:line="360" w:lineRule="auto"/>
        <w:rPr>
          <w:sz w:val="24"/>
          <w:szCs w:val="24"/>
        </w:rPr>
      </w:pPr>
      <w:r w:rsidRPr="00FC273C">
        <w:rPr>
          <w:sz w:val="24"/>
          <w:szCs w:val="24"/>
        </w:rPr>
        <w:t>Załącznik 1. Sposób dostosowania zawartości niniejszej Prognozy do</w:t>
      </w:r>
      <w:r w:rsidR="00FC273C" w:rsidRPr="00FC273C">
        <w:rPr>
          <w:sz w:val="24"/>
          <w:szCs w:val="24"/>
        </w:rPr>
        <w:t xml:space="preserve"> wymogów artykułu 51 ustawy OOŚ</w:t>
      </w:r>
    </w:p>
    <w:p w14:paraId="746E21A9" w14:textId="5B6F428D" w:rsidR="00AC6043" w:rsidRPr="005535D2" w:rsidRDefault="001457EE" w:rsidP="005535D2">
      <w:pPr>
        <w:spacing w:line="360" w:lineRule="auto"/>
        <w:rPr>
          <w:sz w:val="24"/>
          <w:szCs w:val="24"/>
        </w:rPr>
      </w:pPr>
      <w:r w:rsidRPr="00FC273C">
        <w:rPr>
          <w:sz w:val="24"/>
          <w:szCs w:val="24"/>
        </w:rPr>
        <w:t xml:space="preserve">Załącznik </w:t>
      </w:r>
      <w:r w:rsidR="00B54423" w:rsidRPr="00FC273C">
        <w:rPr>
          <w:sz w:val="24"/>
          <w:szCs w:val="24"/>
        </w:rPr>
        <w:t>2</w:t>
      </w:r>
      <w:r w:rsidRPr="00FC273C">
        <w:rPr>
          <w:sz w:val="24"/>
          <w:szCs w:val="24"/>
        </w:rPr>
        <w:t xml:space="preserve">. </w:t>
      </w:r>
      <w:r w:rsidR="00AC6043" w:rsidRPr="00FC273C">
        <w:rPr>
          <w:sz w:val="24"/>
          <w:szCs w:val="24"/>
        </w:rPr>
        <w:t>Zestawienie potencjalnych oddziaływań pozytywnych</w:t>
      </w:r>
      <w:r w:rsidR="00510223">
        <w:rPr>
          <w:sz w:val="24"/>
          <w:szCs w:val="24"/>
        </w:rPr>
        <w:t xml:space="preserve"> i </w:t>
      </w:r>
      <w:r w:rsidR="00AC6043" w:rsidRPr="00FC273C">
        <w:rPr>
          <w:sz w:val="24"/>
          <w:szCs w:val="24"/>
        </w:rPr>
        <w:t>negatywnych możliwych do wystąpienia wskutek realizacji działań Strategii Rozwoju Subregionu Centralnego Województwa Śląskiego na lata 2021-2027,</w:t>
      </w:r>
      <w:r w:rsidR="00510223">
        <w:rPr>
          <w:sz w:val="24"/>
          <w:szCs w:val="24"/>
        </w:rPr>
        <w:t xml:space="preserve"> z </w:t>
      </w:r>
      <w:r w:rsidR="00AC6043" w:rsidRPr="00FC273C">
        <w:rPr>
          <w:sz w:val="24"/>
          <w:szCs w:val="24"/>
        </w:rPr>
        <w:t>perspektywą do 2030 r.</w:t>
      </w:r>
    </w:p>
    <w:p w14:paraId="1ABF6DA8" w14:textId="2DF1F628" w:rsidR="001457EE" w:rsidRPr="005535D2" w:rsidRDefault="00AC6043" w:rsidP="005535D2">
      <w:pPr>
        <w:spacing w:line="360" w:lineRule="auto"/>
        <w:rPr>
          <w:sz w:val="24"/>
          <w:szCs w:val="24"/>
        </w:rPr>
      </w:pPr>
      <w:r w:rsidRPr="005535D2">
        <w:rPr>
          <w:sz w:val="24"/>
          <w:szCs w:val="24"/>
        </w:rPr>
        <w:t xml:space="preserve">Załącznik </w:t>
      </w:r>
      <w:r w:rsidR="00B54423">
        <w:rPr>
          <w:sz w:val="24"/>
          <w:szCs w:val="24"/>
        </w:rPr>
        <w:t>3</w:t>
      </w:r>
      <w:r w:rsidRPr="005535D2">
        <w:rPr>
          <w:sz w:val="24"/>
          <w:szCs w:val="24"/>
        </w:rPr>
        <w:t>. Macierz oddziaływań bezpośrednich (B)</w:t>
      </w:r>
      <w:r w:rsidR="00510223">
        <w:rPr>
          <w:sz w:val="24"/>
          <w:szCs w:val="24"/>
        </w:rPr>
        <w:t xml:space="preserve"> i </w:t>
      </w:r>
      <w:r w:rsidRPr="005535D2">
        <w:rPr>
          <w:sz w:val="24"/>
          <w:szCs w:val="24"/>
        </w:rPr>
        <w:t>pośrednich (P) możliwych do wystąpienia wskutek realizacji Strategii Rozwoju Subregionu Centr</w:t>
      </w:r>
      <w:r w:rsidR="005535D2">
        <w:rPr>
          <w:sz w:val="24"/>
          <w:szCs w:val="24"/>
        </w:rPr>
        <w:t xml:space="preserve">alnego Województwa Śląskiego na </w:t>
      </w:r>
      <w:r w:rsidRPr="005535D2">
        <w:rPr>
          <w:sz w:val="24"/>
          <w:szCs w:val="24"/>
        </w:rPr>
        <w:t>lata 2021-</w:t>
      </w:r>
      <w:r w:rsidR="00FC273C">
        <w:rPr>
          <w:sz w:val="24"/>
          <w:szCs w:val="24"/>
        </w:rPr>
        <w:t>2027,</w:t>
      </w:r>
      <w:r w:rsidR="00510223">
        <w:rPr>
          <w:sz w:val="24"/>
          <w:szCs w:val="24"/>
        </w:rPr>
        <w:t xml:space="preserve"> z </w:t>
      </w:r>
      <w:r w:rsidR="00FC273C">
        <w:rPr>
          <w:sz w:val="24"/>
          <w:szCs w:val="24"/>
        </w:rPr>
        <w:t>perspektywą do 2030 r.</w:t>
      </w:r>
    </w:p>
    <w:p w14:paraId="2D1609F8" w14:textId="77777777" w:rsidR="001457EE" w:rsidRPr="0091280D" w:rsidRDefault="001457EE" w:rsidP="00444656">
      <w:pPr>
        <w:spacing w:after="0" w:line="360" w:lineRule="auto"/>
        <w:rPr>
          <w:sz w:val="24"/>
          <w:szCs w:val="22"/>
        </w:rPr>
      </w:pPr>
    </w:p>
    <w:p w14:paraId="7F1A3CF5" w14:textId="28992D5D" w:rsidR="003A3E93" w:rsidRDefault="003A3E93" w:rsidP="00444656">
      <w:pPr>
        <w:spacing w:after="0" w:line="360" w:lineRule="auto"/>
        <w:rPr>
          <w:sz w:val="24"/>
          <w:szCs w:val="22"/>
        </w:rPr>
        <w:sectPr w:rsidR="003A3E93" w:rsidSect="00FF6C27">
          <w:footerReference w:type="default" r:id="rId44"/>
          <w:pgSz w:w="11906" w:h="16838"/>
          <w:pgMar w:top="1417" w:right="1417" w:bottom="1417" w:left="1417" w:header="708" w:footer="708" w:gutter="0"/>
          <w:cols w:space="708"/>
          <w:titlePg/>
          <w:docGrid w:linePitch="360"/>
        </w:sectPr>
      </w:pPr>
    </w:p>
    <w:p w14:paraId="6BBEF0B4" w14:textId="3FB48D2D" w:rsidR="0067539C" w:rsidRPr="004B4CE4" w:rsidRDefault="00DC0184" w:rsidP="00456807">
      <w:pPr>
        <w:spacing w:line="360" w:lineRule="auto"/>
        <w:rPr>
          <w:b/>
          <w:bCs/>
          <w:sz w:val="24"/>
          <w:szCs w:val="24"/>
        </w:rPr>
      </w:pPr>
      <w:r w:rsidRPr="00456807">
        <w:rPr>
          <w:b/>
          <w:bCs/>
          <w:sz w:val="24"/>
          <w:szCs w:val="24"/>
        </w:rPr>
        <w:lastRenderedPageBreak/>
        <w:t>Załącznik 1</w:t>
      </w:r>
      <w:r w:rsidR="00456807">
        <w:rPr>
          <w:b/>
          <w:bCs/>
          <w:sz w:val="24"/>
          <w:szCs w:val="24"/>
        </w:rPr>
        <w:t xml:space="preserve"> </w:t>
      </w:r>
      <w:r w:rsidR="00456807" w:rsidRPr="00456807">
        <w:rPr>
          <w:b/>
          <w:bCs/>
          <w:sz w:val="24"/>
          <w:szCs w:val="24"/>
        </w:rPr>
        <w:t>Sposób dostosowania zawartości niniejszej Prognozy do wymogów artykułu 51 ustawy OOŚ</w:t>
      </w:r>
    </w:p>
    <w:tbl>
      <w:tblPr>
        <w:tblStyle w:val="Tabelalisty4akcent11"/>
        <w:tblW w:w="5000" w:type="pct"/>
        <w:tblLook w:val="0420" w:firstRow="1" w:lastRow="0" w:firstColumn="0" w:lastColumn="0" w:noHBand="0" w:noVBand="1"/>
        <w:tblCaption w:val="Zawatość prognozy"/>
        <w:tblDescription w:val="Sposób dostosowania zawartości niniejszej Prognozy do wymogów artykułu 51 ustawy OOŚ"/>
      </w:tblPr>
      <w:tblGrid>
        <w:gridCol w:w="4278"/>
        <w:gridCol w:w="3596"/>
        <w:gridCol w:w="1415"/>
      </w:tblGrid>
      <w:tr w:rsidR="004B4CE4" w:rsidRPr="004B4CE4" w14:paraId="3B77E2E0" w14:textId="77777777" w:rsidTr="004B4CE4">
        <w:trPr>
          <w:cnfStyle w:val="100000000000" w:firstRow="1" w:lastRow="0" w:firstColumn="0" w:lastColumn="0" w:oddVBand="0" w:evenVBand="0" w:oddHBand="0" w:evenHBand="0" w:firstRowFirstColumn="0" w:firstRowLastColumn="0" w:lastRowFirstColumn="0" w:lastRowLastColumn="0"/>
        </w:trPr>
        <w:tc>
          <w:tcPr>
            <w:tcW w:w="4256" w:type="pct"/>
            <w:gridSpan w:val="2"/>
            <w:vAlign w:val="center"/>
          </w:tcPr>
          <w:p w14:paraId="738A7EC4"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Ustawowy wymóg zawartości prognozy</w:t>
            </w:r>
          </w:p>
        </w:tc>
        <w:tc>
          <w:tcPr>
            <w:tcW w:w="744" w:type="pct"/>
            <w:vAlign w:val="center"/>
          </w:tcPr>
          <w:p w14:paraId="232E1F6A"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Rozdział</w:t>
            </w:r>
          </w:p>
        </w:tc>
      </w:tr>
      <w:tr w:rsidR="004B4CE4" w:rsidRPr="004B4CE4" w14:paraId="7C16B349" w14:textId="77777777" w:rsidTr="004B4CE4">
        <w:trPr>
          <w:cnfStyle w:val="000000100000" w:firstRow="0" w:lastRow="0" w:firstColumn="0" w:lastColumn="0" w:oddVBand="0" w:evenVBand="0" w:oddHBand="1" w:evenHBand="0" w:firstRowFirstColumn="0" w:firstRowLastColumn="0" w:lastRowFirstColumn="0" w:lastRowLastColumn="0"/>
        </w:trPr>
        <w:tc>
          <w:tcPr>
            <w:tcW w:w="4256" w:type="pct"/>
            <w:gridSpan w:val="2"/>
            <w:vAlign w:val="center"/>
          </w:tcPr>
          <w:p w14:paraId="01477C27" w14:textId="5554B3F4"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Informacje</w:t>
            </w:r>
            <w:r w:rsidR="00510223">
              <w:rPr>
                <w:rFonts w:asciiTheme="minorHAnsi" w:hAnsiTheme="minorHAnsi" w:cstheme="minorHAnsi"/>
                <w:sz w:val="24"/>
                <w:szCs w:val="24"/>
              </w:rPr>
              <w:t xml:space="preserve"> o </w:t>
            </w:r>
            <w:r w:rsidRPr="004B4CE4">
              <w:rPr>
                <w:rFonts w:asciiTheme="minorHAnsi" w:hAnsiTheme="minorHAnsi" w:cstheme="minorHAnsi"/>
                <w:sz w:val="24"/>
                <w:szCs w:val="24"/>
              </w:rPr>
              <w:t>zawartości,</w:t>
            </w:r>
            <w:r w:rsidR="00510223">
              <w:rPr>
                <w:rFonts w:asciiTheme="minorHAnsi" w:hAnsiTheme="minorHAnsi" w:cstheme="minorHAnsi"/>
                <w:sz w:val="24"/>
                <w:szCs w:val="24"/>
              </w:rPr>
              <w:t xml:space="preserve"> o </w:t>
            </w:r>
            <w:r w:rsidRPr="004B4CE4">
              <w:rPr>
                <w:rFonts w:asciiTheme="minorHAnsi" w:hAnsiTheme="minorHAnsi" w:cstheme="minorHAnsi"/>
                <w:sz w:val="24"/>
                <w:szCs w:val="24"/>
              </w:rPr>
              <w:t>głównych celach projektowanego dokumentu oraz</w:t>
            </w:r>
            <w:r w:rsidR="00510223">
              <w:rPr>
                <w:rFonts w:asciiTheme="minorHAnsi" w:hAnsiTheme="minorHAnsi" w:cstheme="minorHAnsi"/>
                <w:sz w:val="24"/>
                <w:szCs w:val="24"/>
              </w:rPr>
              <w:t xml:space="preserve"> o </w:t>
            </w:r>
            <w:r w:rsidRPr="004B4CE4">
              <w:rPr>
                <w:rFonts w:asciiTheme="minorHAnsi" w:hAnsiTheme="minorHAnsi" w:cstheme="minorHAnsi"/>
                <w:sz w:val="24"/>
                <w:szCs w:val="24"/>
              </w:rPr>
              <w:t>jego powiązaniach</w:t>
            </w:r>
            <w:r w:rsidR="00510223">
              <w:rPr>
                <w:rFonts w:asciiTheme="minorHAnsi" w:hAnsiTheme="minorHAnsi" w:cstheme="minorHAnsi"/>
                <w:sz w:val="24"/>
                <w:szCs w:val="24"/>
              </w:rPr>
              <w:t xml:space="preserve"> z </w:t>
            </w:r>
            <w:r w:rsidRPr="004B4CE4">
              <w:rPr>
                <w:rFonts w:asciiTheme="minorHAnsi" w:hAnsiTheme="minorHAnsi" w:cstheme="minorHAnsi"/>
                <w:sz w:val="24"/>
                <w:szCs w:val="24"/>
              </w:rPr>
              <w:t>innymi dokumentami</w:t>
            </w:r>
          </w:p>
        </w:tc>
        <w:tc>
          <w:tcPr>
            <w:tcW w:w="744" w:type="pct"/>
            <w:vAlign w:val="center"/>
          </w:tcPr>
          <w:p w14:paraId="2E72904D"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3</w:t>
            </w:r>
          </w:p>
        </w:tc>
      </w:tr>
      <w:tr w:rsidR="004B4CE4" w:rsidRPr="004B4CE4" w14:paraId="7BAFDB43" w14:textId="77777777" w:rsidTr="004B4CE4">
        <w:tc>
          <w:tcPr>
            <w:tcW w:w="4256" w:type="pct"/>
            <w:gridSpan w:val="2"/>
            <w:vAlign w:val="center"/>
          </w:tcPr>
          <w:p w14:paraId="0DE8F0A5" w14:textId="680E7AFD"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Informacje</w:t>
            </w:r>
            <w:r w:rsidR="00510223">
              <w:rPr>
                <w:rFonts w:asciiTheme="minorHAnsi" w:hAnsiTheme="minorHAnsi" w:cstheme="minorHAnsi"/>
                <w:sz w:val="24"/>
                <w:szCs w:val="24"/>
              </w:rPr>
              <w:t xml:space="preserve"> o </w:t>
            </w:r>
            <w:r w:rsidRPr="004B4CE4">
              <w:rPr>
                <w:rFonts w:asciiTheme="minorHAnsi" w:hAnsiTheme="minorHAnsi" w:cstheme="minorHAnsi"/>
                <w:sz w:val="24"/>
                <w:szCs w:val="24"/>
              </w:rPr>
              <w:t>metodach zastosowanych przy sporządzaniu prognozy</w:t>
            </w:r>
          </w:p>
        </w:tc>
        <w:tc>
          <w:tcPr>
            <w:tcW w:w="744" w:type="pct"/>
            <w:vAlign w:val="center"/>
          </w:tcPr>
          <w:p w14:paraId="3C64A237"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2</w:t>
            </w:r>
          </w:p>
        </w:tc>
      </w:tr>
      <w:tr w:rsidR="004B4CE4" w:rsidRPr="004B4CE4" w14:paraId="7CE79789" w14:textId="77777777" w:rsidTr="004B4CE4">
        <w:trPr>
          <w:cnfStyle w:val="000000100000" w:firstRow="0" w:lastRow="0" w:firstColumn="0" w:lastColumn="0" w:oddVBand="0" w:evenVBand="0" w:oddHBand="1" w:evenHBand="0" w:firstRowFirstColumn="0" w:firstRowLastColumn="0" w:lastRowFirstColumn="0" w:lastRowLastColumn="0"/>
        </w:trPr>
        <w:tc>
          <w:tcPr>
            <w:tcW w:w="4256" w:type="pct"/>
            <w:gridSpan w:val="2"/>
            <w:vAlign w:val="center"/>
          </w:tcPr>
          <w:p w14:paraId="247B9DE4"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Propozycje dotyczące przewidywanych metod analizy skutków realizacji postanowień projektowanego dokumentu oraz częstotliwości jej przeprowadzania</w:t>
            </w:r>
          </w:p>
        </w:tc>
        <w:tc>
          <w:tcPr>
            <w:tcW w:w="744" w:type="pct"/>
            <w:vAlign w:val="center"/>
          </w:tcPr>
          <w:p w14:paraId="3564F3BE"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7, 9</w:t>
            </w:r>
          </w:p>
        </w:tc>
      </w:tr>
      <w:tr w:rsidR="004B4CE4" w:rsidRPr="004B4CE4" w14:paraId="7DD40E7F" w14:textId="77777777" w:rsidTr="004B4CE4">
        <w:tc>
          <w:tcPr>
            <w:tcW w:w="4256" w:type="pct"/>
            <w:gridSpan w:val="2"/>
            <w:vAlign w:val="center"/>
          </w:tcPr>
          <w:p w14:paraId="5BAD68F7" w14:textId="733507CB"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Informacje</w:t>
            </w:r>
            <w:r w:rsidR="00510223">
              <w:rPr>
                <w:rFonts w:asciiTheme="minorHAnsi" w:hAnsiTheme="minorHAnsi" w:cstheme="minorHAnsi"/>
                <w:sz w:val="24"/>
                <w:szCs w:val="24"/>
              </w:rPr>
              <w:t xml:space="preserve"> o </w:t>
            </w:r>
            <w:r w:rsidRPr="004B4CE4">
              <w:rPr>
                <w:rFonts w:asciiTheme="minorHAnsi" w:hAnsiTheme="minorHAnsi" w:cstheme="minorHAnsi"/>
                <w:sz w:val="24"/>
                <w:szCs w:val="24"/>
              </w:rPr>
              <w:t>możliwym transgranicznym oddziaływaniu na środowisko</w:t>
            </w:r>
          </w:p>
        </w:tc>
        <w:tc>
          <w:tcPr>
            <w:tcW w:w="744" w:type="pct"/>
            <w:vAlign w:val="center"/>
          </w:tcPr>
          <w:p w14:paraId="26A0B1DC"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6</w:t>
            </w:r>
          </w:p>
        </w:tc>
      </w:tr>
      <w:tr w:rsidR="004B4CE4" w:rsidRPr="004B4CE4" w14:paraId="36661148" w14:textId="77777777" w:rsidTr="004B4CE4">
        <w:trPr>
          <w:cnfStyle w:val="000000100000" w:firstRow="0" w:lastRow="0" w:firstColumn="0" w:lastColumn="0" w:oddVBand="0" w:evenVBand="0" w:oddHBand="1" w:evenHBand="0" w:firstRowFirstColumn="0" w:firstRowLastColumn="0" w:lastRowFirstColumn="0" w:lastRowLastColumn="0"/>
        </w:trPr>
        <w:tc>
          <w:tcPr>
            <w:tcW w:w="4256" w:type="pct"/>
            <w:gridSpan w:val="2"/>
            <w:vAlign w:val="center"/>
          </w:tcPr>
          <w:p w14:paraId="4B3D2C93" w14:textId="64B92DA2"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Streszczenie sporządzone</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języku niespecjalistycznym</w:t>
            </w:r>
          </w:p>
        </w:tc>
        <w:tc>
          <w:tcPr>
            <w:tcW w:w="744" w:type="pct"/>
            <w:vAlign w:val="center"/>
          </w:tcPr>
          <w:p w14:paraId="04E3E8C9"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Streszczenie</w:t>
            </w:r>
          </w:p>
        </w:tc>
      </w:tr>
      <w:tr w:rsidR="004B4CE4" w:rsidRPr="004B4CE4" w14:paraId="5FE16F24" w14:textId="77777777" w:rsidTr="004B4CE4">
        <w:tc>
          <w:tcPr>
            <w:tcW w:w="4256" w:type="pct"/>
            <w:gridSpan w:val="2"/>
            <w:vAlign w:val="center"/>
          </w:tcPr>
          <w:p w14:paraId="04B1BBB8" w14:textId="5CE1005B"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Analiza</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ocena istniejącego stanu środowiska oraz potencjalnych zmian tego stanu</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przypadku braku realizacji projektowanego dokumentu</w:t>
            </w:r>
          </w:p>
        </w:tc>
        <w:tc>
          <w:tcPr>
            <w:tcW w:w="744" w:type="pct"/>
            <w:vAlign w:val="center"/>
          </w:tcPr>
          <w:p w14:paraId="317B3D0A"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4, 8</w:t>
            </w:r>
          </w:p>
        </w:tc>
      </w:tr>
      <w:tr w:rsidR="004B4CE4" w:rsidRPr="004B4CE4" w14:paraId="46557BA6" w14:textId="77777777" w:rsidTr="004B4CE4">
        <w:trPr>
          <w:cnfStyle w:val="000000100000" w:firstRow="0" w:lastRow="0" w:firstColumn="0" w:lastColumn="0" w:oddVBand="0" w:evenVBand="0" w:oddHBand="1" w:evenHBand="0" w:firstRowFirstColumn="0" w:firstRowLastColumn="0" w:lastRowFirstColumn="0" w:lastRowLastColumn="0"/>
        </w:trPr>
        <w:tc>
          <w:tcPr>
            <w:tcW w:w="4256" w:type="pct"/>
            <w:gridSpan w:val="2"/>
            <w:vAlign w:val="center"/>
          </w:tcPr>
          <w:p w14:paraId="66718EFE" w14:textId="780E7010"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Analiza</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ocena stanu środowiska na obszarach objętych przewidywanym znaczącym oddziaływaniem</w:t>
            </w:r>
          </w:p>
        </w:tc>
        <w:tc>
          <w:tcPr>
            <w:tcW w:w="744" w:type="pct"/>
            <w:vAlign w:val="center"/>
          </w:tcPr>
          <w:p w14:paraId="2D879B17"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4</w:t>
            </w:r>
          </w:p>
        </w:tc>
      </w:tr>
      <w:tr w:rsidR="004B4CE4" w:rsidRPr="004B4CE4" w14:paraId="6CCE6E36" w14:textId="77777777" w:rsidTr="004B4CE4">
        <w:tc>
          <w:tcPr>
            <w:tcW w:w="4256" w:type="pct"/>
            <w:gridSpan w:val="2"/>
            <w:vAlign w:val="center"/>
          </w:tcPr>
          <w:p w14:paraId="58757548" w14:textId="3D5674AA"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Analiza</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ocena istniejących problemów ochrony środowiska istotnych</w:t>
            </w:r>
            <w:r w:rsidR="00510223">
              <w:rPr>
                <w:rFonts w:asciiTheme="minorHAnsi" w:hAnsiTheme="minorHAnsi" w:cstheme="minorHAnsi"/>
                <w:sz w:val="24"/>
                <w:szCs w:val="24"/>
              </w:rPr>
              <w:t xml:space="preserve"> z </w:t>
            </w:r>
            <w:r w:rsidRPr="004B4CE4">
              <w:rPr>
                <w:rFonts w:asciiTheme="minorHAnsi" w:hAnsiTheme="minorHAnsi" w:cstheme="minorHAnsi"/>
                <w:sz w:val="24"/>
                <w:szCs w:val="24"/>
              </w:rPr>
              <w:t>punktu widzenia realizacji projektowanego dokumentu,</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szczególności dotyczących obszarów podlegających ochronie na podstawie ustawy</w:t>
            </w:r>
            <w:r w:rsidR="00510223">
              <w:rPr>
                <w:rFonts w:asciiTheme="minorHAnsi" w:hAnsiTheme="minorHAnsi" w:cstheme="minorHAnsi"/>
                <w:sz w:val="24"/>
                <w:szCs w:val="24"/>
              </w:rPr>
              <w:t xml:space="preserve"> z </w:t>
            </w:r>
            <w:r w:rsidRPr="004B4CE4">
              <w:rPr>
                <w:rFonts w:asciiTheme="minorHAnsi" w:hAnsiTheme="minorHAnsi" w:cstheme="minorHAnsi"/>
                <w:sz w:val="24"/>
                <w:szCs w:val="24"/>
              </w:rPr>
              <w:t>dnia 16 kwietnia 2004r.</w:t>
            </w:r>
            <w:r w:rsidR="00510223">
              <w:rPr>
                <w:rFonts w:asciiTheme="minorHAnsi" w:hAnsiTheme="minorHAnsi" w:cstheme="minorHAnsi"/>
                <w:sz w:val="24"/>
                <w:szCs w:val="24"/>
              </w:rPr>
              <w:t xml:space="preserve"> o </w:t>
            </w:r>
            <w:r w:rsidRPr="004B4CE4">
              <w:rPr>
                <w:rFonts w:asciiTheme="minorHAnsi" w:hAnsiTheme="minorHAnsi" w:cstheme="minorHAnsi"/>
                <w:sz w:val="24"/>
                <w:szCs w:val="24"/>
              </w:rPr>
              <w:t>ochronie przyrody</w:t>
            </w:r>
          </w:p>
        </w:tc>
        <w:tc>
          <w:tcPr>
            <w:tcW w:w="744" w:type="pct"/>
            <w:vAlign w:val="center"/>
          </w:tcPr>
          <w:p w14:paraId="2D212D2A"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4</w:t>
            </w:r>
          </w:p>
        </w:tc>
      </w:tr>
      <w:tr w:rsidR="004B4CE4" w:rsidRPr="004B4CE4" w14:paraId="28278ED8" w14:textId="77777777" w:rsidTr="004B4CE4">
        <w:trPr>
          <w:cnfStyle w:val="000000100000" w:firstRow="0" w:lastRow="0" w:firstColumn="0" w:lastColumn="0" w:oddVBand="0" w:evenVBand="0" w:oddHBand="1" w:evenHBand="0" w:firstRowFirstColumn="0" w:firstRowLastColumn="0" w:lastRowFirstColumn="0" w:lastRowLastColumn="0"/>
        </w:trPr>
        <w:tc>
          <w:tcPr>
            <w:tcW w:w="4256" w:type="pct"/>
            <w:gridSpan w:val="2"/>
            <w:vAlign w:val="center"/>
          </w:tcPr>
          <w:p w14:paraId="4666F22C" w14:textId="329EC678"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Informacje</w:t>
            </w:r>
            <w:r w:rsidR="00510223">
              <w:rPr>
                <w:rFonts w:asciiTheme="minorHAnsi" w:hAnsiTheme="minorHAnsi" w:cstheme="minorHAnsi"/>
                <w:sz w:val="24"/>
                <w:szCs w:val="24"/>
              </w:rPr>
              <w:t xml:space="preserve"> o </w:t>
            </w:r>
            <w:r w:rsidRPr="004B4CE4">
              <w:rPr>
                <w:rFonts w:asciiTheme="minorHAnsi" w:hAnsiTheme="minorHAnsi" w:cstheme="minorHAnsi"/>
                <w:sz w:val="24"/>
                <w:szCs w:val="24"/>
              </w:rPr>
              <w:t>celach ochrony środowiska ustanowionych na szczeblu międzynarodowym, wspólnotowym</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krajowym, istotnych</w:t>
            </w:r>
            <w:r w:rsidR="00510223">
              <w:rPr>
                <w:rFonts w:asciiTheme="minorHAnsi" w:hAnsiTheme="minorHAnsi" w:cstheme="minorHAnsi"/>
                <w:sz w:val="24"/>
                <w:szCs w:val="24"/>
              </w:rPr>
              <w:t xml:space="preserve"> z </w:t>
            </w:r>
            <w:r w:rsidRPr="004B4CE4">
              <w:rPr>
                <w:rFonts w:asciiTheme="minorHAnsi" w:hAnsiTheme="minorHAnsi" w:cstheme="minorHAnsi"/>
                <w:sz w:val="24"/>
                <w:szCs w:val="24"/>
              </w:rPr>
              <w:t>punktu widzenia projektowanego dokumentu, oraz sposoby,</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jakich te cele</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inne problemy środowiska zostały uwzględnione podczas opracowywania dokumentu</w:t>
            </w:r>
          </w:p>
        </w:tc>
        <w:tc>
          <w:tcPr>
            <w:tcW w:w="744" w:type="pct"/>
            <w:vAlign w:val="center"/>
          </w:tcPr>
          <w:p w14:paraId="766552D4"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3</w:t>
            </w:r>
          </w:p>
        </w:tc>
      </w:tr>
      <w:tr w:rsidR="004B4CE4" w:rsidRPr="004B4CE4" w14:paraId="7BB42EF9" w14:textId="77777777" w:rsidTr="004B4CE4">
        <w:tc>
          <w:tcPr>
            <w:tcW w:w="2312" w:type="pct"/>
            <w:vMerge w:val="restart"/>
            <w:vAlign w:val="center"/>
          </w:tcPr>
          <w:p w14:paraId="109FC9D1" w14:textId="101E5646"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Analiza</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ocena przewidywanych znaczących oddziaływań,</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tym oddziaływań bezpośrednich, pośrednich, wtórnych, skumulowanych, krótkoterminowych, średnioterminowych</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długoterminowych, stałych</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chwilowych oraz pozytywnych</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negatywnych, na cele</w:t>
            </w:r>
            <w:r w:rsidR="00510223">
              <w:rPr>
                <w:rFonts w:asciiTheme="minorHAnsi" w:hAnsiTheme="minorHAnsi" w:cstheme="minorHAnsi"/>
                <w:sz w:val="24"/>
                <w:szCs w:val="24"/>
              </w:rPr>
              <w:t xml:space="preserve"> </w:t>
            </w:r>
            <w:r w:rsidR="00510223">
              <w:rPr>
                <w:rFonts w:asciiTheme="minorHAnsi" w:hAnsiTheme="minorHAnsi" w:cstheme="minorHAnsi"/>
                <w:sz w:val="24"/>
                <w:szCs w:val="24"/>
              </w:rPr>
              <w:lastRenderedPageBreak/>
              <w:t>i </w:t>
            </w:r>
            <w:r w:rsidRPr="004B4CE4">
              <w:rPr>
                <w:rFonts w:asciiTheme="minorHAnsi" w:hAnsiTheme="minorHAnsi" w:cstheme="minorHAnsi"/>
                <w:sz w:val="24"/>
                <w:szCs w:val="24"/>
              </w:rPr>
              <w:t>przedmiot ochrony obszaru Natura 2000 oraz na integralność tego obszaru,</w:t>
            </w:r>
            <w:r w:rsidR="00510223">
              <w:rPr>
                <w:rFonts w:asciiTheme="minorHAnsi" w:hAnsiTheme="minorHAnsi" w:cstheme="minorHAnsi"/>
                <w:sz w:val="24"/>
                <w:szCs w:val="24"/>
              </w:rPr>
              <w:t xml:space="preserve"> a </w:t>
            </w:r>
            <w:r w:rsidRPr="004B4CE4">
              <w:rPr>
                <w:rFonts w:asciiTheme="minorHAnsi" w:hAnsiTheme="minorHAnsi" w:cstheme="minorHAnsi"/>
                <w:sz w:val="24"/>
                <w:szCs w:val="24"/>
              </w:rPr>
              <w:t>także na środowisko,</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szczególności zaś na:</w:t>
            </w:r>
          </w:p>
        </w:tc>
        <w:tc>
          <w:tcPr>
            <w:tcW w:w="1944" w:type="pct"/>
            <w:vAlign w:val="center"/>
          </w:tcPr>
          <w:p w14:paraId="5D0E0621" w14:textId="1C339EA3"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lastRenderedPageBreak/>
              <w:t>różnorodność biologiczną,</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tym rośliny</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zwierzęta</w:t>
            </w:r>
          </w:p>
        </w:tc>
        <w:tc>
          <w:tcPr>
            <w:tcW w:w="744" w:type="pct"/>
            <w:vAlign w:val="center"/>
          </w:tcPr>
          <w:p w14:paraId="7E0E0A75"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5.1</w:t>
            </w:r>
          </w:p>
        </w:tc>
      </w:tr>
      <w:tr w:rsidR="004B4CE4" w:rsidRPr="004B4CE4" w14:paraId="2CD05D8B" w14:textId="77777777" w:rsidTr="004B4CE4">
        <w:trPr>
          <w:cnfStyle w:val="000000100000" w:firstRow="0" w:lastRow="0" w:firstColumn="0" w:lastColumn="0" w:oddVBand="0" w:evenVBand="0" w:oddHBand="1" w:evenHBand="0" w:firstRowFirstColumn="0" w:firstRowLastColumn="0" w:lastRowFirstColumn="0" w:lastRowLastColumn="0"/>
        </w:trPr>
        <w:tc>
          <w:tcPr>
            <w:tcW w:w="2312" w:type="pct"/>
            <w:vMerge/>
            <w:vAlign w:val="center"/>
          </w:tcPr>
          <w:p w14:paraId="4A7B0C0E"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6D8A49D4"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ludzi</w:t>
            </w:r>
          </w:p>
        </w:tc>
        <w:tc>
          <w:tcPr>
            <w:tcW w:w="744" w:type="pct"/>
            <w:vAlign w:val="center"/>
          </w:tcPr>
          <w:p w14:paraId="6D3F3490"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5.2</w:t>
            </w:r>
          </w:p>
        </w:tc>
      </w:tr>
      <w:tr w:rsidR="004B4CE4" w:rsidRPr="004B4CE4" w14:paraId="7AA141D3" w14:textId="77777777" w:rsidTr="004B4CE4">
        <w:tc>
          <w:tcPr>
            <w:tcW w:w="2312" w:type="pct"/>
            <w:vMerge/>
            <w:vAlign w:val="center"/>
          </w:tcPr>
          <w:p w14:paraId="50A16042"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59F697BF"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zwierzęta</w:t>
            </w:r>
          </w:p>
        </w:tc>
        <w:tc>
          <w:tcPr>
            <w:tcW w:w="744" w:type="pct"/>
            <w:vAlign w:val="center"/>
          </w:tcPr>
          <w:p w14:paraId="64285712"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5.1</w:t>
            </w:r>
          </w:p>
        </w:tc>
      </w:tr>
      <w:tr w:rsidR="004B4CE4" w:rsidRPr="004B4CE4" w14:paraId="5B6CDF2F" w14:textId="77777777" w:rsidTr="004B4CE4">
        <w:trPr>
          <w:cnfStyle w:val="000000100000" w:firstRow="0" w:lastRow="0" w:firstColumn="0" w:lastColumn="0" w:oddVBand="0" w:evenVBand="0" w:oddHBand="1" w:evenHBand="0" w:firstRowFirstColumn="0" w:firstRowLastColumn="0" w:lastRowFirstColumn="0" w:lastRowLastColumn="0"/>
        </w:trPr>
        <w:tc>
          <w:tcPr>
            <w:tcW w:w="2312" w:type="pct"/>
            <w:vMerge/>
            <w:vAlign w:val="center"/>
          </w:tcPr>
          <w:p w14:paraId="17673843"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6DE61883"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rośliny</w:t>
            </w:r>
          </w:p>
        </w:tc>
        <w:tc>
          <w:tcPr>
            <w:tcW w:w="744" w:type="pct"/>
            <w:vAlign w:val="center"/>
          </w:tcPr>
          <w:p w14:paraId="2F473FF1"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5.1</w:t>
            </w:r>
          </w:p>
        </w:tc>
      </w:tr>
      <w:tr w:rsidR="004B4CE4" w:rsidRPr="004B4CE4" w14:paraId="16C98DE7" w14:textId="77777777" w:rsidTr="004B4CE4">
        <w:tc>
          <w:tcPr>
            <w:tcW w:w="2312" w:type="pct"/>
            <w:vMerge/>
            <w:vAlign w:val="center"/>
          </w:tcPr>
          <w:p w14:paraId="7ABAF7B8"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71BE5264"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wodę</w:t>
            </w:r>
          </w:p>
        </w:tc>
        <w:tc>
          <w:tcPr>
            <w:tcW w:w="744" w:type="pct"/>
            <w:vAlign w:val="center"/>
          </w:tcPr>
          <w:p w14:paraId="2D6BAC9B"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5.3</w:t>
            </w:r>
          </w:p>
        </w:tc>
      </w:tr>
      <w:tr w:rsidR="004B4CE4" w:rsidRPr="004B4CE4" w14:paraId="34C90AA7" w14:textId="77777777" w:rsidTr="004B4CE4">
        <w:trPr>
          <w:cnfStyle w:val="000000100000" w:firstRow="0" w:lastRow="0" w:firstColumn="0" w:lastColumn="0" w:oddVBand="0" w:evenVBand="0" w:oddHBand="1" w:evenHBand="0" w:firstRowFirstColumn="0" w:firstRowLastColumn="0" w:lastRowFirstColumn="0" w:lastRowLastColumn="0"/>
        </w:trPr>
        <w:tc>
          <w:tcPr>
            <w:tcW w:w="2312" w:type="pct"/>
            <w:vMerge/>
            <w:vAlign w:val="center"/>
          </w:tcPr>
          <w:p w14:paraId="4D55975B"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679C5FFD"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powietrze</w:t>
            </w:r>
          </w:p>
        </w:tc>
        <w:tc>
          <w:tcPr>
            <w:tcW w:w="744" w:type="pct"/>
            <w:vAlign w:val="center"/>
          </w:tcPr>
          <w:p w14:paraId="751B5642"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5.4</w:t>
            </w:r>
          </w:p>
        </w:tc>
      </w:tr>
      <w:tr w:rsidR="004B4CE4" w:rsidRPr="004B4CE4" w14:paraId="340DDE97" w14:textId="77777777" w:rsidTr="004B4CE4">
        <w:tc>
          <w:tcPr>
            <w:tcW w:w="2312" w:type="pct"/>
            <w:vMerge/>
            <w:vAlign w:val="center"/>
          </w:tcPr>
          <w:p w14:paraId="1FAA7911"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69F35731"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powierzchnię ziemi</w:t>
            </w:r>
          </w:p>
        </w:tc>
        <w:tc>
          <w:tcPr>
            <w:tcW w:w="744" w:type="pct"/>
            <w:vAlign w:val="center"/>
          </w:tcPr>
          <w:p w14:paraId="3764E0B9"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5.5</w:t>
            </w:r>
          </w:p>
        </w:tc>
      </w:tr>
      <w:tr w:rsidR="004B4CE4" w:rsidRPr="004B4CE4" w14:paraId="327BE3D6" w14:textId="77777777" w:rsidTr="004B4CE4">
        <w:trPr>
          <w:cnfStyle w:val="000000100000" w:firstRow="0" w:lastRow="0" w:firstColumn="0" w:lastColumn="0" w:oddVBand="0" w:evenVBand="0" w:oddHBand="1" w:evenHBand="0" w:firstRowFirstColumn="0" w:firstRowLastColumn="0" w:lastRowFirstColumn="0" w:lastRowLastColumn="0"/>
        </w:trPr>
        <w:tc>
          <w:tcPr>
            <w:tcW w:w="2312" w:type="pct"/>
            <w:vMerge/>
            <w:vAlign w:val="center"/>
          </w:tcPr>
          <w:p w14:paraId="13212857"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7A155124"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krajobraz</w:t>
            </w:r>
          </w:p>
        </w:tc>
        <w:tc>
          <w:tcPr>
            <w:tcW w:w="744" w:type="pct"/>
            <w:vAlign w:val="center"/>
          </w:tcPr>
          <w:p w14:paraId="1ED6D37B"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5.6</w:t>
            </w:r>
          </w:p>
        </w:tc>
      </w:tr>
      <w:tr w:rsidR="004B4CE4" w:rsidRPr="004B4CE4" w14:paraId="6E9E8788" w14:textId="77777777" w:rsidTr="004B4CE4">
        <w:tc>
          <w:tcPr>
            <w:tcW w:w="2312" w:type="pct"/>
            <w:vMerge/>
            <w:vAlign w:val="center"/>
          </w:tcPr>
          <w:p w14:paraId="55E04D86"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190B0425"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klimat</w:t>
            </w:r>
          </w:p>
        </w:tc>
        <w:tc>
          <w:tcPr>
            <w:tcW w:w="744" w:type="pct"/>
            <w:vAlign w:val="center"/>
          </w:tcPr>
          <w:p w14:paraId="56AAB996"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5.7</w:t>
            </w:r>
          </w:p>
        </w:tc>
      </w:tr>
      <w:tr w:rsidR="004B4CE4" w:rsidRPr="004B4CE4" w14:paraId="439C4305" w14:textId="77777777" w:rsidTr="004B4CE4">
        <w:trPr>
          <w:cnfStyle w:val="000000100000" w:firstRow="0" w:lastRow="0" w:firstColumn="0" w:lastColumn="0" w:oddVBand="0" w:evenVBand="0" w:oddHBand="1" w:evenHBand="0" w:firstRowFirstColumn="0" w:firstRowLastColumn="0" w:lastRowFirstColumn="0" w:lastRowLastColumn="0"/>
        </w:trPr>
        <w:tc>
          <w:tcPr>
            <w:tcW w:w="2312" w:type="pct"/>
            <w:vMerge/>
            <w:vAlign w:val="center"/>
          </w:tcPr>
          <w:p w14:paraId="52C256A7"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04833464"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zasoby naturalne</w:t>
            </w:r>
          </w:p>
        </w:tc>
        <w:tc>
          <w:tcPr>
            <w:tcW w:w="744" w:type="pct"/>
            <w:vAlign w:val="center"/>
          </w:tcPr>
          <w:p w14:paraId="387D8D23"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5.8</w:t>
            </w:r>
          </w:p>
        </w:tc>
      </w:tr>
      <w:tr w:rsidR="004B4CE4" w:rsidRPr="004B4CE4" w14:paraId="7A9FD00A" w14:textId="77777777" w:rsidTr="004B4CE4">
        <w:tc>
          <w:tcPr>
            <w:tcW w:w="2312" w:type="pct"/>
            <w:vMerge/>
            <w:vAlign w:val="center"/>
          </w:tcPr>
          <w:p w14:paraId="5CC3DF58"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615C2C93"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zabytki</w:t>
            </w:r>
          </w:p>
        </w:tc>
        <w:tc>
          <w:tcPr>
            <w:tcW w:w="744" w:type="pct"/>
            <w:vAlign w:val="center"/>
          </w:tcPr>
          <w:p w14:paraId="2826FC0A"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5.9</w:t>
            </w:r>
          </w:p>
        </w:tc>
      </w:tr>
      <w:tr w:rsidR="004B4CE4" w:rsidRPr="004B4CE4" w14:paraId="6E21B9F3" w14:textId="77777777" w:rsidTr="004B4CE4">
        <w:trPr>
          <w:cnfStyle w:val="000000100000" w:firstRow="0" w:lastRow="0" w:firstColumn="0" w:lastColumn="0" w:oddVBand="0" w:evenVBand="0" w:oddHBand="1" w:evenHBand="0" w:firstRowFirstColumn="0" w:firstRowLastColumn="0" w:lastRowFirstColumn="0" w:lastRowLastColumn="0"/>
        </w:trPr>
        <w:tc>
          <w:tcPr>
            <w:tcW w:w="2312" w:type="pct"/>
            <w:vMerge/>
            <w:vAlign w:val="center"/>
          </w:tcPr>
          <w:p w14:paraId="5FFD099D" w14:textId="77777777" w:rsidR="004B4CE4" w:rsidRPr="004B4CE4" w:rsidRDefault="004B4CE4" w:rsidP="004B4CE4">
            <w:pPr>
              <w:pStyle w:val="CE-StandardText"/>
              <w:spacing w:line="360" w:lineRule="auto"/>
              <w:jc w:val="left"/>
              <w:rPr>
                <w:rFonts w:asciiTheme="minorHAnsi" w:hAnsiTheme="minorHAnsi" w:cstheme="minorHAnsi"/>
                <w:sz w:val="24"/>
                <w:szCs w:val="24"/>
              </w:rPr>
            </w:pPr>
          </w:p>
        </w:tc>
        <w:tc>
          <w:tcPr>
            <w:tcW w:w="1944" w:type="pct"/>
            <w:vAlign w:val="center"/>
          </w:tcPr>
          <w:p w14:paraId="0966C127"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dobra materialne</w:t>
            </w:r>
          </w:p>
        </w:tc>
        <w:tc>
          <w:tcPr>
            <w:tcW w:w="744" w:type="pct"/>
            <w:vAlign w:val="center"/>
          </w:tcPr>
          <w:p w14:paraId="460CA4F9"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5.9</w:t>
            </w:r>
          </w:p>
        </w:tc>
      </w:tr>
      <w:tr w:rsidR="004B4CE4" w:rsidRPr="004B4CE4" w14:paraId="02DB2754" w14:textId="77777777" w:rsidTr="004B4CE4">
        <w:tc>
          <w:tcPr>
            <w:tcW w:w="4256" w:type="pct"/>
            <w:gridSpan w:val="2"/>
            <w:vAlign w:val="center"/>
          </w:tcPr>
          <w:p w14:paraId="1EE782C9" w14:textId="1C23CAE4"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Opis rozwiązań mających na celu zapobieganie, ograniczanie lub kompensację przyrodniczą negatywnych oddziaływań na środowisko, mogących być rezultatem realizacji projektowanego dokumentu,</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szczególności na cele</w:t>
            </w:r>
            <w:r w:rsidR="00510223">
              <w:rPr>
                <w:rFonts w:asciiTheme="minorHAnsi" w:hAnsiTheme="minorHAnsi" w:cstheme="minorHAnsi"/>
                <w:sz w:val="24"/>
                <w:szCs w:val="24"/>
              </w:rPr>
              <w:t xml:space="preserve"> i </w:t>
            </w:r>
            <w:r w:rsidRPr="004B4CE4">
              <w:rPr>
                <w:rFonts w:asciiTheme="minorHAnsi" w:hAnsiTheme="minorHAnsi" w:cstheme="minorHAnsi"/>
                <w:sz w:val="24"/>
                <w:szCs w:val="24"/>
              </w:rPr>
              <w:t xml:space="preserve">przedmiot ochrony obszaru Natura 2000 oraz na integralność tego obszaru, </w:t>
            </w:r>
          </w:p>
        </w:tc>
        <w:tc>
          <w:tcPr>
            <w:tcW w:w="744" w:type="pct"/>
            <w:vAlign w:val="center"/>
          </w:tcPr>
          <w:p w14:paraId="329114E3"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7</w:t>
            </w:r>
          </w:p>
        </w:tc>
      </w:tr>
      <w:tr w:rsidR="004B4CE4" w:rsidRPr="004B4CE4" w14:paraId="6284EBB6" w14:textId="77777777" w:rsidTr="004B4CE4">
        <w:trPr>
          <w:cnfStyle w:val="000000100000" w:firstRow="0" w:lastRow="0" w:firstColumn="0" w:lastColumn="0" w:oddVBand="0" w:evenVBand="0" w:oddHBand="1" w:evenHBand="0" w:firstRowFirstColumn="0" w:firstRowLastColumn="0" w:lastRowFirstColumn="0" w:lastRowLastColumn="0"/>
        </w:trPr>
        <w:tc>
          <w:tcPr>
            <w:tcW w:w="4256" w:type="pct"/>
            <w:gridSpan w:val="2"/>
            <w:vAlign w:val="center"/>
          </w:tcPr>
          <w:p w14:paraId="2C807358" w14:textId="5FF687D2"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Analiza rozwiązań alternatywnych do rozwiązań zawartych</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projektowanym dokumencie wraz</w:t>
            </w:r>
            <w:r w:rsidR="00510223">
              <w:rPr>
                <w:rFonts w:asciiTheme="minorHAnsi" w:hAnsiTheme="minorHAnsi" w:cstheme="minorHAnsi"/>
                <w:sz w:val="24"/>
                <w:szCs w:val="24"/>
              </w:rPr>
              <w:t xml:space="preserve"> z </w:t>
            </w:r>
            <w:r w:rsidRPr="004B4CE4">
              <w:rPr>
                <w:rFonts w:asciiTheme="minorHAnsi" w:hAnsiTheme="minorHAnsi" w:cstheme="minorHAnsi"/>
                <w:sz w:val="24"/>
                <w:szCs w:val="24"/>
              </w:rPr>
              <w:t>uzasadnieniem ich wyboru oraz opis metod dokonanej oceny, prowadzącej do tego wyboru, albo wyjaśnienie braku rozwiązań alternatywnych,</w:t>
            </w:r>
            <w:r w:rsidR="00510223">
              <w:rPr>
                <w:rFonts w:asciiTheme="minorHAnsi" w:hAnsiTheme="minorHAnsi" w:cstheme="minorHAnsi"/>
                <w:sz w:val="24"/>
                <w:szCs w:val="24"/>
              </w:rPr>
              <w:t xml:space="preserve"> w </w:t>
            </w:r>
            <w:r w:rsidRPr="004B4CE4">
              <w:rPr>
                <w:rFonts w:asciiTheme="minorHAnsi" w:hAnsiTheme="minorHAnsi" w:cstheme="minorHAnsi"/>
                <w:sz w:val="24"/>
                <w:szCs w:val="24"/>
              </w:rPr>
              <w:t>tym wskazania napotkanych trudności, wynikających</w:t>
            </w:r>
            <w:r w:rsidR="00510223">
              <w:rPr>
                <w:rFonts w:asciiTheme="minorHAnsi" w:hAnsiTheme="minorHAnsi" w:cstheme="minorHAnsi"/>
                <w:sz w:val="24"/>
                <w:szCs w:val="24"/>
              </w:rPr>
              <w:t xml:space="preserve"> z </w:t>
            </w:r>
            <w:r w:rsidRPr="004B4CE4">
              <w:rPr>
                <w:rFonts w:asciiTheme="minorHAnsi" w:hAnsiTheme="minorHAnsi" w:cstheme="minorHAnsi"/>
                <w:sz w:val="24"/>
                <w:szCs w:val="24"/>
              </w:rPr>
              <w:t>niedostatków techniki lub</w:t>
            </w:r>
            <w:r w:rsidR="00510223">
              <w:rPr>
                <w:rFonts w:asciiTheme="minorHAnsi" w:hAnsiTheme="minorHAnsi" w:cstheme="minorHAnsi"/>
                <w:sz w:val="24"/>
                <w:szCs w:val="24"/>
              </w:rPr>
              <w:t xml:space="preserve"> z </w:t>
            </w:r>
            <w:r w:rsidRPr="004B4CE4">
              <w:rPr>
                <w:rFonts w:asciiTheme="minorHAnsi" w:hAnsiTheme="minorHAnsi" w:cstheme="minorHAnsi"/>
                <w:sz w:val="24"/>
                <w:szCs w:val="24"/>
              </w:rPr>
              <w:t>luk we współczesnej wiedzy.</w:t>
            </w:r>
          </w:p>
        </w:tc>
        <w:tc>
          <w:tcPr>
            <w:tcW w:w="744" w:type="pct"/>
            <w:vAlign w:val="center"/>
          </w:tcPr>
          <w:p w14:paraId="56D5C8CB" w14:textId="77777777" w:rsidR="004B4CE4" w:rsidRPr="004B4CE4" w:rsidRDefault="004B4CE4" w:rsidP="004B4CE4">
            <w:pPr>
              <w:pStyle w:val="CE-StandardText"/>
              <w:spacing w:line="360" w:lineRule="auto"/>
              <w:jc w:val="left"/>
              <w:rPr>
                <w:rFonts w:asciiTheme="minorHAnsi" w:hAnsiTheme="minorHAnsi" w:cstheme="minorHAnsi"/>
                <w:sz w:val="24"/>
                <w:szCs w:val="24"/>
              </w:rPr>
            </w:pPr>
            <w:r w:rsidRPr="004B4CE4">
              <w:rPr>
                <w:rFonts w:asciiTheme="minorHAnsi" w:hAnsiTheme="minorHAnsi" w:cstheme="minorHAnsi"/>
                <w:sz w:val="24"/>
                <w:szCs w:val="24"/>
              </w:rPr>
              <w:t>8</w:t>
            </w:r>
          </w:p>
        </w:tc>
      </w:tr>
    </w:tbl>
    <w:p w14:paraId="38315ED5" w14:textId="77777777" w:rsidR="0067539C" w:rsidRDefault="0067539C" w:rsidP="0067539C">
      <w:pPr>
        <w:spacing w:line="360" w:lineRule="auto"/>
        <w:rPr>
          <w:sz w:val="24"/>
          <w:szCs w:val="22"/>
        </w:rPr>
        <w:sectPr w:rsidR="0067539C" w:rsidSect="002771D1">
          <w:footerReference w:type="first" r:id="rId45"/>
          <w:pgSz w:w="11907" w:h="16839" w:code="9"/>
          <w:pgMar w:top="1417" w:right="1417" w:bottom="1417" w:left="1417" w:header="708" w:footer="708" w:gutter="0"/>
          <w:pgNumType w:start="1"/>
          <w:cols w:space="708"/>
          <w:titlePg/>
          <w:docGrid w:linePitch="360"/>
        </w:sectPr>
      </w:pPr>
    </w:p>
    <w:p w14:paraId="63263E11" w14:textId="225EA37B" w:rsidR="004F6E4C" w:rsidRPr="006043E8" w:rsidRDefault="0067539C" w:rsidP="00456807">
      <w:pPr>
        <w:spacing w:line="360" w:lineRule="auto"/>
        <w:rPr>
          <w:b/>
          <w:bCs/>
          <w:sz w:val="24"/>
          <w:szCs w:val="24"/>
        </w:rPr>
      </w:pPr>
      <w:r w:rsidRPr="00456807">
        <w:rPr>
          <w:b/>
          <w:bCs/>
          <w:sz w:val="24"/>
          <w:szCs w:val="24"/>
        </w:rPr>
        <w:lastRenderedPageBreak/>
        <w:t>Załącznik 2</w:t>
      </w:r>
      <w:r w:rsidR="00456807">
        <w:rPr>
          <w:b/>
          <w:bCs/>
          <w:sz w:val="24"/>
          <w:szCs w:val="24"/>
        </w:rPr>
        <w:t xml:space="preserve"> </w:t>
      </w:r>
      <w:r w:rsidR="00456807" w:rsidRPr="00456807">
        <w:rPr>
          <w:b/>
          <w:bCs/>
          <w:sz w:val="24"/>
          <w:szCs w:val="24"/>
        </w:rPr>
        <w:t>Zestawienie potencjalnych oddziaływań pozytywnych</w:t>
      </w:r>
      <w:r w:rsidR="00510223">
        <w:rPr>
          <w:b/>
          <w:bCs/>
          <w:sz w:val="24"/>
          <w:szCs w:val="24"/>
        </w:rPr>
        <w:t xml:space="preserve"> i </w:t>
      </w:r>
      <w:r w:rsidR="00456807" w:rsidRPr="00456807">
        <w:rPr>
          <w:b/>
          <w:bCs/>
          <w:sz w:val="24"/>
          <w:szCs w:val="24"/>
        </w:rPr>
        <w:t>negatywnych możliwych do wystąpienia wskutek realizacji działań Strategii Rozwoju Subregionu Centralnego Województwa Śląskiego na lata 2021-2027,</w:t>
      </w:r>
      <w:r w:rsidR="00510223">
        <w:rPr>
          <w:b/>
          <w:bCs/>
          <w:sz w:val="24"/>
          <w:szCs w:val="24"/>
        </w:rPr>
        <w:t xml:space="preserve"> z </w:t>
      </w:r>
      <w:r w:rsidR="00456807" w:rsidRPr="00456807">
        <w:rPr>
          <w:b/>
          <w:bCs/>
          <w:sz w:val="24"/>
          <w:szCs w:val="24"/>
        </w:rPr>
        <w:t>perspektywą do 2030 r.</w:t>
      </w:r>
    </w:p>
    <w:tbl>
      <w:tblPr>
        <w:tblW w:w="14474" w:type="dxa"/>
        <w:tblInd w:w="55" w:type="dxa"/>
        <w:tblCellMar>
          <w:left w:w="70" w:type="dxa"/>
          <w:right w:w="70" w:type="dxa"/>
        </w:tblCellMar>
        <w:tblLook w:val="04A0" w:firstRow="1" w:lastRow="0" w:firstColumn="1" w:lastColumn="0" w:noHBand="0" w:noVBand="1"/>
        <w:tblCaption w:val="Oddziaływania"/>
        <w:tblDescription w:val="Zestawienie potencjalnych oddziaływań pozytywnych i negatywnych możliwych do wystąpienia wskutek realizacji działań Strategii Rozwoju Subregionu Centralnego Województwa Śląskiego na lata 2021-2027, z perspektywą do 2030 r."/>
      </w:tblPr>
      <w:tblGrid>
        <w:gridCol w:w="2720"/>
        <w:gridCol w:w="3958"/>
        <w:gridCol w:w="3969"/>
        <w:gridCol w:w="3827"/>
      </w:tblGrid>
      <w:tr w:rsidR="00FC273C" w:rsidRPr="006043E8" w14:paraId="3AE10802" w14:textId="77777777" w:rsidTr="006043E8">
        <w:trPr>
          <w:trHeight w:val="20"/>
          <w:tblHeader/>
        </w:trPr>
        <w:tc>
          <w:tcPr>
            <w:tcW w:w="2720" w:type="dxa"/>
            <w:tcBorders>
              <w:top w:val="single" w:sz="4" w:space="0" w:color="auto"/>
              <w:left w:val="single" w:sz="4" w:space="0" w:color="auto"/>
              <w:bottom w:val="single" w:sz="4" w:space="0" w:color="auto"/>
              <w:right w:val="single" w:sz="4" w:space="0" w:color="auto"/>
            </w:tcBorders>
            <w:shd w:val="clear" w:color="auto" w:fill="FFFFFF"/>
            <w:noWrap/>
          </w:tcPr>
          <w:p w14:paraId="09DD8B51"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single" w:sz="4" w:space="0" w:color="auto"/>
              <w:left w:val="nil"/>
              <w:bottom w:val="single" w:sz="4" w:space="0" w:color="auto"/>
              <w:right w:val="single" w:sz="4" w:space="0" w:color="auto"/>
            </w:tcBorders>
            <w:shd w:val="clear" w:color="auto" w:fill="FFFFFF"/>
          </w:tcPr>
          <w:p w14:paraId="13365874"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single" w:sz="4" w:space="0" w:color="auto"/>
              <w:left w:val="nil"/>
              <w:bottom w:val="single" w:sz="4" w:space="0" w:color="auto"/>
              <w:right w:val="single" w:sz="4" w:space="0" w:color="auto"/>
            </w:tcBorders>
            <w:shd w:val="clear" w:color="auto" w:fill="FFFFFF"/>
          </w:tcPr>
          <w:p w14:paraId="26EC0C32"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single" w:sz="4" w:space="0" w:color="auto"/>
              <w:left w:val="nil"/>
              <w:bottom w:val="single" w:sz="4" w:space="0" w:color="auto"/>
              <w:right w:val="single" w:sz="4" w:space="0" w:color="auto"/>
            </w:tcBorders>
            <w:shd w:val="clear" w:color="auto" w:fill="FFFFFF"/>
          </w:tcPr>
          <w:p w14:paraId="489C9A87"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3FB1A10E" w14:textId="77777777" w:rsidTr="006043E8">
        <w:trPr>
          <w:trHeight w:val="20"/>
        </w:trPr>
        <w:tc>
          <w:tcPr>
            <w:tcW w:w="2720" w:type="dxa"/>
            <w:tcBorders>
              <w:top w:val="single" w:sz="4" w:space="0" w:color="auto"/>
              <w:left w:val="single" w:sz="4" w:space="0" w:color="auto"/>
              <w:bottom w:val="single" w:sz="4" w:space="0" w:color="auto"/>
              <w:right w:val="single" w:sz="4" w:space="0" w:color="76923C"/>
            </w:tcBorders>
            <w:shd w:val="clear" w:color="auto" w:fill="76923C"/>
            <w:noWrap/>
            <w:hideMark/>
          </w:tcPr>
          <w:p w14:paraId="65FCFBD5"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Priorytet</w:t>
            </w:r>
          </w:p>
        </w:tc>
        <w:tc>
          <w:tcPr>
            <w:tcW w:w="11754" w:type="dxa"/>
            <w:gridSpan w:val="3"/>
            <w:tcBorders>
              <w:top w:val="single" w:sz="4" w:space="0" w:color="auto"/>
              <w:left w:val="single" w:sz="4" w:space="0" w:color="76923C"/>
              <w:bottom w:val="single" w:sz="4" w:space="0" w:color="auto"/>
              <w:right w:val="single" w:sz="4" w:space="0" w:color="auto"/>
            </w:tcBorders>
            <w:shd w:val="clear" w:color="auto" w:fill="76923C"/>
            <w:hideMark/>
          </w:tcPr>
          <w:p w14:paraId="355602AE" w14:textId="60A7163F"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P I. Przestrzeń</w:t>
            </w:r>
            <w:r w:rsidR="00510223">
              <w:rPr>
                <w:rFonts w:eastAsia="Times New Roman" w:cstheme="minorHAnsi"/>
                <w:b/>
                <w:bCs/>
                <w:i/>
                <w:iCs/>
                <w:color w:val="FFFFFF"/>
                <w:sz w:val="24"/>
                <w:szCs w:val="24"/>
                <w:lang w:eastAsia="pl-PL"/>
              </w:rPr>
              <w:t xml:space="preserve"> i </w:t>
            </w:r>
            <w:r w:rsidRPr="006043E8">
              <w:rPr>
                <w:rFonts w:eastAsia="Times New Roman" w:cstheme="minorHAnsi"/>
                <w:b/>
                <w:bCs/>
                <w:i/>
                <w:iCs/>
                <w:color w:val="FFFFFF"/>
                <w:sz w:val="24"/>
                <w:szCs w:val="24"/>
                <w:lang w:eastAsia="pl-PL"/>
              </w:rPr>
              <w:t>środowisko</w:t>
            </w:r>
          </w:p>
        </w:tc>
      </w:tr>
      <w:tr w:rsidR="00FC273C" w:rsidRPr="006043E8" w14:paraId="28709DCB" w14:textId="77777777" w:rsidTr="006043E8">
        <w:trPr>
          <w:trHeight w:val="20"/>
        </w:trPr>
        <w:tc>
          <w:tcPr>
            <w:tcW w:w="2720" w:type="dxa"/>
            <w:tcBorders>
              <w:top w:val="nil"/>
              <w:left w:val="single" w:sz="4" w:space="0" w:color="auto"/>
              <w:bottom w:val="single" w:sz="4" w:space="0" w:color="auto"/>
              <w:right w:val="single" w:sz="4" w:space="0" w:color="C2D69B"/>
            </w:tcBorders>
            <w:shd w:val="clear" w:color="auto" w:fill="C2D69B"/>
            <w:noWrap/>
            <w:hideMark/>
          </w:tcPr>
          <w:p w14:paraId="1C7C79BE" w14:textId="77777777"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Cel szczegółowy</w:t>
            </w:r>
          </w:p>
        </w:tc>
        <w:tc>
          <w:tcPr>
            <w:tcW w:w="7927" w:type="dxa"/>
            <w:gridSpan w:val="2"/>
            <w:tcBorders>
              <w:top w:val="single" w:sz="4" w:space="0" w:color="auto"/>
              <w:left w:val="single" w:sz="4" w:space="0" w:color="C2D69B"/>
              <w:bottom w:val="single" w:sz="4" w:space="0" w:color="auto"/>
              <w:right w:val="single" w:sz="4" w:space="0" w:color="C2D69B"/>
            </w:tcBorders>
            <w:shd w:val="clear" w:color="auto" w:fill="C2D69B"/>
            <w:noWrap/>
            <w:hideMark/>
          </w:tcPr>
          <w:p w14:paraId="6E5737D3" w14:textId="77777777"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CS 1. Subregion Centralny przyjazny środowisku</w:t>
            </w:r>
          </w:p>
        </w:tc>
        <w:tc>
          <w:tcPr>
            <w:tcW w:w="3827" w:type="dxa"/>
            <w:tcBorders>
              <w:top w:val="single" w:sz="4" w:space="0" w:color="auto"/>
              <w:left w:val="single" w:sz="4" w:space="0" w:color="C2D69B"/>
              <w:bottom w:val="single" w:sz="4" w:space="0" w:color="auto"/>
              <w:right w:val="single" w:sz="4" w:space="0" w:color="auto"/>
            </w:tcBorders>
            <w:shd w:val="clear" w:color="auto" w:fill="C2D69B"/>
          </w:tcPr>
          <w:p w14:paraId="230596A3" w14:textId="77777777" w:rsidR="00FC273C" w:rsidRPr="006043E8" w:rsidRDefault="00FC273C" w:rsidP="006043E8">
            <w:pPr>
              <w:spacing w:before="0" w:after="0" w:line="360" w:lineRule="auto"/>
              <w:rPr>
                <w:rFonts w:eastAsia="Times New Roman" w:cstheme="minorHAnsi"/>
                <w:b/>
                <w:bCs/>
                <w:i/>
                <w:iCs/>
                <w:color w:val="000000"/>
                <w:sz w:val="24"/>
                <w:szCs w:val="24"/>
                <w:lang w:eastAsia="pl-PL"/>
              </w:rPr>
            </w:pPr>
          </w:p>
        </w:tc>
      </w:tr>
      <w:tr w:rsidR="00FC273C" w:rsidRPr="006043E8" w14:paraId="6B34FBC5"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03623F8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7927" w:type="dxa"/>
            <w:gridSpan w:val="2"/>
            <w:tcBorders>
              <w:top w:val="single" w:sz="4" w:space="0" w:color="auto"/>
              <w:left w:val="single" w:sz="4" w:space="0" w:color="EAF1DD"/>
              <w:bottom w:val="single" w:sz="4" w:space="0" w:color="auto"/>
              <w:right w:val="single" w:sz="4" w:space="0" w:color="EAF1DD"/>
            </w:tcBorders>
            <w:shd w:val="clear" w:color="auto" w:fill="EAF1DD"/>
            <w:noWrap/>
            <w:hideMark/>
          </w:tcPr>
          <w:p w14:paraId="6B2BDC2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1.1. Poprawa jakości powietrza</w:t>
            </w:r>
          </w:p>
        </w:tc>
        <w:tc>
          <w:tcPr>
            <w:tcW w:w="3827" w:type="dxa"/>
            <w:tcBorders>
              <w:top w:val="single" w:sz="4" w:space="0" w:color="auto"/>
              <w:left w:val="single" w:sz="4" w:space="0" w:color="EAF1DD"/>
              <w:bottom w:val="single" w:sz="4" w:space="0" w:color="auto"/>
              <w:right w:val="single" w:sz="4" w:space="0" w:color="auto"/>
            </w:tcBorders>
            <w:shd w:val="clear" w:color="auto" w:fill="EAF1DD"/>
          </w:tcPr>
          <w:p w14:paraId="0CA9DAA1"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r>
      <w:tr w:rsidR="00FC273C" w:rsidRPr="006043E8" w14:paraId="62FAF3CD"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6AABB7FD" w14:textId="4E052DEC"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58BE55D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18EF7598" w14:textId="761AF37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składowania materiałów budowlanych, potencjalna 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prowadzenia inwestycji</w:t>
            </w:r>
          </w:p>
        </w:tc>
        <w:tc>
          <w:tcPr>
            <w:tcW w:w="3827" w:type="dxa"/>
            <w:tcBorders>
              <w:top w:val="nil"/>
              <w:left w:val="nil"/>
              <w:bottom w:val="single" w:sz="4" w:space="0" w:color="auto"/>
              <w:right w:val="single" w:sz="4" w:space="0" w:color="auto"/>
            </w:tcBorders>
            <w:shd w:val="clear" w:color="auto" w:fill="auto"/>
          </w:tcPr>
          <w:p w14:paraId="357EF7F3" w14:textId="0A6DCC5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Stosowanie odpowiednich rozwiązań techniczno-organizacyjnych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unikanie zagęszczenia urządzeń pracujących równocześnie na małym obszarze; ograniczenie negatywnego wpływu prac budowlanych na cenne gatunki roślin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zwierząt</w:t>
            </w:r>
            <w:r w:rsidRPr="006043E8">
              <w:rPr>
                <w:rFonts w:eastAsia="Times New Roman" w:cstheme="minorHAnsi"/>
                <w:color w:val="000000"/>
                <w:sz w:val="24"/>
                <w:szCs w:val="24"/>
                <w:lang w:eastAsia="pl-PL"/>
              </w:rPr>
              <w:br/>
              <w:t xml:space="preserve">Ad.2 Minimalizacja okresu wykonywania prac budowlanych, </w:t>
            </w:r>
            <w:r w:rsidRPr="006043E8">
              <w:rPr>
                <w:rFonts w:eastAsia="Times New Roman" w:cstheme="minorHAnsi"/>
                <w:color w:val="000000"/>
                <w:sz w:val="24"/>
                <w:szCs w:val="24"/>
                <w:lang w:eastAsia="pl-PL"/>
              </w:rPr>
              <w:lastRenderedPageBreak/>
              <w:t>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obrębie 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standardów ochrony drzew</w:t>
            </w:r>
          </w:p>
        </w:tc>
      </w:tr>
      <w:tr w:rsidR="00FC273C" w:rsidRPr="006043E8" w14:paraId="2326B4E8"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5067E719"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3D198BF0" w14:textId="3C6DA81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poprawa stanu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tym zasobów przyrodniczych poprzez ograniczenie emisji zanieczyszczeń do środowiska</w:t>
            </w:r>
            <w:r w:rsidRPr="006043E8">
              <w:rPr>
                <w:rFonts w:eastAsia="Times New Roman" w:cstheme="minorHAnsi"/>
                <w:color w:val="000000"/>
                <w:sz w:val="24"/>
                <w:szCs w:val="24"/>
                <w:lang w:eastAsia="pl-PL"/>
              </w:rPr>
              <w:br/>
              <w:t>(2) kształtowanie postaw proekologicznych wśród mieszkańców</w:t>
            </w:r>
          </w:p>
        </w:tc>
        <w:tc>
          <w:tcPr>
            <w:tcW w:w="3969" w:type="dxa"/>
            <w:tcBorders>
              <w:top w:val="nil"/>
              <w:left w:val="nil"/>
              <w:bottom w:val="single" w:sz="4" w:space="0" w:color="auto"/>
              <w:right w:val="single" w:sz="4" w:space="0" w:color="auto"/>
            </w:tcBorders>
            <w:shd w:val="clear" w:color="auto" w:fill="auto"/>
            <w:noWrap/>
            <w:hideMark/>
          </w:tcPr>
          <w:p w14:paraId="181A589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45C49F7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EEA55C7"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1EF6FAD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04025D7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9C8FAD1" w14:textId="1AA38741"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nadmierny hałas</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(w tym termomodernizacji), wykopy</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nasypy na etapie budowy sieci ciepłowniczej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sieci wodno-kanalizacyjnej; 2) </w:t>
            </w:r>
            <w:r w:rsidRPr="006043E8">
              <w:rPr>
                <w:rFonts w:eastAsia="Times New Roman" w:cstheme="minorHAnsi"/>
                <w:color w:val="000000"/>
                <w:sz w:val="24"/>
                <w:szCs w:val="24"/>
                <w:lang w:eastAsia="pl-PL"/>
              </w:rPr>
              <w:lastRenderedPageBreak/>
              <w:t>zanieczyszczenie oświetleniem</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3) emisja pyłów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zanieczyszczeń</w:t>
            </w:r>
          </w:p>
        </w:tc>
        <w:tc>
          <w:tcPr>
            <w:tcW w:w="3827" w:type="dxa"/>
            <w:tcBorders>
              <w:top w:val="nil"/>
              <w:left w:val="nil"/>
              <w:bottom w:val="single" w:sz="4" w:space="0" w:color="auto"/>
              <w:right w:val="single" w:sz="4" w:space="0" w:color="auto"/>
            </w:tcBorders>
            <w:shd w:val="clear" w:color="000000" w:fill="FFFFFF"/>
            <w:hideMark/>
          </w:tcPr>
          <w:p w14:paraId="5E4B1A89" w14:textId="0E2713A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Ad.1.</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2 Działania informacyjne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właściwa organizacji placów budów; prowadzenie budowy</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ograniczeniem uciążliwości dla mieszkańców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w:t>
            </w:r>
            <w:r w:rsidRPr="006043E8">
              <w:rPr>
                <w:rFonts w:eastAsia="Times New Roman" w:cstheme="minorHAnsi"/>
                <w:color w:val="000000"/>
                <w:sz w:val="24"/>
                <w:szCs w:val="24"/>
                <w:lang w:eastAsia="pl-PL"/>
              </w:rPr>
              <w:lastRenderedPageBreak/>
              <w:t>prowadzenie prac nie powodujących hałasu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porze nocnej, minimalizacja okresu wykonywania prac budowlanych). </w:t>
            </w:r>
          </w:p>
          <w:p w14:paraId="0245E838" w14:textId="2941F6EA"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Ad.3.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urządzeń, usuwanie usterek oraz przestrzeganie zakazu deponowania odpadów powstających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prac budowlanych na terenach przyległych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sąsiadujących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obszarami objętymi pracami budowlanymi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usuwanie wszelkich odpadów po zakończeniu prac budowlanych</w:t>
            </w:r>
          </w:p>
        </w:tc>
      </w:tr>
      <w:tr w:rsidR="00FC273C" w:rsidRPr="006043E8" w14:paraId="0C6E0B35"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0EE99E4C"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336A7C69" w14:textId="4DEA633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przeciwdziałanie ubóstwu energetycznemu poprzez rozwój OZE; 2) podnoszenie świadomości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wiedzy</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ekologii; 3) zwiększenie odporności miast na zmiany klimatu</w:t>
            </w:r>
          </w:p>
        </w:tc>
        <w:tc>
          <w:tcPr>
            <w:tcW w:w="3969" w:type="dxa"/>
            <w:tcBorders>
              <w:top w:val="nil"/>
              <w:left w:val="nil"/>
              <w:bottom w:val="single" w:sz="4" w:space="0" w:color="auto"/>
              <w:right w:val="single" w:sz="4" w:space="0" w:color="auto"/>
            </w:tcBorders>
            <w:shd w:val="clear" w:color="000000" w:fill="FFFFFF"/>
            <w:hideMark/>
          </w:tcPr>
          <w:p w14:paraId="1733A7D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33BA482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73654F8"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74B0B55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Wody</w:t>
            </w:r>
          </w:p>
        </w:tc>
        <w:tc>
          <w:tcPr>
            <w:tcW w:w="3958" w:type="dxa"/>
            <w:tcBorders>
              <w:top w:val="nil"/>
              <w:left w:val="nil"/>
              <w:bottom w:val="single" w:sz="4" w:space="0" w:color="auto"/>
              <w:right w:val="single" w:sz="4" w:space="0" w:color="auto"/>
            </w:tcBorders>
            <w:shd w:val="clear" w:color="auto" w:fill="auto"/>
            <w:hideMark/>
          </w:tcPr>
          <w:p w14:paraId="3A29903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678E5E14" w14:textId="5CBC231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Odwodnienie wykopów</w:t>
            </w:r>
            <w:r w:rsidRPr="006043E8">
              <w:rPr>
                <w:rFonts w:eastAsia="Times New Roman" w:cstheme="minorHAnsi"/>
                <w:color w:val="000000"/>
                <w:sz w:val="24"/>
                <w:szCs w:val="24"/>
                <w:lang w:eastAsia="pl-PL"/>
              </w:rPr>
              <w:br/>
              <w:t>(2) Ryzyko potencjalnej awarii maszyn lub urządzeń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przecieki paliw, olejów, smarów)</w:t>
            </w:r>
          </w:p>
        </w:tc>
        <w:tc>
          <w:tcPr>
            <w:tcW w:w="3827" w:type="dxa"/>
            <w:tcBorders>
              <w:top w:val="nil"/>
              <w:left w:val="nil"/>
              <w:bottom w:val="single" w:sz="4" w:space="0" w:color="auto"/>
              <w:right w:val="single" w:sz="4" w:space="0" w:color="auto"/>
            </w:tcBorders>
            <w:shd w:val="clear" w:color="auto" w:fill="auto"/>
            <w:hideMark/>
          </w:tcPr>
          <w:p w14:paraId="5BBC05C6" w14:textId="316577FC"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 1. Badanie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charakterystyka podłoża gruntowo-wodnego.</w:t>
            </w:r>
            <w:r w:rsidRPr="006043E8">
              <w:rPr>
                <w:rFonts w:eastAsia="Times New Roman" w:cstheme="minorHAnsi"/>
                <w:color w:val="000000"/>
                <w:sz w:val="24"/>
                <w:szCs w:val="24"/>
                <w:lang w:eastAsia="pl-PL"/>
              </w:rPr>
              <w:br/>
              <w:t>Ad 1. Wariantowanie lokalizacji inwestycji.</w:t>
            </w:r>
            <w:r w:rsidRPr="006043E8">
              <w:rPr>
                <w:rFonts w:eastAsia="Times New Roman" w:cstheme="minorHAnsi"/>
                <w:color w:val="000000"/>
                <w:sz w:val="24"/>
                <w:szCs w:val="24"/>
                <w:lang w:eastAsia="pl-PL"/>
              </w:rPr>
              <w:br/>
              <w:t>Ad 2. Stosowanie technicznie sprawnego sprzętu.</w:t>
            </w:r>
            <w:r w:rsidRPr="006043E8">
              <w:rPr>
                <w:rFonts w:eastAsia="Times New Roman" w:cstheme="minorHAnsi"/>
                <w:color w:val="000000"/>
                <w:sz w:val="24"/>
                <w:szCs w:val="24"/>
                <w:lang w:eastAsia="pl-PL"/>
              </w:rPr>
              <w:br/>
              <w:t>Ad 2. Odpowiednie oddalenie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urządzeń od ewentualnych wód powierzchniowych.</w:t>
            </w:r>
            <w:r w:rsidRPr="006043E8">
              <w:rPr>
                <w:rFonts w:eastAsia="Times New Roman" w:cstheme="minorHAnsi"/>
                <w:color w:val="000000"/>
                <w:sz w:val="24"/>
                <w:szCs w:val="24"/>
                <w:lang w:eastAsia="pl-PL"/>
              </w:rPr>
              <w:br/>
              <w:t>Ad 2. Natychmiastowa utylizacja substancji</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przypadku ich wylania.</w:t>
            </w:r>
          </w:p>
        </w:tc>
      </w:tr>
      <w:tr w:rsidR="00FC273C" w:rsidRPr="006043E8" w14:paraId="37B2AFB4"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5A669857"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2CEF312D" w14:textId="37B6F5A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ograniczenie emisji zanieczyszczeń pyłowych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gazowych do atmosfery, które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sposób pośredni lub bezpośredni mogą przedostawać się do wód</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postaci opadów suchych (pyły, gazy) lub mokrych (deszcze)</w:t>
            </w:r>
            <w:r w:rsidRPr="006043E8">
              <w:rPr>
                <w:rFonts w:eastAsia="Times New Roman" w:cstheme="minorHAnsi"/>
                <w:color w:val="000000"/>
                <w:sz w:val="24"/>
                <w:szCs w:val="24"/>
                <w:lang w:eastAsia="pl-PL"/>
              </w:rPr>
              <w:br/>
              <w:t>(2) ograniczenie skutków zjawiska globalnego ocieplenia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związanego</w:t>
            </w:r>
            <w:r w:rsidR="00510223">
              <w:rPr>
                <w:rFonts w:eastAsia="Times New Roman" w:cstheme="minorHAnsi"/>
                <w:color w:val="000000"/>
                <w:sz w:val="24"/>
                <w:szCs w:val="24"/>
                <w:lang w:eastAsia="pl-PL"/>
              </w:rPr>
              <w:t xml:space="preserve"> </w:t>
            </w:r>
            <w:r w:rsidR="00510223">
              <w:rPr>
                <w:rFonts w:eastAsia="Times New Roman" w:cstheme="minorHAnsi"/>
                <w:color w:val="000000"/>
                <w:sz w:val="24"/>
                <w:szCs w:val="24"/>
                <w:lang w:eastAsia="pl-PL"/>
              </w:rPr>
              <w:lastRenderedPageBreak/>
              <w:t>z </w:t>
            </w:r>
            <w:r w:rsidRPr="006043E8">
              <w:rPr>
                <w:rFonts w:eastAsia="Times New Roman" w:cstheme="minorHAnsi"/>
                <w:color w:val="000000"/>
                <w:sz w:val="24"/>
                <w:szCs w:val="24"/>
                <w:lang w:eastAsia="pl-PL"/>
              </w:rPr>
              <w:t>tym wzrostu temperatur mającego wpływ na zubażanie ilości zasobów wodnych</w:t>
            </w:r>
            <w:r w:rsidRPr="006043E8">
              <w:rPr>
                <w:rFonts w:eastAsia="Times New Roman" w:cstheme="minorHAnsi"/>
                <w:color w:val="000000"/>
                <w:sz w:val="24"/>
                <w:szCs w:val="24"/>
                <w:lang w:eastAsia="pl-PL"/>
              </w:rPr>
              <w:br/>
              <w:t>(3) ograniczenie ilości zanieczyszczeń emitowanych do środowiska, dzięki zastąpieniu konwencjonalnych źródeł energii</w:t>
            </w:r>
          </w:p>
        </w:tc>
        <w:tc>
          <w:tcPr>
            <w:tcW w:w="3969" w:type="dxa"/>
            <w:tcBorders>
              <w:top w:val="nil"/>
              <w:left w:val="nil"/>
              <w:bottom w:val="single" w:sz="4" w:space="0" w:color="auto"/>
              <w:right w:val="single" w:sz="4" w:space="0" w:color="auto"/>
            </w:tcBorders>
            <w:shd w:val="clear" w:color="auto" w:fill="auto"/>
            <w:hideMark/>
          </w:tcPr>
          <w:p w14:paraId="6F3E509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nie zidentyfikowano</w:t>
            </w:r>
          </w:p>
        </w:tc>
        <w:tc>
          <w:tcPr>
            <w:tcW w:w="3827" w:type="dxa"/>
            <w:tcBorders>
              <w:top w:val="nil"/>
              <w:left w:val="nil"/>
              <w:bottom w:val="single" w:sz="4" w:space="0" w:color="auto"/>
              <w:right w:val="single" w:sz="4" w:space="0" w:color="auto"/>
            </w:tcBorders>
            <w:shd w:val="clear" w:color="auto" w:fill="auto"/>
            <w:hideMark/>
          </w:tcPr>
          <w:p w14:paraId="44A637A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9D7CB66"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5D0B6DA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vAlign w:val="center"/>
            <w:hideMark/>
          </w:tcPr>
          <w:p w14:paraId="1A7A4A4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6081535F" w14:textId="15090656"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wystepujące na etapie realizacji inwestycji,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pyłowych podczas budowy/ przebudowy/ modernizacji infrastruktury;</w:t>
            </w:r>
            <w:r w:rsidRPr="006043E8">
              <w:rPr>
                <w:rFonts w:eastAsia="Calibri" w:cstheme="minorHAnsi"/>
                <w:noProof/>
                <w:color w:val="000000"/>
                <w:sz w:val="24"/>
                <w:szCs w:val="24"/>
              </w:rPr>
              <w:br/>
              <w:t>K: (2)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występujące na etapie realizacji inwestycji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ze spalania paliw</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stosowanych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 xml:space="preserve">trakcie prac </w:t>
            </w:r>
            <w:r w:rsidRPr="006043E8">
              <w:rPr>
                <w:rFonts w:eastAsia="Calibri" w:cstheme="minorHAnsi"/>
                <w:noProof/>
                <w:color w:val="000000"/>
                <w:sz w:val="24"/>
                <w:szCs w:val="24"/>
              </w:rPr>
              <w:lastRenderedPageBreak/>
              <w:t>budowlano-remontowych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urządzeń (SO2, NOx, CO2, emisje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rozładunkiem</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załadunkiem pojazdów, etc.)</w:t>
            </w:r>
          </w:p>
        </w:tc>
        <w:tc>
          <w:tcPr>
            <w:tcW w:w="3827" w:type="dxa"/>
            <w:tcBorders>
              <w:top w:val="nil"/>
              <w:left w:val="nil"/>
              <w:bottom w:val="single" w:sz="4" w:space="0" w:color="auto"/>
              <w:right w:val="single" w:sz="4" w:space="0" w:color="auto"/>
            </w:tcBorders>
            <w:shd w:val="clear" w:color="auto" w:fill="auto"/>
            <w:noWrap/>
            <w:vAlign w:val="center"/>
            <w:hideMark/>
          </w:tcPr>
          <w:p w14:paraId="5C6856D3" w14:textId="30B2C093"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zamiatanie drogi dojazdowej do miejsca / placu budowy na mokro</w:t>
            </w:r>
            <w:r w:rsidR="0069794C">
              <w:rPr>
                <w:rFonts w:eastAsia="Calibri" w:cstheme="minorHAnsi"/>
                <w:noProof/>
                <w:color w:val="000000"/>
                <w:sz w:val="24"/>
                <w:szCs w:val="24"/>
              </w:rPr>
              <w:t>, mycie</w:t>
            </w:r>
            <w:r w:rsidR="00510223">
              <w:rPr>
                <w:rFonts w:eastAsia="Calibri" w:cstheme="minorHAnsi"/>
                <w:noProof/>
                <w:color w:val="000000"/>
                <w:sz w:val="24"/>
                <w:szCs w:val="24"/>
              </w:rPr>
              <w:t xml:space="preserve"> i </w:t>
            </w:r>
            <w:r w:rsidR="0069794C">
              <w:rPr>
                <w:rFonts w:eastAsia="Calibri" w:cstheme="minorHAnsi"/>
                <w:noProof/>
                <w:color w:val="000000"/>
                <w:sz w:val="24"/>
                <w:szCs w:val="24"/>
              </w:rPr>
              <w:t>spłukiwanie drogi;</w:t>
            </w:r>
            <w:r w:rsidR="0069794C">
              <w:rPr>
                <w:rFonts w:eastAsia="Calibri" w:cstheme="minorHAnsi"/>
                <w:noProof/>
                <w:color w:val="000000"/>
                <w:sz w:val="24"/>
                <w:szCs w:val="24"/>
              </w:rPr>
              <w:br/>
              <w:t xml:space="preserve">- </w:t>
            </w:r>
            <w:r w:rsidRPr="006043E8">
              <w:rPr>
                <w:rFonts w:eastAsia="Calibri" w:cstheme="minorHAnsi"/>
                <w:noProof/>
                <w:color w:val="000000"/>
                <w:sz w:val="24"/>
                <w:szCs w:val="24"/>
              </w:rPr>
              <w:t>mycie kół pojazdu przy wyjeździe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terenu budowy;</w:t>
            </w:r>
            <w:r w:rsidRPr="006043E8">
              <w:rPr>
                <w:rFonts w:eastAsia="Calibri" w:cstheme="minorHAnsi"/>
                <w:noProof/>
                <w:color w:val="000000"/>
                <w:sz w:val="24"/>
                <w:szCs w:val="24"/>
              </w:rPr>
              <w:br/>
              <w:t>- stosowanie kołnierzy</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ekranów przeciwkurzowych (przeciwpyłowych) przy pracach demonta</w:t>
            </w:r>
            <w:r w:rsidR="0069794C">
              <w:rPr>
                <w:rFonts w:eastAsia="Calibri" w:cstheme="minorHAnsi"/>
                <w:noProof/>
                <w:color w:val="000000"/>
                <w:sz w:val="24"/>
                <w:szCs w:val="24"/>
              </w:rPr>
              <w:t>żowych</w:t>
            </w:r>
            <w:r w:rsidR="00510223">
              <w:rPr>
                <w:rFonts w:eastAsia="Calibri" w:cstheme="minorHAnsi"/>
                <w:noProof/>
                <w:color w:val="000000"/>
                <w:sz w:val="24"/>
                <w:szCs w:val="24"/>
              </w:rPr>
              <w:t xml:space="preserve"> i </w:t>
            </w:r>
            <w:r w:rsidR="0069794C">
              <w:rPr>
                <w:rFonts w:eastAsia="Calibri" w:cstheme="minorHAnsi"/>
                <w:noProof/>
                <w:color w:val="000000"/>
                <w:sz w:val="24"/>
                <w:szCs w:val="24"/>
              </w:rPr>
              <w:t>rozbiórkowych;</w:t>
            </w:r>
            <w:r w:rsidR="0069794C">
              <w:rPr>
                <w:rFonts w:eastAsia="Calibri" w:cstheme="minorHAnsi"/>
                <w:noProof/>
                <w:color w:val="000000"/>
                <w:sz w:val="24"/>
                <w:szCs w:val="24"/>
              </w:rPr>
              <w:br/>
              <w:t xml:space="preserve">Ad.2 - </w:t>
            </w:r>
            <w:r w:rsidRPr="006043E8">
              <w:rPr>
                <w:rFonts w:eastAsia="Calibri" w:cstheme="minorHAnsi"/>
                <w:noProof/>
                <w:color w:val="000000"/>
                <w:sz w:val="24"/>
                <w:szCs w:val="24"/>
              </w:rPr>
              <w:t>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 xml:space="preserve">urządzeń </w:t>
            </w:r>
            <w:r w:rsidR="0069794C">
              <w:rPr>
                <w:rFonts w:eastAsia="Calibri" w:cstheme="minorHAnsi"/>
                <w:noProof/>
                <w:color w:val="000000"/>
                <w:sz w:val="24"/>
                <w:szCs w:val="24"/>
              </w:rPr>
              <w:t>(w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732B5A8C"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56A2CD5D"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3EAD434D" w14:textId="3F10030E"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(1) bezpośrednie długoterminowe; modernizacja energetyczna obiektów oraz likwidacja indywidualnych źródeł ciepła, jak również zastosowanie</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przestrzeni publicznej rozwiązań efektywnych energetycznie przyczyni się bezpośrednio do obniżenia emisji zanieczyszczeń gazowych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pyłowych do atmosfery</w:t>
            </w:r>
          </w:p>
        </w:tc>
        <w:tc>
          <w:tcPr>
            <w:tcW w:w="3969" w:type="dxa"/>
            <w:tcBorders>
              <w:top w:val="nil"/>
              <w:left w:val="nil"/>
              <w:bottom w:val="single" w:sz="4" w:space="0" w:color="auto"/>
              <w:right w:val="single" w:sz="4" w:space="0" w:color="auto"/>
            </w:tcBorders>
            <w:shd w:val="clear" w:color="auto" w:fill="auto"/>
            <w:noWrap/>
            <w:vAlign w:val="center"/>
            <w:hideMark/>
          </w:tcPr>
          <w:p w14:paraId="17FBA4A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center"/>
            <w:hideMark/>
          </w:tcPr>
          <w:p w14:paraId="2BE7B58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6E1CBF3B"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613DA5A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000000" w:fill="FFFFFF"/>
            <w:hideMark/>
          </w:tcPr>
          <w:p w14:paraId="15087D4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01BB4B4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naruszenie powierzchni ziemi, powstawanie odkładów ziemnych na etapie budowy instalacji,</w:t>
            </w:r>
            <w:r w:rsidRPr="006043E8">
              <w:rPr>
                <w:rFonts w:eastAsia="Times New Roman" w:cstheme="minorHAnsi"/>
                <w:color w:val="000000"/>
                <w:sz w:val="24"/>
                <w:szCs w:val="24"/>
                <w:lang w:eastAsia="pl-PL"/>
              </w:rPr>
              <w:br/>
              <w:t>(2) emisja zanieczyszczeń do gleby na etapie budowy.</w:t>
            </w:r>
          </w:p>
        </w:tc>
        <w:tc>
          <w:tcPr>
            <w:tcW w:w="3827" w:type="dxa"/>
            <w:tcBorders>
              <w:top w:val="nil"/>
              <w:left w:val="nil"/>
              <w:bottom w:val="single" w:sz="4" w:space="0" w:color="auto"/>
              <w:right w:val="single" w:sz="4" w:space="0" w:color="auto"/>
            </w:tcBorders>
            <w:shd w:val="clear" w:color="000000" w:fill="FFFFFF"/>
            <w:hideMark/>
          </w:tcPr>
          <w:p w14:paraId="094318D8" w14:textId="13A84C46"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Zdejmowanie wierzchniej, próchniczej warstwy gleby</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składowanie jej</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osobnych pryzmach; ponowne wykorzystanie materiału wydobywanego</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miejscu inwestycji; rozściełanie warstwy </w:t>
            </w:r>
            <w:r w:rsidRPr="006043E8">
              <w:rPr>
                <w:rFonts w:eastAsia="Times New Roman" w:cstheme="minorHAnsi"/>
                <w:color w:val="000000"/>
                <w:sz w:val="24"/>
                <w:szCs w:val="24"/>
                <w:lang w:eastAsia="pl-PL"/>
              </w:rPr>
              <w:lastRenderedPageBreak/>
              <w:t>próchniczej na powierzchni terenu.</w:t>
            </w:r>
            <w:r w:rsidRPr="006043E8">
              <w:rPr>
                <w:rFonts w:eastAsia="Times New Roman" w:cstheme="minorHAnsi"/>
                <w:color w:val="000000"/>
                <w:sz w:val="24"/>
                <w:szCs w:val="24"/>
                <w:lang w:eastAsia="pl-PL"/>
              </w:rPr>
              <w:br/>
              <w:t>Ad. 2.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urządzeń, usuwanie usterek, usuwanie wszelkich odpadów po zakończeniu prac budowlanych.</w:t>
            </w:r>
          </w:p>
        </w:tc>
      </w:tr>
      <w:tr w:rsidR="00FC273C" w:rsidRPr="006043E8" w14:paraId="5D17701C"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5FE12412"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5B31BBF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1E044B5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25CA4DC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DD8AEFA"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6734DCA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7202D85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7233BA8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chaos przestrzenny</w:t>
            </w:r>
          </w:p>
        </w:tc>
        <w:tc>
          <w:tcPr>
            <w:tcW w:w="3827" w:type="dxa"/>
            <w:tcBorders>
              <w:top w:val="nil"/>
              <w:left w:val="nil"/>
              <w:bottom w:val="single" w:sz="4" w:space="0" w:color="auto"/>
              <w:right w:val="single" w:sz="4" w:space="0" w:color="auto"/>
            </w:tcBorders>
            <w:shd w:val="clear" w:color="auto" w:fill="auto"/>
            <w:hideMark/>
          </w:tcPr>
          <w:p w14:paraId="4588D82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 1. Utrzymywanie porządku podczas prac budowalnych</w:t>
            </w:r>
          </w:p>
        </w:tc>
      </w:tr>
      <w:tr w:rsidR="00FC273C" w:rsidRPr="006043E8" w14:paraId="67FA9685"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6CBD74C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3B34D1FA" w14:textId="07DF409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estetyzacja istniejących budynków; 2) podnoszenie wiedzy ekologicznej przez promocja prośrodowiskowych postaw społecznych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wrażliwości na krajobraz</w:t>
            </w:r>
          </w:p>
        </w:tc>
        <w:tc>
          <w:tcPr>
            <w:tcW w:w="3969" w:type="dxa"/>
            <w:tcBorders>
              <w:top w:val="nil"/>
              <w:left w:val="nil"/>
              <w:bottom w:val="single" w:sz="4" w:space="0" w:color="auto"/>
              <w:right w:val="single" w:sz="4" w:space="0" w:color="auto"/>
            </w:tcBorders>
            <w:shd w:val="clear" w:color="000000" w:fill="FFFFFF"/>
            <w:hideMark/>
          </w:tcPr>
          <w:p w14:paraId="746830C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5C23E44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948BA50"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136D54C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vAlign w:val="center"/>
            <w:hideMark/>
          </w:tcPr>
          <w:p w14:paraId="6459C4F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62E6D2F5" w14:textId="6AFE8D30"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na etapie realizacji inwestycji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kompleksową modernizacją energetyczną budynków; budową</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modernizacją syst</w:t>
            </w:r>
            <w:r w:rsidR="0069794C">
              <w:rPr>
                <w:rFonts w:eastAsia="Calibri" w:cstheme="minorHAnsi"/>
                <w:noProof/>
                <w:color w:val="000000"/>
                <w:sz w:val="24"/>
                <w:szCs w:val="24"/>
              </w:rPr>
              <w:t xml:space="preserve">emów dostaw </w:t>
            </w:r>
            <w:r w:rsidR="0069794C">
              <w:rPr>
                <w:rFonts w:eastAsia="Calibri" w:cstheme="minorHAnsi"/>
                <w:noProof/>
                <w:color w:val="000000"/>
                <w:sz w:val="24"/>
                <w:szCs w:val="24"/>
              </w:rPr>
              <w:lastRenderedPageBreak/>
              <w:t>ciepła,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ze spalania paliw</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stosowanych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prac budowlano-remontowych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urządzeń budowlanych (SO2, NOx, CO2; emisje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rozładunkiem</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załadunkiem pojazdów, etc.)</w:t>
            </w:r>
          </w:p>
        </w:tc>
        <w:tc>
          <w:tcPr>
            <w:tcW w:w="3827" w:type="dxa"/>
            <w:tcBorders>
              <w:top w:val="nil"/>
              <w:left w:val="nil"/>
              <w:bottom w:val="single" w:sz="4" w:space="0" w:color="auto"/>
              <w:right w:val="single" w:sz="4" w:space="0" w:color="auto"/>
            </w:tcBorders>
            <w:shd w:val="clear" w:color="auto" w:fill="auto"/>
            <w:noWrap/>
            <w:vAlign w:val="bottom"/>
            <w:hideMark/>
          </w:tcPr>
          <w:p w14:paraId="4C37F1EC" w14:textId="38918D5E"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 xml:space="preserve">urządzeń </w:t>
            </w:r>
            <w:r w:rsidR="0069794C">
              <w:rPr>
                <w:rFonts w:eastAsia="Calibri" w:cstheme="minorHAnsi"/>
                <w:noProof/>
                <w:color w:val="000000"/>
                <w:sz w:val="24"/>
                <w:szCs w:val="24"/>
              </w:rPr>
              <w:t>(w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6648F6C8"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16203ECB"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6E15C04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modernizacja energetyczna obiektów oraz likwidacja indywidualnych źródeł ciepła przyczyni się bezpośrednio do obniżenia emisji gazów cieplarnianych do atmosfery</w:t>
            </w:r>
          </w:p>
        </w:tc>
        <w:tc>
          <w:tcPr>
            <w:tcW w:w="3969" w:type="dxa"/>
            <w:tcBorders>
              <w:top w:val="nil"/>
              <w:left w:val="nil"/>
              <w:bottom w:val="single" w:sz="4" w:space="0" w:color="auto"/>
              <w:right w:val="single" w:sz="4" w:space="0" w:color="auto"/>
            </w:tcBorders>
            <w:shd w:val="clear" w:color="auto" w:fill="auto"/>
            <w:noWrap/>
            <w:vAlign w:val="center"/>
            <w:hideMark/>
          </w:tcPr>
          <w:p w14:paraId="537DFEB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bottom"/>
            <w:hideMark/>
          </w:tcPr>
          <w:p w14:paraId="23A0AE3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1AF59272" w14:textId="77777777" w:rsidTr="006043E8">
        <w:trPr>
          <w:trHeight w:val="20"/>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18303F5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000000" w:fill="FFFFFF"/>
            <w:hideMark/>
          </w:tcPr>
          <w:p w14:paraId="0DFA703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5BAF49F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zwiększenie zapotrzebowania na surowce naturalne na etapie trwania budowy</w:t>
            </w:r>
          </w:p>
        </w:tc>
        <w:tc>
          <w:tcPr>
            <w:tcW w:w="3827" w:type="dxa"/>
            <w:tcBorders>
              <w:top w:val="nil"/>
              <w:left w:val="nil"/>
              <w:bottom w:val="single" w:sz="4" w:space="0" w:color="auto"/>
              <w:right w:val="single" w:sz="4" w:space="0" w:color="auto"/>
            </w:tcBorders>
            <w:shd w:val="clear" w:color="auto" w:fill="auto"/>
            <w:hideMark/>
          </w:tcPr>
          <w:p w14:paraId="6EB46E3A" w14:textId="5732B78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Stosowanie obiegu cyrkularnego surowców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materiałów na etapie budowy (o ile jest zasadne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możliwe) dla ograniczenia powstawania odpadów.</w:t>
            </w:r>
          </w:p>
        </w:tc>
      </w:tr>
      <w:tr w:rsidR="00FC273C" w:rsidRPr="006043E8" w14:paraId="18C76831"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59FFDE21"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47F9731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zmniejszenie zapotrzebowania na surowce naturalne</w:t>
            </w:r>
          </w:p>
        </w:tc>
        <w:tc>
          <w:tcPr>
            <w:tcW w:w="3969" w:type="dxa"/>
            <w:tcBorders>
              <w:top w:val="nil"/>
              <w:left w:val="nil"/>
              <w:bottom w:val="single" w:sz="4" w:space="0" w:color="auto"/>
              <w:right w:val="single" w:sz="4" w:space="0" w:color="auto"/>
            </w:tcBorders>
            <w:shd w:val="clear" w:color="000000" w:fill="FFFFFF"/>
            <w:hideMark/>
          </w:tcPr>
          <w:p w14:paraId="47C1817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6591787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6D57D52" w14:textId="77777777" w:rsidTr="006043E8">
        <w:trPr>
          <w:trHeight w:val="598"/>
        </w:trPr>
        <w:tc>
          <w:tcPr>
            <w:tcW w:w="2720" w:type="dxa"/>
            <w:vMerge w:val="restart"/>
            <w:tcBorders>
              <w:top w:val="nil"/>
              <w:left w:val="single" w:sz="4" w:space="0" w:color="auto"/>
              <w:bottom w:val="single" w:sz="4" w:space="0" w:color="000000"/>
              <w:right w:val="single" w:sz="4" w:space="0" w:color="auto"/>
            </w:tcBorders>
            <w:shd w:val="clear" w:color="000000" w:fill="FFFFFF"/>
            <w:hideMark/>
          </w:tcPr>
          <w:p w14:paraId="34F4D60D" w14:textId="579AAC41"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2FC477A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1F302894" w14:textId="03695F8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hałas</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w:t>
            </w:r>
          </w:p>
        </w:tc>
        <w:tc>
          <w:tcPr>
            <w:tcW w:w="3827" w:type="dxa"/>
            <w:tcBorders>
              <w:top w:val="single" w:sz="4" w:space="0" w:color="000000"/>
              <w:left w:val="single" w:sz="4" w:space="0" w:color="auto"/>
              <w:bottom w:val="single" w:sz="4" w:space="0" w:color="000000"/>
              <w:right w:val="single" w:sz="4" w:space="0" w:color="auto"/>
            </w:tcBorders>
            <w:shd w:val="clear" w:color="000000" w:fill="FFFFFF"/>
            <w:hideMark/>
          </w:tcPr>
          <w:p w14:paraId="15916B7E" w14:textId="58CEF9A4"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Właściwa lokalizacja przedsięwzięć inwestycyjnych względem obiektów zabytkowych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dóbr materialnych.</w:t>
            </w:r>
          </w:p>
        </w:tc>
      </w:tr>
      <w:tr w:rsidR="00FC273C" w:rsidRPr="006043E8" w14:paraId="6E2D33EE" w14:textId="77777777" w:rsidTr="006043E8">
        <w:trPr>
          <w:trHeight w:val="20"/>
        </w:trPr>
        <w:tc>
          <w:tcPr>
            <w:tcW w:w="2720" w:type="dxa"/>
            <w:vMerge/>
            <w:tcBorders>
              <w:top w:val="nil"/>
              <w:left w:val="single" w:sz="4" w:space="0" w:color="auto"/>
              <w:bottom w:val="single" w:sz="4" w:space="0" w:color="000000"/>
              <w:right w:val="single" w:sz="4" w:space="0" w:color="auto"/>
            </w:tcBorders>
            <w:hideMark/>
          </w:tcPr>
          <w:p w14:paraId="47355D46"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65481FE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ograniczenie emisji zanieczyszczeń do środowiska przyczyni się do spowolnienia degradacji obiektów zabytkowych</w:t>
            </w:r>
          </w:p>
        </w:tc>
        <w:tc>
          <w:tcPr>
            <w:tcW w:w="3969" w:type="dxa"/>
            <w:tcBorders>
              <w:top w:val="nil"/>
              <w:left w:val="nil"/>
              <w:bottom w:val="single" w:sz="4" w:space="0" w:color="auto"/>
              <w:right w:val="single" w:sz="4" w:space="0" w:color="auto"/>
            </w:tcBorders>
            <w:shd w:val="clear" w:color="000000" w:fill="FFFFFF"/>
            <w:hideMark/>
          </w:tcPr>
          <w:p w14:paraId="1AFC696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single" w:sz="4" w:space="0" w:color="000000"/>
              <w:left w:val="single" w:sz="4" w:space="0" w:color="auto"/>
              <w:bottom w:val="single" w:sz="4" w:space="0" w:color="000000"/>
              <w:right w:val="single" w:sz="4" w:space="0" w:color="auto"/>
            </w:tcBorders>
            <w:hideMark/>
          </w:tcPr>
          <w:p w14:paraId="6063C29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28D3DF5"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572E352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11754" w:type="dxa"/>
            <w:gridSpan w:val="3"/>
            <w:tcBorders>
              <w:top w:val="single" w:sz="4" w:space="0" w:color="auto"/>
              <w:left w:val="single" w:sz="4" w:space="0" w:color="EAF1DD"/>
              <w:bottom w:val="single" w:sz="4" w:space="0" w:color="auto"/>
              <w:right w:val="single" w:sz="4" w:space="0" w:color="auto"/>
            </w:tcBorders>
            <w:shd w:val="clear" w:color="auto" w:fill="EAF1DD"/>
            <w:noWrap/>
            <w:hideMark/>
          </w:tcPr>
          <w:p w14:paraId="22BB328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1.2. Zwiększanie odporności miast na zmiany klimatu</w:t>
            </w:r>
          </w:p>
        </w:tc>
      </w:tr>
      <w:tr w:rsidR="00FC273C" w:rsidRPr="006043E8" w14:paraId="3BCF5C5F"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7F8E913A"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1B666B3D"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432CD5CE"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2A132717"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0EF075CB"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D177923" w14:textId="28E404BF"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288EF84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0FD776FD" w14:textId="78FCB5C4"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składowania materiałów budowlanych, potencjalna 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miejscu </w:t>
            </w:r>
            <w:r w:rsidRPr="006043E8">
              <w:rPr>
                <w:rFonts w:eastAsia="Times New Roman" w:cstheme="minorHAnsi"/>
                <w:color w:val="000000"/>
                <w:sz w:val="24"/>
                <w:szCs w:val="24"/>
                <w:lang w:eastAsia="pl-PL"/>
              </w:rPr>
              <w:lastRenderedPageBreak/>
              <w:t>prowadzenia inwestycji</w:t>
            </w:r>
          </w:p>
        </w:tc>
        <w:tc>
          <w:tcPr>
            <w:tcW w:w="3827" w:type="dxa"/>
            <w:tcBorders>
              <w:top w:val="nil"/>
              <w:left w:val="nil"/>
              <w:bottom w:val="single" w:sz="4" w:space="0" w:color="auto"/>
              <w:right w:val="single" w:sz="4" w:space="0" w:color="auto"/>
            </w:tcBorders>
            <w:shd w:val="clear" w:color="auto" w:fill="auto"/>
            <w:noWrap/>
            <w:hideMark/>
          </w:tcPr>
          <w:p w14:paraId="57FC8E6B" w14:textId="0A9DBF3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Ad.1 Stosowanie odpowiednich rozwiązań techniczno-organizacyjnych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unikanie zagęszczenia urządzeń pracujących równocześnie na małym </w:t>
            </w:r>
            <w:r w:rsidRPr="006043E8">
              <w:rPr>
                <w:rFonts w:eastAsia="Times New Roman" w:cstheme="minorHAnsi"/>
                <w:color w:val="000000"/>
                <w:sz w:val="24"/>
                <w:szCs w:val="24"/>
                <w:lang w:eastAsia="pl-PL"/>
              </w:rPr>
              <w:lastRenderedPageBreak/>
              <w:t>obszarze; ograniczenie negatywnego wpływu prac budowlanych na cenne gatunki roślin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zwierząt</w:t>
            </w:r>
            <w:r w:rsidRPr="006043E8">
              <w:rPr>
                <w:rFonts w:eastAsia="Times New Roman" w:cstheme="minorHAnsi"/>
                <w:color w:val="000000"/>
                <w:sz w:val="24"/>
                <w:szCs w:val="24"/>
                <w:lang w:eastAsia="pl-PL"/>
              </w:rPr>
              <w:br/>
              <w:t>Ad.2 Minimalizacja okresu wykonywania prac budowlanych, 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obrębie 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standardów ochrony drzew</w:t>
            </w:r>
          </w:p>
        </w:tc>
      </w:tr>
      <w:tr w:rsidR="00FC273C" w:rsidRPr="006043E8" w14:paraId="04C40C0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9E394D5"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6AD19009" w14:textId="3F4E55DA"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prowadzenie działań adaptacyjnych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mitygacyjnych - ograniczenie negatywnego wpływu skutków zmian klimatu na bioróżnorodność</w:t>
            </w:r>
            <w:r w:rsidRPr="006043E8">
              <w:rPr>
                <w:rFonts w:eastAsia="Times New Roman" w:cstheme="minorHAnsi"/>
                <w:color w:val="000000"/>
                <w:sz w:val="24"/>
                <w:szCs w:val="24"/>
                <w:lang w:eastAsia="pl-PL"/>
              </w:rPr>
              <w:br/>
              <w:t xml:space="preserve">(2) zapobieganie zubażaniu </w:t>
            </w:r>
            <w:r w:rsidRPr="006043E8">
              <w:rPr>
                <w:rFonts w:eastAsia="Times New Roman" w:cstheme="minorHAnsi"/>
                <w:color w:val="000000"/>
                <w:sz w:val="24"/>
                <w:szCs w:val="24"/>
                <w:lang w:eastAsia="pl-PL"/>
              </w:rPr>
              <w:lastRenderedPageBreak/>
              <w:t>różnorodności biologicznej poprzez tworzenie zielono-niebieskiej infrastruktury, kreowanie nowych siedlisk, przywracanie naturalnych warunków siedliskowych, tworzenie miejsc ochrony bioróżnorodności</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miastach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poza nimi. </w:t>
            </w:r>
          </w:p>
        </w:tc>
        <w:tc>
          <w:tcPr>
            <w:tcW w:w="3969" w:type="dxa"/>
            <w:tcBorders>
              <w:top w:val="nil"/>
              <w:left w:val="nil"/>
              <w:bottom w:val="single" w:sz="4" w:space="0" w:color="auto"/>
              <w:right w:val="single" w:sz="4" w:space="0" w:color="auto"/>
            </w:tcBorders>
            <w:shd w:val="clear" w:color="auto" w:fill="auto"/>
            <w:noWrap/>
            <w:hideMark/>
          </w:tcPr>
          <w:p w14:paraId="048F8F4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nie zidentyfikowano</w:t>
            </w:r>
          </w:p>
        </w:tc>
        <w:tc>
          <w:tcPr>
            <w:tcW w:w="3827" w:type="dxa"/>
            <w:tcBorders>
              <w:top w:val="nil"/>
              <w:left w:val="nil"/>
              <w:bottom w:val="single" w:sz="4" w:space="0" w:color="auto"/>
              <w:right w:val="single" w:sz="4" w:space="0" w:color="auto"/>
            </w:tcBorders>
            <w:shd w:val="clear" w:color="auto" w:fill="auto"/>
            <w:noWrap/>
            <w:hideMark/>
          </w:tcPr>
          <w:p w14:paraId="127745F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819919D"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00DD5E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5DD3368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0AE0144B" w14:textId="007D34CE"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nadmierny hałas</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(2) zanieczyszczenie oświetleniem</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(3) emisja pyłów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zanieczyszczeń</w:t>
            </w:r>
          </w:p>
        </w:tc>
        <w:tc>
          <w:tcPr>
            <w:tcW w:w="3827" w:type="dxa"/>
            <w:tcBorders>
              <w:top w:val="nil"/>
              <w:left w:val="nil"/>
              <w:bottom w:val="single" w:sz="4" w:space="0" w:color="auto"/>
              <w:right w:val="single" w:sz="4" w:space="0" w:color="auto"/>
            </w:tcBorders>
            <w:shd w:val="clear" w:color="000000" w:fill="FFFFFF"/>
            <w:hideMark/>
          </w:tcPr>
          <w:p w14:paraId="517731A6" w14:textId="416B0FA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2 działania informacyjne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właściwa organizacji placów budów; prowadzenie budowy</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ograniczeniem uciążliwości dla mieszkańców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prowadzenie prac nie powodujących hałasu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porze nocnej, minimalizacja okresu wykonywania prac budowlanych). </w:t>
            </w:r>
          </w:p>
          <w:p w14:paraId="64B8942E" w14:textId="2340BE4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Ad.3.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urządzeń, usuwanie usterek oraz przestrzeganie zakazu deponowania </w:t>
            </w:r>
            <w:r w:rsidRPr="006043E8">
              <w:rPr>
                <w:rFonts w:eastAsia="Times New Roman" w:cstheme="minorHAnsi"/>
                <w:color w:val="000000"/>
                <w:sz w:val="24"/>
                <w:szCs w:val="24"/>
                <w:lang w:eastAsia="pl-PL"/>
              </w:rPr>
              <w:lastRenderedPageBreak/>
              <w:t>odpadów powstających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prac budowlanych na terenach przyległych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sąsiadujących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obszarami objętymi pracami budowlanymi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usuwanie wszelkich odpadów po zakończeniu prac budowlanych.</w:t>
            </w:r>
          </w:p>
        </w:tc>
      </w:tr>
      <w:tr w:rsidR="00FC273C" w:rsidRPr="006043E8" w14:paraId="49F9E5BC"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27F3F2E7"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54BA4A9A" w14:textId="44F14FAB"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minimalizacja zagrożenia dla zdrowia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życia ludzi</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wystąpienia ekstremalnych stanów pogodowych; 2) racjonalne gospodarowanie zasobami wodnymi</w:t>
            </w:r>
          </w:p>
        </w:tc>
        <w:tc>
          <w:tcPr>
            <w:tcW w:w="3969" w:type="dxa"/>
            <w:tcBorders>
              <w:top w:val="nil"/>
              <w:left w:val="nil"/>
              <w:bottom w:val="single" w:sz="4" w:space="0" w:color="auto"/>
              <w:right w:val="single" w:sz="4" w:space="0" w:color="auto"/>
            </w:tcBorders>
            <w:shd w:val="clear" w:color="000000" w:fill="FFFFFF"/>
            <w:hideMark/>
          </w:tcPr>
          <w:p w14:paraId="09CCE91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1517B7F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C0E8FE8"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2EF371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hideMark/>
          </w:tcPr>
          <w:p w14:paraId="7E202B8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33324477" w14:textId="79E11676"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 etapie realizacji (budowa, przebudowa, modernizacja) mogą wystąpić potencjalne zagrożenia dla wód podziemnych, związane</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ewentualnymi przypadkami rozlania substancji (paliwa, oleje, smary) na powierzchni terenu, która wraz</w:t>
            </w:r>
            <w:r w:rsidR="00510223">
              <w:rPr>
                <w:rFonts w:eastAsia="Times New Roman" w:cstheme="minorHAnsi"/>
                <w:color w:val="000000"/>
                <w:sz w:val="24"/>
                <w:szCs w:val="24"/>
                <w:lang w:eastAsia="pl-PL"/>
              </w:rPr>
              <w:t xml:space="preserve"> </w:t>
            </w:r>
            <w:r w:rsidR="00510223">
              <w:rPr>
                <w:rFonts w:eastAsia="Times New Roman" w:cstheme="minorHAnsi"/>
                <w:color w:val="000000"/>
                <w:sz w:val="24"/>
                <w:szCs w:val="24"/>
                <w:lang w:eastAsia="pl-PL"/>
              </w:rPr>
              <w:lastRenderedPageBreak/>
              <w:t>z </w:t>
            </w:r>
            <w:r w:rsidRPr="006043E8">
              <w:rPr>
                <w:rFonts w:eastAsia="Times New Roman" w:cstheme="minorHAnsi"/>
                <w:color w:val="000000"/>
                <w:sz w:val="24"/>
                <w:szCs w:val="24"/>
                <w:lang w:eastAsia="pl-PL"/>
              </w:rPr>
              <w:t>infiltrującymi opadami przedostawać się może do wód podziemnych</w:t>
            </w:r>
          </w:p>
        </w:tc>
        <w:tc>
          <w:tcPr>
            <w:tcW w:w="3827" w:type="dxa"/>
            <w:tcBorders>
              <w:top w:val="nil"/>
              <w:left w:val="nil"/>
              <w:bottom w:val="single" w:sz="4" w:space="0" w:color="auto"/>
              <w:right w:val="single" w:sz="4" w:space="0" w:color="auto"/>
            </w:tcBorders>
            <w:shd w:val="clear" w:color="auto" w:fill="auto"/>
            <w:hideMark/>
          </w:tcPr>
          <w:p w14:paraId="2A795715" w14:textId="66F7560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 1. Stosowanie sprawnego technicznie sprzętu.</w:t>
            </w:r>
            <w:r w:rsidRPr="006043E8">
              <w:rPr>
                <w:rFonts w:eastAsia="Times New Roman" w:cstheme="minorHAnsi"/>
                <w:color w:val="000000"/>
                <w:sz w:val="24"/>
                <w:szCs w:val="24"/>
                <w:lang w:eastAsia="pl-PL"/>
              </w:rPr>
              <w:br/>
              <w:t>Ad 1. Tankowanie maszyn</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miejscach do tego wyznaczonych.</w:t>
            </w:r>
            <w:r w:rsidRPr="006043E8">
              <w:rPr>
                <w:rFonts w:eastAsia="Times New Roman" w:cstheme="minorHAnsi"/>
                <w:color w:val="000000"/>
                <w:sz w:val="24"/>
                <w:szCs w:val="24"/>
                <w:lang w:eastAsia="pl-PL"/>
              </w:rPr>
              <w:br/>
              <w:t xml:space="preserve">Ad 1. Zabezpieczenie budowy przed potencjalnym spływem zanieczyszczeń do wód </w:t>
            </w:r>
            <w:r w:rsidRPr="006043E8">
              <w:rPr>
                <w:rFonts w:eastAsia="Times New Roman" w:cstheme="minorHAnsi"/>
                <w:color w:val="000000"/>
                <w:sz w:val="24"/>
                <w:szCs w:val="24"/>
                <w:lang w:eastAsia="pl-PL"/>
              </w:rPr>
              <w:lastRenderedPageBreak/>
              <w:t>powierzchniowych (plac budowy lub miejsce postoju maszyn oddalone od koryt cieków).</w:t>
            </w:r>
          </w:p>
        </w:tc>
      </w:tr>
      <w:tr w:rsidR="00FC273C" w:rsidRPr="006043E8" w14:paraId="55911C29"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25B37181"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70161A8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powiększanie powierzchni biologicznie czynnych: (2) zwiększanie nasadzeń zieleni wysokiej</w:t>
            </w:r>
            <w:r w:rsidRPr="006043E8">
              <w:rPr>
                <w:rFonts w:eastAsia="Times New Roman" w:cstheme="minorHAnsi"/>
                <w:color w:val="000000"/>
                <w:sz w:val="24"/>
                <w:szCs w:val="24"/>
                <w:lang w:eastAsia="pl-PL"/>
              </w:rPr>
              <w:br/>
              <w:t>(3) poprawa lokalnego bilansu wodnego</w:t>
            </w:r>
            <w:r w:rsidRPr="006043E8">
              <w:rPr>
                <w:rFonts w:eastAsia="Times New Roman" w:cstheme="minorHAnsi"/>
                <w:color w:val="000000"/>
                <w:sz w:val="24"/>
                <w:szCs w:val="24"/>
                <w:lang w:eastAsia="pl-PL"/>
              </w:rPr>
              <w:br/>
              <w:t>(4) opóźnienie lub zmniejszenie odpływu wody ze zlewni</w:t>
            </w:r>
            <w:r w:rsidRPr="006043E8">
              <w:rPr>
                <w:rFonts w:eastAsia="Times New Roman" w:cstheme="minorHAnsi"/>
                <w:color w:val="000000"/>
                <w:sz w:val="24"/>
                <w:szCs w:val="24"/>
                <w:lang w:eastAsia="pl-PL"/>
              </w:rPr>
              <w:br/>
              <w:t>(5) niwelacja skutków suszy</w:t>
            </w:r>
            <w:r w:rsidRPr="006043E8">
              <w:rPr>
                <w:rFonts w:eastAsia="Times New Roman" w:cstheme="minorHAnsi"/>
                <w:color w:val="000000"/>
                <w:sz w:val="24"/>
                <w:szCs w:val="24"/>
                <w:lang w:eastAsia="pl-PL"/>
              </w:rPr>
              <w:br/>
              <w:t>(6) kształtowanie zasobów wodnych</w:t>
            </w:r>
          </w:p>
        </w:tc>
        <w:tc>
          <w:tcPr>
            <w:tcW w:w="3969" w:type="dxa"/>
            <w:tcBorders>
              <w:top w:val="nil"/>
              <w:left w:val="nil"/>
              <w:bottom w:val="single" w:sz="4" w:space="0" w:color="auto"/>
              <w:right w:val="single" w:sz="4" w:space="0" w:color="auto"/>
            </w:tcBorders>
            <w:shd w:val="clear" w:color="auto" w:fill="auto"/>
            <w:hideMark/>
          </w:tcPr>
          <w:p w14:paraId="1B03D35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CD013B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B91D6F4"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AF2323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vAlign w:val="center"/>
            <w:hideMark/>
          </w:tcPr>
          <w:p w14:paraId="787DB30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 xml:space="preserve">K: nie zidentyfikowano </w:t>
            </w:r>
          </w:p>
        </w:tc>
        <w:tc>
          <w:tcPr>
            <w:tcW w:w="3969" w:type="dxa"/>
            <w:tcBorders>
              <w:top w:val="nil"/>
              <w:left w:val="nil"/>
              <w:bottom w:val="single" w:sz="4" w:space="0" w:color="auto"/>
              <w:right w:val="single" w:sz="4" w:space="0" w:color="auto"/>
            </w:tcBorders>
            <w:shd w:val="clear" w:color="auto" w:fill="auto"/>
            <w:noWrap/>
            <w:vAlign w:val="center"/>
            <w:hideMark/>
          </w:tcPr>
          <w:p w14:paraId="094A438E" w14:textId="13B9C720" w:rsidR="00FC273C" w:rsidRPr="006043E8" w:rsidRDefault="00FC273C" w:rsidP="0069794C">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na etapie realizacji inwestycji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pracami budowlanymi</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adaptacyjnymi</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obszarze błekitno-zielonej infrastrtuktury wraz</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inwestycjami</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 xml:space="preserve">obszarze małej </w:t>
            </w:r>
            <w:r w:rsidRPr="006043E8">
              <w:rPr>
                <w:rFonts w:eastAsia="Calibri" w:cstheme="minorHAnsi"/>
                <w:noProof/>
                <w:color w:val="000000"/>
                <w:sz w:val="24"/>
                <w:szCs w:val="24"/>
              </w:rPr>
              <w:lastRenderedPageBreak/>
              <w:t>retencji, powodujące emisję zanieczyszczeń pyłowych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spalinowych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prac remontowo-budowlanych</w:t>
            </w:r>
          </w:p>
        </w:tc>
        <w:tc>
          <w:tcPr>
            <w:tcW w:w="3827" w:type="dxa"/>
            <w:tcBorders>
              <w:top w:val="nil"/>
              <w:left w:val="nil"/>
              <w:bottom w:val="single" w:sz="4" w:space="0" w:color="auto"/>
              <w:right w:val="single" w:sz="4" w:space="0" w:color="auto"/>
            </w:tcBorders>
            <w:shd w:val="clear" w:color="auto" w:fill="auto"/>
            <w:noWrap/>
            <w:vAlign w:val="center"/>
            <w:hideMark/>
          </w:tcPr>
          <w:p w14:paraId="010E45A1" w14:textId="52B58B32" w:rsidR="00FC273C" w:rsidRPr="006043E8" w:rsidRDefault="00FC273C" w:rsidP="0069794C">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urządzeń (w tym pojazdów samohcodowych)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r w:rsidRPr="006043E8">
              <w:rPr>
                <w:rFonts w:eastAsia="Calibri" w:cstheme="minorHAnsi"/>
                <w:noProof/>
                <w:color w:val="000000"/>
                <w:sz w:val="24"/>
                <w:szCs w:val="24"/>
              </w:rPr>
              <w:br/>
              <w:t>- spłukiwanie dróg</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ulic dojazdowych do placu lub miejsca budowy;</w:t>
            </w:r>
          </w:p>
        </w:tc>
      </w:tr>
      <w:tr w:rsidR="00FC273C" w:rsidRPr="006043E8" w14:paraId="7EE0545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4F02196"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4B455FC1" w14:textId="4244E10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(1) pośrednie, długoterminowe, zwizane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rowojem zielonej infrastruktury przyczyniające się do poprawy jakości powietrza</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 xml:space="preserve">mieście; </w:t>
            </w:r>
          </w:p>
        </w:tc>
        <w:tc>
          <w:tcPr>
            <w:tcW w:w="3969" w:type="dxa"/>
            <w:tcBorders>
              <w:top w:val="nil"/>
              <w:left w:val="nil"/>
              <w:bottom w:val="single" w:sz="4" w:space="0" w:color="auto"/>
              <w:right w:val="single" w:sz="4" w:space="0" w:color="auto"/>
            </w:tcBorders>
            <w:shd w:val="clear" w:color="auto" w:fill="auto"/>
            <w:noWrap/>
            <w:vAlign w:val="center"/>
            <w:hideMark/>
          </w:tcPr>
          <w:p w14:paraId="3F77529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center"/>
            <w:hideMark/>
          </w:tcPr>
          <w:p w14:paraId="5FA959A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30B55299"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F10B2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000000" w:fill="FFFFFF"/>
            <w:hideMark/>
          </w:tcPr>
          <w:p w14:paraId="3E9D909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 xml:space="preserve">K: Ochrona zasobów gleb </w:t>
            </w:r>
          </w:p>
        </w:tc>
        <w:tc>
          <w:tcPr>
            <w:tcW w:w="3969" w:type="dxa"/>
            <w:tcBorders>
              <w:top w:val="nil"/>
              <w:left w:val="nil"/>
              <w:bottom w:val="single" w:sz="4" w:space="0" w:color="auto"/>
              <w:right w:val="single" w:sz="4" w:space="0" w:color="auto"/>
            </w:tcBorders>
            <w:shd w:val="clear" w:color="000000" w:fill="FFFFFF"/>
            <w:hideMark/>
          </w:tcPr>
          <w:p w14:paraId="3DC045C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noWrap/>
            <w:hideMark/>
          </w:tcPr>
          <w:p w14:paraId="144185C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DAD6E6D"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72E795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0CF2F76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Ochrona zasobów gleb</w:t>
            </w:r>
          </w:p>
        </w:tc>
        <w:tc>
          <w:tcPr>
            <w:tcW w:w="3969" w:type="dxa"/>
            <w:tcBorders>
              <w:top w:val="nil"/>
              <w:left w:val="nil"/>
              <w:bottom w:val="single" w:sz="4" w:space="0" w:color="auto"/>
              <w:right w:val="single" w:sz="4" w:space="0" w:color="auto"/>
            </w:tcBorders>
            <w:shd w:val="clear" w:color="000000" w:fill="FFFFFF"/>
            <w:hideMark/>
          </w:tcPr>
          <w:p w14:paraId="600AAFC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noWrap/>
            <w:hideMark/>
          </w:tcPr>
          <w:p w14:paraId="1505E1A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C3C11C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172010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2D9E0A3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22FA9AF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chaos przestrzenny</w:t>
            </w:r>
          </w:p>
        </w:tc>
        <w:tc>
          <w:tcPr>
            <w:tcW w:w="3827" w:type="dxa"/>
            <w:tcBorders>
              <w:top w:val="nil"/>
              <w:left w:val="nil"/>
              <w:bottom w:val="single" w:sz="4" w:space="0" w:color="auto"/>
              <w:right w:val="single" w:sz="4" w:space="0" w:color="auto"/>
            </w:tcBorders>
            <w:shd w:val="clear" w:color="auto" w:fill="auto"/>
            <w:hideMark/>
          </w:tcPr>
          <w:p w14:paraId="0317343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 1. Utrzymywanie porządku podczas prac budowalnych</w:t>
            </w:r>
          </w:p>
        </w:tc>
      </w:tr>
      <w:tr w:rsidR="00FC273C" w:rsidRPr="006043E8" w14:paraId="4A231B90"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783D92B"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382EFC1F" w14:textId="45E0C703"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Estetyzacja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renaturyzacja przestrzeni; (2) tworzenie nowych walorów krajobrazowych (zielono-błękitna infrastruktura)</w:t>
            </w:r>
          </w:p>
        </w:tc>
        <w:tc>
          <w:tcPr>
            <w:tcW w:w="3969" w:type="dxa"/>
            <w:tcBorders>
              <w:top w:val="nil"/>
              <w:left w:val="nil"/>
              <w:bottom w:val="single" w:sz="4" w:space="0" w:color="auto"/>
              <w:right w:val="single" w:sz="4" w:space="0" w:color="auto"/>
            </w:tcBorders>
            <w:shd w:val="clear" w:color="000000" w:fill="FFFFFF"/>
            <w:hideMark/>
          </w:tcPr>
          <w:p w14:paraId="7D8AFF4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586F8A8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21862B0"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FE5431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vAlign w:val="center"/>
            <w:hideMark/>
          </w:tcPr>
          <w:p w14:paraId="594AE89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29CB08DC" w14:textId="265EC10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 xml:space="preserve">charakterze lokalnym wystepujące na etapie realizacji inwestycji </w:t>
            </w:r>
            <w:r w:rsidRPr="006043E8">
              <w:rPr>
                <w:rFonts w:eastAsia="Calibri" w:cstheme="minorHAnsi"/>
                <w:noProof/>
                <w:color w:val="000000"/>
                <w:sz w:val="24"/>
                <w:szCs w:val="24"/>
              </w:rPr>
              <w:lastRenderedPageBreak/>
              <w:t>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pracami budowlanymi</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adaptacyjnymi służącymi dostosowaniu infrastruktury do ekstremalnych zjawisk pogodowych oraz obiektów infrastruktury</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obszaru tzw. małej renetncji, oddziaływania</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formie emisji zanieczyszczeń ze spalania paliw</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maszynach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urządzeniach budowlanych (SO2, NOx, CO2;; emisje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rozładunkiem</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załadunkiem pojazdów; etc.)</w:t>
            </w:r>
          </w:p>
        </w:tc>
        <w:tc>
          <w:tcPr>
            <w:tcW w:w="3827" w:type="dxa"/>
            <w:tcBorders>
              <w:top w:val="nil"/>
              <w:left w:val="nil"/>
              <w:bottom w:val="single" w:sz="4" w:space="0" w:color="auto"/>
              <w:right w:val="single" w:sz="4" w:space="0" w:color="auto"/>
            </w:tcBorders>
            <w:shd w:val="clear" w:color="auto" w:fill="auto"/>
            <w:noWrap/>
            <w:vAlign w:val="bottom"/>
            <w:hideMark/>
          </w:tcPr>
          <w:p w14:paraId="6D1FA561" w14:textId="0D263EE2" w:rsidR="00FC273C" w:rsidRPr="006043E8" w:rsidRDefault="008F3272" w:rsidP="0069794C">
            <w:pPr>
              <w:spacing w:before="0" w:after="0" w:line="360" w:lineRule="auto"/>
              <w:rPr>
                <w:rFonts w:eastAsia="Times New Roman" w:cstheme="minorHAnsi"/>
                <w:color w:val="000000"/>
                <w:sz w:val="24"/>
                <w:szCs w:val="24"/>
                <w:lang w:eastAsia="pl-PL"/>
              </w:rPr>
            </w:pPr>
            <w:r>
              <w:rPr>
                <w:rFonts w:eastAsia="Calibri" w:cstheme="minorHAnsi"/>
                <w:noProof/>
                <w:color w:val="000000"/>
                <w:sz w:val="24"/>
                <w:szCs w:val="24"/>
              </w:rPr>
              <w:lastRenderedPageBreak/>
              <w:t>Ad.1. W</w:t>
            </w:r>
            <w:r w:rsidR="00FC273C" w:rsidRPr="006043E8">
              <w:rPr>
                <w:rFonts w:eastAsia="Calibri" w:cstheme="minorHAnsi"/>
                <w:noProof/>
                <w:color w:val="000000"/>
                <w:sz w:val="24"/>
                <w:szCs w:val="24"/>
              </w:rPr>
              <w:t>yłączanie silników maszyn</w:t>
            </w:r>
            <w:r w:rsidR="00510223">
              <w:rPr>
                <w:rFonts w:eastAsia="Calibri" w:cstheme="minorHAnsi"/>
                <w:noProof/>
                <w:color w:val="000000"/>
                <w:sz w:val="24"/>
                <w:szCs w:val="24"/>
              </w:rPr>
              <w:t xml:space="preserve"> i </w:t>
            </w:r>
            <w:r w:rsidR="00FC273C" w:rsidRPr="006043E8">
              <w:rPr>
                <w:rFonts w:eastAsia="Calibri" w:cstheme="minorHAnsi"/>
                <w:noProof/>
                <w:color w:val="000000"/>
                <w:sz w:val="24"/>
                <w:szCs w:val="24"/>
              </w:rPr>
              <w:t>urządzeń (w tym pojazdów samochodowych)</w:t>
            </w:r>
            <w:r w:rsidR="00510223">
              <w:rPr>
                <w:rFonts w:eastAsia="Calibri" w:cstheme="minorHAnsi"/>
                <w:noProof/>
                <w:color w:val="000000"/>
                <w:sz w:val="24"/>
                <w:szCs w:val="24"/>
              </w:rPr>
              <w:t xml:space="preserve"> w </w:t>
            </w:r>
            <w:r w:rsidR="00FC273C" w:rsidRPr="006043E8">
              <w:rPr>
                <w:rFonts w:eastAsia="Calibri" w:cstheme="minorHAnsi"/>
                <w:noProof/>
                <w:color w:val="000000"/>
                <w:sz w:val="24"/>
                <w:szCs w:val="24"/>
              </w:rPr>
              <w:t>trakcie postoju</w:t>
            </w:r>
          </w:p>
        </w:tc>
      </w:tr>
      <w:tr w:rsidR="00FC273C" w:rsidRPr="006043E8" w14:paraId="4BB130F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2C8EDBD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7F95BD12" w14:textId="2F9B63DB" w:rsidR="00FC273C" w:rsidRPr="006043E8" w:rsidRDefault="00FC273C" w:rsidP="0069794C">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D:działania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adaptacją infrastruktury do ekstremalnych zjawisk pogodowych przyczyni się do łagodzenia skutków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ich występowaniem na terenie województwa śląskiego</w:t>
            </w:r>
          </w:p>
        </w:tc>
        <w:tc>
          <w:tcPr>
            <w:tcW w:w="3969" w:type="dxa"/>
            <w:tcBorders>
              <w:top w:val="nil"/>
              <w:left w:val="nil"/>
              <w:bottom w:val="single" w:sz="4" w:space="0" w:color="auto"/>
              <w:right w:val="single" w:sz="4" w:space="0" w:color="auto"/>
            </w:tcBorders>
            <w:shd w:val="clear" w:color="auto" w:fill="auto"/>
            <w:noWrap/>
            <w:vAlign w:val="center"/>
            <w:hideMark/>
          </w:tcPr>
          <w:p w14:paraId="2E834B2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bottom"/>
            <w:hideMark/>
          </w:tcPr>
          <w:p w14:paraId="7DE8166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37E93D09"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7B00D6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68001A69" w14:textId="074109E3"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w:t>
            </w:r>
            <w:r w:rsidR="007E2694">
              <w:rPr>
                <w:rFonts w:eastAsia="Times New Roman" w:cstheme="minorHAnsi"/>
                <w:color w:val="000000"/>
                <w:sz w:val="24"/>
                <w:szCs w:val="24"/>
                <w:lang w:eastAsia="pl-PL"/>
              </w:rPr>
              <w:t xml:space="preserve"> </w:t>
            </w:r>
            <w:r w:rsidRPr="006043E8">
              <w:rPr>
                <w:rFonts w:eastAsia="Times New Roman" w:cstheme="minorHAnsi"/>
                <w:color w:val="000000"/>
                <w:sz w:val="24"/>
                <w:szCs w:val="24"/>
                <w:lang w:eastAsia="pl-PL"/>
              </w:rPr>
              <w:t>nie zidentyfikowano</w:t>
            </w:r>
          </w:p>
        </w:tc>
        <w:tc>
          <w:tcPr>
            <w:tcW w:w="3969" w:type="dxa"/>
            <w:tcBorders>
              <w:top w:val="nil"/>
              <w:left w:val="nil"/>
              <w:bottom w:val="single" w:sz="4" w:space="0" w:color="auto"/>
              <w:right w:val="single" w:sz="4" w:space="0" w:color="auto"/>
            </w:tcBorders>
            <w:shd w:val="clear" w:color="auto" w:fill="auto"/>
            <w:hideMark/>
          </w:tcPr>
          <w:p w14:paraId="67022C1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5962A1E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B152E17"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9D74542"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2288B74A" w14:textId="149AE03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w:t>
            </w:r>
            <w:r w:rsidR="007E2694">
              <w:rPr>
                <w:rFonts w:eastAsia="Times New Roman" w:cstheme="minorHAnsi"/>
                <w:color w:val="000000"/>
                <w:sz w:val="24"/>
                <w:szCs w:val="24"/>
                <w:lang w:eastAsia="pl-PL"/>
              </w:rPr>
              <w:t xml:space="preserve"> </w:t>
            </w:r>
            <w:r w:rsidRPr="006043E8">
              <w:rPr>
                <w:rFonts w:eastAsia="Times New Roman" w:cstheme="minorHAnsi"/>
                <w:color w:val="000000"/>
                <w:sz w:val="24"/>
                <w:szCs w:val="24"/>
                <w:lang w:eastAsia="pl-PL"/>
              </w:rPr>
              <w:t>nie zidentyfikowano</w:t>
            </w:r>
          </w:p>
        </w:tc>
        <w:tc>
          <w:tcPr>
            <w:tcW w:w="3969" w:type="dxa"/>
            <w:tcBorders>
              <w:top w:val="nil"/>
              <w:left w:val="nil"/>
              <w:bottom w:val="single" w:sz="4" w:space="0" w:color="auto"/>
              <w:right w:val="single" w:sz="4" w:space="0" w:color="auto"/>
            </w:tcBorders>
            <w:shd w:val="clear" w:color="auto" w:fill="auto"/>
            <w:hideMark/>
          </w:tcPr>
          <w:p w14:paraId="71EC623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14805A4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0B29441" w14:textId="77777777" w:rsidTr="006043E8">
        <w:trPr>
          <w:trHeight w:val="20"/>
        </w:trPr>
        <w:tc>
          <w:tcPr>
            <w:tcW w:w="2720" w:type="dxa"/>
            <w:vMerge w:val="restart"/>
            <w:tcBorders>
              <w:top w:val="nil"/>
              <w:left w:val="single" w:sz="4" w:space="0" w:color="auto"/>
              <w:bottom w:val="single" w:sz="4" w:space="0" w:color="auto"/>
              <w:right w:val="single" w:sz="4" w:space="0" w:color="000000"/>
            </w:tcBorders>
            <w:shd w:val="clear" w:color="000000" w:fill="FFFFFF"/>
            <w:hideMark/>
          </w:tcPr>
          <w:p w14:paraId="1695F456" w14:textId="6F49FEE4"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single" w:sz="4" w:space="0" w:color="000000"/>
              <w:bottom w:val="single" w:sz="4" w:space="0" w:color="auto"/>
              <w:right w:val="single" w:sz="4" w:space="0" w:color="auto"/>
            </w:tcBorders>
            <w:shd w:val="clear" w:color="000000" w:fill="FFFFFF"/>
            <w:hideMark/>
          </w:tcPr>
          <w:p w14:paraId="11CB41C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3DA6AA5C" w14:textId="33CB0CAC" w:rsidR="00FC273C" w:rsidRPr="008F3272" w:rsidRDefault="00FC273C" w:rsidP="006043E8">
            <w:pPr>
              <w:spacing w:before="0" w:after="0" w:line="360" w:lineRule="auto"/>
              <w:rPr>
                <w:rFonts w:eastAsia="Times New Roman" w:cstheme="minorHAnsi"/>
                <w:color w:val="000000"/>
                <w:sz w:val="24"/>
                <w:szCs w:val="24"/>
                <w:lang w:eastAsia="pl-PL"/>
              </w:rPr>
            </w:pPr>
            <w:r w:rsidRPr="008F3272">
              <w:rPr>
                <w:rFonts w:eastAsia="Times New Roman" w:cstheme="minorHAnsi"/>
                <w:color w:val="000000"/>
                <w:sz w:val="24"/>
                <w:szCs w:val="24"/>
                <w:lang w:eastAsia="pl-PL"/>
              </w:rPr>
              <w:t xml:space="preserve">K: </w:t>
            </w:r>
            <w:r w:rsidR="008F3272" w:rsidRPr="008F3272">
              <w:rPr>
                <w:rFonts w:eastAsia="Times New Roman" w:cstheme="minorHAnsi"/>
                <w:color w:val="000000"/>
                <w:sz w:val="24"/>
                <w:szCs w:val="24"/>
                <w:lang w:eastAsia="pl-PL"/>
              </w:rPr>
              <w:t xml:space="preserve">(1) </w:t>
            </w:r>
            <w:r w:rsidRPr="008F3272">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i </w:t>
            </w:r>
            <w:r w:rsidRPr="008F3272">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8F3272">
              <w:rPr>
                <w:rFonts w:eastAsia="Times New Roman" w:cstheme="minorHAnsi"/>
                <w:color w:val="000000"/>
                <w:sz w:val="24"/>
                <w:szCs w:val="24"/>
                <w:lang w:eastAsia="pl-PL"/>
              </w:rPr>
              <w:t>trakcie budowy inwestycji</w:t>
            </w:r>
          </w:p>
        </w:tc>
        <w:tc>
          <w:tcPr>
            <w:tcW w:w="3827" w:type="dxa"/>
            <w:tcBorders>
              <w:top w:val="nil"/>
              <w:left w:val="nil"/>
              <w:bottom w:val="single" w:sz="4" w:space="0" w:color="auto"/>
              <w:right w:val="single" w:sz="4" w:space="0" w:color="auto"/>
            </w:tcBorders>
            <w:shd w:val="clear" w:color="auto" w:fill="auto"/>
            <w:hideMark/>
          </w:tcPr>
          <w:p w14:paraId="3DE26111" w14:textId="74CCE219" w:rsidR="00FC273C" w:rsidRPr="008F3272" w:rsidRDefault="008F3272" w:rsidP="006043E8">
            <w:pPr>
              <w:spacing w:before="0" w:after="0" w:line="360" w:lineRule="auto"/>
              <w:rPr>
                <w:rFonts w:eastAsia="Times New Roman" w:cstheme="minorHAnsi"/>
                <w:color w:val="000000"/>
                <w:sz w:val="24"/>
                <w:szCs w:val="24"/>
                <w:lang w:eastAsia="pl-PL"/>
              </w:rPr>
            </w:pPr>
            <w:r w:rsidRPr="008F3272">
              <w:rPr>
                <w:rFonts w:eastAsia="Times New Roman" w:cstheme="minorHAnsi"/>
                <w:color w:val="000000"/>
                <w:sz w:val="24"/>
                <w:szCs w:val="24"/>
                <w:lang w:eastAsia="pl-PL"/>
              </w:rPr>
              <w:t>Ad.1. Właściwa lokalizacja przedsięwzięć inwestycyjnych względem obiektów zabytkowych</w:t>
            </w:r>
            <w:r w:rsidR="00510223">
              <w:rPr>
                <w:rFonts w:eastAsia="Times New Roman" w:cstheme="minorHAnsi"/>
                <w:color w:val="000000"/>
                <w:sz w:val="24"/>
                <w:szCs w:val="24"/>
                <w:lang w:eastAsia="pl-PL"/>
              </w:rPr>
              <w:t xml:space="preserve"> i </w:t>
            </w:r>
            <w:r w:rsidRPr="008F3272">
              <w:rPr>
                <w:rFonts w:eastAsia="Times New Roman" w:cstheme="minorHAnsi"/>
                <w:color w:val="000000"/>
                <w:sz w:val="24"/>
                <w:szCs w:val="24"/>
                <w:lang w:eastAsia="pl-PL"/>
              </w:rPr>
              <w:t>dóbr materialnych.</w:t>
            </w:r>
          </w:p>
        </w:tc>
      </w:tr>
      <w:tr w:rsidR="00FC273C" w:rsidRPr="006043E8" w14:paraId="3C7A5324" w14:textId="77777777" w:rsidTr="006043E8">
        <w:trPr>
          <w:trHeight w:val="20"/>
        </w:trPr>
        <w:tc>
          <w:tcPr>
            <w:tcW w:w="2720" w:type="dxa"/>
            <w:vMerge/>
            <w:tcBorders>
              <w:top w:val="nil"/>
              <w:left w:val="single" w:sz="4" w:space="0" w:color="auto"/>
              <w:bottom w:val="single" w:sz="4" w:space="0" w:color="auto"/>
              <w:right w:val="single" w:sz="4" w:space="0" w:color="000000"/>
            </w:tcBorders>
            <w:hideMark/>
          </w:tcPr>
          <w:p w14:paraId="4DEE5B9A"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single" w:sz="4" w:space="0" w:color="000000"/>
              <w:bottom w:val="single" w:sz="4" w:space="0" w:color="auto"/>
              <w:right w:val="single" w:sz="4" w:space="0" w:color="auto"/>
            </w:tcBorders>
            <w:shd w:val="clear" w:color="000000" w:fill="FFFFFF"/>
            <w:hideMark/>
          </w:tcPr>
          <w:p w14:paraId="4C3D028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5B97D2B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6A7C454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0D5D3C5"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3BD4553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11754" w:type="dxa"/>
            <w:gridSpan w:val="3"/>
            <w:tcBorders>
              <w:top w:val="single" w:sz="4" w:space="0" w:color="auto"/>
              <w:left w:val="single" w:sz="4" w:space="0" w:color="EAF1DD"/>
              <w:bottom w:val="single" w:sz="4" w:space="0" w:color="auto"/>
              <w:right w:val="single" w:sz="4" w:space="0" w:color="auto"/>
            </w:tcBorders>
            <w:shd w:val="clear" w:color="auto" w:fill="EAF1DD"/>
            <w:noWrap/>
            <w:hideMark/>
          </w:tcPr>
          <w:p w14:paraId="5BD5B6E2" w14:textId="023E974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1.3. Zrównoważona gospodarka zasobami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ochrona środowiska</w:t>
            </w:r>
          </w:p>
        </w:tc>
      </w:tr>
      <w:tr w:rsidR="00FC273C" w:rsidRPr="006043E8" w14:paraId="03A86CD6"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1629F3FA"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62817544"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1B7C9B6E"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166389C1"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29F92266"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F63F84D" w14:textId="3AF024E7"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69398267" w14:textId="77777777"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5E4CA0ED" w14:textId="31698A64"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składowania materiałów budowlanych, potencjalna 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prowadzenia inwestycji</w:t>
            </w:r>
          </w:p>
        </w:tc>
        <w:tc>
          <w:tcPr>
            <w:tcW w:w="3827" w:type="dxa"/>
            <w:tcBorders>
              <w:top w:val="nil"/>
              <w:left w:val="nil"/>
              <w:bottom w:val="single" w:sz="4" w:space="0" w:color="auto"/>
              <w:right w:val="single" w:sz="4" w:space="0" w:color="auto"/>
            </w:tcBorders>
            <w:shd w:val="clear" w:color="auto" w:fill="auto"/>
            <w:noWrap/>
            <w:hideMark/>
          </w:tcPr>
          <w:p w14:paraId="3CC69970" w14:textId="179CFE6A"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Stosowanie odpowiednich rozwiązań techniczno-organizacyjnych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unikanie zagęszczenia urządzeń pracujących równocześnie na małym obszarze; ograniczenie negatywnego wpływu prac budowlanych na cenne </w:t>
            </w:r>
            <w:r w:rsidRPr="006043E8">
              <w:rPr>
                <w:rFonts w:eastAsia="Times New Roman" w:cstheme="minorHAnsi"/>
                <w:color w:val="000000"/>
                <w:sz w:val="24"/>
                <w:szCs w:val="24"/>
                <w:lang w:eastAsia="pl-PL"/>
              </w:rPr>
              <w:lastRenderedPageBreak/>
              <w:t>gatunki roślin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zwierząt</w:t>
            </w:r>
            <w:r w:rsidRPr="006043E8">
              <w:rPr>
                <w:rFonts w:eastAsia="Times New Roman" w:cstheme="minorHAnsi"/>
                <w:color w:val="000000"/>
                <w:sz w:val="24"/>
                <w:szCs w:val="24"/>
                <w:lang w:eastAsia="pl-PL"/>
              </w:rPr>
              <w:br/>
              <w:t>Ad.2 Minimalizacja okresu wykonywania prac budowlanych, 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obrębie 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standardów ochrony drzew</w:t>
            </w:r>
          </w:p>
        </w:tc>
      </w:tr>
      <w:tr w:rsidR="00FC273C" w:rsidRPr="006043E8" w14:paraId="01F7CD5F"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5A96C2F"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5FA82BB4" w14:textId="77777777"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 xml:space="preserve">D: (1) ograniczenie transferu zanieczyszczeń do środowiska, </w:t>
            </w:r>
            <w:r w:rsidRPr="006043E8">
              <w:rPr>
                <w:rFonts w:eastAsia="Times New Roman" w:cstheme="minorHAnsi"/>
                <w:color w:val="000000"/>
                <w:sz w:val="24"/>
                <w:szCs w:val="24"/>
                <w:lang w:eastAsia="pl-PL"/>
              </w:rPr>
              <w:br/>
              <w:t>(2) stworzenie nowych ostoi dla bioróżnorodności poprzez przywrócenie funkcji środowiskowych terenom zdegradowanym,</w:t>
            </w:r>
            <w:r w:rsidRPr="006043E8">
              <w:rPr>
                <w:rFonts w:eastAsia="Times New Roman" w:cstheme="minorHAnsi"/>
                <w:color w:val="000000"/>
                <w:sz w:val="24"/>
                <w:szCs w:val="24"/>
                <w:lang w:eastAsia="pl-PL"/>
              </w:rPr>
              <w:br/>
              <w:t>(3) wzrost świadomości ekologicznej wśród mieszkańców</w:t>
            </w:r>
          </w:p>
        </w:tc>
        <w:tc>
          <w:tcPr>
            <w:tcW w:w="3969" w:type="dxa"/>
            <w:tcBorders>
              <w:top w:val="nil"/>
              <w:left w:val="nil"/>
              <w:bottom w:val="single" w:sz="4" w:space="0" w:color="auto"/>
              <w:right w:val="single" w:sz="4" w:space="0" w:color="auto"/>
            </w:tcBorders>
            <w:shd w:val="clear" w:color="auto" w:fill="auto"/>
            <w:noWrap/>
            <w:hideMark/>
          </w:tcPr>
          <w:p w14:paraId="51A1700E" w14:textId="77777777"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3954B6DB" w14:textId="77777777"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A796984"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A8E78E0" w14:textId="77777777"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Ludzie</w:t>
            </w:r>
          </w:p>
        </w:tc>
        <w:tc>
          <w:tcPr>
            <w:tcW w:w="3958" w:type="dxa"/>
            <w:tcBorders>
              <w:top w:val="nil"/>
              <w:left w:val="nil"/>
              <w:bottom w:val="single" w:sz="4" w:space="0" w:color="auto"/>
              <w:right w:val="single" w:sz="4" w:space="0" w:color="auto"/>
            </w:tcBorders>
            <w:shd w:val="clear" w:color="000000" w:fill="FFFFFF"/>
            <w:hideMark/>
          </w:tcPr>
          <w:p w14:paraId="66BFE82A" w14:textId="77777777"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B3A8C57" w14:textId="6D0677D1"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nadmierny hałas</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(2) zanieczyszczenie oświetleniem</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(3) emisja pyłów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zanieczyszczeń</w:t>
            </w:r>
          </w:p>
        </w:tc>
        <w:tc>
          <w:tcPr>
            <w:tcW w:w="3827" w:type="dxa"/>
            <w:tcBorders>
              <w:top w:val="nil"/>
              <w:left w:val="nil"/>
              <w:bottom w:val="single" w:sz="4" w:space="0" w:color="auto"/>
              <w:right w:val="single" w:sz="4" w:space="0" w:color="auto"/>
            </w:tcBorders>
            <w:shd w:val="clear" w:color="000000" w:fill="FFFFFF"/>
            <w:hideMark/>
          </w:tcPr>
          <w:p w14:paraId="4026D3D3" w14:textId="385532EB"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2 Działania informacyjne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właściwa organizacji placów budów; prowadzenie budowy</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ograniczeniem uciążliwości dla mieszkańców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prowadzenie prac nie powodujących hałasu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porze nocnej, minimalizacja okresu wykonywania prac budowlanych). </w:t>
            </w:r>
          </w:p>
          <w:p w14:paraId="2C9926FC" w14:textId="09E87A6F" w:rsidR="00FC273C" w:rsidRPr="006043E8" w:rsidRDefault="00FC273C" w:rsidP="006043E8">
            <w:pPr>
              <w:keepLines/>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Ad.3.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urządzeń, usuwanie usterek oraz przestrzeganie zakazu deponowania odpadów powstających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prac budowlanych na terenach przyległych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sąsiadujących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obszarami objętymi pracami budowlanymi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usuwanie wszelkich odpadów po zakończeniu prac budowlanych.</w:t>
            </w:r>
          </w:p>
        </w:tc>
      </w:tr>
      <w:tr w:rsidR="00FC273C" w:rsidRPr="006043E8" w14:paraId="48F16ADE"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ED1A9DE"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7C6E9D56" w14:textId="410ADE20"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zwiększenie dostępności do infrastruktury wodno-kanalizacyjnej; (2) wykorzystanie terenów poprzemysłowych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pokopalnianych na cele społeczne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gospodarcze; (3) ograniczenie zagrożeń związanych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wykorzystywaniem azbestu</w:t>
            </w:r>
          </w:p>
        </w:tc>
        <w:tc>
          <w:tcPr>
            <w:tcW w:w="3969" w:type="dxa"/>
            <w:tcBorders>
              <w:top w:val="nil"/>
              <w:left w:val="nil"/>
              <w:bottom w:val="single" w:sz="4" w:space="0" w:color="auto"/>
              <w:right w:val="single" w:sz="4" w:space="0" w:color="auto"/>
            </w:tcBorders>
            <w:shd w:val="clear" w:color="000000" w:fill="FFFFFF"/>
            <w:hideMark/>
          </w:tcPr>
          <w:p w14:paraId="3A96D77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47D4C75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8385E98"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09D9AF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hideMark/>
          </w:tcPr>
          <w:p w14:paraId="694DF6A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6EFC3C1B" w14:textId="47B06EB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Potencjalne ryzyko skażenia wód na skutek awarii (wycieki, przecieki) na etapie budowy, przebudowy, modernizacji</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związku przygotowaniem placu budowy, budową wodociągu/kanalizacji wraz</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obiektami towarzyszącymi oraz porządkowaniem terenu po ułożeniu rurociągów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wykonaniu obiektów;</w:t>
            </w:r>
            <w:r w:rsidRPr="006043E8">
              <w:rPr>
                <w:rFonts w:eastAsia="Times New Roman" w:cstheme="minorHAnsi"/>
                <w:color w:val="000000"/>
                <w:sz w:val="24"/>
                <w:szCs w:val="24"/>
                <w:lang w:eastAsia="pl-PL"/>
              </w:rPr>
              <w:br/>
              <w:t>(2) Lokalne krótkotrwałe odwodnienia terenu;</w:t>
            </w:r>
            <w:r w:rsidRPr="006043E8">
              <w:rPr>
                <w:rFonts w:eastAsia="Times New Roman" w:cstheme="minorHAnsi"/>
                <w:color w:val="000000"/>
                <w:sz w:val="24"/>
                <w:szCs w:val="24"/>
                <w:lang w:eastAsia="pl-PL"/>
              </w:rPr>
              <w:br/>
              <w:t xml:space="preserve">(3) Zwiększony ruch pojazdów </w:t>
            </w:r>
            <w:r w:rsidRPr="006043E8">
              <w:rPr>
                <w:rFonts w:eastAsia="Times New Roman" w:cstheme="minorHAnsi"/>
                <w:color w:val="000000"/>
                <w:sz w:val="24"/>
                <w:szCs w:val="24"/>
                <w:lang w:eastAsia="pl-PL"/>
              </w:rPr>
              <w:lastRenderedPageBreak/>
              <w:t>ciężarowych;</w:t>
            </w:r>
            <w:r w:rsidRPr="006043E8">
              <w:rPr>
                <w:rFonts w:eastAsia="Times New Roman" w:cstheme="minorHAnsi"/>
                <w:color w:val="000000"/>
                <w:sz w:val="24"/>
                <w:szCs w:val="24"/>
                <w:lang w:eastAsia="pl-PL"/>
              </w:rPr>
              <w:br/>
              <w:t>(4) Ryzyko przedostawania się zanieczyszczeń</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prac remediacyjnych/rekultywacyjnych</w:t>
            </w:r>
          </w:p>
        </w:tc>
        <w:tc>
          <w:tcPr>
            <w:tcW w:w="3827" w:type="dxa"/>
            <w:tcBorders>
              <w:top w:val="nil"/>
              <w:left w:val="nil"/>
              <w:bottom w:val="single" w:sz="4" w:space="0" w:color="auto"/>
              <w:right w:val="single" w:sz="4" w:space="0" w:color="auto"/>
            </w:tcBorders>
            <w:shd w:val="clear" w:color="auto" w:fill="auto"/>
            <w:hideMark/>
          </w:tcPr>
          <w:p w14:paraId="5D9AD709" w14:textId="74CB5F2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 1. Stosowanie urządzeń podczyszczających lub zabezpieczających potencjalne przedostawanie się zanieczyszczeń na etapie budowy.</w:t>
            </w:r>
            <w:r w:rsidRPr="006043E8">
              <w:rPr>
                <w:rFonts w:eastAsia="Times New Roman" w:cstheme="minorHAnsi"/>
                <w:color w:val="000000"/>
                <w:sz w:val="24"/>
                <w:szCs w:val="24"/>
                <w:lang w:eastAsia="pl-PL"/>
              </w:rPr>
              <w:br/>
              <w:t>Ad 1. Tankowanie maszyn</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miejscach do tego wyznaczonych.</w:t>
            </w:r>
            <w:r w:rsidRPr="006043E8">
              <w:rPr>
                <w:rFonts w:eastAsia="Times New Roman" w:cstheme="minorHAnsi"/>
                <w:color w:val="000000"/>
                <w:sz w:val="24"/>
                <w:szCs w:val="24"/>
                <w:lang w:eastAsia="pl-PL"/>
              </w:rPr>
              <w:br/>
              <w:t xml:space="preserve">Ad 1. Zabezpieczenie budowy przed potencjalnym spływem zanieczyszczeń do wód powierzchniowych (plac budowy lub miejsce postoju maszyn oddalone od </w:t>
            </w:r>
            <w:r w:rsidRPr="006043E8">
              <w:rPr>
                <w:rFonts w:eastAsia="Times New Roman" w:cstheme="minorHAnsi"/>
                <w:color w:val="000000"/>
                <w:sz w:val="24"/>
                <w:szCs w:val="24"/>
                <w:lang w:eastAsia="pl-PL"/>
              </w:rPr>
              <w:lastRenderedPageBreak/>
              <w:t>koryt cieków).</w:t>
            </w:r>
            <w:r w:rsidRPr="006043E8">
              <w:rPr>
                <w:rFonts w:eastAsia="Times New Roman" w:cstheme="minorHAnsi"/>
                <w:color w:val="000000"/>
                <w:sz w:val="24"/>
                <w:szCs w:val="24"/>
                <w:lang w:eastAsia="pl-PL"/>
              </w:rPr>
              <w:br/>
              <w:t>Ad 2. Badanie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charakterystyka podłoża gruntowo-wodnego.</w:t>
            </w:r>
            <w:r w:rsidRPr="006043E8">
              <w:rPr>
                <w:rFonts w:eastAsia="Times New Roman" w:cstheme="minorHAnsi"/>
                <w:color w:val="000000"/>
                <w:sz w:val="24"/>
                <w:szCs w:val="24"/>
                <w:lang w:eastAsia="pl-PL"/>
              </w:rPr>
              <w:br/>
              <w:t>Ad 3. Stosowanie sprawnego te</w:t>
            </w:r>
            <w:r w:rsidR="006813DD">
              <w:rPr>
                <w:rFonts w:eastAsia="Times New Roman" w:cstheme="minorHAnsi"/>
                <w:color w:val="000000"/>
                <w:sz w:val="24"/>
                <w:szCs w:val="24"/>
                <w:lang w:eastAsia="pl-PL"/>
              </w:rPr>
              <w:t>chnicznie sprzętu.</w:t>
            </w:r>
            <w:r w:rsidR="006813DD">
              <w:rPr>
                <w:rFonts w:eastAsia="Times New Roman" w:cstheme="minorHAnsi"/>
                <w:color w:val="000000"/>
                <w:sz w:val="24"/>
                <w:szCs w:val="24"/>
                <w:lang w:eastAsia="pl-PL"/>
              </w:rPr>
              <w:br/>
              <w:t>Ad 4. Analiza</w:t>
            </w:r>
            <w:r w:rsidRPr="006043E8">
              <w:rPr>
                <w:rFonts w:eastAsia="Times New Roman" w:cstheme="minorHAnsi"/>
                <w:color w:val="000000"/>
                <w:sz w:val="24"/>
                <w:szCs w:val="24"/>
                <w:lang w:eastAsia="pl-PL"/>
              </w:rPr>
              <w:t xml:space="preserve"> hydrogeolo</w:t>
            </w:r>
            <w:r w:rsidR="006813DD">
              <w:rPr>
                <w:rFonts w:eastAsia="Times New Roman" w:cstheme="minorHAnsi"/>
                <w:color w:val="000000"/>
                <w:sz w:val="24"/>
                <w:szCs w:val="24"/>
                <w:lang w:eastAsia="pl-PL"/>
              </w:rPr>
              <w:t>giczna</w:t>
            </w:r>
            <w:r w:rsidRPr="006043E8">
              <w:rPr>
                <w:rFonts w:eastAsia="Times New Roman" w:cstheme="minorHAnsi"/>
                <w:color w:val="000000"/>
                <w:sz w:val="24"/>
                <w:szCs w:val="24"/>
                <w:lang w:eastAsia="pl-PL"/>
              </w:rPr>
              <w:t xml:space="preserve"> podłoża gruntowego.</w:t>
            </w:r>
            <w:r w:rsidRPr="006043E8">
              <w:rPr>
                <w:rFonts w:eastAsia="Times New Roman" w:cstheme="minorHAnsi"/>
                <w:color w:val="000000"/>
                <w:sz w:val="24"/>
                <w:szCs w:val="24"/>
                <w:lang w:eastAsia="pl-PL"/>
              </w:rPr>
              <w:br/>
              <w:t>Ad 4. Przeprowadzenie remediacji/rekultywacji terenu zgodnie</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obowiązującymi przepisami.</w:t>
            </w:r>
          </w:p>
        </w:tc>
      </w:tr>
      <w:tr w:rsidR="00FC273C" w:rsidRPr="006043E8" w14:paraId="0DC26B5A"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591BD64"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031B8CCF" w14:textId="0E34924A"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zmniejszenie strat</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sieciach wodociągowych</w:t>
            </w:r>
            <w:r w:rsidRPr="006043E8">
              <w:rPr>
                <w:rFonts w:eastAsia="Times New Roman" w:cstheme="minorHAnsi"/>
                <w:color w:val="000000"/>
                <w:sz w:val="24"/>
                <w:szCs w:val="24"/>
                <w:lang w:eastAsia="pl-PL"/>
              </w:rPr>
              <w:br/>
              <w:t>(2) zmniejszenie ryzyka przedostawania się zanieczyszczeń przez nieszczelne systemy kanalizacyjne</w:t>
            </w:r>
            <w:r w:rsidRPr="006043E8">
              <w:rPr>
                <w:rFonts w:eastAsia="Times New Roman" w:cstheme="minorHAnsi"/>
                <w:color w:val="000000"/>
                <w:sz w:val="24"/>
                <w:szCs w:val="24"/>
                <w:lang w:eastAsia="pl-PL"/>
              </w:rPr>
              <w:br/>
              <w:t xml:space="preserve">(3) wdrożenie ekoinnowacyjnych systemów, które mogą przyczynić się </w:t>
            </w:r>
            <w:r w:rsidRPr="006043E8">
              <w:rPr>
                <w:rFonts w:eastAsia="Times New Roman" w:cstheme="minorHAnsi"/>
                <w:color w:val="000000"/>
                <w:sz w:val="24"/>
                <w:szCs w:val="24"/>
                <w:lang w:eastAsia="pl-PL"/>
              </w:rPr>
              <w:lastRenderedPageBreak/>
              <w:t>do ograniczenia ilości odpadów unieszkodliwianych na składowiskach, czy też zapewniających pozyskanie odpadów nadających się do recyklingu</w:t>
            </w:r>
            <w:r w:rsidRPr="006043E8">
              <w:rPr>
                <w:rFonts w:eastAsia="Times New Roman" w:cstheme="minorHAnsi"/>
                <w:color w:val="000000"/>
                <w:sz w:val="24"/>
                <w:szCs w:val="24"/>
                <w:lang w:eastAsia="pl-PL"/>
              </w:rPr>
              <w:br/>
              <w:t>(4) zmniejszenie poboru nadmiernych ilości wody na cele technologiczne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związku</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przejściem na gospodarkę obiegu zamkniętego</w:t>
            </w:r>
            <w:r w:rsidRPr="006043E8">
              <w:rPr>
                <w:rFonts w:eastAsia="Times New Roman" w:cstheme="minorHAnsi"/>
                <w:color w:val="000000"/>
                <w:sz w:val="24"/>
                <w:szCs w:val="24"/>
                <w:lang w:eastAsia="pl-PL"/>
              </w:rPr>
              <w:br/>
              <w:t>(5) eliminacja wycieku szkodliwych substancji do środowiska gruntowo-wodnego</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miejsc nielegalnego składowania odpadów</w:t>
            </w:r>
            <w:r w:rsidRPr="006043E8">
              <w:rPr>
                <w:rFonts w:eastAsia="Times New Roman" w:cstheme="minorHAnsi"/>
                <w:color w:val="000000"/>
                <w:sz w:val="24"/>
                <w:szCs w:val="24"/>
                <w:lang w:eastAsia="pl-PL"/>
              </w:rPr>
              <w:br/>
              <w:t>(6) likwidacja potencjalnych ognisk zanieczyszczeń włóknami azbestowymi środowiska wodnego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poprzez spływy wód opadowych do odbiorników)</w:t>
            </w:r>
            <w:r w:rsidRPr="006043E8">
              <w:rPr>
                <w:rFonts w:eastAsia="Times New Roman" w:cstheme="minorHAnsi"/>
                <w:color w:val="000000"/>
                <w:sz w:val="24"/>
                <w:szCs w:val="24"/>
                <w:lang w:eastAsia="pl-PL"/>
              </w:rPr>
              <w:br/>
              <w:t xml:space="preserve">(7) usunięcie lub zmniejszenie ilości substancji powodujących ryzyko, ich </w:t>
            </w:r>
            <w:r w:rsidRPr="006043E8">
              <w:rPr>
                <w:rFonts w:eastAsia="Times New Roman" w:cstheme="minorHAnsi"/>
                <w:color w:val="000000"/>
                <w:sz w:val="24"/>
                <w:szCs w:val="24"/>
                <w:lang w:eastAsia="pl-PL"/>
              </w:rPr>
              <w:lastRenderedPageBreak/>
              <w:t>kontrolowanie oraz ograniczenie rozprzestrzeniania się, tak aby tereny pogórnicze lub poprzemysłowe nie stwarzały potencjalnego zagrożenia dla zdrowia ludzi lub stanu środowiska</w:t>
            </w:r>
          </w:p>
        </w:tc>
        <w:tc>
          <w:tcPr>
            <w:tcW w:w="3969" w:type="dxa"/>
            <w:tcBorders>
              <w:top w:val="nil"/>
              <w:left w:val="nil"/>
              <w:bottom w:val="single" w:sz="4" w:space="0" w:color="auto"/>
              <w:right w:val="single" w:sz="4" w:space="0" w:color="auto"/>
            </w:tcBorders>
            <w:shd w:val="clear" w:color="auto" w:fill="auto"/>
            <w:hideMark/>
          </w:tcPr>
          <w:p w14:paraId="52F58EC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nie zidentyfikowano</w:t>
            </w:r>
          </w:p>
        </w:tc>
        <w:tc>
          <w:tcPr>
            <w:tcW w:w="3827" w:type="dxa"/>
            <w:tcBorders>
              <w:top w:val="nil"/>
              <w:left w:val="nil"/>
              <w:bottom w:val="single" w:sz="4" w:space="0" w:color="auto"/>
              <w:right w:val="single" w:sz="4" w:space="0" w:color="auto"/>
            </w:tcBorders>
            <w:shd w:val="clear" w:color="auto" w:fill="auto"/>
            <w:hideMark/>
          </w:tcPr>
          <w:p w14:paraId="31726CB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3891758"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69D034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Powietrze</w:t>
            </w:r>
          </w:p>
        </w:tc>
        <w:tc>
          <w:tcPr>
            <w:tcW w:w="3958" w:type="dxa"/>
            <w:tcBorders>
              <w:top w:val="nil"/>
              <w:left w:val="nil"/>
              <w:bottom w:val="single" w:sz="4" w:space="0" w:color="auto"/>
              <w:right w:val="single" w:sz="4" w:space="0" w:color="auto"/>
            </w:tcBorders>
            <w:shd w:val="clear" w:color="auto" w:fill="auto"/>
            <w:noWrap/>
            <w:vAlign w:val="center"/>
            <w:hideMark/>
          </w:tcPr>
          <w:p w14:paraId="0092D13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 xml:space="preserve">K: nie zidentyfikowano </w:t>
            </w:r>
          </w:p>
        </w:tc>
        <w:tc>
          <w:tcPr>
            <w:tcW w:w="3969" w:type="dxa"/>
            <w:tcBorders>
              <w:top w:val="nil"/>
              <w:left w:val="nil"/>
              <w:bottom w:val="single" w:sz="4" w:space="0" w:color="auto"/>
              <w:right w:val="single" w:sz="4" w:space="0" w:color="auto"/>
            </w:tcBorders>
            <w:shd w:val="clear" w:color="auto" w:fill="auto"/>
            <w:noWrap/>
            <w:vAlign w:val="center"/>
            <w:hideMark/>
          </w:tcPr>
          <w:p w14:paraId="1B712DE2" w14:textId="73CC61BD" w:rsidR="00FC273C" w:rsidRPr="006043E8" w:rsidRDefault="00FC273C" w:rsidP="0069794C">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na etapie realizacji inwestycji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rodbudową systemu wodno-kanalizacyjnego,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emisjami zanieczyszczeń pyłowych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spalinowych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prac remontowo-budowlanych</w:t>
            </w:r>
          </w:p>
        </w:tc>
        <w:tc>
          <w:tcPr>
            <w:tcW w:w="3827" w:type="dxa"/>
            <w:tcBorders>
              <w:top w:val="nil"/>
              <w:left w:val="nil"/>
              <w:bottom w:val="single" w:sz="4" w:space="0" w:color="auto"/>
              <w:right w:val="single" w:sz="4" w:space="0" w:color="auto"/>
            </w:tcBorders>
            <w:shd w:val="clear" w:color="auto" w:fill="auto"/>
            <w:noWrap/>
            <w:vAlign w:val="center"/>
            <w:hideMark/>
          </w:tcPr>
          <w:p w14:paraId="5FF9F717" w14:textId="74344B3E" w:rsidR="00FC273C" w:rsidRPr="006043E8" w:rsidRDefault="00FC273C" w:rsidP="0069794C">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Ad.1 -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urządzeń (w tym pojazdów samohcodowych)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r w:rsidRPr="006043E8">
              <w:rPr>
                <w:rFonts w:eastAsia="Calibri" w:cstheme="minorHAnsi"/>
                <w:noProof/>
                <w:color w:val="000000"/>
                <w:sz w:val="24"/>
                <w:szCs w:val="24"/>
              </w:rPr>
              <w:br/>
              <w:t>- spłukiwanie dróg</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ulic dojazdowych do placu lub miejsca budowy;</w:t>
            </w:r>
          </w:p>
        </w:tc>
      </w:tr>
      <w:tr w:rsidR="00FC273C" w:rsidRPr="006043E8" w14:paraId="1FE22B52"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D514F02"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0350B08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4990283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center"/>
            <w:hideMark/>
          </w:tcPr>
          <w:p w14:paraId="3A63C0A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19A543B0"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2A4B72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000000" w:fill="FFFFFF"/>
            <w:hideMark/>
          </w:tcPr>
          <w:p w14:paraId="44139FF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3FEBF10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naruszenie powierzchni ziemi, powstawanie odkładów ziemnych na etapie budowy instalacji,</w:t>
            </w:r>
            <w:r w:rsidRPr="006043E8">
              <w:rPr>
                <w:rFonts w:eastAsia="Times New Roman" w:cstheme="minorHAnsi"/>
                <w:color w:val="000000"/>
                <w:sz w:val="24"/>
                <w:szCs w:val="24"/>
                <w:lang w:eastAsia="pl-PL"/>
              </w:rPr>
              <w:br/>
              <w:t>(2) emisja zanieczyszczeń do gleby na etapie budowy.</w:t>
            </w:r>
          </w:p>
        </w:tc>
        <w:tc>
          <w:tcPr>
            <w:tcW w:w="3827" w:type="dxa"/>
            <w:tcBorders>
              <w:top w:val="nil"/>
              <w:left w:val="nil"/>
              <w:bottom w:val="single" w:sz="4" w:space="0" w:color="auto"/>
              <w:right w:val="single" w:sz="4" w:space="0" w:color="auto"/>
            </w:tcBorders>
            <w:shd w:val="clear" w:color="000000" w:fill="FFFFFF"/>
            <w:hideMark/>
          </w:tcPr>
          <w:p w14:paraId="5989E1B8" w14:textId="23172986"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Zdejmowanie wierzchniej, próchniczej warstwy gleby</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składowanie jej</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osobnych pryzmach; ponowne wykorzystanie materiału wydobywanego</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miejscu </w:t>
            </w:r>
            <w:r w:rsidRPr="006043E8">
              <w:rPr>
                <w:rFonts w:eastAsia="Times New Roman" w:cstheme="minorHAnsi"/>
                <w:color w:val="000000"/>
                <w:sz w:val="24"/>
                <w:szCs w:val="24"/>
                <w:lang w:eastAsia="pl-PL"/>
              </w:rPr>
              <w:lastRenderedPageBreak/>
              <w:t>inwestycji; rozściełanie warstwy próchniczej na powierzchni terenu.</w:t>
            </w:r>
            <w:r w:rsidRPr="006043E8">
              <w:rPr>
                <w:rFonts w:eastAsia="Times New Roman" w:cstheme="minorHAnsi"/>
                <w:color w:val="000000"/>
                <w:sz w:val="24"/>
                <w:szCs w:val="24"/>
                <w:lang w:eastAsia="pl-PL"/>
              </w:rPr>
              <w:br/>
              <w:t>Ad. 2.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urządzeń, usuwanie usterek, usuwanie wszelkich odpadów po zakończeniu prac budowlanych.</w:t>
            </w:r>
          </w:p>
        </w:tc>
      </w:tr>
      <w:tr w:rsidR="00FC273C" w:rsidRPr="006043E8" w14:paraId="4C6EC08D"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422635E"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664B0256" w14:textId="64D9E234"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remediacja, regeneracja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renaturyzacja terenów pokopalnianych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poprzemysłowych</w:t>
            </w:r>
          </w:p>
        </w:tc>
        <w:tc>
          <w:tcPr>
            <w:tcW w:w="3969" w:type="dxa"/>
            <w:tcBorders>
              <w:top w:val="nil"/>
              <w:left w:val="nil"/>
              <w:bottom w:val="single" w:sz="4" w:space="0" w:color="auto"/>
              <w:right w:val="single" w:sz="4" w:space="0" w:color="auto"/>
            </w:tcBorders>
            <w:shd w:val="clear" w:color="000000" w:fill="FFFFFF"/>
            <w:hideMark/>
          </w:tcPr>
          <w:p w14:paraId="66A57A6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7554AC9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A14FD1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FDDC00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091BDDF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0D1E893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chaos przestrzenny</w:t>
            </w:r>
          </w:p>
        </w:tc>
        <w:tc>
          <w:tcPr>
            <w:tcW w:w="3827" w:type="dxa"/>
            <w:vMerge w:val="restart"/>
            <w:tcBorders>
              <w:top w:val="nil"/>
              <w:left w:val="single" w:sz="4" w:space="0" w:color="auto"/>
              <w:bottom w:val="single" w:sz="4" w:space="0" w:color="000000"/>
              <w:right w:val="single" w:sz="4" w:space="0" w:color="auto"/>
            </w:tcBorders>
            <w:shd w:val="clear" w:color="auto" w:fill="auto"/>
            <w:hideMark/>
          </w:tcPr>
          <w:p w14:paraId="6783104B" w14:textId="7F89A35C"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Lokalizacja inwestycji</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preferencją "brown field", terenów zurbanizowanych, wprowadzenie zieleni osłonowej, estetyzacja otoczenia inwestycji.</w:t>
            </w:r>
          </w:p>
        </w:tc>
      </w:tr>
      <w:tr w:rsidR="00FC273C" w:rsidRPr="006043E8" w14:paraId="7C415B29"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23F22A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4B20D700" w14:textId="15EB11FC"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Estetyzacja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renaturyzacja przestrzeni</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likwidacji dzikich wysypisk śmieci oraz wielkoobszarowych obszarów zdegradowanych (bomb ekologicznych)</w:t>
            </w:r>
          </w:p>
        </w:tc>
        <w:tc>
          <w:tcPr>
            <w:tcW w:w="3969" w:type="dxa"/>
            <w:tcBorders>
              <w:top w:val="nil"/>
              <w:left w:val="nil"/>
              <w:bottom w:val="single" w:sz="4" w:space="0" w:color="auto"/>
              <w:right w:val="single" w:sz="4" w:space="0" w:color="auto"/>
            </w:tcBorders>
            <w:shd w:val="clear" w:color="000000" w:fill="FFFFFF"/>
            <w:hideMark/>
          </w:tcPr>
          <w:p w14:paraId="45E50AA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vMerge/>
            <w:tcBorders>
              <w:top w:val="nil"/>
              <w:left w:val="single" w:sz="4" w:space="0" w:color="auto"/>
              <w:bottom w:val="single" w:sz="4" w:space="0" w:color="000000"/>
              <w:right w:val="single" w:sz="4" w:space="0" w:color="auto"/>
            </w:tcBorders>
            <w:hideMark/>
          </w:tcPr>
          <w:p w14:paraId="7ED63F2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r>
      <w:tr w:rsidR="00FC273C" w:rsidRPr="006043E8" w14:paraId="7CB10D6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253234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vAlign w:val="center"/>
            <w:hideMark/>
          </w:tcPr>
          <w:p w14:paraId="7A7E91C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 xml:space="preserve">K: nie zidentyfikowano </w:t>
            </w:r>
          </w:p>
        </w:tc>
        <w:tc>
          <w:tcPr>
            <w:tcW w:w="3969" w:type="dxa"/>
            <w:tcBorders>
              <w:top w:val="nil"/>
              <w:left w:val="nil"/>
              <w:bottom w:val="single" w:sz="4" w:space="0" w:color="auto"/>
              <w:right w:val="single" w:sz="4" w:space="0" w:color="auto"/>
            </w:tcBorders>
            <w:shd w:val="clear" w:color="auto" w:fill="auto"/>
            <w:noWrap/>
            <w:vAlign w:val="center"/>
            <w:hideMark/>
          </w:tcPr>
          <w:p w14:paraId="64AC21F0" w14:textId="450835C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 xml:space="preserve">charakterze lokalnym wystepujące na etapie prowadzenia prac </w:t>
            </w:r>
            <w:r w:rsidRPr="006043E8">
              <w:rPr>
                <w:rFonts w:eastAsia="Calibri" w:cstheme="minorHAnsi"/>
                <w:noProof/>
                <w:color w:val="000000"/>
                <w:sz w:val="24"/>
                <w:szCs w:val="24"/>
              </w:rPr>
              <w:lastRenderedPageBreak/>
              <w:t>budowalnych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ze spalania paliw</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stosowanych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prac budowlano-remontowych maszynach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urządzeniach ( SO2, NOx, CO2; emisje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rozładunkiem</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załadunkiem pojazdów; etc.)</w:t>
            </w:r>
          </w:p>
        </w:tc>
        <w:tc>
          <w:tcPr>
            <w:tcW w:w="3827" w:type="dxa"/>
            <w:tcBorders>
              <w:top w:val="nil"/>
              <w:left w:val="nil"/>
              <w:bottom w:val="single" w:sz="4" w:space="0" w:color="auto"/>
              <w:right w:val="single" w:sz="4" w:space="0" w:color="auto"/>
            </w:tcBorders>
            <w:shd w:val="clear" w:color="auto" w:fill="auto"/>
            <w:noWrap/>
            <w:vAlign w:val="bottom"/>
            <w:hideMark/>
          </w:tcPr>
          <w:p w14:paraId="3A9EE481" w14:textId="2F45E1F2" w:rsidR="00FC273C" w:rsidRPr="006043E8" w:rsidRDefault="00FC273C" w:rsidP="0069794C">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urządzeń (w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49FB557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2F5C9292"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0D6FB6A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11BE95F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center"/>
            <w:hideMark/>
          </w:tcPr>
          <w:p w14:paraId="578CA74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4BB9E057"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A0AB94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000000" w:fill="FFFFFF"/>
            <w:hideMark/>
          </w:tcPr>
          <w:p w14:paraId="1872CD1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073274E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zwiększenie zapotrzebowania na surowce naturalne na etapie trwania budowy</w:t>
            </w:r>
          </w:p>
        </w:tc>
        <w:tc>
          <w:tcPr>
            <w:tcW w:w="3827" w:type="dxa"/>
            <w:tcBorders>
              <w:top w:val="nil"/>
              <w:left w:val="nil"/>
              <w:bottom w:val="single" w:sz="4" w:space="0" w:color="auto"/>
              <w:right w:val="single" w:sz="4" w:space="0" w:color="auto"/>
            </w:tcBorders>
            <w:shd w:val="clear" w:color="auto" w:fill="auto"/>
            <w:hideMark/>
          </w:tcPr>
          <w:p w14:paraId="35BA6B79" w14:textId="60D18AD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Stosowanie obiegu cyrkularnego surowców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materiałów na etapie budowy (o ile jest zasadne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możliwe) dla ograniczenia powstawania odpadów.</w:t>
            </w:r>
          </w:p>
        </w:tc>
      </w:tr>
      <w:tr w:rsidR="00FC273C" w:rsidRPr="006043E8" w14:paraId="6550AAF0"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4E04C36"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1BD88EF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zmniejszenie zapotrzebowania na surowce naturalne</w:t>
            </w:r>
          </w:p>
        </w:tc>
        <w:tc>
          <w:tcPr>
            <w:tcW w:w="3969" w:type="dxa"/>
            <w:tcBorders>
              <w:top w:val="nil"/>
              <w:left w:val="nil"/>
              <w:bottom w:val="single" w:sz="4" w:space="0" w:color="auto"/>
              <w:right w:val="single" w:sz="4" w:space="0" w:color="auto"/>
            </w:tcBorders>
            <w:shd w:val="clear" w:color="000000" w:fill="FFFFFF"/>
            <w:hideMark/>
          </w:tcPr>
          <w:p w14:paraId="5DF1109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0416448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88566F6"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2BAB198" w14:textId="6810893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2F3C107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2E4FEBC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4B14657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65F290F"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0CBD85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073652F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4A18FE9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3BEC615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8A2D505" w14:textId="77777777" w:rsidTr="006043E8">
        <w:trPr>
          <w:trHeight w:val="20"/>
        </w:trPr>
        <w:tc>
          <w:tcPr>
            <w:tcW w:w="2720" w:type="dxa"/>
            <w:tcBorders>
              <w:top w:val="nil"/>
              <w:left w:val="single" w:sz="4" w:space="0" w:color="auto"/>
              <w:bottom w:val="single" w:sz="4" w:space="0" w:color="auto"/>
              <w:right w:val="single" w:sz="4" w:space="0" w:color="76923C"/>
            </w:tcBorders>
            <w:shd w:val="clear" w:color="auto" w:fill="76923C"/>
            <w:noWrap/>
            <w:hideMark/>
          </w:tcPr>
          <w:p w14:paraId="3BB71837"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 xml:space="preserve">Priorytet </w:t>
            </w:r>
          </w:p>
        </w:tc>
        <w:tc>
          <w:tcPr>
            <w:tcW w:w="11754" w:type="dxa"/>
            <w:gridSpan w:val="3"/>
            <w:tcBorders>
              <w:top w:val="single" w:sz="4" w:space="0" w:color="auto"/>
              <w:left w:val="single" w:sz="4" w:space="0" w:color="76923C"/>
              <w:bottom w:val="single" w:sz="4" w:space="0" w:color="auto"/>
              <w:right w:val="single" w:sz="4" w:space="0" w:color="76923C"/>
            </w:tcBorders>
            <w:shd w:val="clear" w:color="auto" w:fill="76923C"/>
            <w:hideMark/>
          </w:tcPr>
          <w:p w14:paraId="7A28C1E1"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P II. Mobilność</w:t>
            </w:r>
          </w:p>
        </w:tc>
      </w:tr>
      <w:tr w:rsidR="00FC273C" w:rsidRPr="006043E8" w14:paraId="09A6FC83" w14:textId="77777777" w:rsidTr="006043E8">
        <w:trPr>
          <w:trHeight w:val="20"/>
        </w:trPr>
        <w:tc>
          <w:tcPr>
            <w:tcW w:w="2720" w:type="dxa"/>
            <w:tcBorders>
              <w:top w:val="nil"/>
              <w:left w:val="single" w:sz="4" w:space="0" w:color="auto"/>
              <w:bottom w:val="single" w:sz="4" w:space="0" w:color="auto"/>
              <w:right w:val="single" w:sz="4" w:space="0" w:color="C2D69B"/>
            </w:tcBorders>
            <w:shd w:val="clear" w:color="auto" w:fill="C2D69B"/>
            <w:noWrap/>
            <w:hideMark/>
          </w:tcPr>
          <w:p w14:paraId="69D2D317" w14:textId="77777777"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Cel szczegółowy</w:t>
            </w:r>
          </w:p>
        </w:tc>
        <w:tc>
          <w:tcPr>
            <w:tcW w:w="11754" w:type="dxa"/>
            <w:gridSpan w:val="3"/>
            <w:tcBorders>
              <w:top w:val="single" w:sz="4" w:space="0" w:color="auto"/>
              <w:left w:val="single" w:sz="4" w:space="0" w:color="C2D69B"/>
              <w:bottom w:val="single" w:sz="4" w:space="0" w:color="auto"/>
              <w:right w:val="single" w:sz="4" w:space="0" w:color="auto"/>
            </w:tcBorders>
            <w:shd w:val="clear" w:color="auto" w:fill="C2D69B"/>
            <w:hideMark/>
          </w:tcPr>
          <w:p w14:paraId="57F914FC" w14:textId="77777777"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 xml:space="preserve">CS 2. Mobilny Subregion Centralny </w:t>
            </w:r>
          </w:p>
        </w:tc>
      </w:tr>
      <w:tr w:rsidR="00FC273C" w:rsidRPr="006043E8" w14:paraId="790763EF"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6631F5D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Cel operacyjny</w:t>
            </w:r>
          </w:p>
        </w:tc>
        <w:tc>
          <w:tcPr>
            <w:tcW w:w="11754" w:type="dxa"/>
            <w:gridSpan w:val="3"/>
            <w:tcBorders>
              <w:top w:val="single" w:sz="4" w:space="0" w:color="auto"/>
              <w:left w:val="single" w:sz="4" w:space="0" w:color="EAF1DD"/>
              <w:bottom w:val="single" w:sz="4" w:space="0" w:color="auto"/>
              <w:right w:val="single" w:sz="4" w:space="0" w:color="000000"/>
            </w:tcBorders>
            <w:shd w:val="clear" w:color="auto" w:fill="EAF1DD"/>
            <w:hideMark/>
          </w:tcPr>
          <w:p w14:paraId="25B05707" w14:textId="2E97D891"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2.1. Dostępna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zrównoważona mobilność miejska</w:t>
            </w:r>
          </w:p>
        </w:tc>
      </w:tr>
      <w:tr w:rsidR="00FC273C" w:rsidRPr="006043E8" w14:paraId="1D3E4EB5"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2B91B11A"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0F43EDDE"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3C0912B3"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431F2795"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6B40A46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A5E257B" w14:textId="5ABFCA7B"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08D0D49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E77CCAA" w14:textId="37DFECD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składowania materiałów budowlanych, potencjalna 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prowadzenia inwestycji</w:t>
            </w:r>
          </w:p>
        </w:tc>
        <w:tc>
          <w:tcPr>
            <w:tcW w:w="3827" w:type="dxa"/>
            <w:tcBorders>
              <w:top w:val="nil"/>
              <w:left w:val="nil"/>
              <w:bottom w:val="single" w:sz="4" w:space="0" w:color="auto"/>
              <w:right w:val="single" w:sz="4" w:space="0" w:color="auto"/>
            </w:tcBorders>
            <w:shd w:val="clear" w:color="auto" w:fill="auto"/>
            <w:noWrap/>
            <w:hideMark/>
          </w:tcPr>
          <w:p w14:paraId="64F3779D" w14:textId="514AC49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Stosowanie odpowiednich rozwiązań techniczno-organizacyjnych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unikanie zagęszczenia urządzeń pracujących równocześnie na małym obszarze; ograniczenie negatywnego wpływu prac budowlanych na cenne </w:t>
            </w:r>
            <w:r w:rsidR="0069794C">
              <w:rPr>
                <w:rFonts w:eastAsia="Times New Roman" w:cstheme="minorHAnsi"/>
                <w:color w:val="000000"/>
                <w:sz w:val="24"/>
                <w:szCs w:val="24"/>
                <w:lang w:eastAsia="pl-PL"/>
              </w:rPr>
              <w:t>gatunki roślin</w:t>
            </w:r>
            <w:r w:rsidR="00510223">
              <w:rPr>
                <w:rFonts w:eastAsia="Times New Roman" w:cstheme="minorHAnsi"/>
                <w:color w:val="000000"/>
                <w:sz w:val="24"/>
                <w:szCs w:val="24"/>
                <w:lang w:eastAsia="pl-PL"/>
              </w:rPr>
              <w:t xml:space="preserve"> i </w:t>
            </w:r>
            <w:r w:rsidR="0069794C">
              <w:rPr>
                <w:rFonts w:eastAsia="Times New Roman" w:cstheme="minorHAnsi"/>
                <w:color w:val="000000"/>
                <w:sz w:val="24"/>
                <w:szCs w:val="24"/>
                <w:lang w:eastAsia="pl-PL"/>
              </w:rPr>
              <w:t>zwierząt</w:t>
            </w:r>
            <w:r w:rsidR="0069794C">
              <w:rPr>
                <w:rFonts w:eastAsia="Times New Roman" w:cstheme="minorHAnsi"/>
                <w:color w:val="000000"/>
                <w:sz w:val="24"/>
                <w:szCs w:val="24"/>
                <w:lang w:eastAsia="pl-PL"/>
              </w:rPr>
              <w:br/>
              <w:t xml:space="preserve">Ad.2 </w:t>
            </w:r>
            <w:r w:rsidRPr="006043E8">
              <w:rPr>
                <w:rFonts w:eastAsia="Times New Roman" w:cstheme="minorHAnsi"/>
                <w:color w:val="000000"/>
                <w:sz w:val="24"/>
                <w:szCs w:val="24"/>
                <w:lang w:eastAsia="pl-PL"/>
              </w:rPr>
              <w:t>Minimalizacja okresu wykonywania prac budowlanych, 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obrębie </w:t>
            </w:r>
            <w:r w:rsidRPr="006043E8">
              <w:rPr>
                <w:rFonts w:eastAsia="Times New Roman" w:cstheme="minorHAnsi"/>
                <w:color w:val="000000"/>
                <w:sz w:val="24"/>
                <w:szCs w:val="24"/>
                <w:lang w:eastAsia="pl-PL"/>
              </w:rPr>
              <w:lastRenderedPageBreak/>
              <w:t>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standardów ochrony drzew</w:t>
            </w:r>
          </w:p>
        </w:tc>
      </w:tr>
      <w:tr w:rsidR="00FC273C" w:rsidRPr="006043E8" w14:paraId="2A6E8EB7"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29F0634E"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061E774A" w14:textId="74285731"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ograniczenie emisji zanieczyszczeń do powietrza, emisje hałasu</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ilości zanieczyszczeń spływających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dróg</w:t>
            </w:r>
          </w:p>
        </w:tc>
        <w:tc>
          <w:tcPr>
            <w:tcW w:w="3969" w:type="dxa"/>
            <w:tcBorders>
              <w:top w:val="nil"/>
              <w:left w:val="nil"/>
              <w:bottom w:val="single" w:sz="4" w:space="0" w:color="auto"/>
              <w:right w:val="single" w:sz="4" w:space="0" w:color="auto"/>
            </w:tcBorders>
            <w:shd w:val="clear" w:color="auto" w:fill="auto"/>
            <w:noWrap/>
            <w:hideMark/>
          </w:tcPr>
          <w:p w14:paraId="59D2FE1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0E6A98A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4A8514D"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E65D2B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5352180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0F702168" w14:textId="4102FCE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nadmierny hałas</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(2) zanieczyszczenie oświetleniem</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(3) emisja pyłów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zanieczyszczeń</w:t>
            </w:r>
          </w:p>
        </w:tc>
        <w:tc>
          <w:tcPr>
            <w:tcW w:w="3827" w:type="dxa"/>
            <w:tcBorders>
              <w:top w:val="nil"/>
              <w:left w:val="nil"/>
              <w:bottom w:val="single" w:sz="4" w:space="0" w:color="auto"/>
              <w:right w:val="single" w:sz="4" w:space="0" w:color="auto"/>
            </w:tcBorders>
            <w:shd w:val="clear" w:color="000000" w:fill="FFFFFF"/>
            <w:hideMark/>
          </w:tcPr>
          <w:p w14:paraId="5BBE3EFD" w14:textId="5B87DD9C"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2. Działania informacyjne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właściwa organizacji placów budów; prowadzenie budowy</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ograniczeniem uciążliwości dla mieszkańców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prowadzenie prac nie powodujących hałasu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porze nocnej, minimalizacja okresu wykonywania prac budowlanych). </w:t>
            </w:r>
          </w:p>
          <w:p w14:paraId="2C835032" w14:textId="6B5E34D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Ad.3.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urządzeń, usuwanie usterek oraz </w:t>
            </w:r>
            <w:r w:rsidRPr="006043E8">
              <w:rPr>
                <w:rFonts w:eastAsia="Times New Roman" w:cstheme="minorHAnsi"/>
                <w:color w:val="000000"/>
                <w:sz w:val="24"/>
                <w:szCs w:val="24"/>
                <w:lang w:eastAsia="pl-PL"/>
              </w:rPr>
              <w:lastRenderedPageBreak/>
              <w:t>przestrzeganie zakazu deponowania odpadów powstających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prac budowlanych na terenach przyległych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sąsiadujących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obszarami objętymi pracami budowlanymi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usuwanie wszelkich odpadów po zakończeniu prac budowlanych.</w:t>
            </w:r>
          </w:p>
        </w:tc>
      </w:tr>
      <w:tr w:rsidR="00FC273C" w:rsidRPr="006043E8" w14:paraId="5A49C947"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843C739"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2B3E9DC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zwiększenie multimobilności miejskiej; 2) ułatwienie dostępu do transportu publicznego; 3) poprawa bezpieczeństwa; (4) zwiększenie świadomości ekologicznej społeczeństwa</w:t>
            </w:r>
          </w:p>
        </w:tc>
        <w:tc>
          <w:tcPr>
            <w:tcW w:w="3969" w:type="dxa"/>
            <w:tcBorders>
              <w:top w:val="nil"/>
              <w:left w:val="nil"/>
              <w:bottom w:val="single" w:sz="4" w:space="0" w:color="auto"/>
              <w:right w:val="single" w:sz="4" w:space="0" w:color="auto"/>
            </w:tcBorders>
            <w:shd w:val="clear" w:color="000000" w:fill="FFFFFF"/>
            <w:hideMark/>
          </w:tcPr>
          <w:p w14:paraId="1C381E2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2FEAB5B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2408D6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BBB918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45CB58C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251A0850" w14:textId="09F8F39D"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Potencjalne ryzyko skażenia wód na skutek awarii (wycieki, przecieki) na etapie realizacji;</w:t>
            </w:r>
            <w:r w:rsidRPr="006043E8">
              <w:rPr>
                <w:rFonts w:eastAsia="Times New Roman" w:cstheme="minorHAnsi"/>
                <w:color w:val="000000"/>
                <w:sz w:val="24"/>
                <w:szCs w:val="24"/>
                <w:lang w:eastAsia="pl-PL"/>
              </w:rPr>
              <w:br/>
              <w:t>(2) Lokalne krótkotrwałe odwodnienia terenu;</w:t>
            </w:r>
            <w:r w:rsidRPr="006043E8">
              <w:rPr>
                <w:rFonts w:eastAsia="Times New Roman" w:cstheme="minorHAnsi"/>
                <w:color w:val="000000"/>
                <w:sz w:val="24"/>
                <w:szCs w:val="24"/>
                <w:lang w:eastAsia="pl-PL"/>
              </w:rPr>
              <w:br/>
            </w:r>
            <w:r w:rsidRPr="006043E8">
              <w:rPr>
                <w:rFonts w:eastAsia="Times New Roman" w:cstheme="minorHAnsi"/>
                <w:color w:val="000000"/>
                <w:sz w:val="24"/>
                <w:szCs w:val="24"/>
                <w:lang w:eastAsia="pl-PL"/>
              </w:rPr>
              <w:lastRenderedPageBreak/>
              <w:t>(3) Zwiększony ruch pojazdów ciężarowych;</w:t>
            </w:r>
            <w:r w:rsidRPr="006043E8">
              <w:rPr>
                <w:rFonts w:eastAsia="Times New Roman" w:cstheme="minorHAnsi"/>
                <w:color w:val="000000"/>
                <w:sz w:val="24"/>
                <w:szCs w:val="24"/>
                <w:lang w:eastAsia="pl-PL"/>
              </w:rPr>
              <w:br/>
              <w:t>(4) Awaria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sprzętu</w:t>
            </w:r>
          </w:p>
        </w:tc>
        <w:tc>
          <w:tcPr>
            <w:tcW w:w="3827" w:type="dxa"/>
            <w:tcBorders>
              <w:top w:val="nil"/>
              <w:left w:val="nil"/>
              <w:bottom w:val="single" w:sz="4" w:space="0" w:color="auto"/>
              <w:right w:val="single" w:sz="4" w:space="0" w:color="auto"/>
            </w:tcBorders>
            <w:shd w:val="clear" w:color="auto" w:fill="auto"/>
            <w:hideMark/>
          </w:tcPr>
          <w:p w14:paraId="72BDB11D" w14:textId="3A14A51E"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 1. Stosowanie urządzeń podczyszczających lub zabezpieczających potencjalne przedostawanie się zanieczyszczeń na etapie budowy.</w:t>
            </w:r>
            <w:r w:rsidRPr="006043E8">
              <w:rPr>
                <w:rFonts w:eastAsia="Times New Roman" w:cstheme="minorHAnsi"/>
                <w:color w:val="000000"/>
                <w:sz w:val="24"/>
                <w:szCs w:val="24"/>
                <w:lang w:eastAsia="pl-PL"/>
              </w:rPr>
              <w:br/>
            </w:r>
            <w:r w:rsidRPr="006043E8">
              <w:rPr>
                <w:rFonts w:eastAsia="Times New Roman" w:cstheme="minorHAnsi"/>
                <w:color w:val="000000"/>
                <w:sz w:val="24"/>
                <w:szCs w:val="24"/>
                <w:lang w:eastAsia="pl-PL"/>
              </w:rPr>
              <w:lastRenderedPageBreak/>
              <w:t>Ad 2. Badanie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charakterystyka podłoża gruntowo-wodnego.</w:t>
            </w:r>
            <w:r w:rsidRPr="006043E8">
              <w:rPr>
                <w:rFonts w:eastAsia="Times New Roman" w:cstheme="minorHAnsi"/>
                <w:color w:val="000000"/>
                <w:sz w:val="24"/>
                <w:szCs w:val="24"/>
                <w:lang w:eastAsia="pl-PL"/>
              </w:rPr>
              <w:br/>
              <w:t>Ad 3. Stosowanie sprawnego technicznie sprzętu.</w:t>
            </w:r>
            <w:r w:rsidRPr="006043E8">
              <w:rPr>
                <w:rFonts w:eastAsia="Times New Roman" w:cstheme="minorHAnsi"/>
                <w:color w:val="000000"/>
                <w:sz w:val="24"/>
                <w:szCs w:val="24"/>
                <w:lang w:eastAsia="pl-PL"/>
              </w:rPr>
              <w:br/>
              <w:t>Ad 4. Zabezpieczenie budowy przed potencjalnym spływem zanieczyszczeń do wód powierzchniowych (plac budowy lub miejsce postoju maszyn oddalone od koryt cieków).</w:t>
            </w:r>
            <w:r w:rsidRPr="006043E8">
              <w:rPr>
                <w:rFonts w:eastAsia="Times New Roman" w:cstheme="minorHAnsi"/>
                <w:color w:val="000000"/>
                <w:sz w:val="24"/>
                <w:szCs w:val="24"/>
                <w:lang w:eastAsia="pl-PL"/>
              </w:rPr>
              <w:br/>
              <w:t>Ad 4. Tankowanie maszyn</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miejscach do tego wyznaczonych.</w:t>
            </w:r>
          </w:p>
        </w:tc>
      </w:tr>
      <w:tr w:rsidR="00FC273C" w:rsidRPr="006043E8" w14:paraId="671D3F53"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17CDF84"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1E97889F" w14:textId="5F8588E6"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redukcja emisji gazów cieplarnianych</w:t>
            </w:r>
            <w:r w:rsidRPr="006043E8">
              <w:rPr>
                <w:rFonts w:eastAsia="Times New Roman" w:cstheme="minorHAnsi"/>
                <w:color w:val="000000"/>
                <w:sz w:val="24"/>
                <w:szCs w:val="24"/>
                <w:lang w:eastAsia="pl-PL"/>
              </w:rPr>
              <w:br/>
              <w:t>(2) redukcja emisji pyłowej</w:t>
            </w:r>
            <w:r w:rsidRPr="006043E8">
              <w:rPr>
                <w:rFonts w:eastAsia="Times New Roman" w:cstheme="minorHAnsi"/>
                <w:color w:val="000000"/>
                <w:sz w:val="24"/>
                <w:szCs w:val="24"/>
                <w:lang w:eastAsia="pl-PL"/>
              </w:rPr>
              <w:br/>
              <w:t>(3) poprawa efektywności energetycznej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zmniejszenie zużycia paliw</w:t>
            </w:r>
            <w:r w:rsidRPr="006043E8">
              <w:rPr>
                <w:rFonts w:eastAsia="Times New Roman" w:cstheme="minorHAnsi"/>
                <w:color w:val="000000"/>
                <w:sz w:val="24"/>
                <w:szCs w:val="24"/>
                <w:lang w:eastAsia="pl-PL"/>
              </w:rPr>
              <w:br/>
              <w:t xml:space="preserve">(4) zmniejszenie liczby wypadków </w:t>
            </w:r>
            <w:r w:rsidRPr="006043E8">
              <w:rPr>
                <w:rFonts w:eastAsia="Times New Roman" w:cstheme="minorHAnsi"/>
                <w:color w:val="000000"/>
                <w:sz w:val="24"/>
                <w:szCs w:val="24"/>
                <w:lang w:eastAsia="pl-PL"/>
              </w:rPr>
              <w:lastRenderedPageBreak/>
              <w:t>(upłynnienie ruchu)</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związane</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tym potencjalne emisje zanieczyszczeń ciekłych dostających się do wód</w:t>
            </w:r>
            <w:r w:rsidRPr="006043E8">
              <w:rPr>
                <w:rFonts w:eastAsia="Times New Roman" w:cstheme="minorHAnsi"/>
                <w:color w:val="000000"/>
                <w:sz w:val="24"/>
                <w:szCs w:val="24"/>
                <w:lang w:eastAsia="pl-PL"/>
              </w:rPr>
              <w:br/>
              <w:t>(5) wzrost świadomości ekologicznej mieszkańców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alternatywnych form transportu</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transportu bezemisyjnego wskutek realizacji działań informacyjno-edukacyjnych</w:t>
            </w:r>
          </w:p>
        </w:tc>
        <w:tc>
          <w:tcPr>
            <w:tcW w:w="3969" w:type="dxa"/>
            <w:tcBorders>
              <w:top w:val="nil"/>
              <w:left w:val="nil"/>
              <w:bottom w:val="single" w:sz="4" w:space="0" w:color="auto"/>
              <w:right w:val="single" w:sz="4" w:space="0" w:color="auto"/>
            </w:tcBorders>
            <w:shd w:val="clear" w:color="auto" w:fill="auto"/>
            <w:noWrap/>
            <w:hideMark/>
          </w:tcPr>
          <w:p w14:paraId="3661020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nie zidentyfikowano</w:t>
            </w:r>
          </w:p>
        </w:tc>
        <w:tc>
          <w:tcPr>
            <w:tcW w:w="3827" w:type="dxa"/>
            <w:tcBorders>
              <w:top w:val="nil"/>
              <w:left w:val="nil"/>
              <w:bottom w:val="single" w:sz="4" w:space="0" w:color="auto"/>
              <w:right w:val="single" w:sz="4" w:space="0" w:color="auto"/>
            </w:tcBorders>
            <w:shd w:val="clear" w:color="auto" w:fill="auto"/>
            <w:noWrap/>
            <w:hideMark/>
          </w:tcPr>
          <w:p w14:paraId="4298485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5962C1C"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81332A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vAlign w:val="center"/>
            <w:hideMark/>
          </w:tcPr>
          <w:p w14:paraId="438C541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7983D5FE" w14:textId="239AAA3C"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na etapie realizacji inwestycji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budową, rozbudową</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przebudową infrastruktury transportu publicznego</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kierunku taboru zeroemisyjnego, od</w:t>
            </w:r>
            <w:r w:rsidR="001345C9">
              <w:rPr>
                <w:rFonts w:eastAsia="Calibri" w:cstheme="minorHAnsi"/>
                <w:noProof/>
                <w:color w:val="000000"/>
                <w:sz w:val="24"/>
                <w:szCs w:val="24"/>
              </w:rPr>
              <w:t>działywania spowodowane emisją zanieczyszczeń pyłowych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prac remontowo-budowlanych;</w:t>
            </w:r>
            <w:r w:rsidRPr="006043E8">
              <w:rPr>
                <w:rFonts w:eastAsia="Calibri" w:cstheme="minorHAnsi"/>
                <w:noProof/>
                <w:color w:val="000000"/>
                <w:sz w:val="24"/>
                <w:szCs w:val="24"/>
              </w:rPr>
              <w:br/>
              <w:t>K: (2) oddziaływania wynikające</w:t>
            </w:r>
            <w:r w:rsidR="00510223">
              <w:rPr>
                <w:rFonts w:eastAsia="Calibri" w:cstheme="minorHAnsi"/>
                <w:noProof/>
                <w:color w:val="000000"/>
                <w:sz w:val="24"/>
                <w:szCs w:val="24"/>
              </w:rPr>
              <w:t xml:space="preserve"> </w:t>
            </w:r>
            <w:r w:rsidR="00510223">
              <w:rPr>
                <w:rFonts w:eastAsia="Calibri" w:cstheme="minorHAnsi"/>
                <w:noProof/>
                <w:color w:val="000000"/>
                <w:sz w:val="24"/>
                <w:szCs w:val="24"/>
              </w:rPr>
              <w:lastRenderedPageBreak/>
              <w:t>z </w:t>
            </w:r>
            <w:r w:rsidRPr="006043E8">
              <w:rPr>
                <w:rFonts w:eastAsia="Calibri" w:cstheme="minorHAnsi"/>
                <w:noProof/>
                <w:color w:val="000000"/>
                <w:sz w:val="24"/>
                <w:szCs w:val="24"/>
              </w:rPr>
              <w:t>emisji zanieczyszczeń gazowych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pracą urządzeń</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pojazdów spalniownych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wykonywanych prac remontowo-budowlanych</w:t>
            </w:r>
          </w:p>
        </w:tc>
        <w:tc>
          <w:tcPr>
            <w:tcW w:w="3827" w:type="dxa"/>
            <w:tcBorders>
              <w:top w:val="nil"/>
              <w:left w:val="nil"/>
              <w:bottom w:val="single" w:sz="4" w:space="0" w:color="auto"/>
              <w:right w:val="single" w:sz="4" w:space="0" w:color="auto"/>
            </w:tcBorders>
            <w:shd w:val="clear" w:color="auto" w:fill="auto"/>
            <w:noWrap/>
            <w:vAlign w:val="bottom"/>
            <w:hideMark/>
          </w:tcPr>
          <w:p w14:paraId="51B55BF8" w14:textId="45C2CE51"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zamiatanie drogi dojazdowej do miejsca / placu budowy na mokro, mycie</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spłukiwanie drogi</w:t>
            </w:r>
            <w:r w:rsidR="001345C9">
              <w:rPr>
                <w:rFonts w:eastAsia="Calibri" w:cstheme="minorHAnsi"/>
                <w:noProof/>
                <w:color w:val="000000"/>
                <w:sz w:val="24"/>
                <w:szCs w:val="24"/>
              </w:rPr>
              <w:t>;</w:t>
            </w:r>
            <w:r w:rsidR="001345C9">
              <w:rPr>
                <w:rFonts w:eastAsia="Calibri" w:cstheme="minorHAnsi"/>
                <w:noProof/>
                <w:color w:val="000000"/>
                <w:sz w:val="24"/>
                <w:szCs w:val="24"/>
              </w:rPr>
              <w:br/>
              <w:t xml:space="preserve">- </w:t>
            </w:r>
            <w:r w:rsidRPr="006043E8">
              <w:rPr>
                <w:rFonts w:eastAsia="Calibri" w:cstheme="minorHAnsi"/>
                <w:noProof/>
                <w:color w:val="000000"/>
                <w:sz w:val="24"/>
                <w:szCs w:val="24"/>
              </w:rPr>
              <w:t>mycie kół pojazdu przy wyjeździe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terenu budowy;</w:t>
            </w:r>
            <w:r w:rsidRPr="006043E8">
              <w:rPr>
                <w:rFonts w:eastAsia="Calibri" w:cstheme="minorHAnsi"/>
                <w:noProof/>
                <w:color w:val="000000"/>
                <w:sz w:val="24"/>
                <w:szCs w:val="24"/>
              </w:rPr>
              <w:br/>
              <w:t>- stosowanie kołnierzy</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ekranów przeciwkurzowych (przeciwpyłowych) przy pracach demontażowych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rozbiórkowych;</w:t>
            </w:r>
            <w:r w:rsidRPr="006043E8">
              <w:rPr>
                <w:rFonts w:eastAsia="Calibri" w:cstheme="minorHAnsi"/>
                <w:noProof/>
                <w:color w:val="000000"/>
                <w:sz w:val="24"/>
                <w:szCs w:val="24"/>
              </w:rPr>
              <w:br/>
              <w:t>Ad.2 - wyłączanie silników maszyn</w:t>
            </w:r>
            <w:r w:rsidR="00510223">
              <w:rPr>
                <w:rFonts w:eastAsia="Calibri" w:cstheme="minorHAnsi"/>
                <w:noProof/>
                <w:color w:val="000000"/>
                <w:sz w:val="24"/>
                <w:szCs w:val="24"/>
              </w:rPr>
              <w:t xml:space="preserve"> </w:t>
            </w:r>
            <w:r w:rsidR="00510223">
              <w:rPr>
                <w:rFonts w:eastAsia="Calibri" w:cstheme="minorHAnsi"/>
                <w:noProof/>
                <w:color w:val="000000"/>
                <w:sz w:val="24"/>
                <w:szCs w:val="24"/>
              </w:rPr>
              <w:lastRenderedPageBreak/>
              <w:t>i </w:t>
            </w:r>
            <w:r w:rsidRPr="006043E8">
              <w:rPr>
                <w:rFonts w:eastAsia="Calibri" w:cstheme="minorHAnsi"/>
                <w:noProof/>
                <w:color w:val="000000"/>
                <w:sz w:val="24"/>
                <w:szCs w:val="24"/>
              </w:rPr>
              <w:t xml:space="preserve">urządzeń </w:t>
            </w:r>
            <w:r w:rsidR="001345C9">
              <w:rPr>
                <w:rFonts w:eastAsia="Calibri" w:cstheme="minorHAnsi"/>
                <w:noProof/>
                <w:color w:val="000000"/>
                <w:sz w:val="24"/>
                <w:szCs w:val="24"/>
              </w:rPr>
              <w:t>(w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42DCD0D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D27010B"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3C5FD8CA" w14:textId="72556E4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bezpośrednie długoterminowe: wdrożenie rozwiązań</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obszaru zrównoważonej, zeroemisyjnej mobilności miejskciej przyczyni się do długoterminowego obniżenia ilości zanieczyszceń pyłowych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gazowych emitowanych do powietrza atmosferycznego (obniżenie natężenia ruchu pojazdów saplinowych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miastach)</w:t>
            </w:r>
          </w:p>
        </w:tc>
        <w:tc>
          <w:tcPr>
            <w:tcW w:w="3969" w:type="dxa"/>
            <w:tcBorders>
              <w:top w:val="nil"/>
              <w:left w:val="nil"/>
              <w:bottom w:val="single" w:sz="4" w:space="0" w:color="auto"/>
              <w:right w:val="single" w:sz="4" w:space="0" w:color="auto"/>
            </w:tcBorders>
            <w:shd w:val="clear" w:color="auto" w:fill="auto"/>
            <w:noWrap/>
            <w:vAlign w:val="center"/>
            <w:hideMark/>
          </w:tcPr>
          <w:p w14:paraId="440C966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bottom"/>
            <w:hideMark/>
          </w:tcPr>
          <w:p w14:paraId="31F298C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5576BDED"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C44457C"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Powierzchnia ziemi</w:t>
            </w:r>
          </w:p>
        </w:tc>
        <w:tc>
          <w:tcPr>
            <w:tcW w:w="3958" w:type="dxa"/>
            <w:tcBorders>
              <w:top w:val="nil"/>
              <w:left w:val="nil"/>
              <w:bottom w:val="single" w:sz="4" w:space="0" w:color="auto"/>
              <w:right w:val="single" w:sz="4" w:space="0" w:color="auto"/>
            </w:tcBorders>
            <w:shd w:val="clear" w:color="auto" w:fill="auto"/>
            <w:hideMark/>
          </w:tcPr>
          <w:p w14:paraId="522A722C"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416AF0CE"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naruszenie powierzchni ziemi, powstawanie odkładów ziemnych na etapie budowy,</w:t>
            </w:r>
            <w:r w:rsidRPr="006043E8">
              <w:rPr>
                <w:rFonts w:eastAsia="Times New Roman" w:cstheme="minorHAnsi"/>
                <w:color w:val="000000"/>
                <w:sz w:val="24"/>
                <w:szCs w:val="24"/>
                <w:lang w:eastAsia="pl-PL"/>
              </w:rPr>
              <w:br/>
              <w:t>(2) emisja zanieczyszczeń do gleby na etapie budowy.</w:t>
            </w:r>
          </w:p>
        </w:tc>
        <w:tc>
          <w:tcPr>
            <w:tcW w:w="3827" w:type="dxa"/>
            <w:tcBorders>
              <w:top w:val="nil"/>
              <w:left w:val="nil"/>
              <w:bottom w:val="single" w:sz="4" w:space="0" w:color="auto"/>
              <w:right w:val="single" w:sz="4" w:space="0" w:color="auto"/>
            </w:tcBorders>
            <w:shd w:val="clear" w:color="auto" w:fill="auto"/>
            <w:hideMark/>
          </w:tcPr>
          <w:p w14:paraId="3EA4DB1D" w14:textId="328C5F8F"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 1.</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2.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urządzeń, usuwanie usterek,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celu zapobiegania niekontrolowanym wyciekom substancji zanieczyszczających</w:t>
            </w:r>
            <w:r w:rsidRPr="006043E8">
              <w:rPr>
                <w:rFonts w:eastAsia="Times New Roman" w:cstheme="minorHAnsi"/>
                <w:color w:val="000000"/>
                <w:sz w:val="24"/>
                <w:szCs w:val="24"/>
                <w:lang w:eastAsia="pl-PL"/>
              </w:rPr>
              <w:br/>
              <w:t>- usuwanie wszelkich odpadów po zakończeniu prac budowlanych.</w:t>
            </w:r>
            <w:r w:rsidRPr="006043E8">
              <w:rPr>
                <w:rFonts w:eastAsia="Times New Roman" w:cstheme="minorHAnsi"/>
                <w:color w:val="000000"/>
                <w:sz w:val="24"/>
                <w:szCs w:val="24"/>
                <w:lang w:eastAsia="pl-PL"/>
              </w:rPr>
              <w:br/>
              <w:t>- ponowne wykorzystanie materiału wydobywanego</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inwestycji; rozściełanie warstwy próchniczej na powierzchni terenu.</w:t>
            </w:r>
            <w:r w:rsidRPr="006043E8">
              <w:rPr>
                <w:rFonts w:eastAsia="Times New Roman" w:cstheme="minorHAnsi"/>
                <w:color w:val="000000"/>
                <w:sz w:val="24"/>
                <w:szCs w:val="24"/>
                <w:lang w:eastAsia="pl-PL"/>
              </w:rPr>
              <w:br/>
              <w:t>- prowadzenie prac odtworzeniowych rzędnych terenu</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jego ukształtowania.</w:t>
            </w:r>
          </w:p>
        </w:tc>
      </w:tr>
      <w:tr w:rsidR="00FC273C" w:rsidRPr="006043E8" w14:paraId="7F3534EC"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761177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72CF3A4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12FB992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592F1B3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3228D7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73C374C"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1C22384D"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7D6A5B5"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309FF263"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9E37D97"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F98FAD8"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0ADC25A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3A9D922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49FD6A4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1D6EBB5"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755C22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vAlign w:val="center"/>
            <w:hideMark/>
          </w:tcPr>
          <w:p w14:paraId="40052F4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21F36E9E" w14:textId="26E7B6CE"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 xml:space="preserve">charakterze lokalnym na etapie </w:t>
            </w:r>
            <w:r w:rsidRPr="006043E8">
              <w:rPr>
                <w:rFonts w:eastAsia="Calibri" w:cstheme="minorHAnsi"/>
                <w:noProof/>
                <w:color w:val="000000"/>
                <w:sz w:val="24"/>
                <w:szCs w:val="24"/>
              </w:rPr>
              <w:lastRenderedPageBreak/>
              <w:t>realizacji inwestycji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budową, rozbudową</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przebudową infrastruktury transportu publicznego,</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postacji emisji zanieczyszczeń gazowych (w tym gazów cieplarnianych)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pracą urządzeń</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pojazdów spalniownych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wykonywanych prac remontowo-budowlanych,</w:t>
            </w:r>
          </w:p>
        </w:tc>
        <w:tc>
          <w:tcPr>
            <w:tcW w:w="3827" w:type="dxa"/>
            <w:tcBorders>
              <w:top w:val="nil"/>
              <w:left w:val="nil"/>
              <w:bottom w:val="single" w:sz="4" w:space="0" w:color="auto"/>
              <w:right w:val="single" w:sz="4" w:space="0" w:color="auto"/>
            </w:tcBorders>
            <w:shd w:val="clear" w:color="auto" w:fill="auto"/>
            <w:noWrap/>
            <w:vAlign w:val="bottom"/>
            <w:hideMark/>
          </w:tcPr>
          <w:p w14:paraId="12E7633E" w14:textId="5C08473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br/>
              <w:t>Ad.1 - wyłączanie silników maszyn</w:t>
            </w:r>
            <w:r w:rsidR="00510223">
              <w:rPr>
                <w:rFonts w:eastAsia="Calibri" w:cstheme="minorHAnsi"/>
                <w:noProof/>
                <w:color w:val="000000"/>
                <w:sz w:val="24"/>
                <w:szCs w:val="24"/>
              </w:rPr>
              <w:t xml:space="preserve"> </w:t>
            </w:r>
            <w:r w:rsidR="00510223">
              <w:rPr>
                <w:rFonts w:eastAsia="Calibri" w:cstheme="minorHAnsi"/>
                <w:noProof/>
                <w:color w:val="000000"/>
                <w:sz w:val="24"/>
                <w:szCs w:val="24"/>
              </w:rPr>
              <w:lastRenderedPageBreak/>
              <w:t>i </w:t>
            </w:r>
            <w:r w:rsidRPr="006043E8">
              <w:rPr>
                <w:rFonts w:eastAsia="Calibri" w:cstheme="minorHAnsi"/>
                <w:noProof/>
                <w:color w:val="000000"/>
                <w:sz w:val="24"/>
                <w:szCs w:val="24"/>
              </w:rPr>
              <w:t>urządzeń (w t</w:t>
            </w:r>
            <w:r w:rsidR="001345C9">
              <w:rPr>
                <w:rFonts w:eastAsia="Calibri" w:cstheme="minorHAnsi"/>
                <w:noProof/>
                <w:color w:val="000000"/>
                <w:sz w:val="24"/>
                <w:szCs w:val="24"/>
              </w:rPr>
              <w: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71C05D9A"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D1D62B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2B609F6F" w14:textId="0CC5AA4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D:wdrożenie rozwiązań</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 xml:space="preserve">obszaru zrównoważonej, zeroemisyjnej multimodalnej mobilności miejskciej przyczyni się do długoterminowego </w:t>
            </w:r>
            <w:r w:rsidR="001345C9">
              <w:rPr>
                <w:rFonts w:eastAsia="Calibri" w:cstheme="minorHAnsi"/>
                <w:noProof/>
                <w:color w:val="000000"/>
                <w:sz w:val="24"/>
                <w:szCs w:val="24"/>
              </w:rPr>
              <w:t xml:space="preserve">obniżenia ilości zanieczyszceń </w:t>
            </w:r>
            <w:r w:rsidRPr="006043E8">
              <w:rPr>
                <w:rFonts w:eastAsia="Calibri" w:cstheme="minorHAnsi"/>
                <w:noProof/>
                <w:color w:val="000000"/>
                <w:sz w:val="24"/>
                <w:szCs w:val="24"/>
              </w:rPr>
              <w:t>gazowych (ze szczególnym uwzglę</w:t>
            </w:r>
            <w:r w:rsidR="00700A8D">
              <w:rPr>
                <w:rFonts w:eastAsia="Calibri" w:cstheme="minorHAnsi"/>
                <w:noProof/>
                <w:color w:val="000000"/>
                <w:sz w:val="24"/>
                <w:szCs w:val="24"/>
              </w:rPr>
              <w:t xml:space="preserve">dnieniem gazów cieplarnianych) </w:t>
            </w:r>
            <w:r w:rsidRPr="006043E8">
              <w:rPr>
                <w:rFonts w:eastAsia="Calibri" w:cstheme="minorHAnsi"/>
                <w:noProof/>
                <w:color w:val="000000"/>
                <w:sz w:val="24"/>
                <w:szCs w:val="24"/>
              </w:rPr>
              <w:t>emitowanych do powietrza atmosferycznego (obniżenie natężenia ruchu pojazdów saplinowych</w:t>
            </w:r>
            <w:r w:rsidR="00510223">
              <w:rPr>
                <w:rFonts w:eastAsia="Calibri" w:cstheme="minorHAnsi"/>
                <w:noProof/>
                <w:color w:val="000000"/>
                <w:sz w:val="24"/>
                <w:szCs w:val="24"/>
              </w:rPr>
              <w:t xml:space="preserve"> </w:t>
            </w:r>
            <w:r w:rsidR="00510223">
              <w:rPr>
                <w:rFonts w:eastAsia="Calibri" w:cstheme="minorHAnsi"/>
                <w:noProof/>
                <w:color w:val="000000"/>
                <w:sz w:val="24"/>
                <w:szCs w:val="24"/>
              </w:rPr>
              <w:lastRenderedPageBreak/>
              <w:t>w </w:t>
            </w:r>
            <w:r w:rsidRPr="006043E8">
              <w:rPr>
                <w:rFonts w:eastAsia="Calibri" w:cstheme="minorHAnsi"/>
                <w:noProof/>
                <w:color w:val="000000"/>
                <w:sz w:val="24"/>
                <w:szCs w:val="24"/>
              </w:rPr>
              <w:t>miastach)</w:t>
            </w:r>
          </w:p>
        </w:tc>
        <w:tc>
          <w:tcPr>
            <w:tcW w:w="3969" w:type="dxa"/>
            <w:tcBorders>
              <w:top w:val="nil"/>
              <w:left w:val="nil"/>
              <w:bottom w:val="single" w:sz="4" w:space="0" w:color="auto"/>
              <w:right w:val="single" w:sz="4" w:space="0" w:color="auto"/>
            </w:tcBorders>
            <w:shd w:val="clear" w:color="auto" w:fill="auto"/>
            <w:noWrap/>
            <w:vAlign w:val="center"/>
            <w:hideMark/>
          </w:tcPr>
          <w:p w14:paraId="34D12B7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D: nie zidentyfikowano</w:t>
            </w:r>
          </w:p>
        </w:tc>
        <w:tc>
          <w:tcPr>
            <w:tcW w:w="3827" w:type="dxa"/>
            <w:tcBorders>
              <w:top w:val="nil"/>
              <w:left w:val="nil"/>
              <w:bottom w:val="single" w:sz="4" w:space="0" w:color="auto"/>
              <w:right w:val="single" w:sz="4" w:space="0" w:color="auto"/>
            </w:tcBorders>
            <w:shd w:val="clear" w:color="auto" w:fill="auto"/>
            <w:noWrap/>
            <w:vAlign w:val="bottom"/>
            <w:hideMark/>
          </w:tcPr>
          <w:p w14:paraId="577D01F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6510652B"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BD3E21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000000" w:fill="FFFFFF"/>
            <w:hideMark/>
          </w:tcPr>
          <w:p w14:paraId="0A95840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24F66A7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zwiększenie zapotrzebowania na materiały budowlane na etapie budowy, tym samym do zubożenie ilości kruszyw naturalnych</w:t>
            </w:r>
          </w:p>
        </w:tc>
        <w:tc>
          <w:tcPr>
            <w:tcW w:w="3827" w:type="dxa"/>
            <w:tcBorders>
              <w:top w:val="nil"/>
              <w:left w:val="nil"/>
              <w:bottom w:val="single" w:sz="4" w:space="0" w:color="auto"/>
              <w:right w:val="single" w:sz="4" w:space="0" w:color="auto"/>
            </w:tcBorders>
            <w:shd w:val="clear" w:color="000000" w:fill="FFFFFF"/>
            <w:hideMark/>
          </w:tcPr>
          <w:p w14:paraId="1C5E347D" w14:textId="740235ED"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Stosowanie obiegu cyrkularnego surowców skalnych (o ile jest zasadne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możliwe) dla ograniczenia powstawania odpadów.</w:t>
            </w:r>
          </w:p>
        </w:tc>
      </w:tr>
      <w:tr w:rsidR="00FC273C" w:rsidRPr="006043E8" w14:paraId="65192A54"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106009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1E51256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2A15A38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noWrap/>
            <w:hideMark/>
          </w:tcPr>
          <w:p w14:paraId="1B2E950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6813DD" w:rsidRPr="006043E8" w14:paraId="27BB9871"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179B61B" w14:textId="6DC31408" w:rsidR="006813DD" w:rsidRPr="006043E8" w:rsidRDefault="006813DD" w:rsidP="006813DD">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054BD845" w14:textId="77777777" w:rsidR="006813DD" w:rsidRPr="006043E8" w:rsidRDefault="006813DD" w:rsidP="006813DD">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49B473DB" w14:textId="43C657EA" w:rsidR="006813DD" w:rsidRPr="006043E8" w:rsidRDefault="006813DD" w:rsidP="006813DD">
            <w:pPr>
              <w:spacing w:before="0" w:after="0" w:line="360" w:lineRule="auto"/>
              <w:rPr>
                <w:rFonts w:eastAsia="Times New Roman" w:cstheme="minorHAnsi"/>
                <w:color w:val="000000"/>
                <w:sz w:val="24"/>
                <w:szCs w:val="24"/>
                <w:lang w:eastAsia="pl-PL"/>
              </w:rPr>
            </w:pPr>
            <w:r w:rsidRPr="008F3272">
              <w:rPr>
                <w:rFonts w:eastAsia="Times New Roman" w:cstheme="minorHAnsi"/>
                <w:color w:val="000000"/>
                <w:sz w:val="24"/>
                <w:szCs w:val="24"/>
                <w:lang w:eastAsia="pl-PL"/>
              </w:rPr>
              <w:t>K: (1) hałas</w:t>
            </w:r>
            <w:r w:rsidR="00510223">
              <w:rPr>
                <w:rFonts w:eastAsia="Times New Roman" w:cstheme="minorHAnsi"/>
                <w:color w:val="000000"/>
                <w:sz w:val="24"/>
                <w:szCs w:val="24"/>
                <w:lang w:eastAsia="pl-PL"/>
              </w:rPr>
              <w:t xml:space="preserve"> i </w:t>
            </w:r>
            <w:r w:rsidRPr="008F3272">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8F3272">
              <w:rPr>
                <w:rFonts w:eastAsia="Times New Roman" w:cstheme="minorHAnsi"/>
                <w:color w:val="000000"/>
                <w:sz w:val="24"/>
                <w:szCs w:val="24"/>
                <w:lang w:eastAsia="pl-PL"/>
              </w:rPr>
              <w:t>trakcie budowy inwestycji</w:t>
            </w:r>
          </w:p>
        </w:tc>
        <w:tc>
          <w:tcPr>
            <w:tcW w:w="3827" w:type="dxa"/>
            <w:tcBorders>
              <w:top w:val="nil"/>
              <w:left w:val="nil"/>
              <w:bottom w:val="single" w:sz="4" w:space="0" w:color="auto"/>
              <w:right w:val="single" w:sz="4" w:space="0" w:color="auto"/>
            </w:tcBorders>
            <w:shd w:val="clear" w:color="auto" w:fill="auto"/>
            <w:noWrap/>
            <w:hideMark/>
          </w:tcPr>
          <w:p w14:paraId="2ACD7984" w14:textId="59406CF8" w:rsidR="006813DD" w:rsidRPr="006043E8" w:rsidRDefault="006813DD" w:rsidP="006813DD">
            <w:pPr>
              <w:spacing w:before="0" w:after="0" w:line="360" w:lineRule="auto"/>
              <w:rPr>
                <w:rFonts w:eastAsia="Times New Roman" w:cstheme="minorHAnsi"/>
                <w:color w:val="000000"/>
                <w:sz w:val="24"/>
                <w:szCs w:val="24"/>
                <w:lang w:eastAsia="pl-PL"/>
              </w:rPr>
            </w:pPr>
            <w:r w:rsidRPr="008F3272">
              <w:rPr>
                <w:rFonts w:eastAsia="Times New Roman" w:cstheme="minorHAnsi"/>
                <w:color w:val="000000"/>
                <w:sz w:val="24"/>
                <w:szCs w:val="24"/>
                <w:lang w:eastAsia="pl-PL"/>
              </w:rPr>
              <w:t>Ad.1. Właściwa lokalizacja przedsięwzięć inwestycyjnych względem obiektów zabytkowych</w:t>
            </w:r>
            <w:r w:rsidR="00510223">
              <w:rPr>
                <w:rFonts w:eastAsia="Times New Roman" w:cstheme="minorHAnsi"/>
                <w:color w:val="000000"/>
                <w:sz w:val="24"/>
                <w:szCs w:val="24"/>
                <w:lang w:eastAsia="pl-PL"/>
              </w:rPr>
              <w:t xml:space="preserve"> i </w:t>
            </w:r>
            <w:r w:rsidRPr="008F3272">
              <w:rPr>
                <w:rFonts w:eastAsia="Times New Roman" w:cstheme="minorHAnsi"/>
                <w:color w:val="000000"/>
                <w:sz w:val="24"/>
                <w:szCs w:val="24"/>
                <w:lang w:eastAsia="pl-PL"/>
              </w:rPr>
              <w:t>dóbr materialnych.</w:t>
            </w:r>
          </w:p>
        </w:tc>
      </w:tr>
      <w:tr w:rsidR="00FC273C" w:rsidRPr="006043E8" w14:paraId="2A8D229F"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2D3F892"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78F3EAD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Promowanie ekologicznego transportu publicznego, zwiększenie dostępności do dóbr materialnych</w:t>
            </w:r>
          </w:p>
        </w:tc>
        <w:tc>
          <w:tcPr>
            <w:tcW w:w="3969" w:type="dxa"/>
            <w:tcBorders>
              <w:top w:val="nil"/>
              <w:left w:val="nil"/>
              <w:bottom w:val="single" w:sz="4" w:space="0" w:color="auto"/>
              <w:right w:val="single" w:sz="4" w:space="0" w:color="auto"/>
            </w:tcBorders>
            <w:shd w:val="clear" w:color="000000" w:fill="FFFFFF"/>
            <w:hideMark/>
          </w:tcPr>
          <w:p w14:paraId="4085AA0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brak</w:t>
            </w:r>
          </w:p>
        </w:tc>
        <w:tc>
          <w:tcPr>
            <w:tcW w:w="3827" w:type="dxa"/>
            <w:tcBorders>
              <w:top w:val="nil"/>
              <w:left w:val="nil"/>
              <w:bottom w:val="single" w:sz="4" w:space="0" w:color="auto"/>
              <w:right w:val="single" w:sz="4" w:space="0" w:color="auto"/>
            </w:tcBorders>
            <w:shd w:val="clear" w:color="auto" w:fill="auto"/>
            <w:noWrap/>
            <w:hideMark/>
          </w:tcPr>
          <w:p w14:paraId="62D899B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192D19C" w14:textId="77777777" w:rsidTr="006043E8">
        <w:trPr>
          <w:trHeight w:val="20"/>
        </w:trPr>
        <w:tc>
          <w:tcPr>
            <w:tcW w:w="2720" w:type="dxa"/>
            <w:tcBorders>
              <w:top w:val="nil"/>
              <w:left w:val="single" w:sz="4" w:space="0" w:color="auto"/>
              <w:bottom w:val="single" w:sz="4" w:space="0" w:color="auto"/>
              <w:right w:val="single" w:sz="4" w:space="0" w:color="76923C"/>
            </w:tcBorders>
            <w:shd w:val="clear" w:color="auto" w:fill="76923C"/>
            <w:noWrap/>
            <w:hideMark/>
          </w:tcPr>
          <w:p w14:paraId="3FB8CB83"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 xml:space="preserve">Priorytet </w:t>
            </w:r>
          </w:p>
        </w:tc>
        <w:tc>
          <w:tcPr>
            <w:tcW w:w="11754" w:type="dxa"/>
            <w:gridSpan w:val="3"/>
            <w:tcBorders>
              <w:top w:val="single" w:sz="4" w:space="0" w:color="auto"/>
              <w:left w:val="single" w:sz="4" w:space="0" w:color="76923C"/>
              <w:bottom w:val="single" w:sz="4" w:space="0" w:color="auto"/>
              <w:right w:val="single" w:sz="4" w:space="0" w:color="auto"/>
            </w:tcBorders>
            <w:shd w:val="clear" w:color="auto" w:fill="76923C"/>
            <w:hideMark/>
          </w:tcPr>
          <w:p w14:paraId="2F643004" w14:textId="241DD775" w:rsidR="00FC273C" w:rsidRPr="006043E8" w:rsidRDefault="00FC273C" w:rsidP="003E7967">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 xml:space="preserve">P III. </w:t>
            </w:r>
            <w:r w:rsidR="003E7967">
              <w:rPr>
                <w:rFonts w:eastAsia="Times New Roman" w:cstheme="minorHAnsi"/>
                <w:b/>
                <w:bCs/>
                <w:i/>
                <w:iCs/>
                <w:color w:val="FFFFFF"/>
                <w:sz w:val="24"/>
                <w:szCs w:val="24"/>
                <w:lang w:eastAsia="pl-PL"/>
              </w:rPr>
              <w:t>Społeczeństwo</w:t>
            </w:r>
            <w:r w:rsidR="00510223">
              <w:rPr>
                <w:rFonts w:eastAsia="Times New Roman" w:cstheme="minorHAnsi"/>
                <w:b/>
                <w:bCs/>
                <w:i/>
                <w:iCs/>
                <w:color w:val="FFFFFF"/>
                <w:sz w:val="24"/>
                <w:szCs w:val="24"/>
                <w:lang w:eastAsia="pl-PL"/>
              </w:rPr>
              <w:t xml:space="preserve"> i </w:t>
            </w:r>
            <w:r w:rsidR="003E7967">
              <w:rPr>
                <w:rFonts w:eastAsia="Times New Roman" w:cstheme="minorHAnsi"/>
                <w:b/>
                <w:bCs/>
                <w:i/>
                <w:iCs/>
                <w:color w:val="FFFFFF"/>
                <w:sz w:val="24"/>
                <w:szCs w:val="24"/>
                <w:lang w:eastAsia="pl-PL"/>
              </w:rPr>
              <w:t>gospodarka</w:t>
            </w:r>
          </w:p>
        </w:tc>
      </w:tr>
      <w:tr w:rsidR="00FC273C" w:rsidRPr="006043E8" w14:paraId="60155436" w14:textId="77777777" w:rsidTr="006043E8">
        <w:trPr>
          <w:trHeight w:val="20"/>
        </w:trPr>
        <w:tc>
          <w:tcPr>
            <w:tcW w:w="2720" w:type="dxa"/>
            <w:tcBorders>
              <w:top w:val="nil"/>
              <w:left w:val="single" w:sz="4" w:space="0" w:color="auto"/>
              <w:bottom w:val="single" w:sz="4" w:space="0" w:color="auto"/>
              <w:right w:val="single" w:sz="4" w:space="0" w:color="C2D69B"/>
            </w:tcBorders>
            <w:shd w:val="clear" w:color="auto" w:fill="C2D69B"/>
            <w:noWrap/>
            <w:hideMark/>
          </w:tcPr>
          <w:p w14:paraId="68802470" w14:textId="77777777"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Cel szczegółowy</w:t>
            </w:r>
          </w:p>
        </w:tc>
        <w:tc>
          <w:tcPr>
            <w:tcW w:w="11754" w:type="dxa"/>
            <w:gridSpan w:val="3"/>
            <w:tcBorders>
              <w:top w:val="single" w:sz="4" w:space="0" w:color="auto"/>
              <w:left w:val="single" w:sz="4" w:space="0" w:color="C2D69B"/>
              <w:bottom w:val="single" w:sz="4" w:space="0" w:color="auto"/>
              <w:right w:val="single" w:sz="4" w:space="0" w:color="C2D69B"/>
            </w:tcBorders>
            <w:shd w:val="clear" w:color="auto" w:fill="C2D69B"/>
            <w:noWrap/>
            <w:hideMark/>
          </w:tcPr>
          <w:p w14:paraId="1702C391" w14:textId="4262BB74"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CS 3. Subregion Centralny sprzyjający rozwojowi społecznemu</w:t>
            </w:r>
            <w:r w:rsidR="00510223">
              <w:rPr>
                <w:rFonts w:eastAsia="Times New Roman" w:cstheme="minorHAnsi"/>
                <w:b/>
                <w:bCs/>
                <w:i/>
                <w:iCs/>
                <w:color w:val="000000"/>
                <w:sz w:val="24"/>
                <w:szCs w:val="24"/>
                <w:lang w:eastAsia="pl-PL"/>
              </w:rPr>
              <w:t xml:space="preserve"> i </w:t>
            </w:r>
            <w:r w:rsidRPr="006043E8">
              <w:rPr>
                <w:rFonts w:eastAsia="Times New Roman" w:cstheme="minorHAnsi"/>
                <w:b/>
                <w:bCs/>
                <w:i/>
                <w:iCs/>
                <w:color w:val="000000"/>
                <w:sz w:val="24"/>
                <w:szCs w:val="24"/>
                <w:lang w:eastAsia="pl-PL"/>
              </w:rPr>
              <w:t>gospodarczemu</w:t>
            </w:r>
          </w:p>
        </w:tc>
      </w:tr>
      <w:tr w:rsidR="00FC273C" w:rsidRPr="006043E8" w14:paraId="3EAE061E"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2D4C80D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11754" w:type="dxa"/>
            <w:gridSpan w:val="3"/>
            <w:tcBorders>
              <w:top w:val="single" w:sz="4" w:space="0" w:color="auto"/>
              <w:left w:val="single" w:sz="4" w:space="0" w:color="EAF1DD"/>
              <w:bottom w:val="single" w:sz="4" w:space="0" w:color="auto"/>
              <w:right w:val="single" w:sz="4" w:space="0" w:color="auto"/>
            </w:tcBorders>
            <w:shd w:val="clear" w:color="auto" w:fill="EAF1DD"/>
            <w:hideMark/>
          </w:tcPr>
          <w:p w14:paraId="6AF7C784" w14:textId="7A3EB3F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3.1. Łagodzenie</w:t>
            </w:r>
            <w:r w:rsidRPr="006043E8">
              <w:rPr>
                <w:rFonts w:eastAsia="Times New Roman" w:cstheme="minorHAnsi"/>
                <w:color w:val="FF0000"/>
                <w:sz w:val="24"/>
                <w:szCs w:val="24"/>
                <w:lang w:eastAsia="pl-PL"/>
              </w:rPr>
              <w:t xml:space="preserve"> </w:t>
            </w:r>
            <w:r w:rsidRPr="006043E8">
              <w:rPr>
                <w:rFonts w:eastAsia="Times New Roman" w:cstheme="minorHAnsi"/>
                <w:color w:val="000000"/>
                <w:sz w:val="24"/>
                <w:szCs w:val="24"/>
                <w:lang w:eastAsia="pl-PL"/>
              </w:rPr>
              <w:t>społecznych</w:t>
            </w:r>
            <w:r w:rsidR="00510223">
              <w:rPr>
                <w:rFonts w:eastAsia="Times New Roman" w:cstheme="minorHAnsi"/>
                <w:color w:val="000000"/>
                <w:sz w:val="24"/>
                <w:szCs w:val="24"/>
                <w:lang w:eastAsia="pl-PL"/>
              </w:rPr>
              <w:t xml:space="preserve"> i </w:t>
            </w:r>
            <w:r w:rsidR="003E7967">
              <w:rPr>
                <w:rFonts w:eastAsia="Times New Roman" w:cstheme="minorHAnsi"/>
                <w:color w:val="000000"/>
                <w:sz w:val="24"/>
                <w:szCs w:val="24"/>
                <w:lang w:eastAsia="pl-PL"/>
              </w:rPr>
              <w:t>gospodarczych</w:t>
            </w:r>
            <w:r w:rsidRPr="006043E8">
              <w:rPr>
                <w:rFonts w:eastAsia="Times New Roman" w:cstheme="minorHAnsi"/>
                <w:color w:val="000000"/>
                <w:sz w:val="24"/>
                <w:szCs w:val="24"/>
                <w:lang w:eastAsia="pl-PL"/>
              </w:rPr>
              <w:t xml:space="preserve"> skutków transformacji</w:t>
            </w:r>
          </w:p>
        </w:tc>
      </w:tr>
      <w:tr w:rsidR="00FC273C" w:rsidRPr="006043E8" w14:paraId="38E46EAF"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352D8DC8"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2FA5062D"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68EAC1FD"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1120F85B"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44ED6BB9"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E770F2F" w14:textId="27DBF545"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 xml:space="preserve">tym rośliny, </w:t>
            </w:r>
            <w:r w:rsidRPr="006043E8">
              <w:rPr>
                <w:rFonts w:eastAsia="Times New Roman" w:cstheme="minorHAnsi"/>
                <w:sz w:val="24"/>
                <w:szCs w:val="24"/>
                <w:lang w:eastAsia="pl-PL"/>
              </w:rPr>
              <w:lastRenderedPageBreak/>
              <w:t>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288E4F3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K: nie zidentyfikowano</w:t>
            </w:r>
          </w:p>
        </w:tc>
        <w:tc>
          <w:tcPr>
            <w:tcW w:w="3969" w:type="dxa"/>
            <w:tcBorders>
              <w:top w:val="nil"/>
              <w:left w:val="nil"/>
              <w:bottom w:val="single" w:sz="4" w:space="0" w:color="auto"/>
              <w:right w:val="single" w:sz="4" w:space="0" w:color="auto"/>
            </w:tcBorders>
            <w:shd w:val="clear" w:color="auto" w:fill="auto"/>
            <w:noWrap/>
            <w:hideMark/>
          </w:tcPr>
          <w:p w14:paraId="76820CAE" w14:textId="4A0F14B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w:t>
            </w:r>
            <w:r w:rsidR="00510223">
              <w:rPr>
                <w:rFonts w:eastAsia="Times New Roman" w:cstheme="minorHAnsi"/>
                <w:color w:val="000000"/>
                <w:sz w:val="24"/>
                <w:szCs w:val="24"/>
                <w:lang w:eastAsia="pl-PL"/>
              </w:rPr>
              <w:lastRenderedPageBreak/>
              <w:t>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składowania materiałów budowlanych, potencjalna 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prowadzenia inwestycji</w:t>
            </w:r>
          </w:p>
        </w:tc>
        <w:tc>
          <w:tcPr>
            <w:tcW w:w="3827" w:type="dxa"/>
            <w:tcBorders>
              <w:top w:val="nil"/>
              <w:left w:val="nil"/>
              <w:bottom w:val="single" w:sz="4" w:space="0" w:color="auto"/>
              <w:right w:val="single" w:sz="4" w:space="0" w:color="auto"/>
            </w:tcBorders>
            <w:shd w:val="clear" w:color="auto" w:fill="auto"/>
            <w:noWrap/>
            <w:hideMark/>
          </w:tcPr>
          <w:p w14:paraId="762D5A48" w14:textId="11BDC730"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Ad.1 Stosowanie odpowiednich rozwiązań techniczno-</w:t>
            </w:r>
            <w:r w:rsidRPr="006043E8">
              <w:rPr>
                <w:rFonts w:eastAsia="Times New Roman" w:cstheme="minorHAnsi"/>
                <w:color w:val="000000"/>
                <w:sz w:val="24"/>
                <w:szCs w:val="24"/>
                <w:lang w:eastAsia="pl-PL"/>
              </w:rPr>
              <w:lastRenderedPageBreak/>
              <w:t>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unikanie zagęszczenia urządzeń pracujących równocześnie na małym obszarze; ograniczenie negatywnego wpływu prac budowlanych na cenne ga</w:t>
            </w:r>
            <w:r w:rsidR="005C0D27">
              <w:rPr>
                <w:rFonts w:eastAsia="Times New Roman" w:cstheme="minorHAnsi"/>
                <w:color w:val="000000"/>
                <w:sz w:val="24"/>
                <w:szCs w:val="24"/>
                <w:lang w:eastAsia="pl-PL"/>
              </w:rPr>
              <w:t>tunki roślin</w:t>
            </w:r>
            <w:r w:rsidR="00510223">
              <w:rPr>
                <w:rFonts w:eastAsia="Times New Roman" w:cstheme="minorHAnsi"/>
                <w:color w:val="000000"/>
                <w:sz w:val="24"/>
                <w:szCs w:val="24"/>
                <w:lang w:eastAsia="pl-PL"/>
              </w:rPr>
              <w:t xml:space="preserve"> i </w:t>
            </w:r>
            <w:r w:rsidR="005C0D27">
              <w:rPr>
                <w:rFonts w:eastAsia="Times New Roman" w:cstheme="minorHAnsi"/>
                <w:color w:val="000000"/>
                <w:sz w:val="24"/>
                <w:szCs w:val="24"/>
                <w:lang w:eastAsia="pl-PL"/>
              </w:rPr>
              <w:t>zwierząt</w:t>
            </w:r>
            <w:r w:rsidR="005C0D27">
              <w:rPr>
                <w:rFonts w:eastAsia="Times New Roman" w:cstheme="minorHAnsi"/>
                <w:color w:val="000000"/>
                <w:sz w:val="24"/>
                <w:szCs w:val="24"/>
                <w:lang w:eastAsia="pl-PL"/>
              </w:rPr>
              <w:br/>
              <w:t xml:space="preserve">Ad.2 </w:t>
            </w:r>
            <w:r w:rsidRPr="006043E8">
              <w:rPr>
                <w:rFonts w:eastAsia="Times New Roman" w:cstheme="minorHAnsi"/>
                <w:color w:val="000000"/>
                <w:sz w:val="24"/>
                <w:szCs w:val="24"/>
                <w:lang w:eastAsia="pl-PL"/>
              </w:rPr>
              <w:t>Minimalizacja okresu wykonywania prac budowlanych, 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obrębie 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szczególności </w:t>
            </w:r>
            <w:r w:rsidRPr="006043E8">
              <w:rPr>
                <w:rFonts w:eastAsia="Times New Roman" w:cstheme="minorHAnsi"/>
                <w:color w:val="000000"/>
                <w:sz w:val="24"/>
                <w:szCs w:val="24"/>
                <w:lang w:eastAsia="pl-PL"/>
              </w:rPr>
              <w:lastRenderedPageBreak/>
              <w:t>standardów ochrony drzew</w:t>
            </w:r>
          </w:p>
        </w:tc>
      </w:tr>
      <w:tr w:rsidR="00FC273C" w:rsidRPr="006043E8" w14:paraId="35067851"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34A83E1"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3CB2294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19E5664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1091661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F0B3DAF"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4428DD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1848902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32D0001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hideMark/>
          </w:tcPr>
          <w:p w14:paraId="70A041D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ABA579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D4A3537"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22E88C99" w14:textId="74B46A2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zmiana profilu kształcenia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szkołach branżowych kształcących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zawodach górniczych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związanych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przemysłem tradycyjnym; 2) podnoszenie kompetencji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zdobywanie nowych kwalifikacji zarówno przez uczniów jak</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nauczycieli; 3) przekwalifikowanie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poszerzenie kwalifikacji,</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zakładanie własnej działalności gospodarczej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tworzenie przedsiębiorstw sektora MŚP; 4) zachowanie tożsamości kulturowej, terytorialnej, społecznej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dziedzictwa przemysłowego</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 xml:space="preserve">poszanowaniem tradycji; 5) aktywizacja zawodowa </w:t>
            </w:r>
            <w:r w:rsidRPr="006043E8">
              <w:rPr>
                <w:rFonts w:eastAsia="Times New Roman" w:cstheme="minorHAnsi"/>
                <w:color w:val="000000"/>
                <w:sz w:val="24"/>
                <w:szCs w:val="24"/>
                <w:lang w:eastAsia="pl-PL"/>
              </w:rPr>
              <w:lastRenderedPageBreak/>
              <w:t>niepracujących dotąd członków rodzin górniczych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powiązanych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nim branż</w:t>
            </w:r>
          </w:p>
        </w:tc>
        <w:tc>
          <w:tcPr>
            <w:tcW w:w="3969" w:type="dxa"/>
            <w:tcBorders>
              <w:top w:val="nil"/>
              <w:left w:val="nil"/>
              <w:bottom w:val="single" w:sz="4" w:space="0" w:color="auto"/>
              <w:right w:val="single" w:sz="4" w:space="0" w:color="auto"/>
            </w:tcBorders>
            <w:shd w:val="clear" w:color="000000" w:fill="FFFFFF"/>
            <w:hideMark/>
          </w:tcPr>
          <w:p w14:paraId="4E6688B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nie zidentyfikowano</w:t>
            </w:r>
          </w:p>
        </w:tc>
        <w:tc>
          <w:tcPr>
            <w:tcW w:w="3827" w:type="dxa"/>
            <w:tcBorders>
              <w:top w:val="nil"/>
              <w:left w:val="nil"/>
              <w:bottom w:val="single" w:sz="4" w:space="0" w:color="auto"/>
              <w:right w:val="single" w:sz="4" w:space="0" w:color="auto"/>
            </w:tcBorders>
            <w:shd w:val="clear" w:color="000000" w:fill="FFFFFF"/>
            <w:hideMark/>
          </w:tcPr>
          <w:p w14:paraId="4E98E5F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503306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9BF448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79B4AE8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2397854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06E186F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D3B520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663EF1A"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32D8879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37D5BEB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1E0126D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A290AB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7C6CD8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hideMark/>
          </w:tcPr>
          <w:p w14:paraId="00C79EF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052A4B4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42971C6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66D56B9"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38DF084"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0750DB7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43FFF9B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4E1C802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444C904"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BA4C90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auto" w:fill="auto"/>
            <w:hideMark/>
          </w:tcPr>
          <w:p w14:paraId="1BC0F8D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551848F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1FB52B2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D5D27AA"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DE0562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0254E1E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0D6AC09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536C509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75236C0"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9C7B16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7CED6DA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3B9439D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407AEFE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2A5DA96"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80B48AE"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23F0086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4A7E9B4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616C58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F9D1D2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0FBF8C0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hideMark/>
          </w:tcPr>
          <w:p w14:paraId="426BB2B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38B4364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749412A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640A9C6"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9739AA8"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6301223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3D8B0D5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1A8CCA7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D899DF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9BDE9A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25B93B2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4E201E3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4133066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094F3BC"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37F0DCA"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3C40C32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1B8C18B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689D2B5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4B43B7C"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D575D8C" w14:textId="0853ED5B"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3BAC8D3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5B24A2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hideMark/>
          </w:tcPr>
          <w:p w14:paraId="03D3857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79B5243"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15AFDA7"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4AC1E84D" w14:textId="2EBD6640"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zachowanie tożsamości kulturowej, terytorialnej, społecznej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dziedzictwa przemysłowego</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poszanowaniem tradycji</w:t>
            </w:r>
          </w:p>
        </w:tc>
        <w:tc>
          <w:tcPr>
            <w:tcW w:w="3969" w:type="dxa"/>
            <w:tcBorders>
              <w:top w:val="nil"/>
              <w:left w:val="nil"/>
              <w:bottom w:val="single" w:sz="4" w:space="0" w:color="auto"/>
              <w:right w:val="single" w:sz="4" w:space="0" w:color="auto"/>
            </w:tcBorders>
            <w:shd w:val="clear" w:color="000000" w:fill="FFFFFF"/>
            <w:hideMark/>
          </w:tcPr>
          <w:p w14:paraId="0BF9BCE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hideMark/>
          </w:tcPr>
          <w:p w14:paraId="06D07EC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0205B4F"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6CAF84E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Cel operacyjny</w:t>
            </w:r>
          </w:p>
        </w:tc>
        <w:tc>
          <w:tcPr>
            <w:tcW w:w="11754" w:type="dxa"/>
            <w:gridSpan w:val="3"/>
            <w:tcBorders>
              <w:top w:val="single" w:sz="4" w:space="0" w:color="auto"/>
              <w:left w:val="single" w:sz="4" w:space="0" w:color="EAF1DD"/>
              <w:bottom w:val="single" w:sz="4" w:space="0" w:color="auto"/>
              <w:right w:val="single" w:sz="4" w:space="0" w:color="EAF1DD"/>
            </w:tcBorders>
            <w:shd w:val="clear" w:color="auto" w:fill="EAF1DD"/>
            <w:noWrap/>
            <w:hideMark/>
          </w:tcPr>
          <w:p w14:paraId="248A13A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 xml:space="preserve">C 3.2. Łagodzenie skutków niekorzystnych trendów demograficznych </w:t>
            </w:r>
          </w:p>
        </w:tc>
      </w:tr>
      <w:tr w:rsidR="00FC273C" w:rsidRPr="006043E8" w14:paraId="29C2BB75"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545BD2A5"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61ACE1D3"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40604C58"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495DAD00"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2D03784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E9E44E8" w14:textId="5EFE2E77"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08C6441D"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392FB91E" w14:textId="44EE97A5"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wyniku składowania materiałów budowlanych, potencjalna 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prowadzenia inwestycji</w:t>
            </w:r>
          </w:p>
        </w:tc>
        <w:tc>
          <w:tcPr>
            <w:tcW w:w="3827" w:type="dxa"/>
            <w:tcBorders>
              <w:top w:val="nil"/>
              <w:left w:val="nil"/>
              <w:bottom w:val="single" w:sz="4" w:space="0" w:color="auto"/>
              <w:right w:val="single" w:sz="4" w:space="0" w:color="auto"/>
            </w:tcBorders>
            <w:shd w:val="clear" w:color="auto" w:fill="auto"/>
            <w:noWrap/>
            <w:hideMark/>
          </w:tcPr>
          <w:p w14:paraId="76DD90A8" w14:textId="395FFFAE"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Stosowanie odpowiednich rozwiązań techniczno-organizacyjnych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unikanie zagęszczenia urządzeń pracujących równocześnie na małym obszarze; ograniczenie negatywnego wpływu prac budowlanych na cenne </w:t>
            </w:r>
            <w:r w:rsidR="005C0D27">
              <w:rPr>
                <w:rFonts w:eastAsia="Times New Roman" w:cstheme="minorHAnsi"/>
                <w:color w:val="000000"/>
                <w:sz w:val="24"/>
                <w:szCs w:val="24"/>
                <w:lang w:eastAsia="pl-PL"/>
              </w:rPr>
              <w:t>gatunki roślin</w:t>
            </w:r>
            <w:r w:rsidR="00510223">
              <w:rPr>
                <w:rFonts w:eastAsia="Times New Roman" w:cstheme="minorHAnsi"/>
                <w:color w:val="000000"/>
                <w:sz w:val="24"/>
                <w:szCs w:val="24"/>
                <w:lang w:eastAsia="pl-PL"/>
              </w:rPr>
              <w:t xml:space="preserve"> i </w:t>
            </w:r>
            <w:r w:rsidR="005C0D27">
              <w:rPr>
                <w:rFonts w:eastAsia="Times New Roman" w:cstheme="minorHAnsi"/>
                <w:color w:val="000000"/>
                <w:sz w:val="24"/>
                <w:szCs w:val="24"/>
                <w:lang w:eastAsia="pl-PL"/>
              </w:rPr>
              <w:t>zwierząt</w:t>
            </w:r>
            <w:r w:rsidR="005C0D27">
              <w:rPr>
                <w:rFonts w:eastAsia="Times New Roman" w:cstheme="minorHAnsi"/>
                <w:color w:val="000000"/>
                <w:sz w:val="24"/>
                <w:szCs w:val="24"/>
                <w:lang w:eastAsia="pl-PL"/>
              </w:rPr>
              <w:br/>
              <w:t xml:space="preserve">Ad.2 </w:t>
            </w:r>
            <w:r w:rsidRPr="006043E8">
              <w:rPr>
                <w:rFonts w:eastAsia="Times New Roman" w:cstheme="minorHAnsi"/>
                <w:color w:val="000000"/>
                <w:sz w:val="24"/>
                <w:szCs w:val="24"/>
                <w:lang w:eastAsia="pl-PL"/>
              </w:rPr>
              <w:t>Minimalizacja okresu wykonywania prac budowlanych, 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obrębie </w:t>
            </w:r>
            <w:r w:rsidRPr="006043E8">
              <w:rPr>
                <w:rFonts w:eastAsia="Times New Roman" w:cstheme="minorHAnsi"/>
                <w:color w:val="000000"/>
                <w:sz w:val="24"/>
                <w:szCs w:val="24"/>
                <w:lang w:eastAsia="pl-PL"/>
              </w:rPr>
              <w:lastRenderedPageBreak/>
              <w:t>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standardów ochrony drzew</w:t>
            </w:r>
          </w:p>
        </w:tc>
      </w:tr>
      <w:tr w:rsidR="00FC273C" w:rsidRPr="006043E8" w14:paraId="509D6CF7"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92A8113"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6EA6C011"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0E234A49"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zidentyfikowano</w:t>
            </w:r>
          </w:p>
        </w:tc>
        <w:tc>
          <w:tcPr>
            <w:tcW w:w="3827" w:type="dxa"/>
            <w:tcBorders>
              <w:top w:val="nil"/>
              <w:left w:val="nil"/>
              <w:bottom w:val="single" w:sz="4" w:space="0" w:color="auto"/>
              <w:right w:val="single" w:sz="4" w:space="0" w:color="auto"/>
            </w:tcBorders>
            <w:shd w:val="clear" w:color="auto" w:fill="auto"/>
            <w:noWrap/>
            <w:hideMark/>
          </w:tcPr>
          <w:p w14:paraId="7AE57A9A"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389C547"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26A25DC"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7D3B3280"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30D4093"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hideMark/>
          </w:tcPr>
          <w:p w14:paraId="0E732CC9"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B118F4A"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7621FB8"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5A67911C" w14:textId="57137C16"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zwiększenie dostępności do usług społecznych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zdrowotnych; 2) zapobieganie izolacji społecznej osób starszych; 3) dostosowywanie przestrzeni publicznej do takiej, która będzie dostępna dla wszystkich użytkowników (szczególnie tych ze specjalnymi potrzebami)</w:t>
            </w:r>
          </w:p>
        </w:tc>
        <w:tc>
          <w:tcPr>
            <w:tcW w:w="3969" w:type="dxa"/>
            <w:tcBorders>
              <w:top w:val="nil"/>
              <w:left w:val="nil"/>
              <w:bottom w:val="single" w:sz="4" w:space="0" w:color="auto"/>
              <w:right w:val="single" w:sz="4" w:space="0" w:color="auto"/>
            </w:tcBorders>
            <w:shd w:val="clear" w:color="000000" w:fill="FFFFFF"/>
            <w:hideMark/>
          </w:tcPr>
          <w:p w14:paraId="5236D303"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1C49ECE3"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644ABF8"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BB2E70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29557C3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F8A215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012CFF2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2C371F3"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386232A"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4BFFA79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29CC776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240DDC2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0F907D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EF7507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hideMark/>
          </w:tcPr>
          <w:p w14:paraId="50D5DEB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37CEAA6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0E6C6F5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666E040"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CAFBB9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1CBD92D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2FB7E26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3C766E0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5CC5F6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3B5C07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Powierzchnia ziemi</w:t>
            </w:r>
          </w:p>
        </w:tc>
        <w:tc>
          <w:tcPr>
            <w:tcW w:w="3958" w:type="dxa"/>
            <w:tcBorders>
              <w:top w:val="nil"/>
              <w:left w:val="nil"/>
              <w:bottom w:val="single" w:sz="4" w:space="0" w:color="auto"/>
              <w:right w:val="single" w:sz="4" w:space="0" w:color="auto"/>
            </w:tcBorders>
            <w:shd w:val="clear" w:color="auto" w:fill="auto"/>
            <w:hideMark/>
          </w:tcPr>
          <w:p w14:paraId="7EA50DB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1D0CDF3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11DBBC1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0C183AB"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C75CFF4"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4EB7D16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7CE94FB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1DA4A7A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56E2E7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AE51F9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32F905D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166124B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27C9D7F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B886D80"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EFA478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1295EE6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1CE7339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6CB309B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C78DA64"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BDD8E0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hideMark/>
          </w:tcPr>
          <w:p w14:paraId="6D9DB9A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56E7BD6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1359861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9422BBF"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35F3293"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2624222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533FB3B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4DDD98F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8DA817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0A952D6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17FCB62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54E4737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5B2EAE1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346A38A"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1A5F139"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3623F19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1BF9396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431BF9B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47CB345"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7FCAD5D" w14:textId="1C2C755C"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6393A6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32681F1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5F7CDED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B99B88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EF63283"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55FC9A4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56B6F1E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436B048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F0078B7"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534945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11754" w:type="dxa"/>
            <w:gridSpan w:val="3"/>
            <w:tcBorders>
              <w:top w:val="single" w:sz="4" w:space="0" w:color="auto"/>
              <w:left w:val="single" w:sz="4" w:space="0" w:color="EAF1DD"/>
              <w:bottom w:val="single" w:sz="4" w:space="0" w:color="auto"/>
              <w:right w:val="single" w:sz="4" w:space="0" w:color="auto"/>
            </w:tcBorders>
            <w:shd w:val="clear" w:color="auto" w:fill="EAF1DD"/>
            <w:noWrap/>
            <w:hideMark/>
          </w:tcPr>
          <w:p w14:paraId="3CFCF2EE" w14:textId="2319BD34"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 xml:space="preserve">C 3.3. Atrakcyjne warunki </w:t>
            </w:r>
            <w:r w:rsidR="003E7967">
              <w:rPr>
                <w:rFonts w:eastAsia="Times New Roman" w:cstheme="minorHAnsi"/>
                <w:color w:val="000000"/>
                <w:sz w:val="24"/>
                <w:szCs w:val="24"/>
                <w:lang w:eastAsia="pl-PL"/>
              </w:rPr>
              <w:t>życia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zamieszkania</w:t>
            </w:r>
          </w:p>
        </w:tc>
      </w:tr>
      <w:tr w:rsidR="00FC273C" w:rsidRPr="006043E8" w14:paraId="269EF249"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6023DFAB"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5B487F22"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0742174B"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0D8446DB"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7E1CF345"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AC1B33C" w14:textId="68965BD6"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3405E109"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6096E0BF" w14:textId="550E0672"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wyniku składowania </w:t>
            </w:r>
            <w:r w:rsidRPr="006043E8">
              <w:rPr>
                <w:rFonts w:eastAsia="Times New Roman" w:cstheme="minorHAnsi"/>
                <w:color w:val="000000"/>
                <w:sz w:val="24"/>
                <w:szCs w:val="24"/>
                <w:lang w:eastAsia="pl-PL"/>
              </w:rPr>
              <w:lastRenderedPageBreak/>
              <w:t>materiałów budowlanych, potencjalna 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prowadzenia inwestycji</w:t>
            </w:r>
          </w:p>
        </w:tc>
        <w:tc>
          <w:tcPr>
            <w:tcW w:w="3827" w:type="dxa"/>
            <w:tcBorders>
              <w:top w:val="nil"/>
              <w:left w:val="nil"/>
              <w:bottom w:val="single" w:sz="4" w:space="0" w:color="auto"/>
              <w:right w:val="single" w:sz="4" w:space="0" w:color="auto"/>
            </w:tcBorders>
            <w:shd w:val="clear" w:color="auto" w:fill="auto"/>
            <w:noWrap/>
            <w:hideMark/>
          </w:tcPr>
          <w:p w14:paraId="1738EE5C" w14:textId="525D2195"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Ad.1 Stosowanie odpowiednich rozwiązań techniczno-organizacyjnych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w:t>
            </w:r>
            <w:r w:rsidRPr="006043E8">
              <w:rPr>
                <w:rFonts w:eastAsia="Times New Roman" w:cstheme="minorHAnsi"/>
                <w:color w:val="000000"/>
                <w:sz w:val="24"/>
                <w:szCs w:val="24"/>
                <w:lang w:eastAsia="pl-PL"/>
              </w:rPr>
              <w:lastRenderedPageBreak/>
              <w:t>unikanie zagęszczenia urządzeń pracujących równocześnie na małym obszarze; ograniczenie negatywnego wpływu prac budowlanych na cenne gatunki roślin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zwierząt</w:t>
            </w:r>
            <w:r w:rsidRPr="006043E8">
              <w:rPr>
                <w:rFonts w:eastAsia="Times New Roman" w:cstheme="minorHAnsi"/>
                <w:color w:val="000000"/>
                <w:sz w:val="24"/>
                <w:szCs w:val="24"/>
                <w:lang w:eastAsia="pl-PL"/>
              </w:rPr>
              <w:br/>
            </w:r>
            <w:r w:rsidR="005C0D27">
              <w:rPr>
                <w:rFonts w:eastAsia="Times New Roman" w:cstheme="minorHAnsi"/>
                <w:color w:val="000000"/>
                <w:sz w:val="24"/>
                <w:szCs w:val="24"/>
                <w:lang w:eastAsia="pl-PL"/>
              </w:rPr>
              <w:t xml:space="preserve">Ad.2 </w:t>
            </w:r>
            <w:r w:rsidRPr="006043E8">
              <w:rPr>
                <w:rFonts w:eastAsia="Times New Roman" w:cstheme="minorHAnsi"/>
                <w:color w:val="000000"/>
                <w:sz w:val="24"/>
                <w:szCs w:val="24"/>
                <w:lang w:eastAsia="pl-PL"/>
              </w:rPr>
              <w:t>Minimalizacja okresu wykonywania prac budowlanych, 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obrębie 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standardów ochrony drzew</w:t>
            </w:r>
          </w:p>
        </w:tc>
      </w:tr>
      <w:tr w:rsidR="00FC273C" w:rsidRPr="006043E8" w14:paraId="4C295ABE"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7AD9295"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18DD22FE" w14:textId="6493AE78"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 xml:space="preserve">D: uporządkowanie przestrzeni publicznych oraz tworzenie terenów zielonych, prowadząc do tworzenia wysokiej jakości przestrzeni </w:t>
            </w:r>
            <w:r w:rsidRPr="006043E8">
              <w:rPr>
                <w:rFonts w:eastAsia="Times New Roman" w:cstheme="minorHAnsi"/>
                <w:color w:val="000000"/>
                <w:sz w:val="24"/>
                <w:szCs w:val="24"/>
                <w:lang w:eastAsia="pl-PL"/>
              </w:rPr>
              <w:lastRenderedPageBreak/>
              <w:t>publicznych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poszanowaniem dla zasobów przyrody</w:t>
            </w:r>
          </w:p>
        </w:tc>
        <w:tc>
          <w:tcPr>
            <w:tcW w:w="3969" w:type="dxa"/>
            <w:tcBorders>
              <w:top w:val="nil"/>
              <w:left w:val="nil"/>
              <w:bottom w:val="single" w:sz="4" w:space="0" w:color="auto"/>
              <w:right w:val="single" w:sz="4" w:space="0" w:color="auto"/>
            </w:tcBorders>
            <w:shd w:val="clear" w:color="auto" w:fill="auto"/>
            <w:noWrap/>
            <w:hideMark/>
          </w:tcPr>
          <w:p w14:paraId="76941AF9"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nie zidentyfikowano</w:t>
            </w:r>
          </w:p>
        </w:tc>
        <w:tc>
          <w:tcPr>
            <w:tcW w:w="3827" w:type="dxa"/>
            <w:tcBorders>
              <w:top w:val="nil"/>
              <w:left w:val="nil"/>
              <w:bottom w:val="single" w:sz="4" w:space="0" w:color="auto"/>
              <w:right w:val="single" w:sz="4" w:space="0" w:color="auto"/>
            </w:tcBorders>
            <w:shd w:val="clear" w:color="auto" w:fill="auto"/>
            <w:noWrap/>
            <w:hideMark/>
          </w:tcPr>
          <w:p w14:paraId="2ADBC535" w14:textId="77777777" w:rsidR="00FC273C" w:rsidRPr="006043E8" w:rsidRDefault="00FC273C" w:rsidP="006043E8">
            <w:pPr>
              <w:keepNext/>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7B5E3AF"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98B18B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184021B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F59246B" w14:textId="3EC3B3FE"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hałas</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wibracje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budowy inwestycji; (2) emisja pyłów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zanieczyszczeń</w:t>
            </w:r>
          </w:p>
        </w:tc>
        <w:tc>
          <w:tcPr>
            <w:tcW w:w="3827" w:type="dxa"/>
            <w:tcBorders>
              <w:top w:val="nil"/>
              <w:left w:val="nil"/>
              <w:bottom w:val="single" w:sz="4" w:space="0" w:color="auto"/>
              <w:right w:val="single" w:sz="4" w:space="0" w:color="auto"/>
            </w:tcBorders>
            <w:shd w:val="clear" w:color="000000" w:fill="FFFFFF"/>
            <w:hideMark/>
          </w:tcPr>
          <w:p w14:paraId="49D701A6" w14:textId="5EAB2134"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Działania informacyjne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właściwa organizacji placów budów; prowadzenie budowy</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ograniczeniem uciążliwości dla mieszkańców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prowadzenie prac nie powodujących hałasu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porze nocnej, minimalizacja okresu wykonywania prac budowlanych). </w:t>
            </w:r>
          </w:p>
          <w:p w14:paraId="586722FB" w14:textId="505ACAD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Ad.2.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urządzeń, usuwanie usterek oraz przestrzeganie zakazu deponowania odpadów powstających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trakcie prac budowlanych na terenach przyległych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sąsiadujących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obszarami objętymi pracami budowlanymi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usuwanie wszelkich </w:t>
            </w:r>
            <w:r w:rsidRPr="006043E8">
              <w:rPr>
                <w:rFonts w:eastAsia="Times New Roman" w:cstheme="minorHAnsi"/>
                <w:color w:val="000000"/>
                <w:sz w:val="24"/>
                <w:szCs w:val="24"/>
                <w:lang w:eastAsia="pl-PL"/>
              </w:rPr>
              <w:lastRenderedPageBreak/>
              <w:t>odpadów po zakończeniu prac budowlanych.</w:t>
            </w:r>
          </w:p>
        </w:tc>
      </w:tr>
      <w:tr w:rsidR="00FC273C" w:rsidRPr="006043E8" w14:paraId="09BCD323"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7EC64A6"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72DE175B" w14:textId="11732ADB"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zwiększenie atrakcyjności miejsca zamieszkania; 2) spowolnienie zjawiska suburbanizacji; 3) rozwój mieszkańców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integracja lokalnych społeczności; 4) promocja aktywnego stylu życia</w:t>
            </w:r>
          </w:p>
        </w:tc>
        <w:tc>
          <w:tcPr>
            <w:tcW w:w="3969" w:type="dxa"/>
            <w:tcBorders>
              <w:top w:val="nil"/>
              <w:left w:val="nil"/>
              <w:bottom w:val="single" w:sz="4" w:space="0" w:color="auto"/>
              <w:right w:val="single" w:sz="4" w:space="0" w:color="auto"/>
            </w:tcBorders>
            <w:shd w:val="clear" w:color="000000" w:fill="FFFFFF"/>
            <w:hideMark/>
          </w:tcPr>
          <w:p w14:paraId="4D33033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000000" w:fill="FFFFFF"/>
            <w:hideMark/>
          </w:tcPr>
          <w:p w14:paraId="390ED98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D350AFC"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BFCA22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15E6AEF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DD2A43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24F319E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54D12A6"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6F3202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0824E09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09C7EC3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55BD2BF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5FFFDC5"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08D15BA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vAlign w:val="center"/>
            <w:hideMark/>
          </w:tcPr>
          <w:p w14:paraId="62B6A88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146B4099" w14:textId="5E98FD0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na etapie realizacji inwestycji 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budową, rozbudową iadaptacja obiektów,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gazów spalinowych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urzadzeń na placu budowy</w:t>
            </w:r>
            <w:r w:rsidRPr="006043E8">
              <w:rPr>
                <w:rFonts w:eastAsia="Calibri" w:cstheme="minorHAnsi"/>
                <w:noProof/>
                <w:color w:val="000000"/>
                <w:sz w:val="24"/>
                <w:szCs w:val="24"/>
              </w:rPr>
              <w:br/>
              <w:t>K: (2) oddziaływania wynikające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 xml:space="preserve">emisji zanieczyszczeń gazowych </w:t>
            </w:r>
            <w:r w:rsidRPr="006043E8">
              <w:rPr>
                <w:rFonts w:eastAsia="Calibri" w:cstheme="minorHAnsi"/>
                <w:noProof/>
                <w:color w:val="000000"/>
                <w:sz w:val="24"/>
                <w:szCs w:val="24"/>
              </w:rPr>
              <w:lastRenderedPageBreak/>
              <w:t>związanych</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pracą urządzeń</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pojazdów spalniownych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wykonywanych prac remontowo-budowlanych</w:t>
            </w:r>
          </w:p>
        </w:tc>
        <w:tc>
          <w:tcPr>
            <w:tcW w:w="3827" w:type="dxa"/>
            <w:tcBorders>
              <w:top w:val="nil"/>
              <w:left w:val="nil"/>
              <w:bottom w:val="single" w:sz="4" w:space="0" w:color="auto"/>
              <w:right w:val="single" w:sz="4" w:space="0" w:color="auto"/>
            </w:tcBorders>
            <w:shd w:val="clear" w:color="auto" w:fill="auto"/>
            <w:noWrap/>
            <w:vAlign w:val="bottom"/>
            <w:hideMark/>
          </w:tcPr>
          <w:p w14:paraId="7199D7FD" w14:textId="310FBAB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zamiatanie drogi dojazdowej do miejsca / placu budowy na mokro</w:t>
            </w:r>
            <w:r w:rsidR="005C0D27">
              <w:rPr>
                <w:rFonts w:eastAsia="Calibri" w:cstheme="minorHAnsi"/>
                <w:noProof/>
                <w:color w:val="000000"/>
                <w:sz w:val="24"/>
                <w:szCs w:val="24"/>
              </w:rPr>
              <w:t>, mycie</w:t>
            </w:r>
            <w:r w:rsidR="00510223">
              <w:rPr>
                <w:rFonts w:eastAsia="Calibri" w:cstheme="minorHAnsi"/>
                <w:noProof/>
                <w:color w:val="000000"/>
                <w:sz w:val="24"/>
                <w:szCs w:val="24"/>
              </w:rPr>
              <w:t xml:space="preserve"> i </w:t>
            </w:r>
            <w:r w:rsidR="005C0D27">
              <w:rPr>
                <w:rFonts w:eastAsia="Calibri" w:cstheme="minorHAnsi"/>
                <w:noProof/>
                <w:color w:val="000000"/>
                <w:sz w:val="24"/>
                <w:szCs w:val="24"/>
              </w:rPr>
              <w:t>spłukiwanie drogi;</w:t>
            </w:r>
            <w:r w:rsidR="005C0D27">
              <w:rPr>
                <w:rFonts w:eastAsia="Calibri" w:cstheme="minorHAnsi"/>
                <w:noProof/>
                <w:color w:val="000000"/>
                <w:sz w:val="24"/>
                <w:szCs w:val="24"/>
              </w:rPr>
              <w:br/>
              <w:t xml:space="preserve">- </w:t>
            </w:r>
            <w:r w:rsidRPr="006043E8">
              <w:rPr>
                <w:rFonts w:eastAsia="Calibri" w:cstheme="minorHAnsi"/>
                <w:noProof/>
                <w:color w:val="000000"/>
                <w:sz w:val="24"/>
                <w:szCs w:val="24"/>
              </w:rPr>
              <w:t>mycie kół pojazdu przy wyjeździe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terenu budowy;</w:t>
            </w:r>
            <w:r w:rsidRPr="006043E8">
              <w:rPr>
                <w:rFonts w:eastAsia="Calibri" w:cstheme="minorHAnsi"/>
                <w:noProof/>
                <w:color w:val="000000"/>
                <w:sz w:val="24"/>
                <w:szCs w:val="24"/>
              </w:rPr>
              <w:br/>
              <w:t>- stosowanie kołnierzy</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ekranów przeciwkurzowych (przeciwpyłowych) przy pracach demontażowych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rozbiórkowych;</w:t>
            </w:r>
            <w:r w:rsidRPr="006043E8">
              <w:rPr>
                <w:rFonts w:eastAsia="Calibri" w:cstheme="minorHAnsi"/>
                <w:noProof/>
                <w:color w:val="000000"/>
                <w:sz w:val="24"/>
                <w:szCs w:val="24"/>
              </w:rPr>
              <w:br/>
            </w:r>
            <w:r w:rsidRPr="006043E8">
              <w:rPr>
                <w:rFonts w:eastAsia="Calibri" w:cstheme="minorHAnsi"/>
                <w:noProof/>
                <w:color w:val="000000"/>
                <w:sz w:val="24"/>
                <w:szCs w:val="24"/>
              </w:rPr>
              <w:lastRenderedPageBreak/>
              <w:t>Ad.2 -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 xml:space="preserve">urządzeń </w:t>
            </w:r>
            <w:r w:rsidR="00700A8D">
              <w:rPr>
                <w:rFonts w:eastAsia="Calibri" w:cstheme="minorHAnsi"/>
                <w:noProof/>
                <w:color w:val="000000"/>
                <w:sz w:val="24"/>
                <w:szCs w:val="24"/>
              </w:rPr>
              <w:t>(w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0553376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8B747F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6A50503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 xml:space="preserve">D: nie zidentyfikowano </w:t>
            </w:r>
          </w:p>
        </w:tc>
        <w:tc>
          <w:tcPr>
            <w:tcW w:w="3969" w:type="dxa"/>
            <w:tcBorders>
              <w:top w:val="nil"/>
              <w:left w:val="nil"/>
              <w:bottom w:val="single" w:sz="4" w:space="0" w:color="auto"/>
              <w:right w:val="single" w:sz="4" w:space="0" w:color="auto"/>
            </w:tcBorders>
            <w:shd w:val="clear" w:color="auto" w:fill="auto"/>
            <w:noWrap/>
            <w:vAlign w:val="center"/>
            <w:hideMark/>
          </w:tcPr>
          <w:p w14:paraId="2622B33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bottom"/>
            <w:hideMark/>
          </w:tcPr>
          <w:p w14:paraId="1C41046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6DEBA49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480CBD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auto" w:fill="auto"/>
            <w:hideMark/>
          </w:tcPr>
          <w:p w14:paraId="3C19197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29F3286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 xml:space="preserve">K: (1) naruszenie powierzchni ziemi, powstawanie odkładów ziemnych na etapie budowy budynków, infrastruktury; </w:t>
            </w:r>
            <w:r w:rsidRPr="006043E8">
              <w:rPr>
                <w:rFonts w:eastAsia="Times New Roman" w:cstheme="minorHAnsi"/>
                <w:color w:val="000000"/>
                <w:sz w:val="24"/>
                <w:szCs w:val="24"/>
                <w:lang w:eastAsia="pl-PL"/>
              </w:rPr>
              <w:br/>
              <w:t>(2) emisja zanieczyszczeń do gleby na etapie budowy.</w:t>
            </w:r>
            <w:r w:rsidRPr="006043E8">
              <w:rPr>
                <w:rFonts w:eastAsia="Times New Roman" w:cstheme="minorHAnsi"/>
                <w:color w:val="000000"/>
                <w:sz w:val="24"/>
                <w:szCs w:val="24"/>
                <w:lang w:eastAsia="pl-PL"/>
              </w:rPr>
              <w:br/>
              <w:t>(3) zasklepienie gruntu</w:t>
            </w:r>
          </w:p>
        </w:tc>
        <w:tc>
          <w:tcPr>
            <w:tcW w:w="3827" w:type="dxa"/>
            <w:tcBorders>
              <w:top w:val="nil"/>
              <w:left w:val="nil"/>
              <w:bottom w:val="single" w:sz="4" w:space="0" w:color="auto"/>
              <w:right w:val="single" w:sz="4" w:space="0" w:color="auto"/>
            </w:tcBorders>
            <w:shd w:val="clear" w:color="auto" w:fill="auto"/>
            <w:hideMark/>
          </w:tcPr>
          <w:p w14:paraId="7061AB0A" w14:textId="5F38644A"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Zdejmowanie wierzchniej, próchniczej warstwy gleby</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składowanie jej</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osobnych pryzmach; ponowne wykorzystanie materiału wydobywanego</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miejscu inwestycji; rozściełanie warstwy próchniczej na powierzchni terenu. </w:t>
            </w:r>
            <w:r w:rsidRPr="006043E8">
              <w:rPr>
                <w:rFonts w:eastAsia="Times New Roman" w:cstheme="minorHAnsi"/>
                <w:color w:val="000000"/>
                <w:sz w:val="24"/>
                <w:szCs w:val="24"/>
                <w:lang w:eastAsia="pl-PL"/>
              </w:rPr>
              <w:br/>
              <w:t>Ad. 2. Kontrolowanie maszyn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urządzeń, usuwanie usterek, usuwanie wszelkich odpadów po zakończeniu prac budowlanych. </w:t>
            </w:r>
            <w:r w:rsidRPr="006043E8">
              <w:rPr>
                <w:rFonts w:eastAsia="Times New Roman" w:cstheme="minorHAnsi"/>
                <w:color w:val="000000"/>
                <w:sz w:val="24"/>
                <w:szCs w:val="24"/>
                <w:lang w:eastAsia="pl-PL"/>
              </w:rPr>
              <w:br/>
              <w:t xml:space="preserve">Ad. 3. Zachowywanie lub tworzenie powierzchni biologicznie czynnych gleby, zdolnych do łagodzenia </w:t>
            </w:r>
            <w:r w:rsidRPr="006043E8">
              <w:rPr>
                <w:rFonts w:eastAsia="Times New Roman" w:cstheme="minorHAnsi"/>
                <w:color w:val="000000"/>
                <w:sz w:val="24"/>
                <w:szCs w:val="24"/>
                <w:lang w:eastAsia="pl-PL"/>
              </w:rPr>
              <w:lastRenderedPageBreak/>
              <w:t>degradującego działania terenów zabudowanych</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zanieczyszczeń środowiska</w:t>
            </w:r>
          </w:p>
        </w:tc>
      </w:tr>
      <w:tr w:rsidR="00FC273C" w:rsidRPr="006043E8" w14:paraId="3EAB58DD"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4169F76"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72F01A8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poprawa powierzchni terenów zurbanizowanych</w:t>
            </w:r>
          </w:p>
        </w:tc>
        <w:tc>
          <w:tcPr>
            <w:tcW w:w="3969" w:type="dxa"/>
            <w:tcBorders>
              <w:top w:val="nil"/>
              <w:left w:val="nil"/>
              <w:bottom w:val="single" w:sz="4" w:space="0" w:color="auto"/>
              <w:right w:val="single" w:sz="4" w:space="0" w:color="auto"/>
            </w:tcBorders>
            <w:shd w:val="clear" w:color="auto" w:fill="auto"/>
            <w:hideMark/>
          </w:tcPr>
          <w:p w14:paraId="0037854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6D0046D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4B6450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E7CF09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2A260C8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10BB315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chaos przestrzenny</w:t>
            </w:r>
          </w:p>
        </w:tc>
        <w:tc>
          <w:tcPr>
            <w:tcW w:w="3827" w:type="dxa"/>
            <w:tcBorders>
              <w:top w:val="nil"/>
              <w:left w:val="nil"/>
              <w:bottom w:val="single" w:sz="4" w:space="0" w:color="auto"/>
              <w:right w:val="single" w:sz="4" w:space="0" w:color="auto"/>
            </w:tcBorders>
            <w:shd w:val="clear" w:color="auto" w:fill="auto"/>
            <w:hideMark/>
          </w:tcPr>
          <w:p w14:paraId="7860CD7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6DD166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F83542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7C3FDC2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estetyzacja przestrzeni miejskich; 2) zwiększenie dostępności do terenów zielonych</w:t>
            </w:r>
          </w:p>
        </w:tc>
        <w:tc>
          <w:tcPr>
            <w:tcW w:w="3969" w:type="dxa"/>
            <w:tcBorders>
              <w:top w:val="nil"/>
              <w:left w:val="nil"/>
              <w:bottom w:val="single" w:sz="4" w:space="0" w:color="auto"/>
              <w:right w:val="single" w:sz="4" w:space="0" w:color="auto"/>
            </w:tcBorders>
            <w:shd w:val="clear" w:color="000000" w:fill="FFFFFF"/>
            <w:hideMark/>
          </w:tcPr>
          <w:p w14:paraId="38EE377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25D27B9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4ACE43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AB0EAC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vAlign w:val="center"/>
            <w:hideMark/>
          </w:tcPr>
          <w:p w14:paraId="302C603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 xml:space="preserve">K: nie zidentyfikowano </w:t>
            </w:r>
          </w:p>
        </w:tc>
        <w:tc>
          <w:tcPr>
            <w:tcW w:w="3969" w:type="dxa"/>
            <w:tcBorders>
              <w:top w:val="nil"/>
              <w:left w:val="nil"/>
              <w:bottom w:val="single" w:sz="4" w:space="0" w:color="auto"/>
              <w:right w:val="single" w:sz="4" w:space="0" w:color="auto"/>
            </w:tcBorders>
            <w:shd w:val="clear" w:color="auto" w:fill="auto"/>
            <w:noWrap/>
            <w:vAlign w:val="center"/>
            <w:hideMark/>
          </w:tcPr>
          <w:p w14:paraId="3174CC9E" w14:textId="091A542C" w:rsidR="00FC273C" w:rsidRPr="006043E8" w:rsidRDefault="00FC273C" w:rsidP="00C65CB9">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wystepujące na etapie prowadzenia prac budowalnych,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powstałych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spalania paliw</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maszynach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urządzeniach budowalnych (emisje SO2, NOx, CO2 podczas budowy; emisje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rozładunkiem</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załadunkiem pojazdów</w:t>
            </w:r>
            <w:r w:rsidR="00510223">
              <w:rPr>
                <w:rFonts w:eastAsia="Calibri" w:cstheme="minorHAnsi"/>
                <w:noProof/>
                <w:color w:val="000000"/>
                <w:sz w:val="24"/>
                <w:szCs w:val="24"/>
              </w:rPr>
              <w:t xml:space="preserve"> i </w:t>
            </w:r>
            <w:r w:rsidR="00C65CB9">
              <w:rPr>
                <w:rFonts w:eastAsia="Calibri" w:cstheme="minorHAnsi"/>
                <w:noProof/>
                <w:color w:val="000000"/>
                <w:sz w:val="24"/>
                <w:szCs w:val="24"/>
              </w:rPr>
              <w:t xml:space="preserve">tym </w:t>
            </w:r>
            <w:r w:rsidR="00C65CB9">
              <w:rPr>
                <w:rFonts w:eastAsia="Calibri" w:cstheme="minorHAnsi"/>
                <w:noProof/>
                <w:color w:val="000000"/>
                <w:sz w:val="24"/>
                <w:szCs w:val="24"/>
              </w:rPr>
              <w:lastRenderedPageBreak/>
              <w:t>podobne</w:t>
            </w:r>
            <w:r w:rsidRPr="006043E8">
              <w:rPr>
                <w:rFonts w:eastAsia="Calibri" w:cstheme="minorHAnsi"/>
                <w:noProof/>
                <w:color w:val="000000"/>
                <w:sz w:val="24"/>
                <w:szCs w:val="24"/>
              </w:rPr>
              <w:t>)</w:t>
            </w:r>
          </w:p>
        </w:tc>
        <w:tc>
          <w:tcPr>
            <w:tcW w:w="3827" w:type="dxa"/>
            <w:tcBorders>
              <w:top w:val="nil"/>
              <w:left w:val="nil"/>
              <w:bottom w:val="single" w:sz="4" w:space="0" w:color="auto"/>
              <w:right w:val="single" w:sz="4" w:space="0" w:color="auto"/>
            </w:tcBorders>
            <w:shd w:val="clear" w:color="auto" w:fill="auto"/>
            <w:noWrap/>
            <w:vAlign w:val="bottom"/>
            <w:hideMark/>
          </w:tcPr>
          <w:p w14:paraId="68DA95AC" w14:textId="4A1A0CF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 xml:space="preserve">urządzeń </w:t>
            </w:r>
            <w:r w:rsidR="00700A8D">
              <w:rPr>
                <w:rFonts w:eastAsia="Calibri" w:cstheme="minorHAnsi"/>
                <w:noProof/>
                <w:color w:val="000000"/>
                <w:sz w:val="24"/>
                <w:szCs w:val="24"/>
              </w:rPr>
              <w:t>(w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72D3AD3E"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7BCE29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444C5F1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40E8D8B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center"/>
            <w:hideMark/>
          </w:tcPr>
          <w:p w14:paraId="3FCE926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600CB3F1"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DAA215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42CD6C7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5DC68F4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zwiększenie zapotrzebowania na materiały budowlane na etapie budowy, tym samym do zubożenie ilości kruszyw naturalnych</w:t>
            </w:r>
          </w:p>
        </w:tc>
        <w:tc>
          <w:tcPr>
            <w:tcW w:w="3827" w:type="dxa"/>
            <w:tcBorders>
              <w:top w:val="nil"/>
              <w:left w:val="nil"/>
              <w:bottom w:val="single" w:sz="4" w:space="0" w:color="auto"/>
              <w:right w:val="single" w:sz="4" w:space="0" w:color="auto"/>
            </w:tcBorders>
            <w:shd w:val="clear" w:color="000000" w:fill="FFFFFF"/>
            <w:hideMark/>
          </w:tcPr>
          <w:p w14:paraId="2573A1A3" w14:textId="5DB6A1E1"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Stosowanie obiegu cyrkularnego surowców skalnych (o ile jest zasadne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możliwe) dla ograniczenia powstawania odpadów.</w:t>
            </w:r>
          </w:p>
        </w:tc>
      </w:tr>
      <w:tr w:rsidR="00FC273C" w:rsidRPr="006043E8" w14:paraId="2AC98D1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2601A9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1BE7E36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2A0AA44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54D1FC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4CA15A0"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1362C7C" w14:textId="70B7A8B0"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665539F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E9D4C9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238FF58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CE75B34"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7AC8B12"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715FF34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0903C38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071E83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94B16C5"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32A2BB3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11754" w:type="dxa"/>
            <w:gridSpan w:val="3"/>
            <w:tcBorders>
              <w:top w:val="single" w:sz="4" w:space="0" w:color="auto"/>
              <w:left w:val="single" w:sz="4" w:space="0" w:color="EAF1DD"/>
              <w:bottom w:val="single" w:sz="4" w:space="0" w:color="auto"/>
              <w:right w:val="single" w:sz="4" w:space="0" w:color="auto"/>
            </w:tcBorders>
            <w:shd w:val="clear" w:color="auto" w:fill="EAF1DD"/>
            <w:noWrap/>
            <w:hideMark/>
          </w:tcPr>
          <w:p w14:paraId="27F551AD" w14:textId="3ED28AB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3.4. Zintegrowana</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atrakcyjna oferta turystyczna</w:t>
            </w:r>
          </w:p>
        </w:tc>
      </w:tr>
      <w:tr w:rsidR="00FC273C" w:rsidRPr="006043E8" w14:paraId="595F2D0E"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20B52A88"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612D6843"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2605CFC6"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480094F4"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739F59A7"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35058D0" w14:textId="2630F52C"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2C6BFE8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6104826" w14:textId="3BA1424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wzmożona emisja zanieczyszczeń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hałas,</w:t>
            </w:r>
            <w:r w:rsidR="00510223">
              <w:rPr>
                <w:rFonts w:eastAsia="Times New Roman" w:cstheme="minorHAnsi"/>
                <w:color w:val="000000"/>
                <w:sz w:val="24"/>
                <w:szCs w:val="24"/>
                <w:lang w:eastAsia="pl-PL"/>
              </w:rPr>
              <w:t xml:space="preserve"> a </w:t>
            </w:r>
            <w:r w:rsidRPr="006043E8">
              <w:rPr>
                <w:rFonts w:eastAsia="Times New Roman" w:cstheme="minorHAnsi"/>
                <w:color w:val="000000"/>
                <w:sz w:val="24"/>
                <w:szCs w:val="24"/>
                <w:lang w:eastAsia="pl-PL"/>
              </w:rPr>
              <w:t>także płoszenie zwierząt</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wzrost ich śmiertelności</w:t>
            </w:r>
            <w:r w:rsidRPr="006043E8">
              <w:rPr>
                <w:rFonts w:eastAsia="Times New Roman" w:cstheme="minorHAnsi"/>
                <w:color w:val="000000"/>
                <w:sz w:val="24"/>
                <w:szCs w:val="24"/>
                <w:lang w:eastAsia="pl-PL"/>
              </w:rPr>
              <w:br/>
              <w:t>(2) czasowe przekształcenie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zajęcie terenu, przemieszczanie mas ziemnych podczas prac budowlanych, zajęcie terenu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wyniku składowania materiałów budowlanych, potencjalna </w:t>
            </w:r>
            <w:r w:rsidRPr="006043E8">
              <w:rPr>
                <w:rFonts w:eastAsia="Times New Roman" w:cstheme="minorHAnsi"/>
                <w:color w:val="000000"/>
                <w:sz w:val="24"/>
                <w:szCs w:val="24"/>
                <w:lang w:eastAsia="pl-PL"/>
              </w:rPr>
              <w:lastRenderedPageBreak/>
              <w:t>wycinka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prowadzenia inwestycji</w:t>
            </w:r>
          </w:p>
        </w:tc>
        <w:tc>
          <w:tcPr>
            <w:tcW w:w="3827" w:type="dxa"/>
            <w:tcBorders>
              <w:top w:val="nil"/>
              <w:left w:val="nil"/>
              <w:bottom w:val="single" w:sz="4" w:space="0" w:color="auto"/>
              <w:right w:val="single" w:sz="4" w:space="0" w:color="auto"/>
            </w:tcBorders>
            <w:shd w:val="clear" w:color="auto" w:fill="auto"/>
            <w:noWrap/>
            <w:hideMark/>
          </w:tcPr>
          <w:p w14:paraId="79ACC21A" w14:textId="31CE74BB"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Ad.1 Stosowanie odpowiednich rozwiązań techniczno-organizacyjnych podczas prowadzonych prac, wykonywanie określonych prac budowlanych</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 xml:space="preserve">odpowiednich terminach </w:t>
            </w:r>
            <w:r w:rsidR="007A48D7">
              <w:rPr>
                <w:rFonts w:eastAsia="Times New Roman" w:cstheme="minorHAnsi"/>
                <w:color w:val="000000"/>
                <w:sz w:val="24"/>
                <w:szCs w:val="24"/>
                <w:lang w:eastAsia="pl-PL"/>
              </w:rPr>
              <w:t>na przykład:</w:t>
            </w:r>
            <w:r w:rsidRPr="006043E8">
              <w:rPr>
                <w:rFonts w:eastAsia="Times New Roman" w:cstheme="minorHAnsi"/>
                <w:color w:val="000000"/>
                <w:sz w:val="24"/>
                <w:szCs w:val="24"/>
                <w:lang w:eastAsia="pl-PL"/>
              </w:rPr>
              <w:t xml:space="preserve"> poza okresem lęgowym, unikanie zagęszczenia urządzeń </w:t>
            </w:r>
            <w:r w:rsidRPr="006043E8">
              <w:rPr>
                <w:rFonts w:eastAsia="Times New Roman" w:cstheme="minorHAnsi"/>
                <w:color w:val="000000"/>
                <w:sz w:val="24"/>
                <w:szCs w:val="24"/>
                <w:lang w:eastAsia="pl-PL"/>
              </w:rPr>
              <w:lastRenderedPageBreak/>
              <w:t>pracujących równocześnie na małym obszarze; ograniczenie negatywnego wpływu prac budowlanych na cenne gatunki roślin</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zwierząt</w:t>
            </w:r>
            <w:r w:rsidRPr="006043E8">
              <w:rPr>
                <w:rFonts w:eastAsia="Times New Roman" w:cstheme="minorHAnsi"/>
                <w:color w:val="000000"/>
                <w:sz w:val="24"/>
                <w:szCs w:val="24"/>
                <w:lang w:eastAsia="pl-PL"/>
              </w:rPr>
              <w:br/>
              <w:t>Ad.2 Minimalizacja okresu wykonywania prac budowlanych, ograniczenie zajęcia terenu pod inwestycję, ograniczenie wycinki drzew</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krzewów</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obrębie prowadzonych prac budowlanych do niezbędnego minimum, stosowanie dobrych praktyk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zakresie ochrony środowiska,</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standardów ochrony drzew</w:t>
            </w:r>
          </w:p>
        </w:tc>
      </w:tr>
      <w:tr w:rsidR="00FC273C" w:rsidRPr="006043E8" w14:paraId="04F7687C"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33F3F66"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6C6FFCE6" w14:textId="0FF2B38B"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uporządkowanie przestrzeni publicznych oraz tworzenie terenów zielonych, prowadząc do tworzenia wysokiej jakości przestrzeni publicznych</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 xml:space="preserve">poszanowaniem dla </w:t>
            </w:r>
            <w:r w:rsidRPr="006043E8">
              <w:rPr>
                <w:rFonts w:eastAsia="Times New Roman" w:cstheme="minorHAnsi"/>
                <w:color w:val="000000"/>
                <w:sz w:val="24"/>
                <w:szCs w:val="24"/>
                <w:lang w:eastAsia="pl-PL"/>
              </w:rPr>
              <w:lastRenderedPageBreak/>
              <w:t>zasobów przyrody, sieciowanie infrastruktury turystycznej otworzy potencjał turystyczny regionu,</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tym także oparty</w:t>
            </w:r>
            <w:r w:rsidR="00510223">
              <w:rPr>
                <w:rFonts w:eastAsia="Times New Roman" w:cstheme="minorHAnsi"/>
                <w:color w:val="000000"/>
                <w:sz w:val="24"/>
                <w:szCs w:val="24"/>
                <w:lang w:eastAsia="pl-PL"/>
              </w:rPr>
              <w:t xml:space="preserve"> o </w:t>
            </w:r>
            <w:r w:rsidRPr="006043E8">
              <w:rPr>
                <w:rFonts w:eastAsia="Times New Roman" w:cstheme="minorHAnsi"/>
                <w:color w:val="000000"/>
                <w:sz w:val="24"/>
                <w:szCs w:val="24"/>
                <w:lang w:eastAsia="pl-PL"/>
              </w:rPr>
              <w:t>obszary cenne przyrodniczo</w:t>
            </w:r>
          </w:p>
        </w:tc>
        <w:tc>
          <w:tcPr>
            <w:tcW w:w="3969" w:type="dxa"/>
            <w:tcBorders>
              <w:top w:val="nil"/>
              <w:left w:val="nil"/>
              <w:bottom w:val="single" w:sz="4" w:space="0" w:color="auto"/>
              <w:right w:val="single" w:sz="4" w:space="0" w:color="auto"/>
            </w:tcBorders>
            <w:shd w:val="clear" w:color="auto" w:fill="auto"/>
            <w:noWrap/>
            <w:hideMark/>
          </w:tcPr>
          <w:p w14:paraId="1F460362" w14:textId="1899E545"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zwiększona presja turystyczna na tereny zielone,</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szczególności tereny cenne przyrodniczo</w:t>
            </w:r>
          </w:p>
        </w:tc>
        <w:tc>
          <w:tcPr>
            <w:tcW w:w="3827" w:type="dxa"/>
            <w:tcBorders>
              <w:top w:val="nil"/>
              <w:left w:val="nil"/>
              <w:bottom w:val="single" w:sz="4" w:space="0" w:color="auto"/>
              <w:right w:val="single" w:sz="4" w:space="0" w:color="auto"/>
            </w:tcBorders>
            <w:shd w:val="clear" w:color="auto" w:fill="auto"/>
            <w:noWrap/>
            <w:hideMark/>
          </w:tcPr>
          <w:p w14:paraId="5BFC9BF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Ad.1 Prawidłowe wytyczenie szlaków turystycznych, prawidłowe oznakowanie, zapewnienie odpowiedniej infrastruktury towarzyszącej</w:t>
            </w:r>
          </w:p>
        </w:tc>
      </w:tr>
      <w:tr w:rsidR="00FC273C" w:rsidRPr="006043E8" w14:paraId="77B27A03"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270212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42B4D9A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2F0E47D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hideMark/>
          </w:tcPr>
          <w:p w14:paraId="51E5CB3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18347A6"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4FFAE4B"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2FCE279F" w14:textId="7227DF61"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rozwój zintegrowanej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atrakcyjnej infrastruktury turystycznej (pieszej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rowerowej); 2) wzmocnienie tożsamości regionalnej</w:t>
            </w:r>
          </w:p>
        </w:tc>
        <w:tc>
          <w:tcPr>
            <w:tcW w:w="3969" w:type="dxa"/>
            <w:tcBorders>
              <w:top w:val="nil"/>
              <w:left w:val="nil"/>
              <w:bottom w:val="single" w:sz="4" w:space="0" w:color="auto"/>
              <w:right w:val="single" w:sz="4" w:space="0" w:color="auto"/>
            </w:tcBorders>
            <w:shd w:val="clear" w:color="000000" w:fill="FFFFFF"/>
            <w:hideMark/>
          </w:tcPr>
          <w:p w14:paraId="12D2D75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hideMark/>
          </w:tcPr>
          <w:p w14:paraId="3D9B7FD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r>
      <w:tr w:rsidR="00FC273C" w:rsidRPr="006043E8" w14:paraId="4D95D020"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460732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332ECD2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25812251" w14:textId="10E8D0EE"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Na etapie realizacji (budowa, przebudowa, modernizacja) mogą wystąpić potencjalne zagrożenia dla wód podziemnych, związane</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ewentualnymi przypadkami rozlania substancji (paliwa, oleje, smary) na powierzchni terenu, która wraz</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infiltrującymi opadami przedostawać się może do wód podziemnych</w:t>
            </w:r>
          </w:p>
        </w:tc>
        <w:tc>
          <w:tcPr>
            <w:tcW w:w="3827" w:type="dxa"/>
            <w:tcBorders>
              <w:top w:val="nil"/>
              <w:left w:val="nil"/>
              <w:bottom w:val="single" w:sz="4" w:space="0" w:color="auto"/>
              <w:right w:val="single" w:sz="4" w:space="0" w:color="auto"/>
            </w:tcBorders>
            <w:shd w:val="clear" w:color="auto" w:fill="auto"/>
            <w:hideMark/>
          </w:tcPr>
          <w:p w14:paraId="660E4C66" w14:textId="2C518216"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 1. Stosowanie sprawnego technicznie sprzętu.</w:t>
            </w:r>
            <w:r w:rsidRPr="006043E8">
              <w:rPr>
                <w:rFonts w:eastAsia="Times New Roman" w:cstheme="minorHAnsi"/>
                <w:color w:val="000000"/>
                <w:sz w:val="24"/>
                <w:szCs w:val="24"/>
                <w:lang w:eastAsia="pl-PL"/>
              </w:rPr>
              <w:br/>
              <w:t>Ad 1. Tankowanie maszyn</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miejscach do tego wyznaczonych.</w:t>
            </w:r>
            <w:r w:rsidRPr="006043E8">
              <w:rPr>
                <w:rFonts w:eastAsia="Times New Roman" w:cstheme="minorHAnsi"/>
                <w:color w:val="000000"/>
                <w:sz w:val="24"/>
                <w:szCs w:val="24"/>
                <w:lang w:eastAsia="pl-PL"/>
              </w:rPr>
              <w:br/>
              <w:t xml:space="preserve">Ad 1. Zabezpieczenie budowy przed potencjalnym spływem zanieczyszczeń do wód powierzchniowych (plac budowy lub miejsce postoju maszyn oddalone od </w:t>
            </w:r>
            <w:r w:rsidRPr="006043E8">
              <w:rPr>
                <w:rFonts w:eastAsia="Times New Roman" w:cstheme="minorHAnsi"/>
                <w:color w:val="000000"/>
                <w:sz w:val="24"/>
                <w:szCs w:val="24"/>
                <w:lang w:eastAsia="pl-PL"/>
              </w:rPr>
              <w:lastRenderedPageBreak/>
              <w:t>koryt cieków).</w:t>
            </w:r>
          </w:p>
        </w:tc>
      </w:tr>
      <w:tr w:rsidR="00FC273C" w:rsidRPr="006043E8" w14:paraId="19B3F77E"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75E4B1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4774A28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608BECB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7304C9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65ECD0C"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82A602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hideMark/>
          </w:tcPr>
          <w:p w14:paraId="7CB6DD8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0E5C7FF3" w14:textId="45A9AD3F"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wystepujące na etapie realizacji inwestycji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pyłowych podczas budowy/ przebudowy/ modernizacji infrastruktury;</w:t>
            </w:r>
            <w:r w:rsidRPr="006043E8">
              <w:rPr>
                <w:rFonts w:eastAsia="Calibri" w:cstheme="minorHAnsi"/>
                <w:noProof/>
                <w:color w:val="000000"/>
                <w:sz w:val="24"/>
                <w:szCs w:val="24"/>
              </w:rPr>
              <w:br/>
              <w:t>K: (2)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charakterze lokalnym na etapie realizacji inwestycji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ze spalania paliw</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stosowanych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prac maszynach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urządzeniach budowlanych: (emisje SO2, NOx, CO2; emisje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rozładunkiem</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załadunkiem pojazdów; etc.)</w:t>
            </w:r>
          </w:p>
        </w:tc>
        <w:tc>
          <w:tcPr>
            <w:tcW w:w="3827" w:type="dxa"/>
            <w:tcBorders>
              <w:top w:val="nil"/>
              <w:left w:val="nil"/>
              <w:bottom w:val="single" w:sz="4" w:space="0" w:color="auto"/>
              <w:right w:val="single" w:sz="4" w:space="0" w:color="auto"/>
            </w:tcBorders>
            <w:shd w:val="clear" w:color="auto" w:fill="auto"/>
            <w:noWrap/>
            <w:vAlign w:val="center"/>
            <w:hideMark/>
          </w:tcPr>
          <w:p w14:paraId="0DA537EA" w14:textId="668A854D"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Ad.1. - zamiatanie drogi dojazdowej do miejsca / placu budowy na mokro</w:t>
            </w:r>
            <w:r w:rsidR="00700A8D">
              <w:rPr>
                <w:rFonts w:eastAsia="Calibri" w:cstheme="minorHAnsi"/>
                <w:noProof/>
                <w:color w:val="000000"/>
                <w:sz w:val="24"/>
                <w:szCs w:val="24"/>
              </w:rPr>
              <w:t>, mycie</w:t>
            </w:r>
            <w:r w:rsidR="00510223">
              <w:rPr>
                <w:rFonts w:eastAsia="Calibri" w:cstheme="minorHAnsi"/>
                <w:noProof/>
                <w:color w:val="000000"/>
                <w:sz w:val="24"/>
                <w:szCs w:val="24"/>
              </w:rPr>
              <w:t xml:space="preserve"> i </w:t>
            </w:r>
            <w:r w:rsidR="00700A8D">
              <w:rPr>
                <w:rFonts w:eastAsia="Calibri" w:cstheme="minorHAnsi"/>
                <w:noProof/>
                <w:color w:val="000000"/>
                <w:sz w:val="24"/>
                <w:szCs w:val="24"/>
              </w:rPr>
              <w:t>spłukiwanie drogi;</w:t>
            </w:r>
            <w:r w:rsidR="00700A8D">
              <w:rPr>
                <w:rFonts w:eastAsia="Calibri" w:cstheme="minorHAnsi"/>
                <w:noProof/>
                <w:color w:val="000000"/>
                <w:sz w:val="24"/>
                <w:szCs w:val="24"/>
              </w:rPr>
              <w:br/>
              <w:t xml:space="preserve">- </w:t>
            </w:r>
            <w:r w:rsidRPr="006043E8">
              <w:rPr>
                <w:rFonts w:eastAsia="Calibri" w:cstheme="minorHAnsi"/>
                <w:noProof/>
                <w:color w:val="000000"/>
                <w:sz w:val="24"/>
                <w:szCs w:val="24"/>
              </w:rPr>
              <w:t>mycie kół pojazdu przy wyjeździe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terenu budowy;</w:t>
            </w:r>
            <w:r w:rsidRPr="006043E8">
              <w:rPr>
                <w:rFonts w:eastAsia="Calibri" w:cstheme="minorHAnsi"/>
                <w:noProof/>
                <w:color w:val="000000"/>
                <w:sz w:val="24"/>
                <w:szCs w:val="24"/>
              </w:rPr>
              <w:br/>
              <w:t>- stosowanie kołnierzy</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ekranów przeciwkurzowych (przeciwpyłowych) przy pracach demontażowych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rozbiórkowych;</w:t>
            </w:r>
            <w:r w:rsidRPr="006043E8">
              <w:rPr>
                <w:rFonts w:eastAsia="Calibri" w:cstheme="minorHAnsi"/>
                <w:noProof/>
                <w:color w:val="000000"/>
                <w:sz w:val="24"/>
                <w:szCs w:val="24"/>
              </w:rPr>
              <w:br/>
              <w:t>Ad.2 -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 xml:space="preserve">urządzeń </w:t>
            </w:r>
            <w:r w:rsidR="00700A8D">
              <w:rPr>
                <w:rFonts w:eastAsia="Calibri" w:cstheme="minorHAnsi"/>
                <w:noProof/>
                <w:color w:val="000000"/>
                <w:sz w:val="24"/>
                <w:szCs w:val="24"/>
              </w:rPr>
              <w:t>(w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7A4798DD"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DED124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1AE44F7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43C88DB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7FF1CCB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r>
      <w:tr w:rsidR="00FC273C" w:rsidRPr="006043E8" w14:paraId="101D9E6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7C0576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auto" w:fill="auto"/>
            <w:hideMark/>
          </w:tcPr>
          <w:p w14:paraId="18E5499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2F45949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 xml:space="preserve">D: (1) naruszenie powierzchni ziemi, </w:t>
            </w:r>
            <w:r w:rsidRPr="006043E8">
              <w:rPr>
                <w:rFonts w:eastAsia="Times New Roman" w:cstheme="minorHAnsi"/>
                <w:color w:val="000000"/>
                <w:sz w:val="24"/>
                <w:szCs w:val="24"/>
                <w:lang w:eastAsia="pl-PL"/>
              </w:rPr>
              <w:lastRenderedPageBreak/>
              <w:t>powstawanie odkładów ziemnych na etapie budowy,</w:t>
            </w:r>
            <w:r w:rsidRPr="006043E8">
              <w:rPr>
                <w:rFonts w:eastAsia="Times New Roman" w:cstheme="minorHAnsi"/>
                <w:color w:val="000000"/>
                <w:sz w:val="24"/>
                <w:szCs w:val="24"/>
                <w:lang w:eastAsia="pl-PL"/>
              </w:rPr>
              <w:br/>
              <w:t>(2) emisja zanieczyszczeń do gleby na etapie budowy.</w:t>
            </w:r>
          </w:p>
        </w:tc>
        <w:tc>
          <w:tcPr>
            <w:tcW w:w="3827" w:type="dxa"/>
            <w:tcBorders>
              <w:top w:val="nil"/>
              <w:left w:val="nil"/>
              <w:bottom w:val="single" w:sz="4" w:space="0" w:color="auto"/>
              <w:right w:val="single" w:sz="4" w:space="0" w:color="auto"/>
            </w:tcBorders>
            <w:shd w:val="clear" w:color="auto" w:fill="auto"/>
            <w:hideMark/>
          </w:tcPr>
          <w:p w14:paraId="1B61C05E" w14:textId="584F27A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Ad. 1.</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2. Kontrolowanie maszyn</w:t>
            </w:r>
            <w:r w:rsidR="00510223">
              <w:rPr>
                <w:rFonts w:eastAsia="Times New Roman" w:cstheme="minorHAnsi"/>
                <w:color w:val="000000"/>
                <w:sz w:val="24"/>
                <w:szCs w:val="24"/>
                <w:lang w:eastAsia="pl-PL"/>
              </w:rPr>
              <w:t xml:space="preserve"> </w:t>
            </w:r>
            <w:r w:rsidR="00510223">
              <w:rPr>
                <w:rFonts w:eastAsia="Times New Roman" w:cstheme="minorHAnsi"/>
                <w:color w:val="000000"/>
                <w:sz w:val="24"/>
                <w:szCs w:val="24"/>
                <w:lang w:eastAsia="pl-PL"/>
              </w:rPr>
              <w:lastRenderedPageBreak/>
              <w:t>i </w:t>
            </w:r>
            <w:r w:rsidRPr="006043E8">
              <w:rPr>
                <w:rFonts w:eastAsia="Times New Roman" w:cstheme="minorHAnsi"/>
                <w:color w:val="000000"/>
                <w:sz w:val="24"/>
                <w:szCs w:val="24"/>
                <w:lang w:eastAsia="pl-PL"/>
              </w:rPr>
              <w:t>urządzeń, usuwanie usterek,</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celu zapobiegania niekontrolowanym wyciekom substancji zanieczyszczających</w:t>
            </w:r>
            <w:r w:rsidRPr="006043E8">
              <w:rPr>
                <w:rFonts w:eastAsia="Times New Roman" w:cstheme="minorHAnsi"/>
                <w:color w:val="000000"/>
                <w:sz w:val="24"/>
                <w:szCs w:val="24"/>
                <w:lang w:eastAsia="pl-PL"/>
              </w:rPr>
              <w:br/>
              <w:t>- usuwanie wszelkich odpadów po zakończeniu prac budowlanych.</w:t>
            </w:r>
            <w:r w:rsidRPr="006043E8">
              <w:rPr>
                <w:rFonts w:eastAsia="Times New Roman" w:cstheme="minorHAnsi"/>
                <w:color w:val="000000"/>
                <w:sz w:val="24"/>
                <w:szCs w:val="24"/>
                <w:lang w:eastAsia="pl-PL"/>
              </w:rPr>
              <w:br/>
              <w:t>- ponowne wykorzystanie materiału wydobywanego</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miejscu inwestycji; rozściełanie warstwy próchniczej na powierzchni terenu.</w:t>
            </w:r>
            <w:r w:rsidRPr="006043E8">
              <w:rPr>
                <w:rFonts w:eastAsia="Times New Roman" w:cstheme="minorHAnsi"/>
                <w:color w:val="000000"/>
                <w:sz w:val="24"/>
                <w:szCs w:val="24"/>
                <w:lang w:eastAsia="pl-PL"/>
              </w:rPr>
              <w:br/>
              <w:t>- prowadzenie prac odtworzeniowych rzędnych terenu</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jego ukształtowania.</w:t>
            </w:r>
          </w:p>
        </w:tc>
      </w:tr>
      <w:tr w:rsidR="00FC273C" w:rsidRPr="006043E8" w14:paraId="7B2F231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B51CCF9"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6C314F3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3AB8B3E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5ADA139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259BC44"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A61CD8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7517438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1885AF4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5BA2746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EBD123D"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7982C6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33ED6CD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3675BF7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5E3EEAA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5619AC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67174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vAlign w:val="center"/>
            <w:hideMark/>
          </w:tcPr>
          <w:p w14:paraId="698FDB4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 xml:space="preserve">K: nie zidentyfikowano </w:t>
            </w:r>
          </w:p>
        </w:tc>
        <w:tc>
          <w:tcPr>
            <w:tcW w:w="3969" w:type="dxa"/>
            <w:tcBorders>
              <w:top w:val="nil"/>
              <w:left w:val="nil"/>
              <w:bottom w:val="single" w:sz="4" w:space="0" w:color="auto"/>
              <w:right w:val="single" w:sz="4" w:space="0" w:color="auto"/>
            </w:tcBorders>
            <w:shd w:val="clear" w:color="auto" w:fill="auto"/>
            <w:noWrap/>
            <w:vAlign w:val="center"/>
            <w:hideMark/>
          </w:tcPr>
          <w:p w14:paraId="4EDCC94D" w14:textId="4C3D9C16"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K: (1) bezpośrednie, chwilowe</w:t>
            </w:r>
            <w:r w:rsidR="00510223">
              <w:rPr>
                <w:rFonts w:eastAsia="Calibri" w:cstheme="minorHAnsi"/>
                <w:noProof/>
                <w:color w:val="000000"/>
                <w:sz w:val="24"/>
                <w:szCs w:val="24"/>
              </w:rPr>
              <w:t xml:space="preserve"> o </w:t>
            </w:r>
            <w:r w:rsidRPr="006043E8">
              <w:rPr>
                <w:rFonts w:eastAsia="Calibri" w:cstheme="minorHAnsi"/>
                <w:noProof/>
                <w:color w:val="000000"/>
                <w:sz w:val="24"/>
                <w:szCs w:val="24"/>
              </w:rPr>
              <w:t xml:space="preserve">charakterze lokalnym, wystepujące na etapie prowadzenia prac </w:t>
            </w:r>
            <w:r w:rsidRPr="006043E8">
              <w:rPr>
                <w:rFonts w:eastAsia="Calibri" w:cstheme="minorHAnsi"/>
                <w:noProof/>
                <w:color w:val="000000"/>
                <w:sz w:val="24"/>
                <w:szCs w:val="24"/>
              </w:rPr>
              <w:lastRenderedPageBreak/>
              <w:t>budowalnych,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emisją zanieczyszczeń powstałych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spalania paliw</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maszynach</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urządzeniach budowalnych (emisje SO2, NOx, CO2 podczas budowy; emisje związane</w:t>
            </w:r>
            <w:r w:rsidR="00510223">
              <w:rPr>
                <w:rFonts w:eastAsia="Calibri" w:cstheme="minorHAnsi"/>
                <w:noProof/>
                <w:color w:val="000000"/>
                <w:sz w:val="24"/>
                <w:szCs w:val="24"/>
              </w:rPr>
              <w:t xml:space="preserve"> z </w:t>
            </w:r>
            <w:r w:rsidRPr="006043E8">
              <w:rPr>
                <w:rFonts w:eastAsia="Calibri" w:cstheme="minorHAnsi"/>
                <w:noProof/>
                <w:color w:val="000000"/>
                <w:sz w:val="24"/>
                <w:szCs w:val="24"/>
              </w:rPr>
              <w:t>rozładunkiem</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załadunkiem pojazdów</w:t>
            </w:r>
            <w:r w:rsidR="00510223">
              <w:rPr>
                <w:rFonts w:eastAsia="Calibri" w:cstheme="minorHAnsi"/>
                <w:noProof/>
                <w:color w:val="000000"/>
                <w:sz w:val="24"/>
                <w:szCs w:val="24"/>
              </w:rPr>
              <w:t xml:space="preserve"> i </w:t>
            </w:r>
            <w:r w:rsidR="00C65CB9">
              <w:rPr>
                <w:rFonts w:eastAsia="Calibri" w:cstheme="minorHAnsi"/>
                <w:noProof/>
                <w:color w:val="000000"/>
                <w:sz w:val="24"/>
                <w:szCs w:val="24"/>
              </w:rPr>
              <w:t>tym podobne</w:t>
            </w:r>
            <w:r w:rsidRPr="006043E8">
              <w:rPr>
                <w:rFonts w:eastAsia="Calibri" w:cstheme="minorHAnsi"/>
                <w:noProof/>
                <w:color w:val="000000"/>
                <w:sz w:val="24"/>
                <w:szCs w:val="24"/>
              </w:rPr>
              <w:t>)</w:t>
            </w:r>
          </w:p>
        </w:tc>
        <w:tc>
          <w:tcPr>
            <w:tcW w:w="3827" w:type="dxa"/>
            <w:tcBorders>
              <w:top w:val="nil"/>
              <w:left w:val="nil"/>
              <w:bottom w:val="single" w:sz="4" w:space="0" w:color="auto"/>
              <w:right w:val="single" w:sz="4" w:space="0" w:color="auto"/>
            </w:tcBorders>
            <w:shd w:val="clear" w:color="auto" w:fill="auto"/>
            <w:noWrap/>
            <w:vAlign w:val="bottom"/>
            <w:hideMark/>
          </w:tcPr>
          <w:p w14:paraId="07236EE2" w14:textId="7E811B5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lastRenderedPageBreak/>
              <w:t>Ad.1 - wyłączanie silników maszyn</w:t>
            </w:r>
            <w:r w:rsidR="00510223">
              <w:rPr>
                <w:rFonts w:eastAsia="Calibri" w:cstheme="minorHAnsi"/>
                <w:noProof/>
                <w:color w:val="000000"/>
                <w:sz w:val="24"/>
                <w:szCs w:val="24"/>
              </w:rPr>
              <w:t xml:space="preserve"> i </w:t>
            </w:r>
            <w:r w:rsidRPr="006043E8">
              <w:rPr>
                <w:rFonts w:eastAsia="Calibri" w:cstheme="minorHAnsi"/>
                <w:noProof/>
                <w:color w:val="000000"/>
                <w:sz w:val="24"/>
                <w:szCs w:val="24"/>
              </w:rPr>
              <w:t xml:space="preserve">urządzeń </w:t>
            </w:r>
            <w:r w:rsidR="00700A8D">
              <w:rPr>
                <w:rFonts w:eastAsia="Calibri" w:cstheme="minorHAnsi"/>
                <w:noProof/>
                <w:color w:val="000000"/>
                <w:sz w:val="24"/>
                <w:szCs w:val="24"/>
              </w:rPr>
              <w:t>(w tym pojazdów samochodowych)</w:t>
            </w:r>
            <w:r w:rsidR="00510223">
              <w:rPr>
                <w:rFonts w:eastAsia="Calibri" w:cstheme="minorHAnsi"/>
                <w:noProof/>
                <w:color w:val="000000"/>
                <w:sz w:val="24"/>
                <w:szCs w:val="24"/>
              </w:rPr>
              <w:t xml:space="preserve"> w </w:t>
            </w:r>
            <w:r w:rsidRPr="006043E8">
              <w:rPr>
                <w:rFonts w:eastAsia="Calibri" w:cstheme="minorHAnsi"/>
                <w:noProof/>
                <w:color w:val="000000"/>
                <w:sz w:val="24"/>
                <w:szCs w:val="24"/>
              </w:rPr>
              <w:t>trakcie postoju</w:t>
            </w:r>
          </w:p>
        </w:tc>
      </w:tr>
      <w:tr w:rsidR="00FC273C" w:rsidRPr="006043E8" w14:paraId="4FAAB179"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C7AE95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vAlign w:val="center"/>
            <w:hideMark/>
          </w:tcPr>
          <w:p w14:paraId="5256283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969" w:type="dxa"/>
            <w:tcBorders>
              <w:top w:val="nil"/>
              <w:left w:val="nil"/>
              <w:bottom w:val="single" w:sz="4" w:space="0" w:color="auto"/>
              <w:right w:val="single" w:sz="4" w:space="0" w:color="auto"/>
            </w:tcBorders>
            <w:shd w:val="clear" w:color="auto" w:fill="auto"/>
            <w:noWrap/>
            <w:vAlign w:val="center"/>
            <w:hideMark/>
          </w:tcPr>
          <w:p w14:paraId="4E52752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D: nie zidentyfikowano</w:t>
            </w:r>
          </w:p>
        </w:tc>
        <w:tc>
          <w:tcPr>
            <w:tcW w:w="3827" w:type="dxa"/>
            <w:tcBorders>
              <w:top w:val="nil"/>
              <w:left w:val="nil"/>
              <w:bottom w:val="single" w:sz="4" w:space="0" w:color="auto"/>
              <w:right w:val="single" w:sz="4" w:space="0" w:color="auto"/>
            </w:tcBorders>
            <w:shd w:val="clear" w:color="auto" w:fill="auto"/>
            <w:noWrap/>
            <w:vAlign w:val="center"/>
            <w:hideMark/>
          </w:tcPr>
          <w:p w14:paraId="4C64BCC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Calibri" w:cstheme="minorHAnsi"/>
                <w:noProof/>
                <w:color w:val="000000"/>
                <w:sz w:val="24"/>
                <w:szCs w:val="24"/>
              </w:rPr>
              <w:t>nie dotyczy</w:t>
            </w:r>
          </w:p>
        </w:tc>
      </w:tr>
      <w:tr w:rsidR="00FC273C" w:rsidRPr="006043E8" w14:paraId="45482FB5"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2675BF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32406AA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C49350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(1) zwiększenie zapotrzebowania na materiały budowlane na etapie budowy, tym samym do zubożenie ilości kruszyw naturalnych</w:t>
            </w:r>
          </w:p>
        </w:tc>
        <w:tc>
          <w:tcPr>
            <w:tcW w:w="3827" w:type="dxa"/>
            <w:tcBorders>
              <w:top w:val="nil"/>
              <w:left w:val="nil"/>
              <w:bottom w:val="single" w:sz="4" w:space="0" w:color="auto"/>
              <w:right w:val="single" w:sz="4" w:space="0" w:color="auto"/>
            </w:tcBorders>
            <w:shd w:val="clear" w:color="000000" w:fill="FFFFFF"/>
            <w:hideMark/>
          </w:tcPr>
          <w:p w14:paraId="4F853B7E" w14:textId="5D328FA0"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Ad. 1. Stosowanie obiegu cyrkularnego surowców skalnych (o ile jest zasadne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możliwe) dla ograniczenia powstawania odpadów.</w:t>
            </w:r>
          </w:p>
        </w:tc>
      </w:tr>
      <w:tr w:rsidR="00FC273C" w:rsidRPr="006043E8" w14:paraId="7D9CE3E1"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D5B11E9"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29CB0BB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6D8D068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564058D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B33BE0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06DF1C4A" w14:textId="2514CAC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384CE59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7910160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000000" w:fill="FFFFFF"/>
            <w:hideMark/>
          </w:tcPr>
          <w:p w14:paraId="792B3F9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E095BD9"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B0EE119"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64DE56E5" w14:textId="5E744F3C"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identyfikowanie, tworzenie, wzmacnianie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promowanie lokalnych marek turystycznych; 2) tworzenie nowych szlaków dziedzictwa </w:t>
            </w:r>
            <w:r w:rsidRPr="006043E8">
              <w:rPr>
                <w:rFonts w:eastAsia="Times New Roman" w:cstheme="minorHAnsi"/>
                <w:color w:val="000000"/>
                <w:sz w:val="24"/>
                <w:szCs w:val="24"/>
                <w:lang w:eastAsia="pl-PL"/>
              </w:rPr>
              <w:lastRenderedPageBreak/>
              <w:t>kulturowego oraz rozwój już istniejących; 3) poprawa atrakcyjności oferty turystycznej regionu</w:t>
            </w:r>
          </w:p>
        </w:tc>
        <w:tc>
          <w:tcPr>
            <w:tcW w:w="3969" w:type="dxa"/>
            <w:tcBorders>
              <w:top w:val="nil"/>
              <w:left w:val="nil"/>
              <w:bottom w:val="single" w:sz="4" w:space="0" w:color="auto"/>
              <w:right w:val="single" w:sz="4" w:space="0" w:color="auto"/>
            </w:tcBorders>
            <w:shd w:val="clear" w:color="000000" w:fill="FFFFFF"/>
            <w:hideMark/>
          </w:tcPr>
          <w:p w14:paraId="40B86EB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D: nie zidentyfikowano</w:t>
            </w:r>
          </w:p>
        </w:tc>
        <w:tc>
          <w:tcPr>
            <w:tcW w:w="3827" w:type="dxa"/>
            <w:tcBorders>
              <w:top w:val="nil"/>
              <w:left w:val="nil"/>
              <w:bottom w:val="single" w:sz="4" w:space="0" w:color="auto"/>
              <w:right w:val="single" w:sz="4" w:space="0" w:color="auto"/>
            </w:tcBorders>
            <w:shd w:val="clear" w:color="000000" w:fill="FFFFFF"/>
            <w:hideMark/>
          </w:tcPr>
          <w:p w14:paraId="7E7C9FB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D495832" w14:textId="77777777" w:rsidTr="006043E8">
        <w:trPr>
          <w:trHeight w:val="20"/>
        </w:trPr>
        <w:tc>
          <w:tcPr>
            <w:tcW w:w="2720" w:type="dxa"/>
            <w:tcBorders>
              <w:top w:val="nil"/>
              <w:left w:val="single" w:sz="4" w:space="0" w:color="auto"/>
              <w:bottom w:val="single" w:sz="4" w:space="0" w:color="auto"/>
              <w:right w:val="single" w:sz="4" w:space="0" w:color="76923C"/>
            </w:tcBorders>
            <w:shd w:val="clear" w:color="auto" w:fill="76923C"/>
            <w:noWrap/>
            <w:hideMark/>
          </w:tcPr>
          <w:p w14:paraId="1815583F" w14:textId="77777777"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 xml:space="preserve">Priorytet </w:t>
            </w:r>
          </w:p>
        </w:tc>
        <w:tc>
          <w:tcPr>
            <w:tcW w:w="11754" w:type="dxa"/>
            <w:gridSpan w:val="3"/>
            <w:tcBorders>
              <w:top w:val="single" w:sz="4" w:space="0" w:color="auto"/>
              <w:left w:val="single" w:sz="4" w:space="0" w:color="76923C"/>
              <w:bottom w:val="single" w:sz="4" w:space="0" w:color="auto"/>
              <w:right w:val="single" w:sz="4" w:space="0" w:color="auto"/>
            </w:tcBorders>
            <w:shd w:val="clear" w:color="auto" w:fill="76923C"/>
            <w:noWrap/>
            <w:hideMark/>
          </w:tcPr>
          <w:p w14:paraId="05E71626" w14:textId="2B1604B2" w:rsidR="00FC273C" w:rsidRPr="006043E8" w:rsidRDefault="00FC273C" w:rsidP="006043E8">
            <w:pPr>
              <w:spacing w:before="0" w:after="0" w:line="360" w:lineRule="auto"/>
              <w:rPr>
                <w:rFonts w:eastAsia="Times New Roman" w:cstheme="minorHAnsi"/>
                <w:b/>
                <w:bCs/>
                <w:i/>
                <w:iCs/>
                <w:color w:val="FFFFFF"/>
                <w:sz w:val="24"/>
                <w:szCs w:val="24"/>
                <w:lang w:eastAsia="pl-PL"/>
              </w:rPr>
            </w:pPr>
            <w:r w:rsidRPr="006043E8">
              <w:rPr>
                <w:rFonts w:eastAsia="Times New Roman" w:cstheme="minorHAnsi"/>
                <w:b/>
                <w:bCs/>
                <w:i/>
                <w:iCs/>
                <w:color w:val="FFFFFF"/>
                <w:sz w:val="24"/>
                <w:szCs w:val="24"/>
                <w:lang w:eastAsia="pl-PL"/>
              </w:rPr>
              <w:t>P IV. Zarządzanie</w:t>
            </w:r>
            <w:r w:rsidR="00510223">
              <w:rPr>
                <w:rFonts w:eastAsia="Times New Roman" w:cstheme="minorHAnsi"/>
                <w:b/>
                <w:bCs/>
                <w:i/>
                <w:iCs/>
                <w:color w:val="FFFFFF"/>
                <w:sz w:val="24"/>
                <w:szCs w:val="24"/>
                <w:lang w:eastAsia="pl-PL"/>
              </w:rPr>
              <w:t xml:space="preserve"> i </w:t>
            </w:r>
            <w:r w:rsidRPr="006043E8">
              <w:rPr>
                <w:rFonts w:eastAsia="Times New Roman" w:cstheme="minorHAnsi"/>
                <w:b/>
                <w:bCs/>
                <w:i/>
                <w:iCs/>
                <w:color w:val="FFFFFF"/>
                <w:sz w:val="24"/>
                <w:szCs w:val="24"/>
                <w:lang w:eastAsia="pl-PL"/>
              </w:rPr>
              <w:t>współpraca</w:t>
            </w:r>
          </w:p>
        </w:tc>
      </w:tr>
      <w:tr w:rsidR="00FC273C" w:rsidRPr="006043E8" w14:paraId="3A660DFF" w14:textId="77777777" w:rsidTr="006043E8">
        <w:trPr>
          <w:trHeight w:val="20"/>
        </w:trPr>
        <w:tc>
          <w:tcPr>
            <w:tcW w:w="2720" w:type="dxa"/>
            <w:tcBorders>
              <w:top w:val="nil"/>
              <w:left w:val="single" w:sz="4" w:space="0" w:color="auto"/>
              <w:bottom w:val="single" w:sz="4" w:space="0" w:color="auto"/>
              <w:right w:val="single" w:sz="4" w:space="0" w:color="C2D69B"/>
            </w:tcBorders>
            <w:shd w:val="clear" w:color="auto" w:fill="C2D69B"/>
            <w:noWrap/>
            <w:hideMark/>
          </w:tcPr>
          <w:p w14:paraId="51C925F8" w14:textId="77777777"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Cel szczegółowy</w:t>
            </w:r>
          </w:p>
        </w:tc>
        <w:tc>
          <w:tcPr>
            <w:tcW w:w="11754" w:type="dxa"/>
            <w:gridSpan w:val="3"/>
            <w:tcBorders>
              <w:top w:val="single" w:sz="4" w:space="0" w:color="auto"/>
              <w:left w:val="single" w:sz="4" w:space="0" w:color="C2D69B"/>
              <w:bottom w:val="single" w:sz="4" w:space="0" w:color="auto"/>
              <w:right w:val="single" w:sz="4" w:space="0" w:color="C2D69B"/>
            </w:tcBorders>
            <w:shd w:val="clear" w:color="auto" w:fill="C2D69B"/>
            <w:noWrap/>
            <w:hideMark/>
          </w:tcPr>
          <w:p w14:paraId="2CC27097" w14:textId="652494FC" w:rsidR="00FC273C" w:rsidRPr="006043E8" w:rsidRDefault="00FC273C" w:rsidP="006043E8">
            <w:pPr>
              <w:spacing w:before="0" w:after="0" w:line="360" w:lineRule="auto"/>
              <w:rPr>
                <w:rFonts w:eastAsia="Times New Roman" w:cstheme="minorHAnsi"/>
                <w:b/>
                <w:bCs/>
                <w:i/>
                <w:iCs/>
                <w:color w:val="000000"/>
                <w:sz w:val="24"/>
                <w:szCs w:val="24"/>
                <w:lang w:eastAsia="pl-PL"/>
              </w:rPr>
            </w:pPr>
            <w:r w:rsidRPr="006043E8">
              <w:rPr>
                <w:rFonts w:eastAsia="Times New Roman" w:cstheme="minorHAnsi"/>
                <w:b/>
                <w:bCs/>
                <w:i/>
                <w:iCs/>
                <w:color w:val="000000"/>
                <w:sz w:val="24"/>
                <w:szCs w:val="24"/>
                <w:lang w:eastAsia="pl-PL"/>
              </w:rPr>
              <w:t>CS 4. Subregion Centralny zintegrowany</w:t>
            </w:r>
            <w:r w:rsidR="00510223">
              <w:rPr>
                <w:rFonts w:eastAsia="Times New Roman" w:cstheme="minorHAnsi"/>
                <w:b/>
                <w:bCs/>
                <w:i/>
                <w:iCs/>
                <w:color w:val="000000"/>
                <w:sz w:val="24"/>
                <w:szCs w:val="24"/>
                <w:lang w:eastAsia="pl-PL"/>
              </w:rPr>
              <w:t xml:space="preserve"> i </w:t>
            </w:r>
            <w:r w:rsidRPr="006043E8">
              <w:rPr>
                <w:rFonts w:eastAsia="Times New Roman" w:cstheme="minorHAnsi"/>
                <w:b/>
                <w:bCs/>
                <w:i/>
                <w:iCs/>
                <w:color w:val="000000"/>
                <w:sz w:val="24"/>
                <w:szCs w:val="24"/>
                <w:lang w:eastAsia="pl-PL"/>
              </w:rPr>
              <w:t>sprawnie zarządzany</w:t>
            </w:r>
          </w:p>
        </w:tc>
      </w:tr>
      <w:tr w:rsidR="00FC273C" w:rsidRPr="006043E8" w14:paraId="65112391" w14:textId="77777777" w:rsidTr="006043E8">
        <w:trPr>
          <w:trHeight w:val="20"/>
        </w:trPr>
        <w:tc>
          <w:tcPr>
            <w:tcW w:w="2720" w:type="dxa"/>
            <w:tcBorders>
              <w:top w:val="nil"/>
              <w:left w:val="single" w:sz="4" w:space="0" w:color="auto"/>
              <w:bottom w:val="single" w:sz="4" w:space="0" w:color="auto"/>
              <w:right w:val="single" w:sz="4" w:space="0" w:color="EAF1DD"/>
            </w:tcBorders>
            <w:shd w:val="clear" w:color="auto" w:fill="EAF1DD"/>
            <w:noWrap/>
            <w:hideMark/>
          </w:tcPr>
          <w:p w14:paraId="7833D1D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11754" w:type="dxa"/>
            <w:gridSpan w:val="3"/>
            <w:tcBorders>
              <w:top w:val="single" w:sz="4" w:space="0" w:color="auto"/>
              <w:left w:val="single" w:sz="4" w:space="0" w:color="EAF1DD"/>
              <w:bottom w:val="single" w:sz="4" w:space="0" w:color="auto"/>
              <w:right w:val="single" w:sz="4" w:space="0" w:color="auto"/>
            </w:tcBorders>
            <w:shd w:val="clear" w:color="auto" w:fill="EAF1DD"/>
            <w:noWrap/>
            <w:hideMark/>
          </w:tcPr>
          <w:p w14:paraId="7707108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4.1. Wysoka jakość zarządzania rozwojem Subregionu Centralnego</w:t>
            </w:r>
          </w:p>
        </w:tc>
      </w:tr>
      <w:tr w:rsidR="00FC273C" w:rsidRPr="006043E8" w14:paraId="66A55EFB" w14:textId="77777777" w:rsidTr="006043E8">
        <w:trPr>
          <w:trHeight w:val="20"/>
        </w:trPr>
        <w:tc>
          <w:tcPr>
            <w:tcW w:w="2720" w:type="dxa"/>
            <w:tcBorders>
              <w:top w:val="nil"/>
              <w:left w:val="single" w:sz="4" w:space="0" w:color="auto"/>
              <w:bottom w:val="single" w:sz="4" w:space="0" w:color="auto"/>
              <w:right w:val="single" w:sz="4" w:space="0" w:color="auto"/>
            </w:tcBorders>
            <w:shd w:val="clear" w:color="auto" w:fill="auto"/>
            <w:noWrap/>
            <w:hideMark/>
          </w:tcPr>
          <w:p w14:paraId="5D8E5182"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nil"/>
              <w:left w:val="nil"/>
              <w:bottom w:val="single" w:sz="4" w:space="0" w:color="auto"/>
              <w:right w:val="single" w:sz="4" w:space="0" w:color="auto"/>
            </w:tcBorders>
            <w:shd w:val="clear" w:color="auto" w:fill="auto"/>
            <w:noWrap/>
            <w:hideMark/>
          </w:tcPr>
          <w:p w14:paraId="37D9CE48"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nil"/>
              <w:left w:val="nil"/>
              <w:bottom w:val="single" w:sz="4" w:space="0" w:color="auto"/>
              <w:right w:val="single" w:sz="4" w:space="0" w:color="auto"/>
            </w:tcBorders>
            <w:shd w:val="clear" w:color="auto" w:fill="auto"/>
            <w:noWrap/>
            <w:hideMark/>
          </w:tcPr>
          <w:p w14:paraId="39CB62C5"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nil"/>
              <w:left w:val="nil"/>
              <w:bottom w:val="single" w:sz="4" w:space="0" w:color="auto"/>
              <w:right w:val="single" w:sz="4" w:space="0" w:color="auto"/>
            </w:tcBorders>
            <w:shd w:val="clear" w:color="auto" w:fill="auto"/>
            <w:noWrap/>
            <w:hideMark/>
          </w:tcPr>
          <w:p w14:paraId="4A98E566"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4211E40D"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139B6B8" w14:textId="275BF827"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4E23B47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AD0252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2E2E522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CCC349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366B0AC"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55948A2E" w14:textId="7CBE1278"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prawidłowe planowanie przestrzeni,</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poszanowaniem obszarów cennych przyrodniczo</w:t>
            </w:r>
          </w:p>
        </w:tc>
        <w:tc>
          <w:tcPr>
            <w:tcW w:w="3969" w:type="dxa"/>
            <w:tcBorders>
              <w:top w:val="nil"/>
              <w:left w:val="nil"/>
              <w:bottom w:val="single" w:sz="4" w:space="0" w:color="auto"/>
              <w:right w:val="single" w:sz="4" w:space="0" w:color="auto"/>
            </w:tcBorders>
            <w:shd w:val="clear" w:color="auto" w:fill="auto"/>
            <w:noWrap/>
            <w:hideMark/>
          </w:tcPr>
          <w:p w14:paraId="3E85DC6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30663A0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658F55B"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10A8B3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2C8B17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F1203A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21243D8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65B39CB"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DC955F7"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4FF39728" w14:textId="0C15E5F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rozwój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integracja e-us</w:t>
            </w:r>
            <w:r w:rsidR="00700A8D">
              <w:rPr>
                <w:rFonts w:eastAsia="Times New Roman" w:cstheme="minorHAnsi"/>
                <w:color w:val="000000"/>
                <w:sz w:val="24"/>
                <w:szCs w:val="24"/>
                <w:lang w:eastAsia="pl-PL"/>
              </w:rPr>
              <w:t>ług publicznych; 2) wzmocnienie</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usprawnienie wypracowanego ponadlokalnego modelu współpracy</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subregionie</w:t>
            </w:r>
          </w:p>
        </w:tc>
        <w:tc>
          <w:tcPr>
            <w:tcW w:w="3969" w:type="dxa"/>
            <w:tcBorders>
              <w:top w:val="nil"/>
              <w:left w:val="nil"/>
              <w:bottom w:val="single" w:sz="4" w:space="0" w:color="auto"/>
              <w:right w:val="single" w:sz="4" w:space="0" w:color="auto"/>
            </w:tcBorders>
            <w:shd w:val="clear" w:color="000000" w:fill="FFFFFF"/>
            <w:hideMark/>
          </w:tcPr>
          <w:p w14:paraId="4EFABCB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0427650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24EF4DD"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4C51DC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3915217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7AB1532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7FCEF9B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EF5276E"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A14A736"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355FB62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33DBF9D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190BA63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5EC6724"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DF6ACC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Powietrze</w:t>
            </w:r>
          </w:p>
        </w:tc>
        <w:tc>
          <w:tcPr>
            <w:tcW w:w="3958" w:type="dxa"/>
            <w:tcBorders>
              <w:top w:val="nil"/>
              <w:left w:val="nil"/>
              <w:bottom w:val="single" w:sz="4" w:space="0" w:color="auto"/>
              <w:right w:val="single" w:sz="4" w:space="0" w:color="auto"/>
            </w:tcBorders>
            <w:shd w:val="clear" w:color="auto" w:fill="auto"/>
            <w:noWrap/>
            <w:hideMark/>
          </w:tcPr>
          <w:p w14:paraId="0B4F5E6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7EE4946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221DA26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5A1DA5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93DB77B"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0FB4B6A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22CF539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06C6D9E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56E1A21"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D4225A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auto" w:fill="auto"/>
            <w:hideMark/>
          </w:tcPr>
          <w:p w14:paraId="6DAA6C2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3E03E5E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3698227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A2FFDF9"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BED05A1"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7EFDE0A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6CA1625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064618B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E515BB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E2F283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6226183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A7B370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13FB64A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FD231B8"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2378D44"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283315C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4AD6AC3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28988FD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F0ECFF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DCA562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hideMark/>
          </w:tcPr>
          <w:p w14:paraId="16580F2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B4B189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1AFB8AF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381D193"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64E07D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6A8F57E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182D58B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1EB07B9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D4C8D39"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651FB6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2227445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57766D5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754E70D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7234737"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CD2B3B9"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1A45AF4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7E610B6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6C006B5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549A621"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F6FFBFF" w14:textId="6A828512"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1623388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03BA90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6BCFFDD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C0FFC53"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576FA1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1063E28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62F5F6A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110586C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9B75066" w14:textId="77777777" w:rsidTr="006043E8">
        <w:trPr>
          <w:trHeight w:val="20"/>
        </w:trPr>
        <w:tc>
          <w:tcPr>
            <w:tcW w:w="2720" w:type="dxa"/>
            <w:tcBorders>
              <w:top w:val="nil"/>
              <w:left w:val="single" w:sz="8" w:space="0" w:color="auto"/>
              <w:bottom w:val="nil"/>
              <w:right w:val="nil"/>
            </w:tcBorders>
            <w:shd w:val="clear" w:color="auto" w:fill="EAF1DD"/>
            <w:noWrap/>
            <w:hideMark/>
          </w:tcPr>
          <w:p w14:paraId="2C4FBDF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Cel operacyjny</w:t>
            </w:r>
          </w:p>
        </w:tc>
        <w:tc>
          <w:tcPr>
            <w:tcW w:w="11754" w:type="dxa"/>
            <w:gridSpan w:val="3"/>
            <w:tcBorders>
              <w:top w:val="single" w:sz="4" w:space="0" w:color="auto"/>
              <w:left w:val="nil"/>
              <w:bottom w:val="nil"/>
              <w:right w:val="nil"/>
            </w:tcBorders>
            <w:shd w:val="clear" w:color="auto" w:fill="EAF1DD"/>
            <w:hideMark/>
          </w:tcPr>
          <w:p w14:paraId="0A368C76" w14:textId="5D4E44EB"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4.2. Wysoki poziom kompetencji kadr jednostek samorządu terytorialnego</w:t>
            </w:r>
            <w:r w:rsidR="00510223">
              <w:rPr>
                <w:rFonts w:eastAsia="Times New Roman" w:cstheme="minorHAnsi"/>
                <w:color w:val="000000"/>
                <w:sz w:val="24"/>
                <w:szCs w:val="24"/>
                <w:lang w:eastAsia="pl-PL"/>
              </w:rPr>
              <w:t xml:space="preserve"> w </w:t>
            </w:r>
            <w:r w:rsidRPr="006043E8">
              <w:rPr>
                <w:rFonts w:eastAsia="Times New Roman" w:cstheme="minorHAnsi"/>
                <w:color w:val="000000"/>
                <w:sz w:val="24"/>
                <w:szCs w:val="24"/>
                <w:lang w:eastAsia="pl-PL"/>
              </w:rPr>
              <w:t>Subregionie Centralnym</w:t>
            </w:r>
          </w:p>
        </w:tc>
      </w:tr>
      <w:tr w:rsidR="00FC273C" w:rsidRPr="006043E8" w14:paraId="2DDE48ED" w14:textId="77777777" w:rsidTr="006043E8">
        <w:trPr>
          <w:trHeight w:val="20"/>
        </w:trPr>
        <w:tc>
          <w:tcPr>
            <w:tcW w:w="2720" w:type="dxa"/>
            <w:tcBorders>
              <w:top w:val="single" w:sz="4" w:space="0" w:color="auto"/>
              <w:left w:val="single" w:sz="4" w:space="0" w:color="auto"/>
              <w:bottom w:val="single" w:sz="4" w:space="0" w:color="auto"/>
              <w:right w:val="single" w:sz="4" w:space="0" w:color="auto"/>
            </w:tcBorders>
            <w:shd w:val="clear" w:color="auto" w:fill="auto"/>
            <w:noWrap/>
            <w:hideMark/>
          </w:tcPr>
          <w:p w14:paraId="38944879"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single" w:sz="4" w:space="0" w:color="auto"/>
              <w:left w:val="nil"/>
              <w:bottom w:val="single" w:sz="4" w:space="0" w:color="auto"/>
              <w:right w:val="single" w:sz="4" w:space="0" w:color="auto"/>
            </w:tcBorders>
            <w:shd w:val="clear" w:color="auto" w:fill="auto"/>
            <w:noWrap/>
            <w:hideMark/>
          </w:tcPr>
          <w:p w14:paraId="2BAD279E"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single" w:sz="4" w:space="0" w:color="auto"/>
              <w:left w:val="nil"/>
              <w:bottom w:val="single" w:sz="4" w:space="0" w:color="auto"/>
              <w:right w:val="single" w:sz="4" w:space="0" w:color="auto"/>
            </w:tcBorders>
            <w:shd w:val="clear" w:color="auto" w:fill="auto"/>
            <w:noWrap/>
            <w:hideMark/>
          </w:tcPr>
          <w:p w14:paraId="2CD5B430"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single" w:sz="4" w:space="0" w:color="auto"/>
              <w:left w:val="nil"/>
              <w:bottom w:val="single" w:sz="4" w:space="0" w:color="auto"/>
              <w:right w:val="single" w:sz="4" w:space="0" w:color="auto"/>
            </w:tcBorders>
            <w:shd w:val="clear" w:color="auto" w:fill="auto"/>
            <w:noWrap/>
            <w:hideMark/>
          </w:tcPr>
          <w:p w14:paraId="1D6E5C79"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7C902F68"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3A08410" w14:textId="680E33E1"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7FF73D1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AEF8F0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634F843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B2B932F"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277AB88"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03FC58E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02EB36E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14A5794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925CBF8"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1BA477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2255895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4681820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71670B3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C1115C1"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5A0EA928"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7F7C48FB" w14:textId="4039151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rozwój kompetencji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umiejętności pracowników jednostek samorządu terytorialnego; 2) poprawa jakości zadań</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projektów realizowanych przez Członków Związku</w:t>
            </w:r>
          </w:p>
        </w:tc>
        <w:tc>
          <w:tcPr>
            <w:tcW w:w="3969" w:type="dxa"/>
            <w:tcBorders>
              <w:top w:val="nil"/>
              <w:left w:val="nil"/>
              <w:bottom w:val="single" w:sz="4" w:space="0" w:color="auto"/>
              <w:right w:val="single" w:sz="4" w:space="0" w:color="auto"/>
            </w:tcBorders>
            <w:shd w:val="clear" w:color="000000" w:fill="FFFFFF"/>
            <w:hideMark/>
          </w:tcPr>
          <w:p w14:paraId="5E08C32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1132FC9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49CB832"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67C725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4F3B5CB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336145B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35BBE71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057C7E0"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B53060C"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0B1BB07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404D57E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7231821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B6CA465"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29BC66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hideMark/>
          </w:tcPr>
          <w:p w14:paraId="5D1711C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5912716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3394B83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9D50EF0"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1EBA549"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0830BF4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5126035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3A5C166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E33A0DD"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7DAB07F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auto" w:fill="auto"/>
            <w:hideMark/>
          </w:tcPr>
          <w:p w14:paraId="255E906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37D5FC3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273959B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8C4B8E3"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7DAF20E3"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428DA62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4F2C834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9B53BD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9751436"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DF5AEF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0545ECB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695BCD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197A074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70C622B"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B956663"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4D85A6B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1B5A015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66F2434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972C974"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311F083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hideMark/>
          </w:tcPr>
          <w:p w14:paraId="0E8B759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172BA1AA"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7FE5AEE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3C3F1AE"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3A72735"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2E97DB5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12C6969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678AD2C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00C53B1"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F1B899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7E791B9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0725997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487C9FD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E564BA2"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23F398AD"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5334E39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2F0AE66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5036B8A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1167E4C"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FA080CF" w14:textId="1910180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3B7A61D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61072F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6BB6DBA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2B907C0"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6F80C97"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6507D4A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78769FD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9DE5D9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43065E7" w14:textId="77777777" w:rsidTr="006043E8">
        <w:trPr>
          <w:trHeight w:val="20"/>
        </w:trPr>
        <w:tc>
          <w:tcPr>
            <w:tcW w:w="2720" w:type="dxa"/>
            <w:tcBorders>
              <w:top w:val="nil"/>
              <w:left w:val="single" w:sz="8" w:space="0" w:color="auto"/>
              <w:bottom w:val="nil"/>
              <w:right w:val="nil"/>
            </w:tcBorders>
            <w:shd w:val="clear" w:color="auto" w:fill="EAF1DD"/>
            <w:noWrap/>
            <w:hideMark/>
          </w:tcPr>
          <w:p w14:paraId="6F6B3CD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lastRenderedPageBreak/>
              <w:t>Cel operacyjny</w:t>
            </w:r>
          </w:p>
        </w:tc>
        <w:tc>
          <w:tcPr>
            <w:tcW w:w="11754" w:type="dxa"/>
            <w:gridSpan w:val="3"/>
            <w:tcBorders>
              <w:top w:val="single" w:sz="4" w:space="0" w:color="auto"/>
              <w:left w:val="nil"/>
              <w:bottom w:val="nil"/>
              <w:right w:val="nil"/>
            </w:tcBorders>
            <w:shd w:val="clear" w:color="auto" w:fill="EAF1DD"/>
            <w:hideMark/>
          </w:tcPr>
          <w:p w14:paraId="000B14FA" w14:textId="3F96C77B"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C 4.3. Współpraca</w:t>
            </w:r>
            <w:r w:rsidR="00510223">
              <w:rPr>
                <w:rFonts w:eastAsia="Times New Roman" w:cstheme="minorHAnsi"/>
                <w:color w:val="000000"/>
                <w:sz w:val="24"/>
                <w:szCs w:val="24"/>
                <w:lang w:eastAsia="pl-PL"/>
              </w:rPr>
              <w:t xml:space="preserve"> z </w:t>
            </w:r>
            <w:r w:rsidRPr="006043E8">
              <w:rPr>
                <w:rFonts w:eastAsia="Times New Roman" w:cstheme="minorHAnsi"/>
                <w:color w:val="000000"/>
                <w:sz w:val="24"/>
                <w:szCs w:val="24"/>
                <w:lang w:eastAsia="pl-PL"/>
              </w:rPr>
              <w:t>otoczeniem wewnętrznym</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 xml:space="preserve">zewnętrznym Subregionu Centralnego </w:t>
            </w:r>
          </w:p>
        </w:tc>
      </w:tr>
      <w:tr w:rsidR="00FC273C" w:rsidRPr="006043E8" w14:paraId="7E5DA0BE" w14:textId="77777777" w:rsidTr="006043E8">
        <w:trPr>
          <w:trHeight w:val="20"/>
        </w:trPr>
        <w:tc>
          <w:tcPr>
            <w:tcW w:w="2720" w:type="dxa"/>
            <w:tcBorders>
              <w:top w:val="single" w:sz="4" w:space="0" w:color="auto"/>
              <w:left w:val="single" w:sz="4" w:space="0" w:color="auto"/>
              <w:bottom w:val="single" w:sz="4" w:space="0" w:color="auto"/>
              <w:right w:val="single" w:sz="4" w:space="0" w:color="auto"/>
            </w:tcBorders>
            <w:shd w:val="clear" w:color="auto" w:fill="auto"/>
            <w:noWrap/>
            <w:hideMark/>
          </w:tcPr>
          <w:p w14:paraId="0FC239C5"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Komponent środowiska</w:t>
            </w:r>
          </w:p>
        </w:tc>
        <w:tc>
          <w:tcPr>
            <w:tcW w:w="3958" w:type="dxa"/>
            <w:tcBorders>
              <w:top w:val="single" w:sz="4" w:space="0" w:color="auto"/>
              <w:left w:val="nil"/>
              <w:bottom w:val="single" w:sz="4" w:space="0" w:color="auto"/>
              <w:right w:val="single" w:sz="4" w:space="0" w:color="auto"/>
            </w:tcBorders>
            <w:shd w:val="clear" w:color="auto" w:fill="auto"/>
            <w:noWrap/>
            <w:hideMark/>
          </w:tcPr>
          <w:p w14:paraId="292EFC6E"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pozytywne</w:t>
            </w:r>
          </w:p>
        </w:tc>
        <w:tc>
          <w:tcPr>
            <w:tcW w:w="3969" w:type="dxa"/>
            <w:tcBorders>
              <w:top w:val="single" w:sz="4" w:space="0" w:color="auto"/>
              <w:left w:val="nil"/>
              <w:bottom w:val="single" w:sz="4" w:space="0" w:color="auto"/>
              <w:right w:val="single" w:sz="4" w:space="0" w:color="auto"/>
            </w:tcBorders>
            <w:shd w:val="clear" w:color="auto" w:fill="auto"/>
            <w:noWrap/>
            <w:hideMark/>
          </w:tcPr>
          <w:p w14:paraId="0A96D4D7"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Oddziaływania negatywne</w:t>
            </w:r>
          </w:p>
        </w:tc>
        <w:tc>
          <w:tcPr>
            <w:tcW w:w="3827" w:type="dxa"/>
            <w:tcBorders>
              <w:top w:val="single" w:sz="4" w:space="0" w:color="auto"/>
              <w:left w:val="nil"/>
              <w:bottom w:val="single" w:sz="4" w:space="0" w:color="auto"/>
              <w:right w:val="single" w:sz="4" w:space="0" w:color="auto"/>
            </w:tcBorders>
            <w:shd w:val="clear" w:color="auto" w:fill="auto"/>
            <w:noWrap/>
            <w:hideMark/>
          </w:tcPr>
          <w:p w14:paraId="576FFD84" w14:textId="77777777" w:rsidR="00FC273C" w:rsidRPr="006043E8" w:rsidRDefault="00FC273C" w:rsidP="006043E8">
            <w:pPr>
              <w:spacing w:before="0" w:after="0" w:line="360" w:lineRule="auto"/>
              <w:rPr>
                <w:rFonts w:eastAsia="Times New Roman" w:cstheme="minorHAnsi"/>
                <w:b/>
                <w:bCs/>
                <w:color w:val="000000"/>
                <w:sz w:val="24"/>
                <w:szCs w:val="24"/>
                <w:lang w:eastAsia="pl-PL"/>
              </w:rPr>
            </w:pPr>
            <w:r w:rsidRPr="006043E8">
              <w:rPr>
                <w:rFonts w:eastAsia="Times New Roman" w:cstheme="minorHAnsi"/>
                <w:b/>
                <w:bCs/>
                <w:color w:val="000000"/>
                <w:sz w:val="24"/>
                <w:szCs w:val="24"/>
                <w:lang w:eastAsia="pl-PL"/>
              </w:rPr>
              <w:t>Działania minimalizujące</w:t>
            </w:r>
          </w:p>
        </w:tc>
      </w:tr>
      <w:tr w:rsidR="00FC273C" w:rsidRPr="006043E8" w14:paraId="4D336AB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8EC9986" w14:textId="20DC51E1" w:rsidR="00FC273C" w:rsidRPr="006043E8" w:rsidRDefault="00FC273C" w:rsidP="006043E8">
            <w:pPr>
              <w:spacing w:before="0" w:after="0" w:line="360" w:lineRule="auto"/>
              <w:rPr>
                <w:rFonts w:eastAsia="Times New Roman" w:cstheme="minorHAnsi"/>
                <w:sz w:val="24"/>
                <w:szCs w:val="24"/>
                <w:lang w:eastAsia="pl-PL"/>
              </w:rPr>
            </w:pPr>
            <w:r w:rsidRPr="006043E8">
              <w:rPr>
                <w:rFonts w:eastAsia="Times New Roman" w:cstheme="minorHAnsi"/>
                <w:sz w:val="24"/>
                <w:szCs w:val="24"/>
                <w:lang w:eastAsia="pl-PL"/>
              </w:rPr>
              <w:t>Różnorodność biologiczna,</w:t>
            </w:r>
            <w:r w:rsidR="00510223">
              <w:rPr>
                <w:rFonts w:eastAsia="Times New Roman" w:cstheme="minorHAnsi"/>
                <w:sz w:val="24"/>
                <w:szCs w:val="24"/>
                <w:lang w:eastAsia="pl-PL"/>
              </w:rPr>
              <w:t xml:space="preserve"> w </w:t>
            </w:r>
            <w:r w:rsidRPr="006043E8">
              <w:rPr>
                <w:rFonts w:eastAsia="Times New Roman" w:cstheme="minorHAnsi"/>
                <w:sz w:val="24"/>
                <w:szCs w:val="24"/>
                <w:lang w:eastAsia="pl-PL"/>
              </w:rPr>
              <w:t>tym rośliny, zwierzęta</w:t>
            </w:r>
            <w:r w:rsidR="00510223">
              <w:rPr>
                <w:rFonts w:eastAsia="Times New Roman" w:cstheme="minorHAnsi"/>
                <w:sz w:val="24"/>
                <w:szCs w:val="24"/>
                <w:lang w:eastAsia="pl-PL"/>
              </w:rPr>
              <w:t xml:space="preserve"> i </w:t>
            </w:r>
            <w:r w:rsidRPr="006043E8">
              <w:rPr>
                <w:rFonts w:eastAsia="Times New Roman" w:cstheme="minorHAnsi"/>
                <w:sz w:val="24"/>
                <w:szCs w:val="24"/>
                <w:lang w:eastAsia="pl-PL"/>
              </w:rPr>
              <w:t>obszary Natura 2000</w:t>
            </w:r>
          </w:p>
        </w:tc>
        <w:tc>
          <w:tcPr>
            <w:tcW w:w="3958" w:type="dxa"/>
            <w:tcBorders>
              <w:top w:val="nil"/>
              <w:left w:val="nil"/>
              <w:bottom w:val="single" w:sz="4" w:space="0" w:color="auto"/>
              <w:right w:val="single" w:sz="4" w:space="0" w:color="auto"/>
            </w:tcBorders>
            <w:shd w:val="clear" w:color="auto" w:fill="auto"/>
            <w:noWrap/>
            <w:hideMark/>
          </w:tcPr>
          <w:p w14:paraId="57CA974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121B34D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38C7346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769ADB1"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8924AB2" w14:textId="77777777" w:rsidR="00FC273C" w:rsidRPr="006043E8" w:rsidRDefault="00FC273C" w:rsidP="006043E8">
            <w:pPr>
              <w:spacing w:before="0" w:after="0" w:line="360" w:lineRule="auto"/>
              <w:rPr>
                <w:rFonts w:eastAsia="Times New Roman" w:cstheme="minorHAnsi"/>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2F48626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06F5190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03CD560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7CE4057"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C39622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Ludzie</w:t>
            </w:r>
          </w:p>
        </w:tc>
        <w:tc>
          <w:tcPr>
            <w:tcW w:w="3958" w:type="dxa"/>
            <w:tcBorders>
              <w:top w:val="nil"/>
              <w:left w:val="nil"/>
              <w:bottom w:val="single" w:sz="4" w:space="0" w:color="auto"/>
              <w:right w:val="single" w:sz="4" w:space="0" w:color="auto"/>
            </w:tcBorders>
            <w:shd w:val="clear" w:color="000000" w:fill="FFFFFF"/>
            <w:hideMark/>
          </w:tcPr>
          <w:p w14:paraId="3076452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4448001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1937AC0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62E84EE6"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E86EFE6"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69ADF70F" w14:textId="66933CF9"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1) rozwój</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wzmacnianie już istniejących partnerskich relacji oraz budowanie nowych na poziomie lokalnym, regionalnym, krajowym</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międzynarodowym; 2) budowanie silnej pozycji subregionu dzięki uwzględnianiu potrzeb wszystkich interesariuszy</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szerokie spojrzenie na kwestie rozwojowe</w:t>
            </w:r>
          </w:p>
        </w:tc>
        <w:tc>
          <w:tcPr>
            <w:tcW w:w="3969" w:type="dxa"/>
            <w:tcBorders>
              <w:top w:val="nil"/>
              <w:left w:val="nil"/>
              <w:bottom w:val="single" w:sz="4" w:space="0" w:color="auto"/>
              <w:right w:val="single" w:sz="4" w:space="0" w:color="auto"/>
            </w:tcBorders>
            <w:shd w:val="clear" w:color="000000" w:fill="FFFFFF"/>
            <w:hideMark/>
          </w:tcPr>
          <w:p w14:paraId="51EBF69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6460715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1D6CC56"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0527ADE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Wody</w:t>
            </w:r>
          </w:p>
        </w:tc>
        <w:tc>
          <w:tcPr>
            <w:tcW w:w="3958" w:type="dxa"/>
            <w:tcBorders>
              <w:top w:val="nil"/>
              <w:left w:val="nil"/>
              <w:bottom w:val="single" w:sz="4" w:space="0" w:color="auto"/>
              <w:right w:val="single" w:sz="4" w:space="0" w:color="auto"/>
            </w:tcBorders>
            <w:shd w:val="clear" w:color="auto" w:fill="auto"/>
            <w:noWrap/>
            <w:hideMark/>
          </w:tcPr>
          <w:p w14:paraId="5E47B41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7FD588A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3DE8AA3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00EC942"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869B63D"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1A81287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67F9283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5C8832B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17D92B5E"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024BD1F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Powietrze</w:t>
            </w:r>
          </w:p>
        </w:tc>
        <w:tc>
          <w:tcPr>
            <w:tcW w:w="3958" w:type="dxa"/>
            <w:tcBorders>
              <w:top w:val="nil"/>
              <w:left w:val="nil"/>
              <w:bottom w:val="single" w:sz="4" w:space="0" w:color="auto"/>
              <w:right w:val="single" w:sz="4" w:space="0" w:color="auto"/>
            </w:tcBorders>
            <w:shd w:val="clear" w:color="auto" w:fill="auto"/>
            <w:noWrap/>
            <w:hideMark/>
          </w:tcPr>
          <w:p w14:paraId="31C2438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04A63DC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789C1B8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38C4D74"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1616B7A"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1164CEE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63618A5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300539EF"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430BDB1F"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48844DD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Powierzchnia ziemi</w:t>
            </w:r>
          </w:p>
        </w:tc>
        <w:tc>
          <w:tcPr>
            <w:tcW w:w="3958" w:type="dxa"/>
            <w:tcBorders>
              <w:top w:val="nil"/>
              <w:left w:val="nil"/>
              <w:bottom w:val="single" w:sz="4" w:space="0" w:color="auto"/>
              <w:right w:val="single" w:sz="4" w:space="0" w:color="auto"/>
            </w:tcBorders>
            <w:shd w:val="clear" w:color="auto" w:fill="auto"/>
            <w:hideMark/>
          </w:tcPr>
          <w:p w14:paraId="16ABA7E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5255C8A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3FFF5FD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D376911"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38E21A51"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5518580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21F63D7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EA0E32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AFDD7CF"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51C6B4F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Krajobraz</w:t>
            </w:r>
          </w:p>
        </w:tc>
        <w:tc>
          <w:tcPr>
            <w:tcW w:w="3958" w:type="dxa"/>
            <w:tcBorders>
              <w:top w:val="nil"/>
              <w:left w:val="nil"/>
              <w:bottom w:val="single" w:sz="4" w:space="0" w:color="auto"/>
              <w:right w:val="single" w:sz="4" w:space="0" w:color="auto"/>
            </w:tcBorders>
            <w:shd w:val="clear" w:color="000000" w:fill="FFFFFF"/>
            <w:hideMark/>
          </w:tcPr>
          <w:p w14:paraId="4F19A1C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256029A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752AEE1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7F2C5A9"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474CCAAF"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68087509"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277ED5D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47DDEDA6"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C778F1A"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27959B6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Klimat</w:t>
            </w:r>
          </w:p>
        </w:tc>
        <w:tc>
          <w:tcPr>
            <w:tcW w:w="3958" w:type="dxa"/>
            <w:tcBorders>
              <w:top w:val="nil"/>
              <w:left w:val="nil"/>
              <w:bottom w:val="single" w:sz="4" w:space="0" w:color="auto"/>
              <w:right w:val="single" w:sz="4" w:space="0" w:color="auto"/>
            </w:tcBorders>
            <w:shd w:val="clear" w:color="auto" w:fill="auto"/>
            <w:noWrap/>
            <w:hideMark/>
          </w:tcPr>
          <w:p w14:paraId="3177319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noWrap/>
            <w:hideMark/>
          </w:tcPr>
          <w:p w14:paraId="44B6DED3"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noWrap/>
            <w:hideMark/>
          </w:tcPr>
          <w:p w14:paraId="368F247D"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01F7E73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01B99B10"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noWrap/>
            <w:hideMark/>
          </w:tcPr>
          <w:p w14:paraId="487E544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noWrap/>
            <w:hideMark/>
          </w:tcPr>
          <w:p w14:paraId="3174331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noWrap/>
            <w:hideMark/>
          </w:tcPr>
          <w:p w14:paraId="51D8B72C"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54B28ACB"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1E6D960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Zasoby naturalne</w:t>
            </w:r>
          </w:p>
        </w:tc>
        <w:tc>
          <w:tcPr>
            <w:tcW w:w="3958" w:type="dxa"/>
            <w:tcBorders>
              <w:top w:val="nil"/>
              <w:left w:val="nil"/>
              <w:bottom w:val="single" w:sz="4" w:space="0" w:color="auto"/>
              <w:right w:val="single" w:sz="4" w:space="0" w:color="auto"/>
            </w:tcBorders>
            <w:shd w:val="clear" w:color="auto" w:fill="auto"/>
            <w:hideMark/>
          </w:tcPr>
          <w:p w14:paraId="6D213FBE"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auto" w:fill="auto"/>
            <w:hideMark/>
          </w:tcPr>
          <w:p w14:paraId="2F974B8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5A38EB95"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7B290275"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60837B84"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auto" w:fill="auto"/>
            <w:hideMark/>
          </w:tcPr>
          <w:p w14:paraId="2F2654C4"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auto" w:fill="auto"/>
            <w:hideMark/>
          </w:tcPr>
          <w:p w14:paraId="6C8EA69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3798C77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25CBDF5C" w14:textId="77777777" w:rsidTr="006043E8">
        <w:trPr>
          <w:trHeight w:val="20"/>
        </w:trPr>
        <w:tc>
          <w:tcPr>
            <w:tcW w:w="2720" w:type="dxa"/>
            <w:vMerge w:val="restart"/>
            <w:tcBorders>
              <w:top w:val="nil"/>
              <w:left w:val="single" w:sz="4" w:space="0" w:color="auto"/>
              <w:bottom w:val="single" w:sz="4" w:space="0" w:color="auto"/>
              <w:right w:val="single" w:sz="4" w:space="0" w:color="auto"/>
            </w:tcBorders>
            <w:shd w:val="clear" w:color="000000" w:fill="FFFFFF"/>
            <w:hideMark/>
          </w:tcPr>
          <w:p w14:paraId="6F5047B9" w14:textId="753BF0AD"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Zabytki</w:t>
            </w:r>
            <w:r w:rsidR="00510223">
              <w:rPr>
                <w:rFonts w:eastAsia="Times New Roman" w:cstheme="minorHAnsi"/>
                <w:color w:val="000000"/>
                <w:sz w:val="24"/>
                <w:szCs w:val="24"/>
                <w:lang w:eastAsia="pl-PL"/>
              </w:rPr>
              <w:t xml:space="preserve"> i </w:t>
            </w:r>
            <w:r w:rsidRPr="006043E8">
              <w:rPr>
                <w:rFonts w:eastAsia="Times New Roman" w:cstheme="minorHAnsi"/>
                <w:color w:val="000000"/>
                <w:sz w:val="24"/>
                <w:szCs w:val="24"/>
                <w:lang w:eastAsia="pl-PL"/>
              </w:rPr>
              <w:t>dobra materialne</w:t>
            </w:r>
          </w:p>
        </w:tc>
        <w:tc>
          <w:tcPr>
            <w:tcW w:w="3958" w:type="dxa"/>
            <w:tcBorders>
              <w:top w:val="nil"/>
              <w:left w:val="nil"/>
              <w:bottom w:val="single" w:sz="4" w:space="0" w:color="auto"/>
              <w:right w:val="single" w:sz="4" w:space="0" w:color="auto"/>
            </w:tcBorders>
            <w:shd w:val="clear" w:color="000000" w:fill="FFFFFF"/>
            <w:hideMark/>
          </w:tcPr>
          <w:p w14:paraId="75DC82E8"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969" w:type="dxa"/>
            <w:tcBorders>
              <w:top w:val="nil"/>
              <w:left w:val="nil"/>
              <w:bottom w:val="single" w:sz="4" w:space="0" w:color="auto"/>
              <w:right w:val="single" w:sz="4" w:space="0" w:color="auto"/>
            </w:tcBorders>
            <w:shd w:val="clear" w:color="000000" w:fill="FFFFFF"/>
            <w:hideMark/>
          </w:tcPr>
          <w:p w14:paraId="2797047B"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K: nie zidentyfikowano</w:t>
            </w:r>
          </w:p>
        </w:tc>
        <w:tc>
          <w:tcPr>
            <w:tcW w:w="3827" w:type="dxa"/>
            <w:tcBorders>
              <w:top w:val="nil"/>
              <w:left w:val="nil"/>
              <w:bottom w:val="single" w:sz="4" w:space="0" w:color="auto"/>
              <w:right w:val="single" w:sz="4" w:space="0" w:color="auto"/>
            </w:tcBorders>
            <w:shd w:val="clear" w:color="auto" w:fill="auto"/>
            <w:hideMark/>
          </w:tcPr>
          <w:p w14:paraId="6793A272"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r w:rsidR="00FC273C" w:rsidRPr="006043E8" w14:paraId="3BD8FB74" w14:textId="77777777" w:rsidTr="006043E8">
        <w:trPr>
          <w:trHeight w:val="20"/>
        </w:trPr>
        <w:tc>
          <w:tcPr>
            <w:tcW w:w="2720" w:type="dxa"/>
            <w:vMerge/>
            <w:tcBorders>
              <w:top w:val="nil"/>
              <w:left w:val="single" w:sz="4" w:space="0" w:color="auto"/>
              <w:bottom w:val="single" w:sz="4" w:space="0" w:color="auto"/>
              <w:right w:val="single" w:sz="4" w:space="0" w:color="auto"/>
            </w:tcBorders>
            <w:hideMark/>
          </w:tcPr>
          <w:p w14:paraId="19448E23" w14:textId="77777777" w:rsidR="00FC273C" w:rsidRPr="006043E8" w:rsidRDefault="00FC273C" w:rsidP="006043E8">
            <w:pPr>
              <w:spacing w:before="0" w:after="0" w:line="360" w:lineRule="auto"/>
              <w:rPr>
                <w:rFonts w:eastAsia="Times New Roman" w:cstheme="minorHAnsi"/>
                <w:color w:val="000000"/>
                <w:sz w:val="24"/>
                <w:szCs w:val="24"/>
                <w:lang w:eastAsia="pl-PL"/>
              </w:rPr>
            </w:pPr>
          </w:p>
        </w:tc>
        <w:tc>
          <w:tcPr>
            <w:tcW w:w="3958" w:type="dxa"/>
            <w:tcBorders>
              <w:top w:val="nil"/>
              <w:left w:val="nil"/>
              <w:bottom w:val="single" w:sz="4" w:space="0" w:color="auto"/>
              <w:right w:val="single" w:sz="4" w:space="0" w:color="auto"/>
            </w:tcBorders>
            <w:shd w:val="clear" w:color="000000" w:fill="FFFFFF"/>
            <w:hideMark/>
          </w:tcPr>
          <w:p w14:paraId="760D93A7"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969" w:type="dxa"/>
            <w:tcBorders>
              <w:top w:val="nil"/>
              <w:left w:val="nil"/>
              <w:bottom w:val="single" w:sz="4" w:space="0" w:color="auto"/>
              <w:right w:val="single" w:sz="4" w:space="0" w:color="auto"/>
            </w:tcBorders>
            <w:shd w:val="clear" w:color="000000" w:fill="FFFFFF"/>
            <w:hideMark/>
          </w:tcPr>
          <w:p w14:paraId="01E65DB1"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D: nie zidentyfikowano</w:t>
            </w:r>
          </w:p>
        </w:tc>
        <w:tc>
          <w:tcPr>
            <w:tcW w:w="3827" w:type="dxa"/>
            <w:tcBorders>
              <w:top w:val="nil"/>
              <w:left w:val="nil"/>
              <w:bottom w:val="single" w:sz="4" w:space="0" w:color="auto"/>
              <w:right w:val="single" w:sz="4" w:space="0" w:color="auto"/>
            </w:tcBorders>
            <w:shd w:val="clear" w:color="auto" w:fill="auto"/>
            <w:hideMark/>
          </w:tcPr>
          <w:p w14:paraId="7DA4F1B0" w14:textId="77777777" w:rsidR="00FC273C" w:rsidRPr="006043E8" w:rsidRDefault="00FC273C" w:rsidP="006043E8">
            <w:pPr>
              <w:spacing w:before="0" w:after="0" w:line="360" w:lineRule="auto"/>
              <w:rPr>
                <w:rFonts w:eastAsia="Times New Roman" w:cstheme="minorHAnsi"/>
                <w:color w:val="000000"/>
                <w:sz w:val="24"/>
                <w:szCs w:val="24"/>
                <w:lang w:eastAsia="pl-PL"/>
              </w:rPr>
            </w:pPr>
            <w:r w:rsidRPr="006043E8">
              <w:rPr>
                <w:rFonts w:eastAsia="Times New Roman" w:cstheme="minorHAnsi"/>
                <w:color w:val="000000"/>
                <w:sz w:val="24"/>
                <w:szCs w:val="24"/>
                <w:lang w:eastAsia="pl-PL"/>
              </w:rPr>
              <w:t>nie dotyczy</w:t>
            </w:r>
          </w:p>
        </w:tc>
      </w:tr>
    </w:tbl>
    <w:p w14:paraId="1425329F" w14:textId="77777777" w:rsidR="004F6E4C" w:rsidRDefault="004F6E4C" w:rsidP="00456807">
      <w:pPr>
        <w:spacing w:line="360" w:lineRule="auto"/>
        <w:rPr>
          <w:sz w:val="24"/>
          <w:szCs w:val="22"/>
        </w:rPr>
      </w:pPr>
    </w:p>
    <w:p w14:paraId="3FD7CA78" w14:textId="547F419F" w:rsidR="0067539C" w:rsidRDefault="0067539C" w:rsidP="0067539C">
      <w:pPr>
        <w:spacing w:after="0" w:line="360" w:lineRule="auto"/>
        <w:rPr>
          <w:sz w:val="24"/>
          <w:szCs w:val="22"/>
        </w:rPr>
      </w:pPr>
    </w:p>
    <w:p w14:paraId="4B41BFB5" w14:textId="77777777" w:rsidR="0067539C" w:rsidRDefault="0067539C" w:rsidP="0067539C">
      <w:pPr>
        <w:spacing w:after="0" w:line="360" w:lineRule="auto"/>
        <w:rPr>
          <w:sz w:val="24"/>
          <w:szCs w:val="22"/>
        </w:rPr>
        <w:sectPr w:rsidR="0067539C" w:rsidSect="002771D1">
          <w:pgSz w:w="16839" w:h="11907" w:orient="landscape" w:code="9"/>
          <w:pgMar w:top="1417" w:right="1417" w:bottom="1417" w:left="1417" w:header="708" w:footer="708" w:gutter="0"/>
          <w:pgNumType w:start="1"/>
          <w:cols w:space="708"/>
          <w:titlePg/>
          <w:docGrid w:linePitch="360"/>
        </w:sectPr>
      </w:pPr>
    </w:p>
    <w:p w14:paraId="5EF986B8" w14:textId="4F678547" w:rsidR="0067539C" w:rsidRPr="00E55C9B" w:rsidRDefault="0067539C" w:rsidP="0067539C">
      <w:pPr>
        <w:spacing w:line="360" w:lineRule="auto"/>
        <w:rPr>
          <w:b/>
          <w:bCs/>
          <w:sz w:val="24"/>
          <w:szCs w:val="24"/>
        </w:rPr>
      </w:pPr>
      <w:r w:rsidRPr="00456807">
        <w:rPr>
          <w:b/>
          <w:bCs/>
          <w:sz w:val="24"/>
          <w:szCs w:val="24"/>
        </w:rPr>
        <w:lastRenderedPageBreak/>
        <w:t>Załącznik 3</w:t>
      </w:r>
      <w:r w:rsidR="00456807">
        <w:rPr>
          <w:b/>
          <w:bCs/>
          <w:sz w:val="24"/>
          <w:szCs w:val="24"/>
        </w:rPr>
        <w:t xml:space="preserve"> </w:t>
      </w:r>
      <w:r w:rsidR="00456807" w:rsidRPr="00456807">
        <w:rPr>
          <w:b/>
          <w:bCs/>
          <w:sz w:val="24"/>
          <w:szCs w:val="24"/>
        </w:rPr>
        <w:t>Macierz oddziaływań bezpośrednich (B)</w:t>
      </w:r>
      <w:r w:rsidR="00510223">
        <w:rPr>
          <w:b/>
          <w:bCs/>
          <w:sz w:val="24"/>
          <w:szCs w:val="24"/>
        </w:rPr>
        <w:t xml:space="preserve"> i </w:t>
      </w:r>
      <w:r w:rsidR="00456807" w:rsidRPr="00456807">
        <w:rPr>
          <w:b/>
          <w:bCs/>
          <w:sz w:val="24"/>
          <w:szCs w:val="24"/>
        </w:rPr>
        <w:t>pośrednich (P) możliwych do wystąpienia wskutek realizacji Strategii Rozwoju Subregionu Centralnego Województwa Śląskiego na lata 2021-2027,</w:t>
      </w:r>
      <w:r w:rsidR="00510223">
        <w:rPr>
          <w:b/>
          <w:bCs/>
          <w:sz w:val="24"/>
          <w:szCs w:val="24"/>
        </w:rPr>
        <w:t xml:space="preserve"> z </w:t>
      </w:r>
      <w:r w:rsidR="00456807" w:rsidRPr="00456807">
        <w:rPr>
          <w:b/>
          <w:bCs/>
          <w:sz w:val="24"/>
          <w:szCs w:val="24"/>
        </w:rPr>
        <w:t>perspektywą do 2030 r.</w:t>
      </w:r>
    </w:p>
    <w:tbl>
      <w:tblPr>
        <w:tblW w:w="21986" w:type="dxa"/>
        <w:tblInd w:w="55" w:type="dxa"/>
        <w:tblLayout w:type="fixed"/>
        <w:tblCellMar>
          <w:left w:w="70" w:type="dxa"/>
          <w:right w:w="70" w:type="dxa"/>
        </w:tblCellMar>
        <w:tblLook w:val="04A0" w:firstRow="1" w:lastRow="0" w:firstColumn="1" w:lastColumn="0" w:noHBand="0" w:noVBand="1"/>
      </w:tblPr>
      <w:tblGrid>
        <w:gridCol w:w="1433"/>
        <w:gridCol w:w="2268"/>
        <w:gridCol w:w="4539"/>
        <w:gridCol w:w="1131"/>
        <w:gridCol w:w="992"/>
        <w:gridCol w:w="708"/>
        <w:gridCol w:w="851"/>
        <w:gridCol w:w="709"/>
        <w:gridCol w:w="708"/>
        <w:gridCol w:w="709"/>
        <w:gridCol w:w="709"/>
        <w:gridCol w:w="709"/>
        <w:gridCol w:w="708"/>
        <w:gridCol w:w="714"/>
        <w:gridCol w:w="10"/>
        <w:gridCol w:w="694"/>
        <w:gridCol w:w="709"/>
        <w:gridCol w:w="708"/>
        <w:gridCol w:w="709"/>
        <w:gridCol w:w="725"/>
        <w:gridCol w:w="10"/>
        <w:gridCol w:w="824"/>
        <w:gridCol w:w="709"/>
      </w:tblGrid>
      <w:tr w:rsidR="007A034D" w:rsidRPr="009C184A" w14:paraId="5687FCFD" w14:textId="77777777" w:rsidTr="003974E7">
        <w:trPr>
          <w:trHeight w:val="20"/>
        </w:trPr>
        <w:tc>
          <w:tcPr>
            <w:tcW w:w="82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D844900"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Komponent środowiska</w:t>
            </w:r>
          </w:p>
        </w:tc>
        <w:tc>
          <w:tcPr>
            <w:tcW w:w="2123" w:type="dxa"/>
            <w:gridSpan w:val="2"/>
            <w:tcBorders>
              <w:top w:val="single" w:sz="4" w:space="0" w:color="auto"/>
              <w:left w:val="nil"/>
              <w:bottom w:val="single" w:sz="4" w:space="0" w:color="auto"/>
              <w:right w:val="single" w:sz="4" w:space="0" w:color="auto"/>
            </w:tcBorders>
            <w:shd w:val="clear" w:color="auto" w:fill="EAF1DD"/>
            <w:vAlign w:val="center"/>
            <w:hideMark/>
          </w:tcPr>
          <w:p w14:paraId="06F17D44" w14:textId="44BBCF36"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Różnorodność biologiczna,</w:t>
            </w:r>
            <w:r w:rsidR="00510223">
              <w:rPr>
                <w:rFonts w:eastAsia="Times New Roman" w:cstheme="minorHAnsi"/>
                <w:b/>
                <w:bCs/>
                <w:color w:val="000000"/>
                <w:sz w:val="24"/>
                <w:szCs w:val="24"/>
                <w:lang w:eastAsia="pl-PL"/>
              </w:rPr>
              <w:t xml:space="preserve"> w </w:t>
            </w:r>
            <w:r w:rsidRPr="009C184A">
              <w:rPr>
                <w:rFonts w:eastAsia="Times New Roman" w:cstheme="minorHAnsi"/>
                <w:b/>
                <w:bCs/>
                <w:color w:val="000000"/>
                <w:sz w:val="24"/>
                <w:szCs w:val="24"/>
                <w:lang w:eastAsia="pl-PL"/>
              </w:rPr>
              <w:t>tym obszary Natura 200</w:t>
            </w:r>
          </w:p>
        </w:tc>
        <w:tc>
          <w:tcPr>
            <w:tcW w:w="1559" w:type="dxa"/>
            <w:gridSpan w:val="2"/>
            <w:tcBorders>
              <w:top w:val="single" w:sz="4" w:space="0" w:color="auto"/>
              <w:left w:val="nil"/>
              <w:bottom w:val="single" w:sz="4" w:space="0" w:color="auto"/>
              <w:right w:val="single" w:sz="4" w:space="0" w:color="auto"/>
            </w:tcBorders>
            <w:shd w:val="clear" w:color="auto" w:fill="EAF1DD"/>
            <w:vAlign w:val="center"/>
            <w:hideMark/>
          </w:tcPr>
          <w:p w14:paraId="795F3B58"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Ludzie</w:t>
            </w:r>
          </w:p>
        </w:tc>
        <w:tc>
          <w:tcPr>
            <w:tcW w:w="1417" w:type="dxa"/>
            <w:gridSpan w:val="2"/>
            <w:tcBorders>
              <w:top w:val="single" w:sz="4" w:space="0" w:color="auto"/>
              <w:left w:val="nil"/>
              <w:bottom w:val="single" w:sz="4" w:space="0" w:color="auto"/>
              <w:right w:val="single" w:sz="4" w:space="0" w:color="auto"/>
            </w:tcBorders>
            <w:shd w:val="clear" w:color="auto" w:fill="EAF1DD"/>
            <w:vAlign w:val="center"/>
            <w:hideMark/>
          </w:tcPr>
          <w:p w14:paraId="55748E29"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Wody</w:t>
            </w:r>
          </w:p>
        </w:tc>
        <w:tc>
          <w:tcPr>
            <w:tcW w:w="1418" w:type="dxa"/>
            <w:gridSpan w:val="2"/>
            <w:tcBorders>
              <w:top w:val="single" w:sz="4" w:space="0" w:color="auto"/>
              <w:left w:val="nil"/>
              <w:bottom w:val="single" w:sz="4" w:space="0" w:color="auto"/>
              <w:right w:val="single" w:sz="4" w:space="0" w:color="auto"/>
            </w:tcBorders>
            <w:shd w:val="clear" w:color="auto" w:fill="EAF1DD"/>
            <w:vAlign w:val="center"/>
            <w:hideMark/>
          </w:tcPr>
          <w:p w14:paraId="737EAA03"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Powietrze</w:t>
            </w:r>
          </w:p>
        </w:tc>
        <w:tc>
          <w:tcPr>
            <w:tcW w:w="1417" w:type="dxa"/>
            <w:gridSpan w:val="2"/>
            <w:tcBorders>
              <w:top w:val="single" w:sz="4" w:space="0" w:color="auto"/>
              <w:left w:val="nil"/>
              <w:bottom w:val="single" w:sz="4" w:space="0" w:color="auto"/>
              <w:right w:val="single" w:sz="4" w:space="0" w:color="auto"/>
            </w:tcBorders>
            <w:shd w:val="clear" w:color="auto" w:fill="EAF1DD"/>
            <w:vAlign w:val="center"/>
            <w:hideMark/>
          </w:tcPr>
          <w:p w14:paraId="5D4D1D3D"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Powierzchnia ziemi</w:t>
            </w:r>
          </w:p>
        </w:tc>
        <w:tc>
          <w:tcPr>
            <w:tcW w:w="1418" w:type="dxa"/>
            <w:gridSpan w:val="3"/>
            <w:tcBorders>
              <w:top w:val="single" w:sz="4" w:space="0" w:color="auto"/>
              <w:left w:val="nil"/>
              <w:bottom w:val="single" w:sz="4" w:space="0" w:color="auto"/>
              <w:right w:val="single" w:sz="4" w:space="0" w:color="auto"/>
            </w:tcBorders>
            <w:shd w:val="clear" w:color="auto" w:fill="EAF1DD"/>
            <w:vAlign w:val="center"/>
            <w:hideMark/>
          </w:tcPr>
          <w:p w14:paraId="72679994"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Krajobraz</w:t>
            </w:r>
          </w:p>
        </w:tc>
        <w:tc>
          <w:tcPr>
            <w:tcW w:w="1417" w:type="dxa"/>
            <w:gridSpan w:val="2"/>
            <w:tcBorders>
              <w:top w:val="single" w:sz="4" w:space="0" w:color="auto"/>
              <w:left w:val="nil"/>
              <w:bottom w:val="single" w:sz="4" w:space="0" w:color="auto"/>
              <w:right w:val="single" w:sz="4" w:space="0" w:color="auto"/>
            </w:tcBorders>
            <w:shd w:val="clear" w:color="auto" w:fill="EAF1DD"/>
            <w:vAlign w:val="center"/>
            <w:hideMark/>
          </w:tcPr>
          <w:p w14:paraId="0B7BBC9A"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Klimat</w:t>
            </w:r>
          </w:p>
        </w:tc>
        <w:tc>
          <w:tcPr>
            <w:tcW w:w="1444" w:type="dxa"/>
            <w:gridSpan w:val="3"/>
            <w:tcBorders>
              <w:top w:val="single" w:sz="4" w:space="0" w:color="auto"/>
              <w:left w:val="nil"/>
              <w:bottom w:val="single" w:sz="4" w:space="0" w:color="auto"/>
              <w:right w:val="single" w:sz="4" w:space="0" w:color="auto"/>
            </w:tcBorders>
            <w:shd w:val="clear" w:color="auto" w:fill="EAF1DD"/>
            <w:vAlign w:val="center"/>
            <w:hideMark/>
          </w:tcPr>
          <w:p w14:paraId="24FF20E9" w14:textId="77777777"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Zasoby naturalne</w:t>
            </w:r>
          </w:p>
        </w:tc>
        <w:tc>
          <w:tcPr>
            <w:tcW w:w="1533" w:type="dxa"/>
            <w:gridSpan w:val="2"/>
            <w:tcBorders>
              <w:top w:val="single" w:sz="4" w:space="0" w:color="auto"/>
              <w:left w:val="nil"/>
              <w:bottom w:val="single" w:sz="4" w:space="0" w:color="auto"/>
              <w:right w:val="single" w:sz="4" w:space="0" w:color="auto"/>
            </w:tcBorders>
            <w:shd w:val="clear" w:color="auto" w:fill="EAF1DD"/>
            <w:vAlign w:val="center"/>
            <w:hideMark/>
          </w:tcPr>
          <w:p w14:paraId="6A9E50A0" w14:textId="645E622E" w:rsidR="007A034D" w:rsidRPr="009C184A" w:rsidRDefault="007A034D" w:rsidP="009C184A">
            <w:pPr>
              <w:spacing w:before="0" w:after="0" w:line="360" w:lineRule="auto"/>
              <w:jc w:val="center"/>
              <w:rPr>
                <w:rFonts w:eastAsia="Times New Roman" w:cstheme="minorHAnsi"/>
                <w:b/>
                <w:bCs/>
                <w:color w:val="000000"/>
                <w:sz w:val="24"/>
                <w:szCs w:val="24"/>
                <w:lang w:eastAsia="pl-PL"/>
              </w:rPr>
            </w:pPr>
            <w:r w:rsidRPr="009C184A">
              <w:rPr>
                <w:rFonts w:eastAsia="Times New Roman" w:cstheme="minorHAnsi"/>
                <w:b/>
                <w:bCs/>
                <w:color w:val="000000"/>
                <w:sz w:val="24"/>
                <w:szCs w:val="24"/>
                <w:lang w:eastAsia="pl-PL"/>
              </w:rPr>
              <w:t>Zabytki</w:t>
            </w:r>
            <w:r w:rsidR="00510223">
              <w:rPr>
                <w:rFonts w:eastAsia="Times New Roman" w:cstheme="minorHAnsi"/>
                <w:b/>
                <w:bCs/>
                <w:color w:val="000000"/>
                <w:sz w:val="24"/>
                <w:szCs w:val="24"/>
                <w:lang w:eastAsia="pl-PL"/>
              </w:rPr>
              <w:t xml:space="preserve"> i </w:t>
            </w:r>
            <w:r w:rsidRPr="009C184A">
              <w:rPr>
                <w:rFonts w:eastAsia="Times New Roman" w:cstheme="minorHAnsi"/>
                <w:b/>
                <w:bCs/>
                <w:color w:val="000000"/>
                <w:sz w:val="24"/>
                <w:szCs w:val="24"/>
                <w:lang w:eastAsia="pl-PL"/>
              </w:rPr>
              <w:t>dobra materialne</w:t>
            </w:r>
          </w:p>
        </w:tc>
      </w:tr>
      <w:tr w:rsidR="003974E7" w:rsidRPr="009C184A" w14:paraId="6A85A918" w14:textId="77777777" w:rsidTr="003974E7">
        <w:trPr>
          <w:trHeight w:val="20"/>
        </w:trPr>
        <w:tc>
          <w:tcPr>
            <w:tcW w:w="8240" w:type="dxa"/>
            <w:gridSpan w:val="3"/>
            <w:tcBorders>
              <w:top w:val="single" w:sz="4" w:space="0" w:color="auto"/>
              <w:left w:val="single" w:sz="4" w:space="0" w:color="auto"/>
              <w:bottom w:val="single" w:sz="4" w:space="0" w:color="auto"/>
              <w:right w:val="single" w:sz="4" w:space="0" w:color="000000"/>
            </w:tcBorders>
            <w:shd w:val="clear" w:color="000000" w:fill="F2F2F2"/>
            <w:vAlign w:val="center"/>
            <w:hideMark/>
          </w:tcPr>
          <w:p w14:paraId="3A01613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Rodzaj oddziaływania bezpośrednie/ pośrednie</w:t>
            </w:r>
          </w:p>
        </w:tc>
        <w:tc>
          <w:tcPr>
            <w:tcW w:w="1131" w:type="dxa"/>
            <w:tcBorders>
              <w:top w:val="nil"/>
              <w:left w:val="nil"/>
              <w:bottom w:val="single" w:sz="4" w:space="0" w:color="auto"/>
              <w:right w:val="single" w:sz="4" w:space="0" w:color="auto"/>
            </w:tcBorders>
            <w:shd w:val="clear" w:color="000000" w:fill="F2F2F2"/>
            <w:noWrap/>
            <w:vAlign w:val="center"/>
            <w:hideMark/>
          </w:tcPr>
          <w:p w14:paraId="61FB0C4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992" w:type="dxa"/>
            <w:tcBorders>
              <w:top w:val="nil"/>
              <w:left w:val="nil"/>
              <w:bottom w:val="single" w:sz="4" w:space="0" w:color="auto"/>
              <w:right w:val="single" w:sz="4" w:space="0" w:color="auto"/>
            </w:tcBorders>
            <w:shd w:val="clear" w:color="000000" w:fill="F2F2F2"/>
            <w:noWrap/>
            <w:vAlign w:val="center"/>
            <w:hideMark/>
          </w:tcPr>
          <w:p w14:paraId="77134B2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708" w:type="dxa"/>
            <w:tcBorders>
              <w:top w:val="nil"/>
              <w:left w:val="nil"/>
              <w:bottom w:val="single" w:sz="4" w:space="0" w:color="auto"/>
              <w:right w:val="single" w:sz="4" w:space="0" w:color="auto"/>
            </w:tcBorders>
            <w:shd w:val="clear" w:color="000000" w:fill="F2F2F2"/>
            <w:noWrap/>
            <w:vAlign w:val="center"/>
            <w:hideMark/>
          </w:tcPr>
          <w:p w14:paraId="3A36C99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851" w:type="dxa"/>
            <w:tcBorders>
              <w:top w:val="nil"/>
              <w:left w:val="nil"/>
              <w:bottom w:val="single" w:sz="4" w:space="0" w:color="auto"/>
              <w:right w:val="single" w:sz="4" w:space="0" w:color="auto"/>
            </w:tcBorders>
            <w:shd w:val="clear" w:color="000000" w:fill="F2F2F2"/>
            <w:noWrap/>
            <w:vAlign w:val="center"/>
            <w:hideMark/>
          </w:tcPr>
          <w:p w14:paraId="62E0AF7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709" w:type="dxa"/>
            <w:tcBorders>
              <w:top w:val="nil"/>
              <w:left w:val="nil"/>
              <w:bottom w:val="single" w:sz="4" w:space="0" w:color="auto"/>
              <w:right w:val="single" w:sz="4" w:space="0" w:color="auto"/>
            </w:tcBorders>
            <w:shd w:val="clear" w:color="000000" w:fill="F2F2F2"/>
            <w:noWrap/>
            <w:vAlign w:val="center"/>
            <w:hideMark/>
          </w:tcPr>
          <w:p w14:paraId="60B98ED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708" w:type="dxa"/>
            <w:tcBorders>
              <w:top w:val="nil"/>
              <w:left w:val="nil"/>
              <w:bottom w:val="single" w:sz="4" w:space="0" w:color="auto"/>
              <w:right w:val="single" w:sz="4" w:space="0" w:color="auto"/>
            </w:tcBorders>
            <w:shd w:val="clear" w:color="000000" w:fill="F2F2F2"/>
            <w:noWrap/>
            <w:vAlign w:val="center"/>
            <w:hideMark/>
          </w:tcPr>
          <w:p w14:paraId="49A91FE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709" w:type="dxa"/>
            <w:tcBorders>
              <w:top w:val="nil"/>
              <w:left w:val="nil"/>
              <w:bottom w:val="single" w:sz="4" w:space="0" w:color="auto"/>
              <w:right w:val="single" w:sz="4" w:space="0" w:color="auto"/>
            </w:tcBorders>
            <w:shd w:val="clear" w:color="000000" w:fill="F2F2F2"/>
            <w:noWrap/>
            <w:vAlign w:val="center"/>
            <w:hideMark/>
          </w:tcPr>
          <w:p w14:paraId="7838AB7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709" w:type="dxa"/>
            <w:tcBorders>
              <w:top w:val="nil"/>
              <w:left w:val="nil"/>
              <w:bottom w:val="single" w:sz="4" w:space="0" w:color="auto"/>
              <w:right w:val="single" w:sz="4" w:space="0" w:color="auto"/>
            </w:tcBorders>
            <w:shd w:val="clear" w:color="000000" w:fill="F2F2F2"/>
            <w:noWrap/>
            <w:vAlign w:val="center"/>
            <w:hideMark/>
          </w:tcPr>
          <w:p w14:paraId="3115EA7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709" w:type="dxa"/>
            <w:tcBorders>
              <w:top w:val="nil"/>
              <w:left w:val="nil"/>
              <w:bottom w:val="single" w:sz="4" w:space="0" w:color="auto"/>
              <w:right w:val="single" w:sz="4" w:space="0" w:color="auto"/>
            </w:tcBorders>
            <w:shd w:val="clear" w:color="000000" w:fill="F2F2F2"/>
            <w:noWrap/>
            <w:vAlign w:val="center"/>
            <w:hideMark/>
          </w:tcPr>
          <w:p w14:paraId="30CFA32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708" w:type="dxa"/>
            <w:tcBorders>
              <w:top w:val="nil"/>
              <w:left w:val="nil"/>
              <w:bottom w:val="single" w:sz="4" w:space="0" w:color="auto"/>
              <w:right w:val="single" w:sz="4" w:space="0" w:color="auto"/>
            </w:tcBorders>
            <w:shd w:val="clear" w:color="000000" w:fill="F2F2F2"/>
            <w:noWrap/>
            <w:vAlign w:val="center"/>
            <w:hideMark/>
          </w:tcPr>
          <w:p w14:paraId="28B3E30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724" w:type="dxa"/>
            <w:gridSpan w:val="2"/>
            <w:tcBorders>
              <w:top w:val="nil"/>
              <w:left w:val="nil"/>
              <w:bottom w:val="single" w:sz="4" w:space="0" w:color="auto"/>
              <w:right w:val="single" w:sz="4" w:space="0" w:color="auto"/>
            </w:tcBorders>
            <w:shd w:val="clear" w:color="000000" w:fill="F2F2F2"/>
            <w:noWrap/>
            <w:vAlign w:val="center"/>
            <w:hideMark/>
          </w:tcPr>
          <w:p w14:paraId="1819F3D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694" w:type="dxa"/>
            <w:tcBorders>
              <w:top w:val="nil"/>
              <w:left w:val="nil"/>
              <w:bottom w:val="single" w:sz="4" w:space="0" w:color="auto"/>
              <w:right w:val="single" w:sz="4" w:space="0" w:color="auto"/>
            </w:tcBorders>
            <w:shd w:val="clear" w:color="000000" w:fill="F2F2F2"/>
            <w:noWrap/>
            <w:vAlign w:val="center"/>
            <w:hideMark/>
          </w:tcPr>
          <w:p w14:paraId="36AC469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709" w:type="dxa"/>
            <w:tcBorders>
              <w:top w:val="nil"/>
              <w:left w:val="nil"/>
              <w:bottom w:val="single" w:sz="4" w:space="0" w:color="auto"/>
              <w:right w:val="single" w:sz="4" w:space="0" w:color="auto"/>
            </w:tcBorders>
            <w:shd w:val="clear" w:color="000000" w:fill="F2F2F2"/>
            <w:noWrap/>
            <w:vAlign w:val="center"/>
            <w:hideMark/>
          </w:tcPr>
          <w:p w14:paraId="0A1CCD4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708" w:type="dxa"/>
            <w:tcBorders>
              <w:top w:val="nil"/>
              <w:left w:val="nil"/>
              <w:bottom w:val="single" w:sz="4" w:space="0" w:color="auto"/>
              <w:right w:val="single" w:sz="4" w:space="0" w:color="auto"/>
            </w:tcBorders>
            <w:shd w:val="clear" w:color="000000" w:fill="F2F2F2"/>
            <w:noWrap/>
            <w:vAlign w:val="center"/>
            <w:hideMark/>
          </w:tcPr>
          <w:p w14:paraId="0DFBB5A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709" w:type="dxa"/>
            <w:tcBorders>
              <w:top w:val="nil"/>
              <w:left w:val="nil"/>
              <w:bottom w:val="single" w:sz="4" w:space="0" w:color="auto"/>
              <w:right w:val="single" w:sz="4" w:space="0" w:color="auto"/>
            </w:tcBorders>
            <w:shd w:val="clear" w:color="000000" w:fill="F2F2F2"/>
            <w:noWrap/>
            <w:vAlign w:val="center"/>
            <w:hideMark/>
          </w:tcPr>
          <w:p w14:paraId="0C7546A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735" w:type="dxa"/>
            <w:gridSpan w:val="2"/>
            <w:tcBorders>
              <w:top w:val="nil"/>
              <w:left w:val="nil"/>
              <w:bottom w:val="single" w:sz="4" w:space="0" w:color="auto"/>
              <w:right w:val="single" w:sz="4" w:space="0" w:color="auto"/>
            </w:tcBorders>
            <w:shd w:val="clear" w:color="000000" w:fill="F2F2F2"/>
            <w:noWrap/>
            <w:vAlign w:val="center"/>
            <w:hideMark/>
          </w:tcPr>
          <w:p w14:paraId="0A242CD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c>
          <w:tcPr>
            <w:tcW w:w="824" w:type="dxa"/>
            <w:tcBorders>
              <w:top w:val="nil"/>
              <w:left w:val="nil"/>
              <w:bottom w:val="single" w:sz="4" w:space="0" w:color="auto"/>
              <w:right w:val="single" w:sz="4" w:space="0" w:color="auto"/>
            </w:tcBorders>
            <w:shd w:val="clear" w:color="000000" w:fill="F2F2F2"/>
            <w:noWrap/>
            <w:vAlign w:val="center"/>
            <w:hideMark/>
          </w:tcPr>
          <w:p w14:paraId="28D9FCF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B</w:t>
            </w:r>
          </w:p>
        </w:tc>
        <w:tc>
          <w:tcPr>
            <w:tcW w:w="709" w:type="dxa"/>
            <w:tcBorders>
              <w:top w:val="nil"/>
              <w:left w:val="nil"/>
              <w:bottom w:val="single" w:sz="4" w:space="0" w:color="auto"/>
              <w:right w:val="single" w:sz="4" w:space="0" w:color="auto"/>
            </w:tcBorders>
            <w:shd w:val="clear" w:color="000000" w:fill="F2F2F2"/>
            <w:noWrap/>
            <w:vAlign w:val="center"/>
            <w:hideMark/>
          </w:tcPr>
          <w:p w14:paraId="4DCA720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P</w:t>
            </w:r>
          </w:p>
        </w:tc>
      </w:tr>
      <w:tr w:rsidR="003974E7" w:rsidRPr="009C184A" w14:paraId="7A3AB115" w14:textId="77777777" w:rsidTr="003974E7">
        <w:trPr>
          <w:trHeight w:val="20"/>
        </w:trPr>
        <w:tc>
          <w:tcPr>
            <w:tcW w:w="1433" w:type="dxa"/>
            <w:vMerge w:val="restart"/>
            <w:tcBorders>
              <w:top w:val="single" w:sz="4" w:space="0" w:color="auto"/>
              <w:left w:val="single" w:sz="4" w:space="0" w:color="auto"/>
              <w:bottom w:val="single" w:sz="4" w:space="0" w:color="auto"/>
              <w:right w:val="single" w:sz="4" w:space="0" w:color="auto"/>
            </w:tcBorders>
            <w:shd w:val="clear" w:color="auto" w:fill="4F6228"/>
            <w:hideMark/>
          </w:tcPr>
          <w:p w14:paraId="24B4F827" w14:textId="7BDCB509" w:rsidR="007A034D" w:rsidRPr="009C184A" w:rsidRDefault="007A034D" w:rsidP="009C184A">
            <w:pPr>
              <w:spacing w:before="0" w:after="0" w:line="360" w:lineRule="auto"/>
              <w:rPr>
                <w:rFonts w:eastAsia="Times New Roman" w:cstheme="minorHAnsi"/>
                <w:b/>
                <w:bCs/>
                <w:i/>
                <w:iCs/>
                <w:color w:val="FFFFFF"/>
                <w:sz w:val="24"/>
                <w:szCs w:val="24"/>
                <w:lang w:eastAsia="pl-PL"/>
              </w:rPr>
            </w:pPr>
            <w:r w:rsidRPr="009C184A">
              <w:rPr>
                <w:rFonts w:eastAsia="Times New Roman" w:cstheme="minorHAnsi"/>
                <w:b/>
                <w:bCs/>
                <w:i/>
                <w:iCs/>
                <w:color w:val="FFFFFF"/>
                <w:sz w:val="24"/>
                <w:szCs w:val="24"/>
                <w:lang w:eastAsia="pl-PL"/>
              </w:rPr>
              <w:t>P I. Przestrzeń</w:t>
            </w:r>
            <w:r w:rsidR="00510223">
              <w:rPr>
                <w:rFonts w:eastAsia="Times New Roman" w:cstheme="minorHAnsi"/>
                <w:b/>
                <w:bCs/>
                <w:i/>
                <w:iCs/>
                <w:color w:val="FFFFFF"/>
                <w:sz w:val="24"/>
                <w:szCs w:val="24"/>
                <w:lang w:eastAsia="pl-PL"/>
              </w:rPr>
              <w:t xml:space="preserve"> i </w:t>
            </w:r>
            <w:r w:rsidRPr="009C184A">
              <w:rPr>
                <w:rFonts w:eastAsia="Times New Roman" w:cstheme="minorHAnsi"/>
                <w:b/>
                <w:bCs/>
                <w:i/>
                <w:iCs/>
                <w:color w:val="FFFFFF"/>
                <w:sz w:val="24"/>
                <w:szCs w:val="24"/>
                <w:lang w:eastAsia="pl-PL"/>
              </w:rPr>
              <w:t>środowisko</w:t>
            </w:r>
          </w:p>
        </w:tc>
        <w:tc>
          <w:tcPr>
            <w:tcW w:w="2268" w:type="dxa"/>
            <w:vMerge w:val="restart"/>
            <w:tcBorders>
              <w:top w:val="nil"/>
              <w:left w:val="single" w:sz="4" w:space="0" w:color="auto"/>
              <w:bottom w:val="single" w:sz="4" w:space="0" w:color="auto"/>
              <w:right w:val="single" w:sz="4" w:space="0" w:color="auto"/>
            </w:tcBorders>
            <w:shd w:val="clear" w:color="auto" w:fill="D6E3BC"/>
            <w:vAlign w:val="center"/>
            <w:hideMark/>
          </w:tcPr>
          <w:p w14:paraId="4DA0C25D"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r w:rsidRPr="009C184A">
              <w:rPr>
                <w:rFonts w:eastAsia="Times New Roman" w:cstheme="minorHAnsi"/>
                <w:b/>
                <w:bCs/>
                <w:i/>
                <w:iCs/>
                <w:color w:val="000000"/>
                <w:sz w:val="24"/>
                <w:szCs w:val="24"/>
                <w:lang w:eastAsia="pl-PL"/>
              </w:rPr>
              <w:t>CS 1. Subregion Centralny przyjazny środowisku</w:t>
            </w:r>
          </w:p>
        </w:tc>
        <w:tc>
          <w:tcPr>
            <w:tcW w:w="4539" w:type="dxa"/>
            <w:tcBorders>
              <w:top w:val="nil"/>
              <w:left w:val="nil"/>
              <w:bottom w:val="single" w:sz="4" w:space="0" w:color="auto"/>
              <w:right w:val="single" w:sz="4" w:space="0" w:color="auto"/>
            </w:tcBorders>
            <w:shd w:val="clear" w:color="auto" w:fill="EAF1DD"/>
            <w:noWrap/>
            <w:vAlign w:val="center"/>
            <w:hideMark/>
          </w:tcPr>
          <w:p w14:paraId="2B4D4D97" w14:textId="77777777"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1.1. Poprawa jakości powietrza</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6719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60C8F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7F0A38B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nil"/>
              <w:right w:val="nil"/>
            </w:tcBorders>
            <w:shd w:val="clear" w:color="auto" w:fill="auto"/>
            <w:noWrap/>
            <w:vAlign w:val="center"/>
            <w:hideMark/>
          </w:tcPr>
          <w:p w14:paraId="462DC86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56DD2A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4138776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2E49F04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594AF2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1410950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5B32254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14" w:type="dxa"/>
            <w:tcBorders>
              <w:top w:val="nil"/>
              <w:left w:val="nil"/>
              <w:bottom w:val="single" w:sz="4" w:space="0" w:color="auto"/>
              <w:right w:val="single" w:sz="4" w:space="0" w:color="auto"/>
            </w:tcBorders>
            <w:shd w:val="clear" w:color="auto" w:fill="auto"/>
            <w:noWrap/>
            <w:vAlign w:val="center"/>
            <w:hideMark/>
          </w:tcPr>
          <w:p w14:paraId="2DCCF8A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2B6CBD3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5A2F16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57146FE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46170A6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25" w:type="dxa"/>
            <w:tcBorders>
              <w:top w:val="nil"/>
              <w:left w:val="nil"/>
              <w:bottom w:val="single" w:sz="4" w:space="0" w:color="auto"/>
              <w:right w:val="single" w:sz="4" w:space="0" w:color="auto"/>
            </w:tcBorders>
            <w:shd w:val="clear" w:color="auto" w:fill="auto"/>
            <w:noWrap/>
            <w:vAlign w:val="center"/>
            <w:hideMark/>
          </w:tcPr>
          <w:p w14:paraId="7CF6DE7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25C08AC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698427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r>
      <w:tr w:rsidR="003974E7" w:rsidRPr="009C184A" w14:paraId="7DB04A05" w14:textId="77777777" w:rsidTr="003974E7">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4F6228"/>
            <w:hideMark/>
          </w:tcPr>
          <w:p w14:paraId="38A87B60"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p>
        </w:tc>
        <w:tc>
          <w:tcPr>
            <w:tcW w:w="2268" w:type="dxa"/>
            <w:vMerge/>
            <w:tcBorders>
              <w:top w:val="nil"/>
              <w:left w:val="single" w:sz="4" w:space="0" w:color="auto"/>
              <w:bottom w:val="single" w:sz="4" w:space="0" w:color="auto"/>
              <w:right w:val="single" w:sz="4" w:space="0" w:color="auto"/>
            </w:tcBorders>
            <w:shd w:val="clear" w:color="auto" w:fill="D6E3BC"/>
            <w:vAlign w:val="center"/>
            <w:hideMark/>
          </w:tcPr>
          <w:p w14:paraId="3291D862"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p>
        </w:tc>
        <w:tc>
          <w:tcPr>
            <w:tcW w:w="4539" w:type="dxa"/>
            <w:tcBorders>
              <w:top w:val="nil"/>
              <w:left w:val="nil"/>
              <w:bottom w:val="single" w:sz="4" w:space="0" w:color="auto"/>
              <w:right w:val="single" w:sz="4" w:space="0" w:color="auto"/>
            </w:tcBorders>
            <w:shd w:val="clear" w:color="auto" w:fill="EAF1DD"/>
            <w:noWrap/>
            <w:vAlign w:val="center"/>
            <w:hideMark/>
          </w:tcPr>
          <w:p w14:paraId="2026FE85" w14:textId="77777777"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1.2. Zwiększanie odporności miast na zmiany klimatu</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12FF02C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5C19F9D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6B9352E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DE0239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AC1154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0C59B64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8B1D2A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08EC026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123FA4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3C4695F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14" w:type="dxa"/>
            <w:tcBorders>
              <w:top w:val="nil"/>
              <w:left w:val="nil"/>
              <w:bottom w:val="single" w:sz="4" w:space="0" w:color="auto"/>
              <w:right w:val="single" w:sz="4" w:space="0" w:color="auto"/>
            </w:tcBorders>
            <w:shd w:val="clear" w:color="auto" w:fill="auto"/>
            <w:noWrap/>
            <w:vAlign w:val="center"/>
            <w:hideMark/>
          </w:tcPr>
          <w:p w14:paraId="7AF3384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5FC40EE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7F7CBCC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6F644BE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75C1D7AD"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25" w:type="dxa"/>
            <w:tcBorders>
              <w:top w:val="nil"/>
              <w:left w:val="nil"/>
              <w:bottom w:val="single" w:sz="4" w:space="0" w:color="auto"/>
              <w:right w:val="single" w:sz="4" w:space="0" w:color="auto"/>
            </w:tcBorders>
            <w:shd w:val="clear" w:color="auto" w:fill="auto"/>
            <w:noWrap/>
            <w:vAlign w:val="center"/>
            <w:hideMark/>
          </w:tcPr>
          <w:p w14:paraId="287C0F8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3A6D1F8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75FB50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r>
      <w:tr w:rsidR="003974E7" w:rsidRPr="009C184A" w14:paraId="78F0C7FA" w14:textId="77777777" w:rsidTr="003974E7">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4F6228"/>
            <w:hideMark/>
          </w:tcPr>
          <w:p w14:paraId="6F148D69"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p>
        </w:tc>
        <w:tc>
          <w:tcPr>
            <w:tcW w:w="2268" w:type="dxa"/>
            <w:vMerge/>
            <w:tcBorders>
              <w:top w:val="nil"/>
              <w:left w:val="single" w:sz="4" w:space="0" w:color="auto"/>
              <w:bottom w:val="single" w:sz="4" w:space="0" w:color="auto"/>
              <w:right w:val="single" w:sz="4" w:space="0" w:color="auto"/>
            </w:tcBorders>
            <w:shd w:val="clear" w:color="auto" w:fill="D6E3BC"/>
            <w:vAlign w:val="center"/>
            <w:hideMark/>
          </w:tcPr>
          <w:p w14:paraId="0281EF0F"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p>
        </w:tc>
        <w:tc>
          <w:tcPr>
            <w:tcW w:w="4539" w:type="dxa"/>
            <w:tcBorders>
              <w:top w:val="nil"/>
              <w:left w:val="nil"/>
              <w:bottom w:val="single" w:sz="4" w:space="0" w:color="auto"/>
              <w:right w:val="single" w:sz="4" w:space="0" w:color="auto"/>
            </w:tcBorders>
            <w:shd w:val="clear" w:color="auto" w:fill="EAF1DD"/>
            <w:noWrap/>
            <w:vAlign w:val="center"/>
            <w:hideMark/>
          </w:tcPr>
          <w:p w14:paraId="4DBCB3F1" w14:textId="4C82109F" w:rsidR="007A034D" w:rsidRPr="009C184A" w:rsidRDefault="007A034D" w:rsidP="00700A8D">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1.3. Zrównoważona gospodarka zasobami</w:t>
            </w:r>
            <w:r w:rsidR="00510223">
              <w:rPr>
                <w:rFonts w:eastAsia="Times New Roman" w:cstheme="minorHAnsi"/>
                <w:color w:val="000000"/>
                <w:sz w:val="24"/>
                <w:szCs w:val="24"/>
                <w:lang w:eastAsia="pl-PL"/>
              </w:rPr>
              <w:t xml:space="preserve"> i </w:t>
            </w:r>
            <w:r w:rsidRPr="009C184A">
              <w:rPr>
                <w:rFonts w:eastAsia="Times New Roman" w:cstheme="minorHAnsi"/>
                <w:color w:val="000000"/>
                <w:sz w:val="24"/>
                <w:szCs w:val="24"/>
                <w:lang w:eastAsia="pl-PL"/>
              </w:rPr>
              <w:t>ochrona środowiska</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5B5005C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27FBBE3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7FBC88D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nil"/>
              <w:right w:val="nil"/>
            </w:tcBorders>
            <w:shd w:val="clear" w:color="auto" w:fill="auto"/>
            <w:noWrap/>
            <w:vAlign w:val="center"/>
            <w:hideMark/>
          </w:tcPr>
          <w:p w14:paraId="7EDB540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34B24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63A7CD6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37805F3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52D240B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7095DA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6D59EFA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14" w:type="dxa"/>
            <w:tcBorders>
              <w:top w:val="nil"/>
              <w:left w:val="nil"/>
              <w:bottom w:val="single" w:sz="4" w:space="0" w:color="auto"/>
              <w:right w:val="single" w:sz="4" w:space="0" w:color="auto"/>
            </w:tcBorders>
            <w:shd w:val="clear" w:color="auto" w:fill="auto"/>
            <w:noWrap/>
            <w:vAlign w:val="center"/>
            <w:hideMark/>
          </w:tcPr>
          <w:p w14:paraId="2E4CF2A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5904CD4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2842E40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2932708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F12D2C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25" w:type="dxa"/>
            <w:tcBorders>
              <w:top w:val="nil"/>
              <w:left w:val="nil"/>
              <w:bottom w:val="single" w:sz="4" w:space="0" w:color="auto"/>
              <w:right w:val="single" w:sz="4" w:space="0" w:color="auto"/>
            </w:tcBorders>
            <w:shd w:val="clear" w:color="auto" w:fill="auto"/>
            <w:noWrap/>
            <w:vAlign w:val="center"/>
            <w:hideMark/>
          </w:tcPr>
          <w:p w14:paraId="602D65A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48A0879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17E64E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r>
      <w:tr w:rsidR="003974E7" w:rsidRPr="009C184A" w14:paraId="45B6CAD9" w14:textId="77777777" w:rsidTr="003974E7">
        <w:trPr>
          <w:trHeight w:val="330"/>
        </w:trPr>
        <w:tc>
          <w:tcPr>
            <w:tcW w:w="1433" w:type="dxa"/>
            <w:tcBorders>
              <w:top w:val="single" w:sz="4" w:space="0" w:color="auto"/>
              <w:left w:val="single" w:sz="4" w:space="0" w:color="auto"/>
              <w:bottom w:val="single" w:sz="4" w:space="0" w:color="auto"/>
              <w:right w:val="single" w:sz="4" w:space="0" w:color="auto"/>
            </w:tcBorders>
            <w:shd w:val="clear" w:color="auto" w:fill="4F6228"/>
            <w:hideMark/>
          </w:tcPr>
          <w:p w14:paraId="4834C385"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r w:rsidRPr="009C184A">
              <w:rPr>
                <w:rFonts w:eastAsia="Times New Roman" w:cstheme="minorHAnsi"/>
                <w:b/>
                <w:bCs/>
                <w:i/>
                <w:iCs/>
                <w:color w:val="FFFFFF"/>
                <w:sz w:val="24"/>
                <w:szCs w:val="24"/>
                <w:lang w:eastAsia="pl-PL"/>
              </w:rPr>
              <w:t>P II. Mobilność</w:t>
            </w:r>
          </w:p>
        </w:tc>
        <w:tc>
          <w:tcPr>
            <w:tcW w:w="2268" w:type="dxa"/>
            <w:tcBorders>
              <w:top w:val="nil"/>
              <w:left w:val="single" w:sz="4" w:space="0" w:color="auto"/>
              <w:bottom w:val="single" w:sz="4" w:space="0" w:color="auto"/>
              <w:right w:val="single" w:sz="4" w:space="0" w:color="auto"/>
            </w:tcBorders>
            <w:shd w:val="clear" w:color="auto" w:fill="D6E3BC"/>
            <w:vAlign w:val="center"/>
            <w:hideMark/>
          </w:tcPr>
          <w:p w14:paraId="2B3DAF57"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r w:rsidRPr="009C184A">
              <w:rPr>
                <w:rFonts w:eastAsia="Times New Roman" w:cstheme="minorHAnsi"/>
                <w:b/>
                <w:bCs/>
                <w:i/>
                <w:iCs/>
                <w:color w:val="000000"/>
                <w:sz w:val="24"/>
                <w:szCs w:val="24"/>
                <w:lang w:eastAsia="pl-PL"/>
              </w:rPr>
              <w:t xml:space="preserve">CS 2. Mobilny Subregion Centralny </w:t>
            </w:r>
          </w:p>
        </w:tc>
        <w:tc>
          <w:tcPr>
            <w:tcW w:w="4539" w:type="dxa"/>
            <w:tcBorders>
              <w:top w:val="nil"/>
              <w:left w:val="nil"/>
              <w:bottom w:val="single" w:sz="4" w:space="0" w:color="auto"/>
              <w:right w:val="single" w:sz="4" w:space="0" w:color="auto"/>
            </w:tcBorders>
            <w:shd w:val="clear" w:color="auto" w:fill="EAF1DD"/>
            <w:vAlign w:val="center"/>
            <w:hideMark/>
          </w:tcPr>
          <w:p w14:paraId="787C7744" w14:textId="71C2A6BA"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2.1. Dostępna</w:t>
            </w:r>
            <w:r w:rsidR="00510223">
              <w:rPr>
                <w:rFonts w:eastAsia="Times New Roman" w:cstheme="minorHAnsi"/>
                <w:color w:val="000000"/>
                <w:sz w:val="24"/>
                <w:szCs w:val="24"/>
                <w:lang w:eastAsia="pl-PL"/>
              </w:rPr>
              <w:t xml:space="preserve"> i </w:t>
            </w:r>
            <w:r w:rsidRPr="009C184A">
              <w:rPr>
                <w:rFonts w:eastAsia="Times New Roman" w:cstheme="minorHAnsi"/>
                <w:color w:val="000000"/>
                <w:sz w:val="24"/>
                <w:szCs w:val="24"/>
                <w:lang w:eastAsia="pl-PL"/>
              </w:rPr>
              <w:t>zrównoważona mobilność miejska</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59F863A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2914434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0964EDE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088AB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2BE84B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41F6527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21C5D17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3D013A8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732E989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5DA0D35D"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14" w:type="dxa"/>
            <w:tcBorders>
              <w:top w:val="nil"/>
              <w:left w:val="nil"/>
              <w:bottom w:val="single" w:sz="4" w:space="0" w:color="auto"/>
              <w:right w:val="single" w:sz="4" w:space="0" w:color="auto"/>
            </w:tcBorders>
            <w:shd w:val="clear" w:color="auto" w:fill="auto"/>
            <w:noWrap/>
            <w:vAlign w:val="center"/>
            <w:hideMark/>
          </w:tcPr>
          <w:p w14:paraId="7DD9700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19AB7CD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2E0CB8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64ECACD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6AFBA2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25" w:type="dxa"/>
            <w:tcBorders>
              <w:top w:val="nil"/>
              <w:left w:val="nil"/>
              <w:bottom w:val="single" w:sz="4" w:space="0" w:color="auto"/>
              <w:right w:val="single" w:sz="4" w:space="0" w:color="auto"/>
            </w:tcBorders>
            <w:shd w:val="clear" w:color="auto" w:fill="auto"/>
            <w:noWrap/>
            <w:vAlign w:val="center"/>
            <w:hideMark/>
          </w:tcPr>
          <w:p w14:paraId="7E85424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594CB55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ED6E90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r>
      <w:tr w:rsidR="003974E7" w:rsidRPr="009C184A" w14:paraId="416200AA" w14:textId="77777777" w:rsidTr="003974E7">
        <w:trPr>
          <w:trHeight w:val="20"/>
        </w:trPr>
        <w:tc>
          <w:tcPr>
            <w:tcW w:w="1433" w:type="dxa"/>
            <w:vMerge w:val="restart"/>
            <w:tcBorders>
              <w:top w:val="single" w:sz="4" w:space="0" w:color="auto"/>
              <w:left w:val="single" w:sz="4" w:space="0" w:color="auto"/>
              <w:bottom w:val="single" w:sz="4" w:space="0" w:color="auto"/>
              <w:right w:val="single" w:sz="4" w:space="0" w:color="auto"/>
            </w:tcBorders>
            <w:shd w:val="clear" w:color="auto" w:fill="4F6228"/>
            <w:hideMark/>
          </w:tcPr>
          <w:p w14:paraId="7D0D5C51" w14:textId="67411BFA" w:rsidR="007A034D" w:rsidRPr="009C184A" w:rsidRDefault="007A034D" w:rsidP="003E7967">
            <w:pPr>
              <w:spacing w:before="0" w:after="0" w:line="360" w:lineRule="auto"/>
              <w:rPr>
                <w:rFonts w:eastAsia="Times New Roman" w:cstheme="minorHAnsi"/>
                <w:b/>
                <w:bCs/>
                <w:i/>
                <w:iCs/>
                <w:color w:val="FFFFFF"/>
                <w:sz w:val="24"/>
                <w:szCs w:val="24"/>
                <w:lang w:eastAsia="pl-PL"/>
              </w:rPr>
            </w:pPr>
            <w:r w:rsidRPr="009C184A">
              <w:rPr>
                <w:rFonts w:eastAsia="Times New Roman" w:cstheme="minorHAnsi"/>
                <w:b/>
                <w:bCs/>
                <w:i/>
                <w:iCs/>
                <w:color w:val="FFFFFF"/>
                <w:sz w:val="24"/>
                <w:szCs w:val="24"/>
                <w:lang w:eastAsia="pl-PL"/>
              </w:rPr>
              <w:t xml:space="preserve">P III. </w:t>
            </w:r>
            <w:r w:rsidR="003E7967">
              <w:rPr>
                <w:rFonts w:eastAsia="Times New Roman" w:cstheme="minorHAnsi"/>
                <w:b/>
                <w:bCs/>
                <w:i/>
                <w:iCs/>
                <w:color w:val="FFFFFF"/>
                <w:sz w:val="24"/>
                <w:szCs w:val="24"/>
                <w:lang w:eastAsia="pl-PL"/>
              </w:rPr>
              <w:t>Społeczeństwo</w:t>
            </w:r>
            <w:r w:rsidR="00510223">
              <w:rPr>
                <w:rFonts w:eastAsia="Times New Roman" w:cstheme="minorHAnsi"/>
                <w:b/>
                <w:bCs/>
                <w:i/>
                <w:iCs/>
                <w:color w:val="FFFFFF"/>
                <w:sz w:val="24"/>
                <w:szCs w:val="24"/>
                <w:lang w:eastAsia="pl-PL"/>
              </w:rPr>
              <w:t xml:space="preserve"> i </w:t>
            </w:r>
            <w:r w:rsidR="003E7967">
              <w:rPr>
                <w:rFonts w:eastAsia="Times New Roman" w:cstheme="minorHAnsi"/>
                <w:b/>
                <w:bCs/>
                <w:i/>
                <w:iCs/>
                <w:color w:val="FFFFFF"/>
                <w:sz w:val="24"/>
                <w:szCs w:val="24"/>
                <w:lang w:eastAsia="pl-PL"/>
              </w:rPr>
              <w:t>gospodarka</w:t>
            </w:r>
          </w:p>
        </w:tc>
        <w:tc>
          <w:tcPr>
            <w:tcW w:w="2268" w:type="dxa"/>
            <w:vMerge w:val="restart"/>
            <w:tcBorders>
              <w:top w:val="nil"/>
              <w:left w:val="single" w:sz="4" w:space="0" w:color="auto"/>
              <w:bottom w:val="single" w:sz="4" w:space="0" w:color="auto"/>
              <w:right w:val="single" w:sz="4" w:space="0" w:color="auto"/>
            </w:tcBorders>
            <w:shd w:val="clear" w:color="auto" w:fill="D6E3BC"/>
            <w:vAlign w:val="center"/>
            <w:hideMark/>
          </w:tcPr>
          <w:p w14:paraId="049B9819" w14:textId="3C8B45DE" w:rsidR="007A034D" w:rsidRPr="009C184A" w:rsidRDefault="007A034D" w:rsidP="009C184A">
            <w:pPr>
              <w:spacing w:before="0" w:after="0" w:line="360" w:lineRule="auto"/>
              <w:rPr>
                <w:rFonts w:eastAsia="Times New Roman" w:cstheme="minorHAnsi"/>
                <w:b/>
                <w:bCs/>
                <w:i/>
                <w:iCs/>
                <w:color w:val="000000"/>
                <w:sz w:val="24"/>
                <w:szCs w:val="24"/>
                <w:lang w:eastAsia="pl-PL"/>
              </w:rPr>
            </w:pPr>
            <w:r w:rsidRPr="009C184A">
              <w:rPr>
                <w:rFonts w:eastAsia="Times New Roman" w:cstheme="minorHAnsi"/>
                <w:b/>
                <w:bCs/>
                <w:i/>
                <w:iCs/>
                <w:color w:val="000000"/>
                <w:sz w:val="24"/>
                <w:szCs w:val="24"/>
                <w:lang w:eastAsia="pl-PL"/>
              </w:rPr>
              <w:t>CS 3. Subregion Centralny sprzyjający rozwojowi społecznemu</w:t>
            </w:r>
            <w:r w:rsidR="00510223">
              <w:rPr>
                <w:rFonts w:eastAsia="Times New Roman" w:cstheme="minorHAnsi"/>
                <w:b/>
                <w:bCs/>
                <w:i/>
                <w:iCs/>
                <w:color w:val="000000"/>
                <w:sz w:val="24"/>
                <w:szCs w:val="24"/>
                <w:lang w:eastAsia="pl-PL"/>
              </w:rPr>
              <w:t xml:space="preserve"> i </w:t>
            </w:r>
            <w:r w:rsidRPr="009C184A">
              <w:rPr>
                <w:rFonts w:eastAsia="Times New Roman" w:cstheme="minorHAnsi"/>
                <w:b/>
                <w:bCs/>
                <w:i/>
                <w:iCs/>
                <w:color w:val="000000"/>
                <w:sz w:val="24"/>
                <w:szCs w:val="24"/>
                <w:lang w:eastAsia="pl-PL"/>
              </w:rPr>
              <w:t>gospodarczemu</w:t>
            </w:r>
          </w:p>
        </w:tc>
        <w:tc>
          <w:tcPr>
            <w:tcW w:w="4539" w:type="dxa"/>
            <w:tcBorders>
              <w:top w:val="nil"/>
              <w:left w:val="nil"/>
              <w:bottom w:val="single" w:sz="4" w:space="0" w:color="auto"/>
              <w:right w:val="single" w:sz="4" w:space="0" w:color="auto"/>
            </w:tcBorders>
            <w:shd w:val="clear" w:color="auto" w:fill="EAF1DD"/>
            <w:vAlign w:val="center"/>
            <w:hideMark/>
          </w:tcPr>
          <w:p w14:paraId="6026B68B" w14:textId="2A8D3559"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3.1. Łagodzenie społecznych</w:t>
            </w:r>
            <w:r w:rsidR="00510223">
              <w:rPr>
                <w:rFonts w:eastAsia="Times New Roman" w:cstheme="minorHAnsi"/>
                <w:color w:val="000000"/>
                <w:sz w:val="24"/>
                <w:szCs w:val="24"/>
                <w:lang w:eastAsia="pl-PL"/>
              </w:rPr>
              <w:t xml:space="preserve"> i </w:t>
            </w:r>
            <w:r w:rsidR="003E7967">
              <w:rPr>
                <w:rFonts w:eastAsia="Times New Roman" w:cstheme="minorHAnsi"/>
                <w:color w:val="000000"/>
                <w:sz w:val="24"/>
                <w:szCs w:val="24"/>
                <w:lang w:eastAsia="pl-PL"/>
              </w:rPr>
              <w:t>gospodarczych</w:t>
            </w:r>
            <w:r w:rsidRPr="009C184A">
              <w:rPr>
                <w:rFonts w:eastAsia="Times New Roman" w:cstheme="minorHAnsi"/>
                <w:color w:val="000000"/>
                <w:sz w:val="24"/>
                <w:szCs w:val="24"/>
                <w:lang w:eastAsia="pl-PL"/>
              </w:rPr>
              <w:t xml:space="preserve"> skutków transformacji</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4835ECE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57CF38A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43BD68D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single" w:sz="4" w:space="0" w:color="auto"/>
              <w:right w:val="single" w:sz="4" w:space="0" w:color="auto"/>
            </w:tcBorders>
            <w:shd w:val="clear" w:color="auto" w:fill="auto"/>
            <w:noWrap/>
            <w:vAlign w:val="center"/>
            <w:hideMark/>
          </w:tcPr>
          <w:p w14:paraId="546BB17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4284B06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770F8E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440A5FD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D0B500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609509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E649D7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14" w:type="dxa"/>
            <w:tcBorders>
              <w:top w:val="nil"/>
              <w:left w:val="nil"/>
              <w:bottom w:val="single" w:sz="4" w:space="0" w:color="auto"/>
              <w:right w:val="single" w:sz="4" w:space="0" w:color="auto"/>
            </w:tcBorders>
            <w:shd w:val="clear" w:color="auto" w:fill="auto"/>
            <w:noWrap/>
            <w:vAlign w:val="center"/>
            <w:hideMark/>
          </w:tcPr>
          <w:p w14:paraId="74F9F9C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34F04AC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1721F3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122385A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7CB0BE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25" w:type="dxa"/>
            <w:tcBorders>
              <w:top w:val="nil"/>
              <w:left w:val="nil"/>
              <w:bottom w:val="single" w:sz="4" w:space="0" w:color="auto"/>
              <w:right w:val="single" w:sz="4" w:space="0" w:color="auto"/>
            </w:tcBorders>
            <w:shd w:val="clear" w:color="auto" w:fill="auto"/>
            <w:noWrap/>
            <w:vAlign w:val="center"/>
            <w:hideMark/>
          </w:tcPr>
          <w:p w14:paraId="4394265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258EFD0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98D6B8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r>
      <w:tr w:rsidR="003974E7" w:rsidRPr="009C184A" w14:paraId="607046DA" w14:textId="77777777" w:rsidTr="003974E7">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4F6228"/>
            <w:hideMark/>
          </w:tcPr>
          <w:p w14:paraId="67C05AA3"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p>
        </w:tc>
        <w:tc>
          <w:tcPr>
            <w:tcW w:w="2268" w:type="dxa"/>
            <w:vMerge/>
            <w:tcBorders>
              <w:top w:val="nil"/>
              <w:left w:val="single" w:sz="4" w:space="0" w:color="auto"/>
              <w:bottom w:val="single" w:sz="4" w:space="0" w:color="auto"/>
              <w:right w:val="single" w:sz="4" w:space="0" w:color="auto"/>
            </w:tcBorders>
            <w:shd w:val="clear" w:color="auto" w:fill="D6E3BC"/>
            <w:vAlign w:val="center"/>
            <w:hideMark/>
          </w:tcPr>
          <w:p w14:paraId="59621A19"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p>
        </w:tc>
        <w:tc>
          <w:tcPr>
            <w:tcW w:w="4539" w:type="dxa"/>
            <w:tcBorders>
              <w:top w:val="nil"/>
              <w:left w:val="nil"/>
              <w:bottom w:val="single" w:sz="4" w:space="0" w:color="auto"/>
              <w:right w:val="single" w:sz="4" w:space="0" w:color="auto"/>
            </w:tcBorders>
            <w:shd w:val="clear" w:color="auto" w:fill="EAF1DD"/>
            <w:noWrap/>
            <w:vAlign w:val="center"/>
            <w:hideMark/>
          </w:tcPr>
          <w:p w14:paraId="239006BA" w14:textId="77777777"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 xml:space="preserve">C 3.2. Łagodzenie skutków niekorzystnych trendów demograficznych </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675ED8A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3CAA324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685846D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single" w:sz="4" w:space="0" w:color="auto"/>
              <w:right w:val="single" w:sz="4" w:space="0" w:color="auto"/>
            </w:tcBorders>
            <w:shd w:val="clear" w:color="auto" w:fill="auto"/>
            <w:noWrap/>
            <w:vAlign w:val="center"/>
            <w:hideMark/>
          </w:tcPr>
          <w:p w14:paraId="1DA310B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13C4BEB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DD5D0A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EB2131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0927E2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EFF0F4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49FA514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14" w:type="dxa"/>
            <w:tcBorders>
              <w:top w:val="nil"/>
              <w:left w:val="nil"/>
              <w:bottom w:val="single" w:sz="4" w:space="0" w:color="auto"/>
              <w:right w:val="single" w:sz="4" w:space="0" w:color="auto"/>
            </w:tcBorders>
            <w:shd w:val="clear" w:color="auto" w:fill="auto"/>
            <w:noWrap/>
            <w:vAlign w:val="center"/>
            <w:hideMark/>
          </w:tcPr>
          <w:p w14:paraId="230D61C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536C8CE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6660E3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143C832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080AFA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25" w:type="dxa"/>
            <w:tcBorders>
              <w:top w:val="nil"/>
              <w:left w:val="nil"/>
              <w:bottom w:val="single" w:sz="4" w:space="0" w:color="auto"/>
              <w:right w:val="single" w:sz="4" w:space="0" w:color="auto"/>
            </w:tcBorders>
            <w:shd w:val="clear" w:color="auto" w:fill="auto"/>
            <w:noWrap/>
            <w:vAlign w:val="center"/>
            <w:hideMark/>
          </w:tcPr>
          <w:p w14:paraId="13DFB23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07C507A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CC36E6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r>
      <w:tr w:rsidR="003974E7" w:rsidRPr="009C184A" w14:paraId="28513571" w14:textId="77777777" w:rsidTr="003974E7">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4F6228"/>
            <w:hideMark/>
          </w:tcPr>
          <w:p w14:paraId="4E5B11AE"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p>
        </w:tc>
        <w:tc>
          <w:tcPr>
            <w:tcW w:w="2268" w:type="dxa"/>
            <w:vMerge/>
            <w:tcBorders>
              <w:top w:val="nil"/>
              <w:left w:val="single" w:sz="4" w:space="0" w:color="auto"/>
              <w:bottom w:val="single" w:sz="4" w:space="0" w:color="auto"/>
              <w:right w:val="single" w:sz="4" w:space="0" w:color="auto"/>
            </w:tcBorders>
            <w:shd w:val="clear" w:color="auto" w:fill="D6E3BC"/>
            <w:vAlign w:val="center"/>
            <w:hideMark/>
          </w:tcPr>
          <w:p w14:paraId="16C21D0D"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p>
        </w:tc>
        <w:tc>
          <w:tcPr>
            <w:tcW w:w="4539" w:type="dxa"/>
            <w:tcBorders>
              <w:top w:val="nil"/>
              <w:left w:val="nil"/>
              <w:bottom w:val="single" w:sz="4" w:space="0" w:color="auto"/>
              <w:right w:val="single" w:sz="4" w:space="0" w:color="auto"/>
            </w:tcBorders>
            <w:shd w:val="clear" w:color="auto" w:fill="EAF1DD"/>
            <w:noWrap/>
            <w:vAlign w:val="center"/>
            <w:hideMark/>
          </w:tcPr>
          <w:p w14:paraId="2FE13139" w14:textId="0B20D1E0"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 xml:space="preserve">C 3.3. Atrakcyjne warunki </w:t>
            </w:r>
            <w:r w:rsidR="003E7967">
              <w:rPr>
                <w:rFonts w:eastAsia="Times New Roman" w:cstheme="minorHAnsi"/>
                <w:color w:val="000000"/>
                <w:sz w:val="24"/>
                <w:szCs w:val="24"/>
                <w:lang w:eastAsia="pl-PL"/>
              </w:rPr>
              <w:t>życia</w:t>
            </w:r>
            <w:r w:rsidR="00510223">
              <w:rPr>
                <w:rFonts w:eastAsia="Times New Roman" w:cstheme="minorHAnsi"/>
                <w:color w:val="000000"/>
                <w:sz w:val="24"/>
                <w:szCs w:val="24"/>
                <w:lang w:eastAsia="pl-PL"/>
              </w:rPr>
              <w:t xml:space="preserve"> i </w:t>
            </w:r>
            <w:r w:rsidRPr="009C184A">
              <w:rPr>
                <w:rFonts w:eastAsia="Times New Roman" w:cstheme="minorHAnsi"/>
                <w:color w:val="000000"/>
                <w:sz w:val="24"/>
                <w:szCs w:val="24"/>
                <w:lang w:eastAsia="pl-PL"/>
              </w:rPr>
              <w:t>zamieszkania</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6D2A25B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04F56DF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5688751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nil"/>
              <w:right w:val="nil"/>
            </w:tcBorders>
            <w:shd w:val="clear" w:color="auto" w:fill="auto"/>
            <w:noWrap/>
            <w:vAlign w:val="center"/>
            <w:hideMark/>
          </w:tcPr>
          <w:p w14:paraId="4C00134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F129B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3D9586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421068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3203B81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3BB195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4BC8BCA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14" w:type="dxa"/>
            <w:tcBorders>
              <w:top w:val="nil"/>
              <w:left w:val="nil"/>
              <w:bottom w:val="single" w:sz="4" w:space="0" w:color="auto"/>
              <w:right w:val="single" w:sz="4" w:space="0" w:color="auto"/>
            </w:tcBorders>
            <w:shd w:val="clear" w:color="auto" w:fill="auto"/>
            <w:noWrap/>
            <w:vAlign w:val="center"/>
            <w:hideMark/>
          </w:tcPr>
          <w:p w14:paraId="6EFB4C6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39AE180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66DCA8D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3A47552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D9B2A8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25" w:type="dxa"/>
            <w:tcBorders>
              <w:top w:val="nil"/>
              <w:left w:val="nil"/>
              <w:bottom w:val="single" w:sz="4" w:space="0" w:color="auto"/>
              <w:right w:val="single" w:sz="4" w:space="0" w:color="auto"/>
            </w:tcBorders>
            <w:shd w:val="clear" w:color="auto" w:fill="auto"/>
            <w:noWrap/>
            <w:vAlign w:val="center"/>
            <w:hideMark/>
          </w:tcPr>
          <w:p w14:paraId="24BABFE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2B60D25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C7324A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r>
      <w:tr w:rsidR="003974E7" w:rsidRPr="009C184A" w14:paraId="76BDB835" w14:textId="77777777" w:rsidTr="003974E7">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4F6228"/>
            <w:hideMark/>
          </w:tcPr>
          <w:p w14:paraId="4E7BFAAE"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p>
        </w:tc>
        <w:tc>
          <w:tcPr>
            <w:tcW w:w="2268" w:type="dxa"/>
            <w:vMerge/>
            <w:tcBorders>
              <w:top w:val="nil"/>
              <w:left w:val="single" w:sz="4" w:space="0" w:color="auto"/>
              <w:bottom w:val="single" w:sz="4" w:space="0" w:color="auto"/>
              <w:right w:val="single" w:sz="4" w:space="0" w:color="auto"/>
            </w:tcBorders>
            <w:shd w:val="clear" w:color="auto" w:fill="D6E3BC"/>
            <w:vAlign w:val="center"/>
            <w:hideMark/>
          </w:tcPr>
          <w:p w14:paraId="054CBBC2"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p>
        </w:tc>
        <w:tc>
          <w:tcPr>
            <w:tcW w:w="4539" w:type="dxa"/>
            <w:tcBorders>
              <w:top w:val="nil"/>
              <w:left w:val="nil"/>
              <w:bottom w:val="single" w:sz="4" w:space="0" w:color="auto"/>
              <w:right w:val="single" w:sz="4" w:space="0" w:color="auto"/>
            </w:tcBorders>
            <w:shd w:val="clear" w:color="auto" w:fill="EAF1DD"/>
            <w:noWrap/>
            <w:vAlign w:val="center"/>
            <w:hideMark/>
          </w:tcPr>
          <w:p w14:paraId="6BCBAD15" w14:textId="3F3968F6"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3.4. Zintegrowana</w:t>
            </w:r>
            <w:r w:rsidR="00510223">
              <w:rPr>
                <w:rFonts w:eastAsia="Times New Roman" w:cstheme="minorHAnsi"/>
                <w:color w:val="000000"/>
                <w:sz w:val="24"/>
                <w:szCs w:val="24"/>
                <w:lang w:eastAsia="pl-PL"/>
              </w:rPr>
              <w:t xml:space="preserve"> i </w:t>
            </w:r>
            <w:r w:rsidRPr="009C184A">
              <w:rPr>
                <w:rFonts w:eastAsia="Times New Roman" w:cstheme="minorHAnsi"/>
                <w:color w:val="000000"/>
                <w:sz w:val="24"/>
                <w:szCs w:val="24"/>
                <w:lang w:eastAsia="pl-PL"/>
              </w:rPr>
              <w:t>atrakcyjna oferta turystyczna</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7FBBF3E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992" w:type="dxa"/>
            <w:tcBorders>
              <w:top w:val="nil"/>
              <w:left w:val="nil"/>
              <w:bottom w:val="single" w:sz="4" w:space="0" w:color="auto"/>
              <w:right w:val="single" w:sz="4" w:space="0" w:color="auto"/>
            </w:tcBorders>
            <w:shd w:val="clear" w:color="auto" w:fill="auto"/>
            <w:noWrap/>
            <w:vAlign w:val="center"/>
            <w:hideMark/>
          </w:tcPr>
          <w:p w14:paraId="6888560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51585F0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4229E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734EF3C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36EC4B6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2167EE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540FF3E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30CF2C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22C9D06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14" w:type="dxa"/>
            <w:tcBorders>
              <w:top w:val="nil"/>
              <w:left w:val="nil"/>
              <w:bottom w:val="single" w:sz="4" w:space="0" w:color="auto"/>
              <w:right w:val="single" w:sz="4" w:space="0" w:color="auto"/>
            </w:tcBorders>
            <w:shd w:val="clear" w:color="auto" w:fill="auto"/>
            <w:noWrap/>
            <w:vAlign w:val="center"/>
            <w:hideMark/>
          </w:tcPr>
          <w:p w14:paraId="334C9D5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1D3C091D"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3366B7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79C5641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249E62A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25" w:type="dxa"/>
            <w:tcBorders>
              <w:top w:val="nil"/>
              <w:left w:val="nil"/>
              <w:bottom w:val="single" w:sz="4" w:space="0" w:color="auto"/>
              <w:right w:val="single" w:sz="4" w:space="0" w:color="auto"/>
            </w:tcBorders>
            <w:shd w:val="clear" w:color="auto" w:fill="auto"/>
            <w:noWrap/>
            <w:vAlign w:val="center"/>
            <w:hideMark/>
          </w:tcPr>
          <w:p w14:paraId="6B3AC06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47F3602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5EBC3EA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r>
      <w:tr w:rsidR="003974E7" w:rsidRPr="009C184A" w14:paraId="7870975F" w14:textId="77777777" w:rsidTr="003974E7">
        <w:trPr>
          <w:trHeight w:val="20"/>
        </w:trPr>
        <w:tc>
          <w:tcPr>
            <w:tcW w:w="1433" w:type="dxa"/>
            <w:vMerge w:val="restart"/>
            <w:tcBorders>
              <w:top w:val="single" w:sz="4" w:space="0" w:color="auto"/>
              <w:left w:val="single" w:sz="4" w:space="0" w:color="auto"/>
              <w:bottom w:val="single" w:sz="4" w:space="0" w:color="auto"/>
              <w:right w:val="single" w:sz="4" w:space="0" w:color="auto"/>
            </w:tcBorders>
            <w:shd w:val="clear" w:color="auto" w:fill="4F6228"/>
            <w:hideMark/>
          </w:tcPr>
          <w:p w14:paraId="6750B406" w14:textId="7C84B646" w:rsidR="007A034D" w:rsidRPr="009C184A" w:rsidRDefault="007A034D" w:rsidP="009C184A">
            <w:pPr>
              <w:spacing w:before="0" w:after="0" w:line="360" w:lineRule="auto"/>
              <w:rPr>
                <w:rFonts w:eastAsia="Times New Roman" w:cstheme="minorHAnsi"/>
                <w:b/>
                <w:bCs/>
                <w:i/>
                <w:iCs/>
                <w:color w:val="FFFFFF"/>
                <w:sz w:val="24"/>
                <w:szCs w:val="24"/>
                <w:lang w:eastAsia="pl-PL"/>
              </w:rPr>
            </w:pPr>
            <w:r w:rsidRPr="009C184A">
              <w:rPr>
                <w:rFonts w:eastAsia="Times New Roman" w:cstheme="minorHAnsi"/>
                <w:b/>
                <w:bCs/>
                <w:i/>
                <w:iCs/>
                <w:color w:val="FFFFFF"/>
                <w:sz w:val="24"/>
                <w:szCs w:val="24"/>
                <w:lang w:eastAsia="pl-PL"/>
              </w:rPr>
              <w:t>P IV. Zarządzanie</w:t>
            </w:r>
            <w:r w:rsidR="00510223">
              <w:rPr>
                <w:rFonts w:eastAsia="Times New Roman" w:cstheme="minorHAnsi"/>
                <w:b/>
                <w:bCs/>
                <w:i/>
                <w:iCs/>
                <w:color w:val="FFFFFF"/>
                <w:sz w:val="24"/>
                <w:szCs w:val="24"/>
                <w:lang w:eastAsia="pl-PL"/>
              </w:rPr>
              <w:t xml:space="preserve"> i </w:t>
            </w:r>
            <w:r w:rsidRPr="009C184A">
              <w:rPr>
                <w:rFonts w:eastAsia="Times New Roman" w:cstheme="minorHAnsi"/>
                <w:b/>
                <w:bCs/>
                <w:i/>
                <w:iCs/>
                <w:color w:val="FFFFFF"/>
                <w:sz w:val="24"/>
                <w:szCs w:val="24"/>
                <w:lang w:eastAsia="pl-PL"/>
              </w:rPr>
              <w:t>współpraca</w:t>
            </w:r>
          </w:p>
        </w:tc>
        <w:tc>
          <w:tcPr>
            <w:tcW w:w="2268" w:type="dxa"/>
            <w:vMerge w:val="restart"/>
            <w:tcBorders>
              <w:top w:val="nil"/>
              <w:left w:val="single" w:sz="4" w:space="0" w:color="auto"/>
              <w:bottom w:val="single" w:sz="4" w:space="0" w:color="auto"/>
              <w:right w:val="single" w:sz="4" w:space="0" w:color="auto"/>
            </w:tcBorders>
            <w:shd w:val="clear" w:color="auto" w:fill="D6E3BC"/>
            <w:vAlign w:val="center"/>
            <w:hideMark/>
          </w:tcPr>
          <w:p w14:paraId="1E17443E" w14:textId="77BE082B" w:rsidR="007A034D" w:rsidRPr="009C184A" w:rsidRDefault="007A034D" w:rsidP="009C184A">
            <w:pPr>
              <w:spacing w:before="0" w:after="0" w:line="360" w:lineRule="auto"/>
              <w:rPr>
                <w:rFonts w:eastAsia="Times New Roman" w:cstheme="minorHAnsi"/>
                <w:b/>
                <w:bCs/>
                <w:i/>
                <w:iCs/>
                <w:color w:val="000000"/>
                <w:sz w:val="24"/>
                <w:szCs w:val="24"/>
                <w:lang w:eastAsia="pl-PL"/>
              </w:rPr>
            </w:pPr>
            <w:r w:rsidRPr="009C184A">
              <w:rPr>
                <w:rFonts w:eastAsia="Times New Roman" w:cstheme="minorHAnsi"/>
                <w:b/>
                <w:bCs/>
                <w:i/>
                <w:iCs/>
                <w:color w:val="000000"/>
                <w:sz w:val="24"/>
                <w:szCs w:val="24"/>
                <w:lang w:eastAsia="pl-PL"/>
              </w:rPr>
              <w:t>CS 4. Subregion Centralny zintegrowany</w:t>
            </w:r>
            <w:r w:rsidR="00510223">
              <w:rPr>
                <w:rFonts w:eastAsia="Times New Roman" w:cstheme="minorHAnsi"/>
                <w:b/>
                <w:bCs/>
                <w:i/>
                <w:iCs/>
                <w:color w:val="000000"/>
                <w:sz w:val="24"/>
                <w:szCs w:val="24"/>
                <w:lang w:eastAsia="pl-PL"/>
              </w:rPr>
              <w:t xml:space="preserve"> i </w:t>
            </w:r>
            <w:r w:rsidRPr="009C184A">
              <w:rPr>
                <w:rFonts w:eastAsia="Times New Roman" w:cstheme="minorHAnsi"/>
                <w:b/>
                <w:bCs/>
                <w:i/>
                <w:iCs/>
                <w:color w:val="000000"/>
                <w:sz w:val="24"/>
                <w:szCs w:val="24"/>
                <w:lang w:eastAsia="pl-PL"/>
              </w:rPr>
              <w:t>sprawnie zarządzany</w:t>
            </w:r>
          </w:p>
        </w:tc>
        <w:tc>
          <w:tcPr>
            <w:tcW w:w="4539" w:type="dxa"/>
            <w:tcBorders>
              <w:top w:val="nil"/>
              <w:left w:val="nil"/>
              <w:bottom w:val="single" w:sz="4" w:space="0" w:color="auto"/>
              <w:right w:val="single" w:sz="4" w:space="0" w:color="auto"/>
            </w:tcBorders>
            <w:shd w:val="clear" w:color="auto" w:fill="EAF1DD"/>
            <w:vAlign w:val="center"/>
            <w:hideMark/>
          </w:tcPr>
          <w:p w14:paraId="7DA1ADE0" w14:textId="77777777"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4.1. Wysoka jakość zarządzania rozwojem Subregionu Centralnego</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3E9862C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14:paraId="77128EF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8" w:type="dxa"/>
            <w:tcBorders>
              <w:top w:val="nil"/>
              <w:left w:val="nil"/>
              <w:bottom w:val="single" w:sz="4" w:space="0" w:color="auto"/>
              <w:right w:val="single" w:sz="4" w:space="0" w:color="auto"/>
            </w:tcBorders>
            <w:shd w:val="clear" w:color="auto" w:fill="auto"/>
            <w:noWrap/>
            <w:vAlign w:val="center"/>
            <w:hideMark/>
          </w:tcPr>
          <w:p w14:paraId="1E035A5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single" w:sz="4" w:space="0" w:color="auto"/>
              <w:right w:val="single" w:sz="4" w:space="0" w:color="auto"/>
            </w:tcBorders>
            <w:shd w:val="clear" w:color="auto" w:fill="auto"/>
            <w:noWrap/>
            <w:vAlign w:val="center"/>
            <w:hideMark/>
          </w:tcPr>
          <w:p w14:paraId="01ACC57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5C1F6F1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3CF5CCE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CC29AF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0BF3EBD"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3D67FB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26EDC1D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14" w:type="dxa"/>
            <w:tcBorders>
              <w:top w:val="nil"/>
              <w:left w:val="nil"/>
              <w:bottom w:val="single" w:sz="4" w:space="0" w:color="auto"/>
              <w:right w:val="single" w:sz="4" w:space="0" w:color="auto"/>
            </w:tcBorders>
            <w:shd w:val="clear" w:color="auto" w:fill="auto"/>
            <w:noWrap/>
            <w:vAlign w:val="center"/>
            <w:hideMark/>
          </w:tcPr>
          <w:p w14:paraId="0A32C18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58364EA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673250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A6002E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05D8E0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25" w:type="dxa"/>
            <w:tcBorders>
              <w:top w:val="nil"/>
              <w:left w:val="nil"/>
              <w:bottom w:val="single" w:sz="4" w:space="0" w:color="auto"/>
              <w:right w:val="single" w:sz="4" w:space="0" w:color="auto"/>
            </w:tcBorders>
            <w:shd w:val="clear" w:color="auto" w:fill="auto"/>
            <w:noWrap/>
            <w:vAlign w:val="center"/>
            <w:hideMark/>
          </w:tcPr>
          <w:p w14:paraId="301E581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17274BD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59965CBD"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r>
      <w:tr w:rsidR="003974E7" w:rsidRPr="009C184A" w14:paraId="3B471924" w14:textId="77777777" w:rsidTr="003974E7">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4F6228"/>
            <w:vAlign w:val="center"/>
            <w:hideMark/>
          </w:tcPr>
          <w:p w14:paraId="126C1A1D"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p>
        </w:tc>
        <w:tc>
          <w:tcPr>
            <w:tcW w:w="2268" w:type="dxa"/>
            <w:vMerge/>
            <w:tcBorders>
              <w:top w:val="nil"/>
              <w:left w:val="single" w:sz="4" w:space="0" w:color="auto"/>
              <w:bottom w:val="single" w:sz="4" w:space="0" w:color="auto"/>
              <w:right w:val="single" w:sz="4" w:space="0" w:color="auto"/>
            </w:tcBorders>
            <w:shd w:val="clear" w:color="auto" w:fill="D6E3BC"/>
            <w:vAlign w:val="center"/>
            <w:hideMark/>
          </w:tcPr>
          <w:p w14:paraId="58329516"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p>
        </w:tc>
        <w:tc>
          <w:tcPr>
            <w:tcW w:w="4539" w:type="dxa"/>
            <w:tcBorders>
              <w:top w:val="nil"/>
              <w:left w:val="nil"/>
              <w:bottom w:val="single" w:sz="4" w:space="0" w:color="auto"/>
              <w:right w:val="single" w:sz="4" w:space="0" w:color="auto"/>
            </w:tcBorders>
            <w:shd w:val="clear" w:color="auto" w:fill="EAF1DD"/>
            <w:vAlign w:val="center"/>
            <w:hideMark/>
          </w:tcPr>
          <w:p w14:paraId="278E62EE" w14:textId="1BF9A300"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4.2. Wysoki poziom kompetencji kadr jednostek samorządu terytorialnego</w:t>
            </w:r>
            <w:r w:rsidR="00510223">
              <w:rPr>
                <w:rFonts w:eastAsia="Times New Roman" w:cstheme="minorHAnsi"/>
                <w:color w:val="000000"/>
                <w:sz w:val="24"/>
                <w:szCs w:val="24"/>
                <w:lang w:eastAsia="pl-PL"/>
              </w:rPr>
              <w:t xml:space="preserve"> w </w:t>
            </w:r>
            <w:r w:rsidRPr="009C184A">
              <w:rPr>
                <w:rFonts w:eastAsia="Times New Roman" w:cstheme="minorHAnsi"/>
                <w:color w:val="000000"/>
                <w:sz w:val="24"/>
                <w:szCs w:val="24"/>
                <w:lang w:eastAsia="pl-PL"/>
              </w:rPr>
              <w:t>Subregionie Centralnym</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1C761A8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14:paraId="79E5881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75A381C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single" w:sz="4" w:space="0" w:color="auto"/>
              <w:right w:val="single" w:sz="4" w:space="0" w:color="auto"/>
            </w:tcBorders>
            <w:shd w:val="clear" w:color="auto" w:fill="auto"/>
            <w:noWrap/>
            <w:vAlign w:val="center"/>
            <w:hideMark/>
          </w:tcPr>
          <w:p w14:paraId="1CB7510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3FACD60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649CC6B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D80C02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F57CE2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68C033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2464EBA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14" w:type="dxa"/>
            <w:tcBorders>
              <w:top w:val="nil"/>
              <w:left w:val="nil"/>
              <w:bottom w:val="single" w:sz="4" w:space="0" w:color="auto"/>
              <w:right w:val="single" w:sz="4" w:space="0" w:color="auto"/>
            </w:tcBorders>
            <w:shd w:val="clear" w:color="auto" w:fill="auto"/>
            <w:noWrap/>
            <w:vAlign w:val="center"/>
            <w:hideMark/>
          </w:tcPr>
          <w:p w14:paraId="4EB0BA0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6CDEB63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3701B4AD"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577D100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73DC21A6"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25" w:type="dxa"/>
            <w:tcBorders>
              <w:top w:val="nil"/>
              <w:left w:val="nil"/>
              <w:bottom w:val="single" w:sz="4" w:space="0" w:color="auto"/>
              <w:right w:val="single" w:sz="4" w:space="0" w:color="auto"/>
            </w:tcBorders>
            <w:shd w:val="clear" w:color="auto" w:fill="auto"/>
            <w:noWrap/>
            <w:vAlign w:val="center"/>
            <w:hideMark/>
          </w:tcPr>
          <w:p w14:paraId="5F03BFFC"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2DE908E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00858E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r>
      <w:tr w:rsidR="003974E7" w:rsidRPr="009C184A" w14:paraId="2D483C34" w14:textId="77777777" w:rsidTr="003974E7">
        <w:trPr>
          <w:trHeight w:val="20"/>
        </w:trPr>
        <w:tc>
          <w:tcPr>
            <w:tcW w:w="1433" w:type="dxa"/>
            <w:vMerge/>
            <w:tcBorders>
              <w:top w:val="single" w:sz="4" w:space="0" w:color="auto"/>
              <w:left w:val="single" w:sz="4" w:space="0" w:color="auto"/>
              <w:bottom w:val="single" w:sz="4" w:space="0" w:color="auto"/>
              <w:right w:val="single" w:sz="4" w:space="0" w:color="auto"/>
            </w:tcBorders>
            <w:shd w:val="clear" w:color="auto" w:fill="4F6228"/>
            <w:vAlign w:val="center"/>
            <w:hideMark/>
          </w:tcPr>
          <w:p w14:paraId="319C4CA6" w14:textId="77777777" w:rsidR="007A034D" w:rsidRPr="009C184A" w:rsidRDefault="007A034D" w:rsidP="009C184A">
            <w:pPr>
              <w:spacing w:before="0" w:after="0" w:line="360" w:lineRule="auto"/>
              <w:rPr>
                <w:rFonts w:eastAsia="Times New Roman" w:cstheme="minorHAnsi"/>
                <w:b/>
                <w:bCs/>
                <w:i/>
                <w:iCs/>
                <w:color w:val="FFFFFF"/>
                <w:sz w:val="24"/>
                <w:szCs w:val="24"/>
                <w:lang w:eastAsia="pl-PL"/>
              </w:rPr>
            </w:pPr>
          </w:p>
        </w:tc>
        <w:tc>
          <w:tcPr>
            <w:tcW w:w="2268" w:type="dxa"/>
            <w:vMerge/>
            <w:tcBorders>
              <w:top w:val="nil"/>
              <w:left w:val="single" w:sz="4" w:space="0" w:color="auto"/>
              <w:bottom w:val="single" w:sz="4" w:space="0" w:color="auto"/>
              <w:right w:val="single" w:sz="4" w:space="0" w:color="auto"/>
            </w:tcBorders>
            <w:shd w:val="clear" w:color="auto" w:fill="D6E3BC"/>
            <w:vAlign w:val="center"/>
            <w:hideMark/>
          </w:tcPr>
          <w:p w14:paraId="54355C96" w14:textId="77777777" w:rsidR="007A034D" w:rsidRPr="009C184A" w:rsidRDefault="007A034D" w:rsidP="009C184A">
            <w:pPr>
              <w:spacing w:before="0" w:after="0" w:line="360" w:lineRule="auto"/>
              <w:rPr>
                <w:rFonts w:eastAsia="Times New Roman" w:cstheme="minorHAnsi"/>
                <w:b/>
                <w:bCs/>
                <w:i/>
                <w:iCs/>
                <w:color w:val="000000"/>
                <w:sz w:val="24"/>
                <w:szCs w:val="24"/>
                <w:lang w:eastAsia="pl-PL"/>
              </w:rPr>
            </w:pPr>
          </w:p>
        </w:tc>
        <w:tc>
          <w:tcPr>
            <w:tcW w:w="4539" w:type="dxa"/>
            <w:tcBorders>
              <w:top w:val="nil"/>
              <w:left w:val="nil"/>
              <w:bottom w:val="single" w:sz="4" w:space="0" w:color="auto"/>
              <w:right w:val="single" w:sz="4" w:space="0" w:color="auto"/>
            </w:tcBorders>
            <w:shd w:val="clear" w:color="auto" w:fill="EAF1DD"/>
            <w:vAlign w:val="center"/>
            <w:hideMark/>
          </w:tcPr>
          <w:p w14:paraId="1E2DCFFE" w14:textId="6EE7D7B4" w:rsidR="007A034D" w:rsidRPr="009C184A" w:rsidRDefault="007A034D" w:rsidP="009C184A">
            <w:pPr>
              <w:spacing w:before="0" w:after="0" w:line="360" w:lineRule="auto"/>
              <w:rPr>
                <w:rFonts w:eastAsia="Times New Roman" w:cstheme="minorHAnsi"/>
                <w:color w:val="000000"/>
                <w:sz w:val="24"/>
                <w:szCs w:val="24"/>
                <w:lang w:eastAsia="pl-PL"/>
              </w:rPr>
            </w:pPr>
            <w:r w:rsidRPr="009C184A">
              <w:rPr>
                <w:rFonts w:eastAsia="Times New Roman" w:cstheme="minorHAnsi"/>
                <w:color w:val="000000"/>
                <w:sz w:val="24"/>
                <w:szCs w:val="24"/>
                <w:lang w:eastAsia="pl-PL"/>
              </w:rPr>
              <w:t>C 4.3. Współpraca</w:t>
            </w:r>
            <w:r w:rsidR="00510223">
              <w:rPr>
                <w:rFonts w:eastAsia="Times New Roman" w:cstheme="minorHAnsi"/>
                <w:color w:val="000000"/>
                <w:sz w:val="24"/>
                <w:szCs w:val="24"/>
                <w:lang w:eastAsia="pl-PL"/>
              </w:rPr>
              <w:t xml:space="preserve"> z </w:t>
            </w:r>
            <w:r w:rsidRPr="009C184A">
              <w:rPr>
                <w:rFonts w:eastAsia="Times New Roman" w:cstheme="minorHAnsi"/>
                <w:color w:val="000000"/>
                <w:sz w:val="24"/>
                <w:szCs w:val="24"/>
                <w:lang w:eastAsia="pl-PL"/>
              </w:rPr>
              <w:t>otoczeniem wewnętrznym</w:t>
            </w:r>
            <w:r w:rsidR="00510223">
              <w:rPr>
                <w:rFonts w:eastAsia="Times New Roman" w:cstheme="minorHAnsi"/>
                <w:color w:val="000000"/>
                <w:sz w:val="24"/>
                <w:szCs w:val="24"/>
                <w:lang w:eastAsia="pl-PL"/>
              </w:rPr>
              <w:t xml:space="preserve"> i </w:t>
            </w:r>
            <w:r w:rsidRPr="009C184A">
              <w:rPr>
                <w:rFonts w:eastAsia="Times New Roman" w:cstheme="minorHAnsi"/>
                <w:color w:val="000000"/>
                <w:sz w:val="24"/>
                <w:szCs w:val="24"/>
                <w:lang w:eastAsia="pl-PL"/>
              </w:rPr>
              <w:t xml:space="preserve">zewnętrznym Subregionu Centralnego </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5E911385"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992" w:type="dxa"/>
            <w:tcBorders>
              <w:top w:val="nil"/>
              <w:left w:val="nil"/>
              <w:bottom w:val="single" w:sz="4" w:space="0" w:color="auto"/>
              <w:right w:val="single" w:sz="4" w:space="0" w:color="auto"/>
            </w:tcBorders>
            <w:shd w:val="clear" w:color="auto" w:fill="auto"/>
            <w:noWrap/>
            <w:vAlign w:val="center"/>
            <w:hideMark/>
          </w:tcPr>
          <w:p w14:paraId="7EA6C3C2"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5EB0DFA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851" w:type="dxa"/>
            <w:tcBorders>
              <w:top w:val="nil"/>
              <w:left w:val="nil"/>
              <w:bottom w:val="single" w:sz="4" w:space="0" w:color="auto"/>
              <w:right w:val="single" w:sz="4" w:space="0" w:color="auto"/>
            </w:tcBorders>
            <w:shd w:val="clear" w:color="auto" w:fill="auto"/>
            <w:noWrap/>
            <w:vAlign w:val="center"/>
            <w:hideMark/>
          </w:tcPr>
          <w:p w14:paraId="42805B4A"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w:t>
            </w:r>
          </w:p>
        </w:tc>
        <w:tc>
          <w:tcPr>
            <w:tcW w:w="709" w:type="dxa"/>
            <w:tcBorders>
              <w:top w:val="nil"/>
              <w:left w:val="nil"/>
              <w:bottom w:val="single" w:sz="4" w:space="0" w:color="auto"/>
              <w:right w:val="single" w:sz="4" w:space="0" w:color="auto"/>
            </w:tcBorders>
            <w:shd w:val="clear" w:color="auto" w:fill="auto"/>
            <w:noWrap/>
            <w:vAlign w:val="center"/>
            <w:hideMark/>
          </w:tcPr>
          <w:p w14:paraId="513AEF0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5CF02AB8"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04A3AC8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61DE500"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3E6E873"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1C704724"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14" w:type="dxa"/>
            <w:tcBorders>
              <w:top w:val="nil"/>
              <w:left w:val="nil"/>
              <w:bottom w:val="single" w:sz="4" w:space="0" w:color="auto"/>
              <w:right w:val="single" w:sz="4" w:space="0" w:color="auto"/>
            </w:tcBorders>
            <w:shd w:val="clear" w:color="auto" w:fill="auto"/>
            <w:noWrap/>
            <w:vAlign w:val="center"/>
            <w:hideMark/>
          </w:tcPr>
          <w:p w14:paraId="1A65EEDF"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4" w:type="dxa"/>
            <w:gridSpan w:val="2"/>
            <w:tcBorders>
              <w:top w:val="nil"/>
              <w:left w:val="nil"/>
              <w:bottom w:val="single" w:sz="4" w:space="0" w:color="auto"/>
              <w:right w:val="single" w:sz="4" w:space="0" w:color="auto"/>
            </w:tcBorders>
            <w:shd w:val="clear" w:color="auto" w:fill="auto"/>
            <w:noWrap/>
            <w:vAlign w:val="center"/>
            <w:hideMark/>
          </w:tcPr>
          <w:p w14:paraId="53899CB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614E82DB"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8" w:type="dxa"/>
            <w:tcBorders>
              <w:top w:val="nil"/>
              <w:left w:val="nil"/>
              <w:bottom w:val="single" w:sz="4" w:space="0" w:color="auto"/>
              <w:right w:val="single" w:sz="4" w:space="0" w:color="auto"/>
            </w:tcBorders>
            <w:shd w:val="clear" w:color="auto" w:fill="auto"/>
            <w:noWrap/>
            <w:vAlign w:val="center"/>
            <w:hideMark/>
          </w:tcPr>
          <w:p w14:paraId="1BFEEBFE"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1DB04059"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25" w:type="dxa"/>
            <w:tcBorders>
              <w:top w:val="nil"/>
              <w:left w:val="nil"/>
              <w:bottom w:val="single" w:sz="4" w:space="0" w:color="auto"/>
              <w:right w:val="single" w:sz="4" w:space="0" w:color="auto"/>
            </w:tcBorders>
            <w:shd w:val="clear" w:color="auto" w:fill="auto"/>
            <w:noWrap/>
            <w:vAlign w:val="center"/>
            <w:hideMark/>
          </w:tcPr>
          <w:p w14:paraId="0DA15E57"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834" w:type="dxa"/>
            <w:gridSpan w:val="2"/>
            <w:tcBorders>
              <w:top w:val="nil"/>
              <w:left w:val="nil"/>
              <w:bottom w:val="single" w:sz="4" w:space="0" w:color="auto"/>
              <w:right w:val="single" w:sz="4" w:space="0" w:color="auto"/>
            </w:tcBorders>
            <w:shd w:val="clear" w:color="auto" w:fill="auto"/>
            <w:noWrap/>
            <w:vAlign w:val="center"/>
            <w:hideMark/>
          </w:tcPr>
          <w:p w14:paraId="02ACF87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c>
          <w:tcPr>
            <w:tcW w:w="709" w:type="dxa"/>
            <w:tcBorders>
              <w:top w:val="nil"/>
              <w:left w:val="nil"/>
              <w:bottom w:val="single" w:sz="4" w:space="0" w:color="auto"/>
              <w:right w:val="single" w:sz="4" w:space="0" w:color="auto"/>
            </w:tcBorders>
            <w:shd w:val="clear" w:color="auto" w:fill="auto"/>
            <w:noWrap/>
            <w:vAlign w:val="center"/>
            <w:hideMark/>
          </w:tcPr>
          <w:p w14:paraId="40C3A971" w14:textId="77777777" w:rsidR="007A034D" w:rsidRPr="009C184A" w:rsidRDefault="007A034D" w:rsidP="009C184A">
            <w:pPr>
              <w:spacing w:before="0" w:after="0" w:line="360" w:lineRule="auto"/>
              <w:jc w:val="center"/>
              <w:rPr>
                <w:rFonts w:eastAsia="Times New Roman" w:cstheme="minorHAnsi"/>
                <w:color w:val="000000"/>
                <w:sz w:val="24"/>
                <w:szCs w:val="24"/>
                <w:lang w:eastAsia="pl-PL"/>
              </w:rPr>
            </w:pPr>
            <w:r w:rsidRPr="009C184A">
              <w:rPr>
                <w:rFonts w:eastAsia="Times New Roman" w:cstheme="minorHAnsi"/>
                <w:color w:val="000000"/>
                <w:sz w:val="24"/>
                <w:szCs w:val="24"/>
                <w:lang w:eastAsia="pl-PL"/>
              </w:rPr>
              <w:t>0</w:t>
            </w:r>
          </w:p>
        </w:tc>
      </w:tr>
    </w:tbl>
    <w:p w14:paraId="3F851CEA" w14:textId="12CEBF4E" w:rsidR="0067539C" w:rsidRPr="0067539C" w:rsidRDefault="0067539C" w:rsidP="00337BB5">
      <w:pPr>
        <w:spacing w:line="360" w:lineRule="auto"/>
        <w:rPr>
          <w:sz w:val="24"/>
          <w:szCs w:val="22"/>
        </w:rPr>
      </w:pPr>
    </w:p>
    <w:sectPr w:rsidR="0067539C" w:rsidRPr="0067539C" w:rsidSect="00337BB5">
      <w:footerReference w:type="first" r:id="rId46"/>
      <w:pgSz w:w="23814" w:h="16840" w:orient="landscape" w:code="9"/>
      <w:pgMar w:top="1418" w:right="1418" w:bottom="1418" w:left="1418"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7739C6" w16cid:durableId="27454D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A8DEC" w14:textId="77777777" w:rsidR="00874EF7" w:rsidRDefault="00874EF7" w:rsidP="009D668D">
      <w:pPr>
        <w:spacing w:before="0" w:after="0" w:line="240" w:lineRule="auto"/>
      </w:pPr>
      <w:r>
        <w:separator/>
      </w:r>
    </w:p>
  </w:endnote>
  <w:endnote w:type="continuationSeparator" w:id="0">
    <w:p w14:paraId="6AAAF706" w14:textId="77777777" w:rsidR="00874EF7" w:rsidRDefault="00874EF7" w:rsidP="009D66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Regular">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TimesNewRoman">
    <w:altName w:val="Yu Gothic UI"/>
    <w:panose1 w:val="00000000000000000000"/>
    <w:charset w:val="80"/>
    <w:family w:val="auto"/>
    <w:notTrueType/>
    <w:pitch w:val="default"/>
    <w:sig w:usb0="00000087" w:usb1="08070000" w:usb2="00000010" w:usb3="00000000" w:csb0="0002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8C96D" w14:textId="77777777" w:rsidR="000B6046" w:rsidRDefault="000B6046">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FD535" w14:textId="77777777" w:rsidR="000B6046" w:rsidRPr="00E20828" w:rsidRDefault="000B6046" w:rsidP="00E20828">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8F01B" w14:textId="77777777" w:rsidR="000B6046" w:rsidRPr="00E20828" w:rsidRDefault="000B6046" w:rsidP="00E2082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330EF" w14:textId="77777777" w:rsidR="000B6046" w:rsidRPr="00E20828" w:rsidRDefault="000B6046" w:rsidP="00E20828">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5B8CF" w14:textId="77777777" w:rsidR="000B6046" w:rsidRDefault="000B6046">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2CD2A" w14:textId="77777777" w:rsidR="000B6046" w:rsidRPr="00E20828" w:rsidRDefault="000B6046" w:rsidP="00E20828">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677F5" w14:textId="77777777" w:rsidR="000B6046" w:rsidRPr="00E20828" w:rsidRDefault="000B6046" w:rsidP="00E20828">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40695" w14:textId="77777777" w:rsidR="000B6046" w:rsidRPr="00E20828" w:rsidRDefault="000B6046" w:rsidP="00E20828">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56B1B" w14:textId="77777777" w:rsidR="000B6046" w:rsidRPr="00E20828" w:rsidRDefault="000B6046" w:rsidP="00E20828">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7DB3" w14:textId="77777777" w:rsidR="000B6046" w:rsidRPr="00E20828" w:rsidRDefault="000B6046" w:rsidP="00E20828">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C48DF" w14:textId="0C67B7CC" w:rsidR="000B6046" w:rsidRPr="00E20828" w:rsidRDefault="000B6046" w:rsidP="00E2082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CFD79E" w14:textId="77777777" w:rsidR="00874EF7" w:rsidRDefault="00874EF7" w:rsidP="009D668D">
      <w:pPr>
        <w:spacing w:before="0" w:after="0" w:line="240" w:lineRule="auto"/>
      </w:pPr>
      <w:r>
        <w:separator/>
      </w:r>
    </w:p>
  </w:footnote>
  <w:footnote w:type="continuationSeparator" w:id="0">
    <w:p w14:paraId="219B0F00" w14:textId="77777777" w:rsidR="00874EF7" w:rsidRDefault="00874EF7" w:rsidP="009D668D">
      <w:pPr>
        <w:spacing w:before="0" w:after="0" w:line="240" w:lineRule="auto"/>
      </w:pPr>
      <w:r>
        <w:continuationSeparator/>
      </w:r>
    </w:p>
  </w:footnote>
  <w:footnote w:id="1">
    <w:p w14:paraId="49C7B366" w14:textId="2F445B40"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1B673E">
        <w:rPr>
          <w:rStyle w:val="h2"/>
          <w:rFonts w:cstheme="minorHAnsi"/>
          <w:sz w:val="24"/>
          <w:szCs w:val="24"/>
        </w:rPr>
        <w:t>Ustawa</w:t>
      </w:r>
      <w:r>
        <w:rPr>
          <w:rStyle w:val="h2"/>
          <w:rFonts w:cstheme="minorHAnsi"/>
          <w:sz w:val="24"/>
          <w:szCs w:val="24"/>
        </w:rPr>
        <w:t xml:space="preserve"> z </w:t>
      </w:r>
      <w:r w:rsidRPr="001B673E">
        <w:rPr>
          <w:rStyle w:val="h2"/>
          <w:rFonts w:cstheme="minorHAnsi"/>
          <w:sz w:val="24"/>
          <w:szCs w:val="24"/>
        </w:rPr>
        <w:t>dnia 3 października 2008r.</w:t>
      </w:r>
      <w:r>
        <w:rPr>
          <w:rStyle w:val="h2"/>
          <w:rFonts w:cstheme="minorHAnsi"/>
          <w:sz w:val="24"/>
          <w:szCs w:val="24"/>
        </w:rPr>
        <w:t xml:space="preserve"> o </w:t>
      </w:r>
      <w:r w:rsidRPr="001B673E">
        <w:rPr>
          <w:rStyle w:val="h2"/>
          <w:rFonts w:cstheme="minorHAnsi"/>
          <w:sz w:val="24"/>
          <w:szCs w:val="24"/>
        </w:rPr>
        <w:t>udostępnianiu informacji</w:t>
      </w:r>
      <w:r>
        <w:rPr>
          <w:rStyle w:val="h2"/>
          <w:rFonts w:cstheme="minorHAnsi"/>
          <w:sz w:val="24"/>
          <w:szCs w:val="24"/>
        </w:rPr>
        <w:t xml:space="preserve"> o </w:t>
      </w:r>
      <w:r w:rsidRPr="001B673E">
        <w:rPr>
          <w:rStyle w:val="h2"/>
          <w:rFonts w:cstheme="minorHAnsi"/>
          <w:sz w:val="24"/>
          <w:szCs w:val="24"/>
        </w:rPr>
        <w:t>środowisku</w:t>
      </w:r>
      <w:r>
        <w:rPr>
          <w:rStyle w:val="h2"/>
          <w:rFonts w:cstheme="minorHAnsi"/>
          <w:sz w:val="24"/>
          <w:szCs w:val="24"/>
        </w:rPr>
        <w:t xml:space="preserve"> i </w:t>
      </w:r>
      <w:r w:rsidRPr="001B673E">
        <w:rPr>
          <w:rStyle w:val="h2"/>
          <w:rFonts w:cstheme="minorHAnsi"/>
          <w:sz w:val="24"/>
          <w:szCs w:val="24"/>
        </w:rPr>
        <w:t>jego ochronie, udziale społeczeństwa</w:t>
      </w:r>
      <w:r>
        <w:rPr>
          <w:rStyle w:val="h2"/>
          <w:rFonts w:cstheme="minorHAnsi"/>
          <w:sz w:val="24"/>
          <w:szCs w:val="24"/>
        </w:rPr>
        <w:t xml:space="preserve"> w </w:t>
      </w:r>
      <w:r w:rsidRPr="001B673E">
        <w:rPr>
          <w:rStyle w:val="h2"/>
          <w:rFonts w:cstheme="minorHAnsi"/>
          <w:sz w:val="24"/>
          <w:szCs w:val="24"/>
        </w:rPr>
        <w:t>ochronie środowiska oraz</w:t>
      </w:r>
      <w:r>
        <w:rPr>
          <w:rStyle w:val="h2"/>
          <w:rFonts w:cstheme="minorHAnsi"/>
          <w:sz w:val="24"/>
          <w:szCs w:val="24"/>
        </w:rPr>
        <w:t xml:space="preserve"> o </w:t>
      </w:r>
      <w:r w:rsidRPr="001B673E">
        <w:rPr>
          <w:rStyle w:val="h2"/>
          <w:rFonts w:cstheme="minorHAnsi"/>
          <w:sz w:val="24"/>
          <w:szCs w:val="24"/>
        </w:rPr>
        <w:t>ocenach oddziaływania na środowisko (t.j. Dz. U.</w:t>
      </w:r>
      <w:r>
        <w:rPr>
          <w:rStyle w:val="h2"/>
          <w:rFonts w:cstheme="minorHAnsi"/>
          <w:sz w:val="24"/>
          <w:szCs w:val="24"/>
        </w:rPr>
        <w:t xml:space="preserve"> z </w:t>
      </w:r>
      <w:r w:rsidRPr="001B673E">
        <w:rPr>
          <w:rStyle w:val="h2"/>
          <w:rFonts w:cstheme="minorHAnsi"/>
          <w:sz w:val="24"/>
          <w:szCs w:val="24"/>
        </w:rPr>
        <w:t>2022 r. poz. 1029, 1260, 1261, 1783, 1846, 2185)</w:t>
      </w:r>
    </w:p>
  </w:footnote>
  <w:footnote w:id="2">
    <w:p w14:paraId="5A7F822F" w14:textId="103E4362"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1B673E">
        <w:rPr>
          <w:rStyle w:val="h2"/>
          <w:rFonts w:cstheme="minorHAnsi"/>
          <w:sz w:val="24"/>
          <w:szCs w:val="24"/>
        </w:rPr>
        <w:t>Zgodnie</w:t>
      </w:r>
      <w:r>
        <w:rPr>
          <w:rStyle w:val="h2"/>
          <w:rFonts w:cstheme="minorHAnsi"/>
          <w:sz w:val="24"/>
          <w:szCs w:val="24"/>
        </w:rPr>
        <w:t xml:space="preserve"> z </w:t>
      </w:r>
      <w:r w:rsidRPr="001B673E">
        <w:rPr>
          <w:rStyle w:val="h2"/>
          <w:rFonts w:cstheme="minorHAnsi"/>
          <w:sz w:val="24"/>
          <w:szCs w:val="24"/>
        </w:rPr>
        <w:t>załącznikiem</w:t>
      </w:r>
      <w:r>
        <w:rPr>
          <w:rStyle w:val="h2"/>
          <w:rFonts w:cstheme="minorHAnsi"/>
          <w:sz w:val="24"/>
          <w:szCs w:val="24"/>
        </w:rPr>
        <w:t xml:space="preserve"> i </w:t>
      </w:r>
      <w:r w:rsidRPr="001B673E">
        <w:rPr>
          <w:rStyle w:val="h2"/>
          <w:rFonts w:cstheme="minorHAnsi"/>
          <w:sz w:val="24"/>
          <w:szCs w:val="24"/>
        </w:rPr>
        <w:t>Dyrektywy 2001/42/WE Parlamentu Europejskiego</w:t>
      </w:r>
      <w:r>
        <w:rPr>
          <w:rStyle w:val="h2"/>
          <w:rFonts w:cstheme="minorHAnsi"/>
          <w:sz w:val="24"/>
          <w:szCs w:val="24"/>
        </w:rPr>
        <w:t xml:space="preserve"> i </w:t>
      </w:r>
      <w:r w:rsidRPr="001B673E">
        <w:rPr>
          <w:rStyle w:val="h2"/>
          <w:rFonts w:cstheme="minorHAnsi"/>
          <w:sz w:val="24"/>
          <w:szCs w:val="24"/>
        </w:rPr>
        <w:t>Rady</w:t>
      </w:r>
      <w:r>
        <w:rPr>
          <w:rStyle w:val="h2"/>
          <w:rFonts w:cstheme="minorHAnsi"/>
          <w:sz w:val="24"/>
          <w:szCs w:val="24"/>
        </w:rPr>
        <w:t xml:space="preserve"> z </w:t>
      </w:r>
      <w:r w:rsidRPr="001B673E">
        <w:rPr>
          <w:rStyle w:val="h2"/>
          <w:rFonts w:cstheme="minorHAnsi"/>
          <w:sz w:val="24"/>
          <w:szCs w:val="24"/>
        </w:rPr>
        <w:t>dnia 27 czerwca 2001r.</w:t>
      </w:r>
      <w:r>
        <w:rPr>
          <w:rStyle w:val="h2"/>
          <w:rFonts w:cstheme="minorHAnsi"/>
          <w:sz w:val="24"/>
          <w:szCs w:val="24"/>
        </w:rPr>
        <w:t xml:space="preserve"> w </w:t>
      </w:r>
      <w:r w:rsidRPr="001B673E">
        <w:rPr>
          <w:rStyle w:val="h2"/>
          <w:rFonts w:cstheme="minorHAnsi"/>
          <w:sz w:val="24"/>
          <w:szCs w:val="24"/>
        </w:rPr>
        <w:t>sprawie oceny wpływu niektórych planów</w:t>
      </w:r>
      <w:r>
        <w:rPr>
          <w:rStyle w:val="h2"/>
          <w:rFonts w:cstheme="minorHAnsi"/>
          <w:sz w:val="24"/>
          <w:szCs w:val="24"/>
        </w:rPr>
        <w:t xml:space="preserve"> i </w:t>
      </w:r>
      <w:r w:rsidRPr="001B673E">
        <w:rPr>
          <w:rStyle w:val="h2"/>
          <w:rFonts w:cstheme="minorHAnsi"/>
          <w:sz w:val="24"/>
          <w:szCs w:val="24"/>
        </w:rPr>
        <w:t>programów na środowisko, rozumiany jest jako „stan środowiska na obszarach objętych potencjalnym znaczącym zagrożeniem”.</w:t>
      </w:r>
    </w:p>
  </w:footnote>
  <w:footnote w:id="3">
    <w:p w14:paraId="68B23D8F" w14:textId="3F116CF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Pr>
          <w:rFonts w:cstheme="minorHAnsi"/>
          <w:sz w:val="24"/>
          <w:szCs w:val="24"/>
        </w:rPr>
        <w:t xml:space="preserve"> w </w:t>
      </w:r>
      <w:r w:rsidRPr="001B673E">
        <w:rPr>
          <w:rFonts w:cstheme="minorHAnsi"/>
          <w:sz w:val="24"/>
          <w:szCs w:val="24"/>
        </w:rPr>
        <w:t>szczególności dotyczące obszarów podlegających ochronie na podstawie ustawy</w:t>
      </w:r>
      <w:r>
        <w:rPr>
          <w:rFonts w:cstheme="minorHAnsi"/>
          <w:sz w:val="24"/>
          <w:szCs w:val="24"/>
        </w:rPr>
        <w:t xml:space="preserve"> z </w:t>
      </w:r>
      <w:r w:rsidRPr="001B673E">
        <w:rPr>
          <w:rFonts w:cstheme="minorHAnsi"/>
          <w:sz w:val="24"/>
          <w:szCs w:val="24"/>
        </w:rPr>
        <w:t>dnia 16 kwietnia 2004r.</w:t>
      </w:r>
      <w:r>
        <w:rPr>
          <w:rFonts w:cstheme="minorHAnsi"/>
          <w:sz w:val="24"/>
          <w:szCs w:val="24"/>
        </w:rPr>
        <w:t xml:space="preserve"> o </w:t>
      </w:r>
      <w:r w:rsidRPr="001B673E">
        <w:rPr>
          <w:rFonts w:cstheme="minorHAnsi"/>
          <w:sz w:val="24"/>
          <w:szCs w:val="24"/>
        </w:rPr>
        <w:t>ochronie przyrody</w:t>
      </w:r>
    </w:p>
  </w:footnote>
  <w:footnote w:id="4">
    <w:p w14:paraId="18F073CA" w14:textId="0A7571F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Jendrośka J., Bar M., Oceny oddziaływania na środowisko planów</w:t>
      </w:r>
      <w:r>
        <w:rPr>
          <w:rFonts w:cstheme="minorHAnsi"/>
          <w:sz w:val="24"/>
          <w:szCs w:val="24"/>
        </w:rPr>
        <w:t xml:space="preserve"> i </w:t>
      </w:r>
      <w:r w:rsidRPr="001B673E">
        <w:rPr>
          <w:rFonts w:cstheme="minorHAnsi"/>
          <w:sz w:val="24"/>
          <w:szCs w:val="24"/>
        </w:rPr>
        <w:t>programów. Praktyczny poradnik prawny, Centrum Prawa Ekologicznego, Wrocław 2010.</w:t>
      </w:r>
    </w:p>
  </w:footnote>
  <w:footnote w:id="5">
    <w:p w14:paraId="5B96C1E1" w14:textId="273AFEDC"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Model brytyjski oparty jest na doświadczeniach wynikających</w:t>
      </w:r>
      <w:r>
        <w:rPr>
          <w:rFonts w:cstheme="minorHAnsi"/>
          <w:sz w:val="24"/>
          <w:szCs w:val="24"/>
        </w:rPr>
        <w:t xml:space="preserve"> z </w:t>
      </w:r>
      <w:r w:rsidRPr="001B673E">
        <w:rPr>
          <w:rFonts w:cstheme="minorHAnsi"/>
          <w:sz w:val="24"/>
          <w:szCs w:val="24"/>
        </w:rPr>
        <w:t>ocen polityk (policy appraisal) . Najważniejszą rolę</w:t>
      </w:r>
      <w:r>
        <w:rPr>
          <w:rFonts w:cstheme="minorHAnsi"/>
          <w:sz w:val="24"/>
          <w:szCs w:val="24"/>
        </w:rPr>
        <w:t xml:space="preserve"> w </w:t>
      </w:r>
      <w:r w:rsidRPr="001B673E">
        <w:rPr>
          <w:rFonts w:cstheme="minorHAnsi"/>
          <w:sz w:val="24"/>
          <w:szCs w:val="24"/>
        </w:rPr>
        <w:t>tym modelu odgrywa identyfikacja celów samego dokumentu, skutków ich realizacji</w:t>
      </w:r>
      <w:r>
        <w:rPr>
          <w:rFonts w:cstheme="minorHAnsi"/>
          <w:sz w:val="24"/>
          <w:szCs w:val="24"/>
        </w:rPr>
        <w:t xml:space="preserve"> i </w:t>
      </w:r>
      <w:r w:rsidRPr="001B673E">
        <w:rPr>
          <w:rFonts w:cstheme="minorHAnsi"/>
          <w:sz w:val="24"/>
          <w:szCs w:val="24"/>
        </w:rPr>
        <w:t>ocena czy kwestie środowiskowe oraz zagadnienia mające wpływ na środowisko zostały</w:t>
      </w:r>
      <w:r>
        <w:rPr>
          <w:rFonts w:cstheme="minorHAnsi"/>
          <w:sz w:val="24"/>
          <w:szCs w:val="24"/>
        </w:rPr>
        <w:t xml:space="preserve"> w </w:t>
      </w:r>
      <w:r w:rsidRPr="001B673E">
        <w:rPr>
          <w:rFonts w:cstheme="minorHAnsi"/>
          <w:sz w:val="24"/>
          <w:szCs w:val="24"/>
        </w:rPr>
        <w:t>nim należycie ujęte.</w:t>
      </w:r>
    </w:p>
  </w:footnote>
  <w:footnote w:id="6">
    <w:p w14:paraId="4198C91A" w14:textId="21DAE5F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Jendrośka J., Bar M., Ocena strategiczna</w:t>
      </w:r>
      <w:r>
        <w:rPr>
          <w:rFonts w:cstheme="minorHAnsi"/>
          <w:sz w:val="24"/>
          <w:szCs w:val="24"/>
        </w:rPr>
        <w:t xml:space="preserve"> w </w:t>
      </w:r>
      <w:r w:rsidRPr="001B673E">
        <w:rPr>
          <w:rFonts w:cstheme="minorHAnsi"/>
          <w:sz w:val="24"/>
          <w:szCs w:val="24"/>
        </w:rPr>
        <w:t>Polsce: odrębna procedura czy integralna część procesu planowania? Obowiązująca regulacja prawna</w:t>
      </w:r>
      <w:r>
        <w:rPr>
          <w:rFonts w:cstheme="minorHAnsi"/>
          <w:sz w:val="24"/>
          <w:szCs w:val="24"/>
        </w:rPr>
        <w:t xml:space="preserve"> w </w:t>
      </w:r>
      <w:r w:rsidRPr="001B673E">
        <w:rPr>
          <w:rFonts w:cstheme="minorHAnsi"/>
          <w:sz w:val="24"/>
          <w:szCs w:val="24"/>
        </w:rPr>
        <w:t>świetle doświadczeń</w:t>
      </w:r>
      <w:r>
        <w:rPr>
          <w:rFonts w:cstheme="minorHAnsi"/>
          <w:sz w:val="24"/>
          <w:szCs w:val="24"/>
        </w:rPr>
        <w:t xml:space="preserve"> z </w:t>
      </w:r>
      <w:r w:rsidRPr="001B673E">
        <w:rPr>
          <w:rFonts w:cstheme="minorHAnsi"/>
          <w:sz w:val="24"/>
          <w:szCs w:val="24"/>
        </w:rPr>
        <w:t>ocena strategiczna Narodowego Planu Rozwoju, Jendrośka, Jerzmański, Bar</w:t>
      </w:r>
      <w:r>
        <w:rPr>
          <w:rFonts w:cstheme="minorHAnsi"/>
          <w:sz w:val="24"/>
          <w:szCs w:val="24"/>
        </w:rPr>
        <w:t xml:space="preserve"> i </w:t>
      </w:r>
      <w:r w:rsidRPr="001B673E">
        <w:rPr>
          <w:rFonts w:cstheme="minorHAnsi"/>
          <w:sz w:val="24"/>
          <w:szCs w:val="24"/>
        </w:rPr>
        <w:t>Wspólnicy, Prawo gospodarcze</w:t>
      </w:r>
      <w:r>
        <w:rPr>
          <w:rFonts w:cstheme="minorHAnsi"/>
          <w:sz w:val="24"/>
          <w:szCs w:val="24"/>
        </w:rPr>
        <w:t xml:space="preserve"> i </w:t>
      </w:r>
      <w:r w:rsidRPr="001B673E">
        <w:rPr>
          <w:rFonts w:cstheme="minorHAnsi"/>
          <w:sz w:val="24"/>
          <w:szCs w:val="24"/>
        </w:rPr>
        <w:t>ochrony środowiska, Wrocław – Kraków – Toruń.</w:t>
      </w:r>
    </w:p>
  </w:footnote>
  <w:footnote w:id="7">
    <w:p w14:paraId="1D67C7A9" w14:textId="449BDD6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Podejście klasyczne zaś służy określeniu oddziaływań na środowisko</w:t>
      </w:r>
      <w:r>
        <w:rPr>
          <w:rFonts w:cstheme="minorHAnsi"/>
          <w:sz w:val="24"/>
          <w:szCs w:val="24"/>
        </w:rPr>
        <w:t xml:space="preserve"> w </w:t>
      </w:r>
      <w:r w:rsidRPr="001B673E">
        <w:rPr>
          <w:rFonts w:cstheme="minorHAnsi"/>
          <w:sz w:val="24"/>
          <w:szCs w:val="24"/>
        </w:rPr>
        <w:t>sposób naukowo potwierdzony</w:t>
      </w:r>
      <w:r>
        <w:rPr>
          <w:rFonts w:cstheme="minorHAnsi"/>
          <w:sz w:val="24"/>
          <w:szCs w:val="24"/>
        </w:rPr>
        <w:t xml:space="preserve"> i </w:t>
      </w:r>
      <w:r w:rsidRPr="001B673E">
        <w:rPr>
          <w:rFonts w:cstheme="minorHAnsi"/>
          <w:sz w:val="24"/>
          <w:szCs w:val="24"/>
        </w:rPr>
        <w:t>precyzyjny. Dotyczy ono realizacji przedsięwzięć charakteryzujących się na etapie oceny określonymi parametrami technicznymi oraz zasięgiem czasowym</w:t>
      </w:r>
      <w:r>
        <w:rPr>
          <w:rFonts w:cstheme="minorHAnsi"/>
          <w:sz w:val="24"/>
          <w:szCs w:val="24"/>
        </w:rPr>
        <w:t xml:space="preserve"> i </w:t>
      </w:r>
      <w:r w:rsidRPr="001B673E">
        <w:rPr>
          <w:rFonts w:cstheme="minorHAnsi"/>
          <w:sz w:val="24"/>
          <w:szCs w:val="24"/>
        </w:rPr>
        <w:t>przestrzennym.</w:t>
      </w:r>
    </w:p>
  </w:footnote>
  <w:footnote w:id="8">
    <w:p w14:paraId="3163505F" w14:textId="77777777" w:rsidR="000B6046" w:rsidRPr="001B673E" w:rsidRDefault="000B6046" w:rsidP="001B673E">
      <w:pPr>
        <w:pStyle w:val="Tekstprzypisudolnego"/>
        <w:jc w:val="left"/>
        <w:rPr>
          <w:rFonts w:cstheme="minorHAnsi"/>
          <w:sz w:val="24"/>
          <w:szCs w:val="24"/>
          <w:lang w:val="en-GB"/>
        </w:rPr>
      </w:pPr>
      <w:r w:rsidRPr="001B673E">
        <w:rPr>
          <w:rStyle w:val="Odwoanieprzypisudolnego"/>
          <w:rFonts w:cstheme="minorHAnsi"/>
          <w:sz w:val="24"/>
          <w:szCs w:val="24"/>
        </w:rPr>
        <w:footnoteRef/>
      </w:r>
      <w:r w:rsidRPr="001B673E">
        <w:rPr>
          <w:rFonts w:cstheme="minorHAnsi"/>
          <w:sz w:val="24"/>
          <w:szCs w:val="24"/>
          <w:lang w:val="en-US"/>
        </w:rPr>
        <w:t xml:space="preserve"> </w:t>
      </w:r>
      <w:r w:rsidRPr="001B673E">
        <w:rPr>
          <w:rFonts w:cstheme="minorHAnsi"/>
          <w:sz w:val="24"/>
          <w:szCs w:val="24"/>
          <w:lang w:val="en-GB"/>
        </w:rPr>
        <w:t>Guidance on Integrating Climate Change and Biodiversity into Strategic Environmental Assessment, 2013</w:t>
      </w:r>
    </w:p>
  </w:footnote>
  <w:footnote w:id="9">
    <w:p w14:paraId="4E7A8CF1" w14:textId="7934678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https://data.consilium.europa.eu/doc/document/ST-10917-2006-INIT/en/pdf; (dostęp</w:t>
      </w:r>
      <w:r>
        <w:rPr>
          <w:rFonts w:cstheme="minorHAnsi"/>
          <w:sz w:val="24"/>
          <w:szCs w:val="24"/>
        </w:rPr>
        <w:t xml:space="preserve"> z </w:t>
      </w:r>
      <w:r w:rsidRPr="001B673E">
        <w:rPr>
          <w:rFonts w:cstheme="minorHAnsi"/>
          <w:sz w:val="24"/>
          <w:szCs w:val="24"/>
        </w:rPr>
        <w:t>dn.: 19.12.2022)</w:t>
      </w:r>
    </w:p>
  </w:footnote>
  <w:footnote w:id="10">
    <w:p w14:paraId="0FD4A23B"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Centrum Dziedzictwa Przyrody Górnego Śląska, Katowice, 2020</w:t>
      </w:r>
    </w:p>
  </w:footnote>
  <w:footnote w:id="11">
    <w:p w14:paraId="6B60679B" w14:textId="7F3B8F0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Strategia Rozwoju Subregionu Centralnego Województwa Śląskiego na lata 2021-2027,</w:t>
      </w:r>
      <w:r>
        <w:rPr>
          <w:rFonts w:cstheme="minorHAnsi"/>
          <w:sz w:val="24"/>
          <w:szCs w:val="24"/>
        </w:rPr>
        <w:t xml:space="preserve"> z </w:t>
      </w:r>
      <w:r w:rsidRPr="001B673E">
        <w:rPr>
          <w:rFonts w:cstheme="minorHAnsi"/>
          <w:sz w:val="24"/>
          <w:szCs w:val="24"/>
        </w:rPr>
        <w:t>perspektywą do 2030 r.. Projekt. Katowice, 2022</w:t>
      </w:r>
    </w:p>
  </w:footnote>
  <w:footnote w:id="12">
    <w:p w14:paraId="6C738BA9" w14:textId="0C849E9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Parusel J.B. (red.) Przyroda żywa województwa śląskiego – stan poznania, ochrony</w:t>
      </w:r>
      <w:r>
        <w:rPr>
          <w:rFonts w:cstheme="minorHAnsi"/>
          <w:sz w:val="24"/>
          <w:szCs w:val="24"/>
        </w:rPr>
        <w:t xml:space="preserve"> i </w:t>
      </w:r>
      <w:r w:rsidRPr="001B673E">
        <w:rPr>
          <w:rFonts w:cstheme="minorHAnsi"/>
          <w:sz w:val="24"/>
          <w:szCs w:val="24"/>
        </w:rPr>
        <w:t>zagrożenia. Centrum Dziedzictwa Przyrody Górnego Śląska, Katowice, 2020</w:t>
      </w:r>
    </w:p>
  </w:footnote>
  <w:footnote w:id="13">
    <w:p w14:paraId="27C1B108"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projektu Regionalnej Polityki Rewitalizacji Województwa Śląskiego, Centrum Dziedzictwa Przyrody Górnego Śląska, Katowice, 2020</w:t>
      </w:r>
    </w:p>
  </w:footnote>
  <w:footnote w:id="14">
    <w:p w14:paraId="4CB14344" w14:textId="7CF8C1B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Centralny Rejestr Form Ochrony Przyrody, CRFOP, </w:t>
      </w:r>
      <w:r w:rsidRPr="002F248D">
        <w:rPr>
          <w:rFonts w:cstheme="minorHAnsi"/>
          <w:sz w:val="24"/>
          <w:szCs w:val="24"/>
        </w:rPr>
        <w:t>http://crfop.gdos.gov.pl</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22.12.2022)</w:t>
      </w:r>
    </w:p>
  </w:footnote>
  <w:footnote w:id="15">
    <w:p w14:paraId="476E6CDB"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projektu Regionalnej Polityki Rewitalizacji Województwa Śląskiego, Centrum Dziedzictwa Przyrody Górnego Śląska, Katowice, 2020</w:t>
      </w:r>
    </w:p>
  </w:footnote>
  <w:footnote w:id="16">
    <w:p w14:paraId="7252EFA3"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Wower A., Kloczkowska Agata, Kloczkowska Alicja, Duda M. (red.) 2020. Śląskie. Tu edukujemy. Regionalna edukacja ekologiczno-przyrodnicza. Centrum Dziedzictwa Przyrody Górnego Śląska, Katowice</w:t>
      </w:r>
    </w:p>
  </w:footnote>
  <w:footnote w:id="17">
    <w:p w14:paraId="72C0377F" w14:textId="41D9F39C"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Parusel J.B. (red.) Przyroda żywa województwa śląskiego – stan poznania, ochrony</w:t>
      </w:r>
      <w:r>
        <w:rPr>
          <w:rFonts w:cstheme="minorHAnsi"/>
          <w:sz w:val="24"/>
          <w:szCs w:val="24"/>
        </w:rPr>
        <w:t xml:space="preserve"> i </w:t>
      </w:r>
      <w:r>
        <w:rPr>
          <w:rFonts w:cstheme="minorHAnsi"/>
          <w:spacing w:val="-4"/>
          <w:sz w:val="24"/>
          <w:szCs w:val="24"/>
        </w:rPr>
        <w:t>z</w:t>
      </w:r>
      <w:r w:rsidRPr="001B673E">
        <w:rPr>
          <w:rFonts w:cstheme="minorHAnsi"/>
          <w:sz w:val="24"/>
          <w:szCs w:val="24"/>
        </w:rPr>
        <w:t>agrożenia. Centrum Dziedzictwa Przyrody Górnego Śląska, Katowice, 2020</w:t>
      </w:r>
    </w:p>
  </w:footnote>
  <w:footnote w:id="18">
    <w:p w14:paraId="531E09EF" w14:textId="26753B91"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https://www.gov.pl/web/rdos-katowice/inwazyjne-gatunki-obce</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20.12.2022)</w:t>
      </w:r>
    </w:p>
  </w:footnote>
  <w:footnote w:id="19">
    <w:p w14:paraId="426FE6F9" w14:textId="7C88B66B"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Tokarska-Guzik B., Dajdok Z., Zając M., Zając A., Urbisz A., Danielewicz W., Hołdyński C.</w:t>
      </w:r>
      <w:r w:rsidRPr="009F78EC">
        <w:rPr>
          <w:rFonts w:cstheme="minorHAnsi"/>
          <w:spacing w:val="-4"/>
          <w:sz w:val="24"/>
          <w:szCs w:val="24"/>
        </w:rPr>
        <w:t> </w:t>
      </w:r>
      <w:r w:rsidRPr="001B673E">
        <w:rPr>
          <w:rFonts w:cstheme="minorHAnsi"/>
          <w:sz w:val="24"/>
          <w:szCs w:val="24"/>
        </w:rPr>
        <w:t>Rośliny obcego pochodzenia</w:t>
      </w:r>
      <w:r>
        <w:rPr>
          <w:rFonts w:cstheme="minorHAnsi"/>
          <w:sz w:val="24"/>
          <w:szCs w:val="24"/>
        </w:rPr>
        <w:t xml:space="preserve"> w </w:t>
      </w:r>
      <w:r w:rsidRPr="001B673E">
        <w:rPr>
          <w:rFonts w:cstheme="minorHAnsi"/>
          <w:sz w:val="24"/>
          <w:szCs w:val="24"/>
        </w:rPr>
        <w:t>Polsce ze szczególnym uwzględnieniem gatunków inwazyjnych, Generalna Dyrekcja Ochrony Środowiska, Warszawa, 2012</w:t>
      </w:r>
    </w:p>
  </w:footnote>
  <w:footnote w:id="20">
    <w:p w14:paraId="59FCAD6E" w14:textId="56B0F0C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https://www.gov.pl/web/klimat/zintegrowane-podejscie-do-ochrony-ekosystemow-przed-inwazyjnymi-roslinami-obcymi-w-poludniowej-polsce</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20.12.2022)</w:t>
      </w:r>
    </w:p>
  </w:footnote>
  <w:footnote w:id="21">
    <w:p w14:paraId="4D964008" w14:textId="0744089C"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https://iascareproject.us.edu.pl/index.php/pl/o-projekcie/</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20.12.2022)</w:t>
      </w:r>
    </w:p>
  </w:footnote>
  <w:footnote w:id="22">
    <w:p w14:paraId="18236267" w14:textId="4326FC58"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Parusel J.B. (red.) Przyroda żywa województwa śląskiego – stan poznania, ochrony</w:t>
      </w:r>
      <w:r>
        <w:rPr>
          <w:rFonts w:cstheme="minorHAnsi"/>
          <w:sz w:val="24"/>
          <w:szCs w:val="24"/>
        </w:rPr>
        <w:t xml:space="preserve"> i </w:t>
      </w:r>
      <w:r w:rsidRPr="001B673E">
        <w:rPr>
          <w:rFonts w:cstheme="minorHAnsi"/>
          <w:sz w:val="24"/>
          <w:szCs w:val="24"/>
        </w:rPr>
        <w:t>zagrożenia. Centrum Dziedzictwa Przyrody Górnego Śląska, Katowice, 2020</w:t>
      </w:r>
    </w:p>
  </w:footnote>
  <w:footnote w:id="23">
    <w:p w14:paraId="2082C7B0"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Centrum Dziedzictwa Przyrody Górnego Śląska, Katowice, 2020</w:t>
      </w:r>
    </w:p>
  </w:footnote>
  <w:footnote w:id="24">
    <w:p w14:paraId="54335C3D" w14:textId="592E5A62"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Parusel J.B. (red.) Przyroda żywa województwa śląskiego – stan poznania, ochrony</w:t>
      </w:r>
      <w:r>
        <w:rPr>
          <w:rFonts w:cstheme="minorHAnsi"/>
          <w:sz w:val="24"/>
          <w:szCs w:val="24"/>
        </w:rPr>
        <w:t xml:space="preserve"> i </w:t>
      </w:r>
      <w:r w:rsidRPr="001B673E">
        <w:rPr>
          <w:rFonts w:cstheme="minorHAnsi"/>
          <w:sz w:val="24"/>
          <w:szCs w:val="24"/>
        </w:rPr>
        <w:t>zagrożenia. Centrum Dziedzictwa Przyrody Górnego Śląska, Katowice, 2020</w:t>
      </w:r>
    </w:p>
  </w:footnote>
  <w:footnote w:id="25">
    <w:p w14:paraId="51667DEE"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Regionalnej Polityki Rewitalizacji Województwa Śląskiego, Centrum Dziedzictwa Przyrody Górnego Śląska, Katowice, 2020</w:t>
      </w:r>
    </w:p>
  </w:footnote>
  <w:footnote w:id="26">
    <w:p w14:paraId="63F9F145" w14:textId="77777777" w:rsidR="000B6046" w:rsidRPr="001B673E" w:rsidRDefault="000B6046" w:rsidP="001B673E">
      <w:pPr>
        <w:pStyle w:val="Tekstprzypisudolnego"/>
        <w:jc w:val="left"/>
        <w:rPr>
          <w:rFonts w:cstheme="minorHAnsi"/>
          <w:sz w:val="24"/>
          <w:szCs w:val="24"/>
          <w:lang w:val="en-GB"/>
        </w:rPr>
      </w:pPr>
      <w:r w:rsidRPr="001B673E">
        <w:rPr>
          <w:rStyle w:val="Odwoanieprzypisudolnego"/>
          <w:rFonts w:cstheme="minorHAnsi"/>
          <w:sz w:val="24"/>
          <w:szCs w:val="24"/>
        </w:rPr>
        <w:footnoteRef/>
      </w:r>
      <w:r w:rsidRPr="001B673E">
        <w:rPr>
          <w:rFonts w:cstheme="minorHAnsi"/>
          <w:sz w:val="24"/>
          <w:szCs w:val="24"/>
        </w:rPr>
        <w:t xml:space="preserve"> Najbar B., Vlček P., Šuchaj J. 2011. </w:t>
      </w:r>
      <w:r w:rsidRPr="001B673E">
        <w:rPr>
          <w:rFonts w:cstheme="minorHAnsi"/>
          <w:sz w:val="24"/>
          <w:szCs w:val="24"/>
          <w:lang w:val="en-GB"/>
        </w:rPr>
        <w:t>New locality record for the Agile Frog (</w:t>
      </w:r>
      <w:r w:rsidRPr="001B673E">
        <w:rPr>
          <w:rFonts w:cstheme="minorHAnsi"/>
          <w:i/>
          <w:iCs/>
          <w:sz w:val="24"/>
          <w:szCs w:val="24"/>
          <w:lang w:val="en-GB"/>
        </w:rPr>
        <w:t>Rana dalmatina</w:t>
      </w:r>
      <w:r w:rsidRPr="001B673E">
        <w:rPr>
          <w:rFonts w:cstheme="minorHAnsi"/>
          <w:sz w:val="24"/>
          <w:szCs w:val="24"/>
          <w:lang w:val="en-GB"/>
        </w:rPr>
        <w:t>) from an Odra River meander in southern Poland. Herpetology Notes, 4: 63-65.</w:t>
      </w:r>
    </w:p>
  </w:footnote>
  <w:footnote w:id="27">
    <w:p w14:paraId="06A9CDCB"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lang w:val="en-US"/>
        </w:rPr>
        <w:t xml:space="preserve"> Vlček P., Najbar B., Jabłoński D. 2010. </w:t>
      </w:r>
      <w:r w:rsidRPr="001B673E">
        <w:rPr>
          <w:rFonts w:cstheme="minorHAnsi"/>
          <w:sz w:val="24"/>
          <w:szCs w:val="24"/>
          <w:lang w:val="en-GB"/>
        </w:rPr>
        <w:t>First record of the Dice Snake (</w:t>
      </w:r>
      <w:r w:rsidRPr="001B673E">
        <w:rPr>
          <w:rFonts w:cstheme="minorHAnsi"/>
          <w:i/>
          <w:iCs/>
          <w:sz w:val="24"/>
          <w:szCs w:val="24"/>
          <w:lang w:val="en-GB"/>
        </w:rPr>
        <w:t>Natrix tessellata</w:t>
      </w:r>
      <w:r w:rsidRPr="001B673E">
        <w:rPr>
          <w:rFonts w:cstheme="minorHAnsi"/>
          <w:sz w:val="24"/>
          <w:szCs w:val="24"/>
          <w:lang w:val="en-GB"/>
        </w:rPr>
        <w:t xml:space="preserve">) from the North-Eastern part of Czech Republic and Poland. </w:t>
      </w:r>
      <w:r w:rsidRPr="001B673E">
        <w:rPr>
          <w:rFonts w:cstheme="minorHAnsi"/>
          <w:sz w:val="24"/>
          <w:szCs w:val="24"/>
        </w:rPr>
        <w:t>Herpetology Notes, 3: 23-26.</w:t>
      </w:r>
    </w:p>
  </w:footnote>
  <w:footnote w:id="28">
    <w:p w14:paraId="3B48A389"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Regionalnej Polityki Rewitalizacji Województwa Śląskiego, Centrum Dziedzictwa Przyrody Górnego Śląska, Katowice, 2020</w:t>
      </w:r>
    </w:p>
  </w:footnote>
  <w:footnote w:id="29">
    <w:p w14:paraId="6CB6A0D9" w14:textId="3969849D"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Prognoza oddziaływania na środowisko Strategii Rozwoju Województwa Śląskiego „ŚLĄSKIE 2030”, Centrum Dziedzictwa Przyrody Górnego Śląska, Katowice, 2020 (dane na podstawie informacji uzyskanych przez CDPGŚ</w:t>
      </w:r>
      <w:r>
        <w:rPr>
          <w:rFonts w:cstheme="minorHAnsi"/>
          <w:sz w:val="24"/>
          <w:szCs w:val="24"/>
        </w:rPr>
        <w:t xml:space="preserve"> z </w:t>
      </w:r>
      <w:r w:rsidRPr="001B673E">
        <w:rPr>
          <w:rFonts w:cstheme="minorHAnsi"/>
          <w:sz w:val="24"/>
          <w:szCs w:val="24"/>
        </w:rPr>
        <w:t>Regionalnej Dyrekcji Ochrony Środowiska</w:t>
      </w:r>
      <w:r>
        <w:rPr>
          <w:rFonts w:cstheme="minorHAnsi"/>
          <w:sz w:val="24"/>
          <w:szCs w:val="24"/>
        </w:rPr>
        <w:t xml:space="preserve"> w </w:t>
      </w:r>
      <w:r w:rsidRPr="001B673E">
        <w:rPr>
          <w:rFonts w:cstheme="minorHAnsi"/>
          <w:sz w:val="24"/>
          <w:szCs w:val="24"/>
        </w:rPr>
        <w:t>Katowicach</w:t>
      </w:r>
      <w:r>
        <w:rPr>
          <w:rFonts w:cstheme="minorHAnsi"/>
          <w:sz w:val="24"/>
          <w:szCs w:val="24"/>
        </w:rPr>
        <w:t xml:space="preserve"> w </w:t>
      </w:r>
      <w:r w:rsidRPr="001B673E">
        <w:rPr>
          <w:rFonts w:cstheme="minorHAnsi"/>
          <w:sz w:val="24"/>
          <w:szCs w:val="24"/>
        </w:rPr>
        <w:t xml:space="preserve">2019 r.) </w:t>
      </w:r>
    </w:p>
  </w:footnote>
  <w:footnote w:id="30">
    <w:p w14:paraId="35459C1E" w14:textId="71254EDF"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Parusel J.B. (red.) Przyroda żywa województwa śląskiego – stan poznania, ochrony</w:t>
      </w:r>
      <w:r>
        <w:rPr>
          <w:rFonts w:cstheme="minorHAnsi"/>
          <w:sz w:val="24"/>
          <w:szCs w:val="24"/>
        </w:rPr>
        <w:t xml:space="preserve"> i </w:t>
      </w:r>
      <w:r w:rsidRPr="001B673E">
        <w:rPr>
          <w:rFonts w:cstheme="minorHAnsi"/>
          <w:sz w:val="24"/>
          <w:szCs w:val="24"/>
        </w:rPr>
        <w:t>zagrożenia. Centrum Dziedzictwa Przyrody Górnego Śląska, Katowice, 2020</w:t>
      </w:r>
    </w:p>
  </w:footnote>
  <w:footnote w:id="31">
    <w:p w14:paraId="4A830B55" w14:textId="53BE2960" w:rsidR="000B6046" w:rsidRPr="001B673E" w:rsidRDefault="000B6046" w:rsidP="001B673E">
      <w:pPr>
        <w:pStyle w:val="Tekstprzypisudolnego"/>
        <w:jc w:val="left"/>
        <w:rPr>
          <w:rFonts w:cstheme="minorHAnsi"/>
          <w:color w:val="6B9F25" w:themeColor="hyperlink"/>
          <w:sz w:val="24"/>
          <w:szCs w:val="24"/>
          <w:u w:val="single"/>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https://kobior.katowice.lasy.gov.pl</w:t>
      </w:r>
      <w:r w:rsidRPr="001B673E">
        <w:rPr>
          <w:rStyle w:val="Hipercze"/>
          <w:rFonts w:cstheme="minorHAnsi"/>
          <w:sz w:val="24"/>
          <w:szCs w:val="24"/>
        </w:rPr>
        <w:t xml:space="preserve"> </w:t>
      </w:r>
      <w:r w:rsidRPr="001B673E">
        <w:rPr>
          <w:rFonts w:cstheme="minorHAnsi"/>
          <w:sz w:val="24"/>
          <w:szCs w:val="24"/>
        </w:rPr>
        <w:t>(dostęp</w:t>
      </w:r>
      <w:r>
        <w:rPr>
          <w:rFonts w:cstheme="minorHAnsi"/>
          <w:sz w:val="24"/>
          <w:szCs w:val="24"/>
        </w:rPr>
        <w:t xml:space="preserve"> z </w:t>
      </w:r>
      <w:r w:rsidRPr="001B673E">
        <w:rPr>
          <w:rFonts w:cstheme="minorHAnsi"/>
          <w:sz w:val="24"/>
          <w:szCs w:val="24"/>
        </w:rPr>
        <w:t>dn.: 20.12.2022)</w:t>
      </w:r>
    </w:p>
  </w:footnote>
  <w:footnote w:id="32">
    <w:p w14:paraId="20568CF4"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Centrum Dziedzictwa Przyrody Górnego Śląska, Katowice, 2020</w:t>
      </w:r>
    </w:p>
  </w:footnote>
  <w:footnote w:id="33">
    <w:p w14:paraId="336A34A6"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Opracowanie ekofizjograficzne do Planu Zagospodarowania Przestrzennego Województwa Śląskiego, Centrum Dziedzictwa Przyrody Górnego Śląska, Katowice, 2015</w:t>
      </w:r>
    </w:p>
  </w:footnote>
  <w:footnote w:id="34">
    <w:p w14:paraId="0C728D23"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projektu Regionalnej Polityki Rewitalizacji Województwa Śląskiego, Centrum Dziedzictwa Przyrody Górnego Śląska, Katowice, 2020</w:t>
      </w:r>
    </w:p>
  </w:footnote>
  <w:footnote w:id="35">
    <w:p w14:paraId="219D4079" w14:textId="6FFF4062"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Parusel J.B. (red.) Przyroda żywa województwa śląskiego – stan poznania, ochrony</w:t>
      </w:r>
      <w:r>
        <w:rPr>
          <w:rFonts w:cstheme="minorHAnsi"/>
          <w:sz w:val="24"/>
          <w:szCs w:val="24"/>
        </w:rPr>
        <w:t xml:space="preserve"> i </w:t>
      </w:r>
      <w:r w:rsidRPr="001B673E">
        <w:rPr>
          <w:rFonts w:cstheme="minorHAnsi"/>
          <w:sz w:val="24"/>
          <w:szCs w:val="24"/>
        </w:rPr>
        <w:t>zagrożenia. Centrum Dziedzictwa Przyrody Górnego Śląska, Katowice, 2020</w:t>
      </w:r>
    </w:p>
  </w:footnote>
  <w:footnote w:id="36">
    <w:p w14:paraId="28BF23BF"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Regionalna Polityka Miejska Województwa Śląskiego, Katowice, 2021</w:t>
      </w:r>
    </w:p>
  </w:footnote>
  <w:footnote w:id="37">
    <w:p w14:paraId="47CB1C4B" w14:textId="3A15405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https://parkslaski.pl/</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20.12.2022)</w:t>
      </w:r>
    </w:p>
  </w:footnote>
  <w:footnote w:id="38">
    <w:p w14:paraId="56095524"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Strategia Ochrony Przyrody Województwa Śląskiego do roku 2030, Centrum Dziedzictwa Przyrody Górnego Śląska, Katowice, 2012</w:t>
      </w:r>
    </w:p>
  </w:footnote>
  <w:footnote w:id="39">
    <w:p w14:paraId="3F14357F"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40">
    <w:p w14:paraId="055526CD"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projektu Regionalnej Polityki Rewitalizacji Województwa Śląskiego, Centrum Dziedzictwa Przyrody Górnego Śląska, Katowice, 2020</w:t>
      </w:r>
    </w:p>
  </w:footnote>
  <w:footnote w:id="41">
    <w:p w14:paraId="2EBE3BE6" w14:textId="40CB5410" w:rsidR="000B6046" w:rsidRPr="001B673E" w:rsidRDefault="000B6046" w:rsidP="001B673E">
      <w:pPr>
        <w:pStyle w:val="Tekstprzypisudolnego"/>
        <w:jc w:val="left"/>
        <w:rPr>
          <w:rFonts w:cstheme="minorHAnsi"/>
          <w:sz w:val="24"/>
          <w:szCs w:val="24"/>
          <w:lang w:val="en-GB"/>
        </w:rPr>
      </w:pPr>
      <w:r w:rsidRPr="001B673E">
        <w:rPr>
          <w:rStyle w:val="Odwoanieprzypisudolnego"/>
          <w:rFonts w:cstheme="minorHAnsi"/>
          <w:sz w:val="24"/>
          <w:szCs w:val="24"/>
        </w:rPr>
        <w:footnoteRef/>
      </w:r>
      <w:r w:rsidRPr="001B673E">
        <w:rPr>
          <w:rFonts w:cstheme="minorHAnsi"/>
          <w:sz w:val="24"/>
          <w:szCs w:val="24"/>
          <w:lang w:val="en-GB"/>
        </w:rPr>
        <w:t xml:space="preserve"> European Commission. Guidance on Integrating Climate Change and Biodiversity into Strategic Environmental Assessment, 2013 </w:t>
      </w:r>
      <w:hyperlink w:history="1"/>
      <w:r w:rsidRPr="001B673E">
        <w:rPr>
          <w:rFonts w:cstheme="minorHAnsi"/>
          <w:sz w:val="24"/>
          <w:szCs w:val="24"/>
          <w:lang w:val="en-GB"/>
        </w:rPr>
        <w:t>(dostęp</w:t>
      </w:r>
      <w:r>
        <w:rPr>
          <w:rFonts w:cstheme="minorHAnsi"/>
          <w:sz w:val="24"/>
          <w:szCs w:val="24"/>
          <w:lang w:val="en-GB"/>
        </w:rPr>
        <w:t xml:space="preserve"> z </w:t>
      </w:r>
      <w:r w:rsidRPr="001B673E">
        <w:rPr>
          <w:rFonts w:cstheme="minorHAnsi"/>
          <w:sz w:val="24"/>
          <w:szCs w:val="24"/>
          <w:lang w:val="en-GB"/>
        </w:rPr>
        <w:t>dn.: 22.12.2022)</w:t>
      </w:r>
    </w:p>
  </w:footnote>
  <w:footnote w:id="42">
    <w:p w14:paraId="530CAD96" w14:textId="5D731B2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2F248D">
        <w:rPr>
          <w:rFonts w:cstheme="minorHAnsi"/>
          <w:sz w:val="24"/>
          <w:szCs w:val="24"/>
        </w:rPr>
        <w:t>https://ec.europa.eu/environment/pubs/pdf/factsheets/Eco-systems%20goods%20and%20Services/Ecosystem_PL.pdf</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22.12.2022)</w:t>
      </w:r>
    </w:p>
  </w:footnote>
  <w:footnote w:id="43">
    <w:p w14:paraId="286C34D3"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Podstawy prawne ochrony różnorodności biologicznej. Instytut na rzecz Ekorozwoju, Warszawa, 2014 </w:t>
      </w:r>
    </w:p>
  </w:footnote>
  <w:footnote w:id="44">
    <w:p w14:paraId="5A335A9E" w14:textId="4925657E"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https://natura2000.gdos.gov.pl/cele-tworzenia-obszarow-przedmiot-ochrony</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22.12.2022)</w:t>
      </w:r>
    </w:p>
  </w:footnote>
  <w:footnote w:id="45">
    <w:p w14:paraId="7F2842AD" w14:textId="1226800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Centralny Rejestr Form Ochrony Przyrody, crfop.gdos.gov.pl; (dostęp</w:t>
      </w:r>
      <w:r>
        <w:rPr>
          <w:rFonts w:cstheme="minorHAnsi"/>
          <w:sz w:val="24"/>
          <w:szCs w:val="24"/>
        </w:rPr>
        <w:t xml:space="preserve"> z </w:t>
      </w:r>
      <w:r w:rsidRPr="001B673E">
        <w:rPr>
          <w:rFonts w:cstheme="minorHAnsi"/>
          <w:sz w:val="24"/>
          <w:szCs w:val="24"/>
        </w:rPr>
        <w:t>dn. 22.12.2022)</w:t>
      </w:r>
    </w:p>
  </w:footnote>
  <w:footnote w:id="46">
    <w:p w14:paraId="4692DA89" w14:textId="43C8F5EE"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16 kwietnia 2004 r.</w:t>
      </w:r>
      <w:r>
        <w:rPr>
          <w:rFonts w:cstheme="minorHAnsi"/>
          <w:sz w:val="24"/>
          <w:szCs w:val="24"/>
        </w:rPr>
        <w:t xml:space="preserve"> o </w:t>
      </w:r>
      <w:r w:rsidRPr="001B673E">
        <w:rPr>
          <w:rFonts w:cstheme="minorHAnsi"/>
          <w:sz w:val="24"/>
          <w:szCs w:val="24"/>
        </w:rPr>
        <w:t>ochronie przyrody (t.j. Dz.U. 2021 poz. 1098 ze zm.)</w:t>
      </w:r>
    </w:p>
  </w:footnote>
  <w:footnote w:id="47">
    <w:p w14:paraId="0AD6A4FF"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Opracowanie ekofizjograficzne do Planu Zagospodarowania Przestrzennego Województwa Śląskiego, Katowice, 2015</w:t>
      </w:r>
    </w:p>
  </w:footnote>
  <w:footnote w:id="48">
    <w:p w14:paraId="67847B57" w14:textId="7791560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Bernatek-Jakiel A. 2012. Koncepcja korytarzy ekologicznych</w:t>
      </w:r>
      <w:r>
        <w:rPr>
          <w:rFonts w:cstheme="minorHAnsi"/>
          <w:sz w:val="24"/>
          <w:szCs w:val="24"/>
        </w:rPr>
        <w:t xml:space="preserve"> w </w:t>
      </w:r>
      <w:r w:rsidRPr="001B673E">
        <w:rPr>
          <w:rFonts w:cstheme="minorHAnsi"/>
          <w:sz w:val="24"/>
          <w:szCs w:val="24"/>
        </w:rPr>
        <w:t>planowaniu przestrzennym na szczeblu wojewódzkim. Studia KPZK PAN. 142. 48-57.</w:t>
      </w:r>
    </w:p>
  </w:footnote>
  <w:footnote w:id="49">
    <w:p w14:paraId="607C94FE" w14:textId="4B4F931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Parusel J.B., Skowrońska K., Wower A. 2008. Korytarze ekologiczne</w:t>
      </w:r>
      <w:r>
        <w:rPr>
          <w:rFonts w:cstheme="minorHAnsi"/>
          <w:sz w:val="24"/>
          <w:szCs w:val="24"/>
        </w:rPr>
        <w:t xml:space="preserve"> w </w:t>
      </w:r>
      <w:r w:rsidRPr="001B673E">
        <w:rPr>
          <w:rFonts w:cstheme="minorHAnsi"/>
          <w:sz w:val="24"/>
          <w:szCs w:val="24"/>
        </w:rPr>
        <w:t>województwie śląskim – koncepcja do planu zagospodarowania przestrzennego województwa. ss. 113-120 (W:) Jędrzejewski W., Ławreszuk D. (red.) 2008. Ochrona łączności ekologicznej</w:t>
      </w:r>
      <w:r>
        <w:rPr>
          <w:rFonts w:cstheme="minorHAnsi"/>
          <w:sz w:val="24"/>
          <w:szCs w:val="24"/>
        </w:rPr>
        <w:t xml:space="preserve"> w </w:t>
      </w:r>
      <w:r w:rsidRPr="001B673E">
        <w:rPr>
          <w:rFonts w:cstheme="minorHAnsi"/>
          <w:sz w:val="24"/>
          <w:szCs w:val="24"/>
        </w:rPr>
        <w:t>Polsce. Materiały konferencji międzynarodowej „Wdrażanie koncepcji korytarzy ekologicznych</w:t>
      </w:r>
      <w:r>
        <w:rPr>
          <w:rFonts w:cstheme="minorHAnsi"/>
          <w:sz w:val="24"/>
          <w:szCs w:val="24"/>
        </w:rPr>
        <w:t xml:space="preserve"> w </w:t>
      </w:r>
      <w:r w:rsidRPr="001B673E">
        <w:rPr>
          <w:rFonts w:cstheme="minorHAnsi"/>
          <w:sz w:val="24"/>
          <w:szCs w:val="24"/>
        </w:rPr>
        <w:t>Polsce”. Zakład Badania Ssaków PAN. Białowieża</w:t>
      </w:r>
    </w:p>
  </w:footnote>
  <w:footnote w:id="50">
    <w:p w14:paraId="7E667AEE" w14:textId="68DA9F61"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https://bdl.stat.gov.pl/bdl</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16.12.2022)</w:t>
      </w:r>
    </w:p>
  </w:footnote>
  <w:footnote w:id="51">
    <w:p w14:paraId="3C86E68F" w14:textId="66789CFB"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Strategia Rozwoju Subregionu Centralnego Województwa Śląskiego na lata 2014 – 2020</w:t>
      </w:r>
      <w:r>
        <w:rPr>
          <w:rFonts w:cstheme="minorHAnsi"/>
          <w:sz w:val="24"/>
          <w:szCs w:val="24"/>
        </w:rPr>
        <w:t xml:space="preserve"> z </w:t>
      </w:r>
      <w:r w:rsidRPr="001B673E">
        <w:rPr>
          <w:rFonts w:cstheme="minorHAnsi"/>
          <w:sz w:val="24"/>
          <w:szCs w:val="24"/>
        </w:rPr>
        <w:t>perspektywą do 2030 r., ze szczególnym uwzględnieniem zagadnień rozwoju transportu miejskiego, wraz ze strategią dla zintegrowanych inwestycji terytorialnych (ZIT), Gliwice, 2016</w:t>
      </w:r>
    </w:p>
  </w:footnote>
  <w:footnote w:id="52">
    <w:p w14:paraId="1E47DD95" w14:textId="5F166166"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GUS BDL; </w:t>
      </w:r>
      <w:r w:rsidRPr="002F248D">
        <w:rPr>
          <w:rFonts w:cstheme="minorHAnsi"/>
          <w:sz w:val="24"/>
          <w:szCs w:val="24"/>
        </w:rPr>
        <w:t>https://bdl.stat.gov.pl/bdl</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16.12.2022)</w:t>
      </w:r>
    </w:p>
  </w:footnote>
  <w:footnote w:id="53">
    <w:p w14:paraId="460C6A9B"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Diagnoza Strategiczna Rozwoju Województwa Śląskiego, Analizy RCAS: Zeszyt 11/2020, Katowice, 2020</w:t>
      </w:r>
    </w:p>
  </w:footnote>
  <w:footnote w:id="54">
    <w:p w14:paraId="65628F1A"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55">
    <w:p w14:paraId="1118CDA3" w14:textId="0F2AB5F6"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Informacja</w:t>
      </w:r>
      <w:r>
        <w:rPr>
          <w:rFonts w:cstheme="minorHAnsi"/>
          <w:sz w:val="24"/>
          <w:szCs w:val="24"/>
        </w:rPr>
        <w:t xml:space="preserve"> o </w:t>
      </w:r>
      <w:r w:rsidRPr="001B673E">
        <w:rPr>
          <w:rFonts w:cstheme="minorHAnsi"/>
          <w:sz w:val="24"/>
          <w:szCs w:val="24"/>
        </w:rPr>
        <w:t>sytuacji na rynku pracy</w:t>
      </w:r>
      <w:r>
        <w:rPr>
          <w:rFonts w:cstheme="minorHAnsi"/>
          <w:sz w:val="24"/>
          <w:szCs w:val="24"/>
        </w:rPr>
        <w:t xml:space="preserve"> w </w:t>
      </w:r>
      <w:r w:rsidRPr="001B673E">
        <w:rPr>
          <w:rFonts w:cstheme="minorHAnsi"/>
          <w:sz w:val="24"/>
          <w:szCs w:val="24"/>
        </w:rPr>
        <w:t>województwie śląskim według stanu na 31 października 2022 r. Wojewódzki Urząd Pracy</w:t>
      </w:r>
      <w:r>
        <w:rPr>
          <w:rFonts w:cstheme="minorHAnsi"/>
          <w:sz w:val="24"/>
          <w:szCs w:val="24"/>
        </w:rPr>
        <w:t xml:space="preserve"> w </w:t>
      </w:r>
      <w:r w:rsidRPr="001B673E">
        <w:rPr>
          <w:rFonts w:cstheme="minorHAnsi"/>
          <w:sz w:val="24"/>
          <w:szCs w:val="24"/>
        </w:rPr>
        <w:t>Katowicach, 2022</w:t>
      </w:r>
    </w:p>
  </w:footnote>
  <w:footnote w:id="56">
    <w:p w14:paraId="7F959CFC" w14:textId="2EFAC4BF"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Zagrożenie hałasem. Wybrane zagadnienia. Opracowanie tematyczne OT-612. Kancelaria Senatu. Biuro Analiz</w:t>
      </w:r>
      <w:r>
        <w:rPr>
          <w:rFonts w:cstheme="minorHAnsi"/>
          <w:sz w:val="24"/>
          <w:szCs w:val="24"/>
        </w:rPr>
        <w:t xml:space="preserve"> i </w:t>
      </w:r>
      <w:r w:rsidRPr="001B673E">
        <w:rPr>
          <w:rFonts w:cstheme="minorHAnsi"/>
          <w:sz w:val="24"/>
          <w:szCs w:val="24"/>
        </w:rPr>
        <w:t>Dokumentacji, Warszawa, 2012</w:t>
      </w:r>
    </w:p>
  </w:footnote>
  <w:footnote w:id="57">
    <w:p w14:paraId="29B46749"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Centrum Dziedzictwa Przyrody Górnego Śląska, Katowice, 2020</w:t>
      </w:r>
    </w:p>
  </w:footnote>
  <w:footnote w:id="58">
    <w:p w14:paraId="546AB738" w14:textId="39B5D8B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Mapa Podziału Hydrograficznego Polski (MPHP)</w:t>
      </w:r>
      <w:r>
        <w:rPr>
          <w:rFonts w:cstheme="minorHAnsi"/>
          <w:sz w:val="24"/>
          <w:szCs w:val="24"/>
        </w:rPr>
        <w:t xml:space="preserve"> w </w:t>
      </w:r>
      <w:r w:rsidRPr="001B673E">
        <w:rPr>
          <w:rFonts w:cstheme="minorHAnsi"/>
          <w:sz w:val="24"/>
          <w:szCs w:val="24"/>
        </w:rPr>
        <w:t>skali 1:10 000</w:t>
      </w:r>
    </w:p>
  </w:footnote>
  <w:footnote w:id="59">
    <w:p w14:paraId="1D03B032" w14:textId="13196FF1"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Program małej retencji dla Województwa Śląskiego - aktualizacja 2016 r., Śląski Zarząd Melioracji</w:t>
      </w:r>
      <w:r>
        <w:rPr>
          <w:rFonts w:cstheme="minorHAnsi"/>
          <w:sz w:val="24"/>
          <w:szCs w:val="24"/>
        </w:rPr>
        <w:t xml:space="preserve"> i </w:t>
      </w:r>
      <w:r w:rsidRPr="001B673E">
        <w:rPr>
          <w:rFonts w:cstheme="minorHAnsi"/>
          <w:sz w:val="24"/>
          <w:szCs w:val="24"/>
        </w:rPr>
        <w:t>Urządzeń Wodnych</w:t>
      </w:r>
      <w:r>
        <w:rPr>
          <w:rFonts w:cstheme="minorHAnsi"/>
          <w:sz w:val="24"/>
          <w:szCs w:val="24"/>
        </w:rPr>
        <w:t xml:space="preserve"> w </w:t>
      </w:r>
      <w:r w:rsidRPr="001B673E">
        <w:rPr>
          <w:rFonts w:cstheme="minorHAnsi"/>
          <w:sz w:val="24"/>
          <w:szCs w:val="24"/>
        </w:rPr>
        <w:t>Katowicach</w:t>
      </w:r>
    </w:p>
  </w:footnote>
  <w:footnote w:id="60">
    <w:p w14:paraId="318B2144"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Centrum Dziedzictwa Przyrody Górnego Śląska, Katowice, 2020 </w:t>
      </w:r>
    </w:p>
  </w:footnote>
  <w:footnote w:id="61">
    <w:p w14:paraId="418802E6" w14:textId="5119F97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Informator PSH. Główne zbiorniki wód podziemnych</w:t>
      </w:r>
      <w:r>
        <w:rPr>
          <w:rFonts w:cstheme="minorHAnsi"/>
          <w:sz w:val="24"/>
          <w:szCs w:val="24"/>
        </w:rPr>
        <w:t xml:space="preserve"> w </w:t>
      </w:r>
      <w:r w:rsidRPr="001B673E">
        <w:rPr>
          <w:rFonts w:cstheme="minorHAnsi"/>
          <w:sz w:val="24"/>
          <w:szCs w:val="24"/>
        </w:rPr>
        <w:t>Polsce. Państwowy Instytut Geologiczny – Państwowy Instytut Badawczy, Warszawa, 2017</w:t>
      </w:r>
    </w:p>
  </w:footnote>
  <w:footnote w:id="62">
    <w:p w14:paraId="19E3F930"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63">
    <w:p w14:paraId="59DB72CA"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64">
    <w:p w14:paraId="52CF8CBE" w14:textId="7C6113C2"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Pr>
          <w:rFonts w:cstheme="minorHAnsi"/>
          <w:sz w:val="24"/>
          <w:szCs w:val="24"/>
        </w:rPr>
        <w:t xml:space="preserve"> i </w:t>
      </w:r>
      <w:r w:rsidRPr="001B673E">
        <w:rPr>
          <w:rFonts w:cstheme="minorHAnsi"/>
          <w:sz w:val="24"/>
          <w:szCs w:val="24"/>
        </w:rPr>
        <w:t>klasa – wody bardzo dobrej jakości, II – wody dobrej jakości, III – wody zadowalającej jakości</w:t>
      </w:r>
    </w:p>
  </w:footnote>
  <w:footnote w:id="65">
    <w:p w14:paraId="7F573B4C" w14:textId="7CA2F7D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20 lipca 2017 r. - Prawo wodne (t.j. Dz.U. 2022 poz. 2625</w:t>
      </w:r>
      <w:r>
        <w:rPr>
          <w:rFonts w:cstheme="minorHAnsi"/>
          <w:sz w:val="24"/>
          <w:szCs w:val="24"/>
        </w:rPr>
        <w:t xml:space="preserve"> z </w:t>
      </w:r>
      <w:r w:rsidRPr="001B673E">
        <w:rPr>
          <w:rFonts w:cstheme="minorHAnsi"/>
          <w:sz w:val="24"/>
          <w:szCs w:val="24"/>
        </w:rPr>
        <w:t>późn. zm.)</w:t>
      </w:r>
    </w:p>
  </w:footnote>
  <w:footnote w:id="66">
    <w:p w14:paraId="508AD07D" w14:textId="10A726FB"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Mapa Geośrodowiskowa Polski; </w:t>
      </w:r>
      <w:r w:rsidRPr="002F248D">
        <w:rPr>
          <w:rFonts w:cstheme="minorHAnsi"/>
          <w:sz w:val="24"/>
          <w:szCs w:val="24"/>
        </w:rPr>
        <w:t>http://emgsp.pgi.gov.pl/</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16.12.2022)</w:t>
      </w:r>
    </w:p>
  </w:footnote>
  <w:footnote w:id="67">
    <w:p w14:paraId="786D2B3E"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68">
    <w:p w14:paraId="0F20CF94"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Karty Informacyjne JCWPd, Państwowy Instytut Geologiczny</w:t>
      </w:r>
    </w:p>
  </w:footnote>
  <w:footnote w:id="69">
    <w:p w14:paraId="78C82386"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Prognoza oddziaływania na środowisko Projektu Programu Fundusze Europejskie dla Śląskiego 2021-2027, 2022</w:t>
      </w:r>
    </w:p>
  </w:footnote>
  <w:footnote w:id="70">
    <w:p w14:paraId="3107C5D0" w14:textId="474D79F0"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Portal Jakości Wód Powierzchniowych, Ocena stanu JCWP rzecznych na podstawie monitoringu</w:t>
      </w:r>
      <w:r>
        <w:rPr>
          <w:rFonts w:cstheme="minorHAnsi"/>
          <w:sz w:val="24"/>
          <w:szCs w:val="24"/>
        </w:rPr>
        <w:t xml:space="preserve"> w </w:t>
      </w:r>
      <w:r w:rsidRPr="001B673E">
        <w:rPr>
          <w:rFonts w:cstheme="minorHAnsi"/>
          <w:sz w:val="24"/>
          <w:szCs w:val="24"/>
        </w:rPr>
        <w:t xml:space="preserve">latach 2014-2019; </w:t>
      </w:r>
      <w:r w:rsidRPr="002F248D">
        <w:rPr>
          <w:rFonts w:cstheme="minorHAnsi"/>
          <w:sz w:val="24"/>
          <w:szCs w:val="24"/>
        </w:rPr>
        <w:t>https://wody.gios.gov.pl/pjwp/maps/</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16.12.2022)</w:t>
      </w:r>
    </w:p>
  </w:footnote>
  <w:footnote w:id="71">
    <w:p w14:paraId="123C9967" w14:textId="191DD0B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Stan środowiska</w:t>
      </w:r>
      <w:r>
        <w:rPr>
          <w:rFonts w:cstheme="minorHAnsi"/>
          <w:sz w:val="24"/>
          <w:szCs w:val="24"/>
        </w:rPr>
        <w:t xml:space="preserve"> w </w:t>
      </w:r>
      <w:r w:rsidRPr="001B673E">
        <w:rPr>
          <w:rFonts w:cstheme="minorHAnsi"/>
          <w:sz w:val="24"/>
          <w:szCs w:val="24"/>
        </w:rPr>
        <w:t>województwie śląskim, Raport 2020, Główny Inspektorat Ochrony Środowiska, Katowice, 2020</w:t>
      </w:r>
    </w:p>
  </w:footnote>
  <w:footnote w:id="72">
    <w:p w14:paraId="6061B0E2" w14:textId="31F2B57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Roczna ocena jakości powietrza</w:t>
      </w:r>
      <w:r>
        <w:rPr>
          <w:rFonts w:cstheme="minorHAnsi"/>
          <w:sz w:val="24"/>
          <w:szCs w:val="24"/>
        </w:rPr>
        <w:t xml:space="preserve"> w </w:t>
      </w:r>
      <w:r w:rsidRPr="001B673E">
        <w:rPr>
          <w:rFonts w:cstheme="minorHAnsi"/>
          <w:sz w:val="24"/>
          <w:szCs w:val="24"/>
        </w:rPr>
        <w:t xml:space="preserve">województwie śląskim - raport wojewódzki za rok 2021. GIOŚ, Katowice 2022; </w:t>
      </w:r>
      <w:r w:rsidRPr="002F248D">
        <w:rPr>
          <w:rFonts w:cstheme="minorHAnsi"/>
          <w:sz w:val="24"/>
          <w:szCs w:val="24"/>
        </w:rPr>
        <w:t>https://powietrze.gios.gov.pl/pjp/rwms/publications/card/1723</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27.12.2022)</w:t>
      </w:r>
    </w:p>
  </w:footnote>
  <w:footnote w:id="73">
    <w:p w14:paraId="1ECBA6AB" w14:textId="0770697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27 kwietnia 2001 r. Prawo ochrony środowiska (Dz.U. 2001 nr 62 poz. 627</w:t>
      </w:r>
      <w:r>
        <w:rPr>
          <w:rFonts w:cstheme="minorHAnsi"/>
          <w:sz w:val="24"/>
          <w:szCs w:val="24"/>
        </w:rPr>
        <w:t xml:space="preserve"> z </w:t>
      </w:r>
      <w:r w:rsidRPr="001B673E">
        <w:rPr>
          <w:rFonts w:cstheme="minorHAnsi"/>
          <w:sz w:val="24"/>
          <w:szCs w:val="24"/>
        </w:rPr>
        <w:t>późn. zm)</w:t>
      </w:r>
    </w:p>
  </w:footnote>
  <w:footnote w:id="74">
    <w:p w14:paraId="05C5BC6D" w14:textId="1C6F9D9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Roczna ocena jakości powietrza</w:t>
      </w:r>
      <w:r>
        <w:rPr>
          <w:rFonts w:cstheme="minorHAnsi"/>
          <w:sz w:val="24"/>
          <w:szCs w:val="24"/>
        </w:rPr>
        <w:t xml:space="preserve"> w </w:t>
      </w:r>
      <w:r w:rsidRPr="001B673E">
        <w:rPr>
          <w:rFonts w:cstheme="minorHAnsi"/>
          <w:sz w:val="24"/>
          <w:szCs w:val="24"/>
        </w:rPr>
        <w:t>województwie śląskim - raport wojewódzki za rok 2021. GIOŚ, Katowice 2022; https://powietrze.gios.gov.pl/pjp/rwms/publications/card/1723; (dostęp</w:t>
      </w:r>
      <w:r>
        <w:rPr>
          <w:rFonts w:cstheme="minorHAnsi"/>
          <w:sz w:val="24"/>
          <w:szCs w:val="24"/>
        </w:rPr>
        <w:t xml:space="preserve"> z </w:t>
      </w:r>
      <w:r w:rsidRPr="001B673E">
        <w:rPr>
          <w:rFonts w:cstheme="minorHAnsi"/>
          <w:sz w:val="24"/>
          <w:szCs w:val="24"/>
        </w:rPr>
        <w:t>dn.: 27.12.2022)</w:t>
      </w:r>
    </w:p>
  </w:footnote>
  <w:footnote w:id="75">
    <w:p w14:paraId="0DDA4DF5" w14:textId="258A816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Roczna ocena jakości powietrza</w:t>
      </w:r>
      <w:r>
        <w:rPr>
          <w:rFonts w:cstheme="minorHAnsi"/>
          <w:sz w:val="24"/>
          <w:szCs w:val="24"/>
        </w:rPr>
        <w:t xml:space="preserve"> w </w:t>
      </w:r>
      <w:r w:rsidRPr="001B673E">
        <w:rPr>
          <w:rFonts w:cstheme="minorHAnsi"/>
          <w:sz w:val="24"/>
          <w:szCs w:val="24"/>
        </w:rPr>
        <w:t xml:space="preserve">województwie śląskim - raport wojewódzki za rok 2021. GIOŚ, Katowice 2022; </w:t>
      </w:r>
      <w:r w:rsidRPr="002F248D">
        <w:rPr>
          <w:rFonts w:cstheme="minorHAnsi"/>
          <w:sz w:val="24"/>
          <w:szCs w:val="24"/>
        </w:rPr>
        <w:t>https://powietrze.gios.gov.pl/pjp/rwms/publications/card/1723</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27.12.2022)</w:t>
      </w:r>
    </w:p>
  </w:footnote>
  <w:footnote w:id="76">
    <w:p w14:paraId="0AED77DD" w14:textId="0AC0518C"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Roczna ocena jakości powietrza</w:t>
      </w:r>
      <w:r>
        <w:rPr>
          <w:rFonts w:cstheme="minorHAnsi"/>
          <w:sz w:val="24"/>
          <w:szCs w:val="24"/>
        </w:rPr>
        <w:t xml:space="preserve"> w </w:t>
      </w:r>
      <w:r w:rsidRPr="001B673E">
        <w:rPr>
          <w:rFonts w:cstheme="minorHAnsi"/>
          <w:sz w:val="24"/>
          <w:szCs w:val="24"/>
        </w:rPr>
        <w:t xml:space="preserve">województwie śląskim - raport wojewódzki za rok 2021. GIOŚ, Katowice 2022; </w:t>
      </w:r>
      <w:r w:rsidRPr="002F248D">
        <w:rPr>
          <w:rFonts w:cstheme="minorHAnsi"/>
          <w:sz w:val="24"/>
          <w:szCs w:val="24"/>
        </w:rPr>
        <w:t>https://powietrze.gios.gov.pl/pjp/rwms/publications/card/1723</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27.12.2022)</w:t>
      </w:r>
    </w:p>
  </w:footnote>
  <w:footnote w:id="77">
    <w:p w14:paraId="531C142E"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78">
    <w:p w14:paraId="1BDA5DD9"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Katowice, 2020</w:t>
      </w:r>
    </w:p>
  </w:footnote>
  <w:footnote w:id="79">
    <w:p w14:paraId="234F19A9" w14:textId="7C23AB1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Projekt pn. Rozbudowa systemu zarządzania terenami pogórniczymi na terenie województwa śląskiego, realizowany</w:t>
      </w:r>
      <w:r>
        <w:rPr>
          <w:rFonts w:cstheme="minorHAnsi"/>
          <w:sz w:val="24"/>
          <w:szCs w:val="24"/>
        </w:rPr>
        <w:t xml:space="preserve"> w </w:t>
      </w:r>
      <w:r w:rsidRPr="001B673E">
        <w:rPr>
          <w:rFonts w:cstheme="minorHAnsi"/>
          <w:sz w:val="24"/>
          <w:szCs w:val="24"/>
        </w:rPr>
        <w:t>ramach Regionalnego Programu Operacyjnego Województwa Śląskiego na lata 2014-202 przez Główny Instytut Górnictwa</w:t>
      </w:r>
      <w:r>
        <w:rPr>
          <w:rFonts w:cstheme="minorHAnsi"/>
          <w:sz w:val="24"/>
          <w:szCs w:val="24"/>
        </w:rPr>
        <w:t xml:space="preserve"> w </w:t>
      </w:r>
      <w:r w:rsidRPr="001B673E">
        <w:rPr>
          <w:rFonts w:cstheme="minorHAnsi"/>
          <w:sz w:val="24"/>
          <w:szCs w:val="24"/>
        </w:rPr>
        <w:t>Katowicach</w:t>
      </w:r>
      <w:r>
        <w:rPr>
          <w:rFonts w:cstheme="minorHAnsi"/>
          <w:sz w:val="24"/>
          <w:szCs w:val="24"/>
        </w:rPr>
        <w:t xml:space="preserve"> i </w:t>
      </w:r>
      <w:r w:rsidRPr="001B673E">
        <w:rPr>
          <w:rFonts w:cstheme="minorHAnsi"/>
          <w:sz w:val="24"/>
          <w:szCs w:val="24"/>
        </w:rPr>
        <w:t xml:space="preserve">Województwo Śląskie; </w:t>
      </w:r>
      <w:r w:rsidRPr="002F248D">
        <w:rPr>
          <w:rFonts w:cstheme="minorHAnsi"/>
          <w:sz w:val="24"/>
          <w:szCs w:val="24"/>
        </w:rPr>
        <w:t>https://opi-tpp2.pl/</w:t>
      </w:r>
    </w:p>
  </w:footnote>
  <w:footnote w:id="80">
    <w:p w14:paraId="2C983B57"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Katowice, 2020</w:t>
      </w:r>
    </w:p>
  </w:footnote>
  <w:footnote w:id="81">
    <w:p w14:paraId="6729555D" w14:textId="523700B1"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Działania organów administracji publicznej</w:t>
      </w:r>
      <w:r>
        <w:rPr>
          <w:rFonts w:cstheme="minorHAnsi"/>
          <w:sz w:val="24"/>
          <w:szCs w:val="24"/>
        </w:rPr>
        <w:t xml:space="preserve"> w </w:t>
      </w:r>
      <w:r w:rsidRPr="001B673E">
        <w:rPr>
          <w:rFonts w:cstheme="minorHAnsi"/>
          <w:sz w:val="24"/>
          <w:szCs w:val="24"/>
        </w:rPr>
        <w:t>zakresie usuwania historycznych zanieczyszczeń powierzchni ziemi, informacja</w:t>
      </w:r>
      <w:r>
        <w:rPr>
          <w:rFonts w:cstheme="minorHAnsi"/>
          <w:sz w:val="24"/>
          <w:szCs w:val="24"/>
        </w:rPr>
        <w:t xml:space="preserve"> i </w:t>
      </w:r>
      <w:r w:rsidRPr="001B673E">
        <w:rPr>
          <w:rFonts w:cstheme="minorHAnsi"/>
          <w:sz w:val="24"/>
          <w:szCs w:val="24"/>
        </w:rPr>
        <w:t>wynikach kontroli, KSI.430.004.2018 (nr ewid. 2/2019/P/18/047/KSI), NIK)</w:t>
      </w:r>
    </w:p>
  </w:footnote>
  <w:footnote w:id="82">
    <w:p w14:paraId="2BDFCC8F" w14:textId="7A89C2D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Program Rozwoju Turystyki</w:t>
      </w:r>
      <w:r>
        <w:rPr>
          <w:rFonts w:cstheme="minorHAnsi"/>
          <w:sz w:val="24"/>
          <w:szCs w:val="24"/>
        </w:rPr>
        <w:t xml:space="preserve"> w </w:t>
      </w:r>
      <w:r w:rsidRPr="001B673E">
        <w:rPr>
          <w:rFonts w:cstheme="minorHAnsi"/>
          <w:sz w:val="24"/>
          <w:szCs w:val="24"/>
        </w:rPr>
        <w:t>Województwie Śląskim 2020+, Katowice, 2017</w:t>
      </w:r>
    </w:p>
  </w:footnote>
  <w:footnote w:id="83">
    <w:p w14:paraId="43B75913"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projekt Planu Zagospodarowania Przestrzennego Województwa Śląskiego „Plan 2020+”, Katowice, 2015</w:t>
      </w:r>
    </w:p>
  </w:footnote>
  <w:footnote w:id="84">
    <w:p w14:paraId="79A2A997"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Strategia Ochrony Przyrody Województwa Śląskiego do roku 2030, Katowice, 2012.</w:t>
      </w:r>
    </w:p>
  </w:footnote>
  <w:footnote w:id="85">
    <w:p w14:paraId="7050F26D"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Katowice, 2020.</w:t>
      </w:r>
    </w:p>
  </w:footnote>
  <w:footnote w:id="86">
    <w:p w14:paraId="6C712C9E" w14:textId="511F6F81"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IMGW PIB Oddział</w:t>
      </w:r>
      <w:r>
        <w:rPr>
          <w:rFonts w:cstheme="minorHAnsi"/>
          <w:sz w:val="24"/>
          <w:szCs w:val="24"/>
        </w:rPr>
        <w:t xml:space="preserve"> w </w:t>
      </w:r>
      <w:r w:rsidRPr="001B673E">
        <w:rPr>
          <w:rFonts w:cstheme="minorHAnsi"/>
          <w:sz w:val="24"/>
          <w:szCs w:val="24"/>
        </w:rPr>
        <w:t>Krakowie, Raport mozaikowy</w:t>
      </w:r>
      <w:r>
        <w:rPr>
          <w:rFonts w:cstheme="minorHAnsi"/>
          <w:sz w:val="24"/>
          <w:szCs w:val="24"/>
        </w:rPr>
        <w:t xml:space="preserve"> o </w:t>
      </w:r>
      <w:r w:rsidRPr="001B673E">
        <w:rPr>
          <w:rFonts w:cstheme="minorHAnsi"/>
          <w:sz w:val="24"/>
          <w:szCs w:val="24"/>
        </w:rPr>
        <w:t>stanie środowiska</w:t>
      </w:r>
      <w:r>
        <w:rPr>
          <w:rFonts w:cstheme="minorHAnsi"/>
          <w:sz w:val="24"/>
          <w:szCs w:val="24"/>
        </w:rPr>
        <w:t xml:space="preserve"> w województwie</w:t>
      </w:r>
      <w:r w:rsidRPr="001B673E">
        <w:rPr>
          <w:rFonts w:cstheme="minorHAnsi"/>
          <w:sz w:val="24"/>
          <w:szCs w:val="24"/>
        </w:rPr>
        <w:t xml:space="preserve"> śląskim; </w:t>
      </w:r>
      <w:r w:rsidRPr="002F248D">
        <w:rPr>
          <w:rFonts w:cstheme="minorHAnsi"/>
          <w:sz w:val="24"/>
          <w:szCs w:val="24"/>
        </w:rPr>
        <w:t>http://www.gios.gov.pl/images/dokumenty/pms/raporty/SLASKIE.pdf</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19.12.2022)</w:t>
      </w:r>
    </w:p>
  </w:footnote>
  <w:footnote w:id="87">
    <w:p w14:paraId="4CC98E54" w14:textId="2E83F448"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w:t>
      </w:r>
      <w:r w:rsidRPr="002F248D">
        <w:rPr>
          <w:rFonts w:cstheme="minorHAnsi"/>
          <w:sz w:val="24"/>
          <w:szCs w:val="24"/>
        </w:rPr>
        <w:t>https://www.slaskie.pl/content/projekt-strategii-rozwoju-wojewodztwa-slaskiego-slaskie-2030</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19.12.2022)</w:t>
      </w:r>
    </w:p>
  </w:footnote>
  <w:footnote w:id="88">
    <w:p w14:paraId="6B65F9C4" w14:textId="75B21806"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IMGW PIB Oddział</w:t>
      </w:r>
      <w:r>
        <w:rPr>
          <w:rFonts w:cstheme="minorHAnsi"/>
          <w:sz w:val="24"/>
          <w:szCs w:val="24"/>
        </w:rPr>
        <w:t xml:space="preserve"> w </w:t>
      </w:r>
      <w:r w:rsidRPr="001B673E">
        <w:rPr>
          <w:rFonts w:cstheme="minorHAnsi"/>
          <w:sz w:val="24"/>
          <w:szCs w:val="24"/>
        </w:rPr>
        <w:t>Krakowie, Raport mozaikowy</w:t>
      </w:r>
      <w:r>
        <w:rPr>
          <w:rFonts w:cstheme="minorHAnsi"/>
          <w:sz w:val="24"/>
          <w:szCs w:val="24"/>
        </w:rPr>
        <w:t xml:space="preserve"> o </w:t>
      </w:r>
      <w:r w:rsidRPr="001B673E">
        <w:rPr>
          <w:rFonts w:cstheme="minorHAnsi"/>
          <w:sz w:val="24"/>
          <w:szCs w:val="24"/>
        </w:rPr>
        <w:t>stanie środowiska</w:t>
      </w:r>
      <w:r>
        <w:rPr>
          <w:rFonts w:cstheme="minorHAnsi"/>
          <w:sz w:val="24"/>
          <w:szCs w:val="24"/>
        </w:rPr>
        <w:t xml:space="preserve"> w województwie</w:t>
      </w:r>
      <w:r w:rsidRPr="001B673E">
        <w:rPr>
          <w:rFonts w:cstheme="minorHAnsi"/>
          <w:sz w:val="24"/>
          <w:szCs w:val="24"/>
        </w:rPr>
        <w:t xml:space="preserve"> śląskim, http://www.gios.gov.pl/images/dokumenty/pms/raporty/SLASKIE.pdf; dostęp: 01.03.2022</w:t>
      </w:r>
    </w:p>
  </w:footnote>
  <w:footnote w:id="89">
    <w:p w14:paraId="1816CE02" w14:textId="6F9D6B9F" w:rsidR="000B6046" w:rsidRDefault="000B6046">
      <w:pPr>
        <w:pStyle w:val="Tekstprzypisudolnego"/>
      </w:pPr>
      <w:r w:rsidRPr="00A50782">
        <w:rPr>
          <w:rFonts w:cstheme="minorHAnsi"/>
          <w:sz w:val="24"/>
          <w:szCs w:val="24"/>
          <w:vertAlign w:val="superscript"/>
        </w:rPr>
        <w:footnoteRef/>
      </w:r>
      <w:r w:rsidRPr="00A50782">
        <w:rPr>
          <w:rFonts w:cstheme="minorHAnsi"/>
          <w:sz w:val="24"/>
          <w:szCs w:val="24"/>
        </w:rPr>
        <w:t xml:space="preserve"> Roczna ocena jakości powietrza</w:t>
      </w:r>
      <w:r>
        <w:rPr>
          <w:rFonts w:cstheme="minorHAnsi"/>
          <w:sz w:val="24"/>
          <w:szCs w:val="24"/>
        </w:rPr>
        <w:t xml:space="preserve"> w </w:t>
      </w:r>
      <w:r w:rsidRPr="00A50782">
        <w:rPr>
          <w:rFonts w:cstheme="minorHAnsi"/>
          <w:sz w:val="24"/>
          <w:szCs w:val="24"/>
        </w:rPr>
        <w:t>województwie śląskim - raport wojewódzki za rok 2020. GIOŚ, Katowice 2021; https://powietrze.gios.gov.pl/pjp/rwms/publications/card/1723; (dostęp</w:t>
      </w:r>
      <w:r>
        <w:rPr>
          <w:rFonts w:cstheme="minorHAnsi"/>
          <w:sz w:val="24"/>
          <w:szCs w:val="24"/>
        </w:rPr>
        <w:t xml:space="preserve"> z </w:t>
      </w:r>
      <w:r w:rsidRPr="00A50782">
        <w:rPr>
          <w:rFonts w:cstheme="minorHAnsi"/>
          <w:sz w:val="24"/>
          <w:szCs w:val="24"/>
        </w:rPr>
        <w:t>dn.: 19.12.2022)</w:t>
      </w:r>
    </w:p>
  </w:footnote>
  <w:footnote w:id="90">
    <w:p w14:paraId="422BB875"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Prognoza oddziaływania na środowisko Strategii Rozwoju Województwa Śląskiego „Śląskie 2030”, Katowice, 2020</w:t>
      </w:r>
    </w:p>
  </w:footnote>
  <w:footnote w:id="91">
    <w:p w14:paraId="509AE481" w14:textId="19CAF58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Centralna Baza Danych Geologicznych, Państwowy Instytut Badawczy, (dostęp</w:t>
      </w:r>
      <w:r>
        <w:rPr>
          <w:rFonts w:cstheme="minorHAnsi"/>
          <w:sz w:val="24"/>
          <w:szCs w:val="24"/>
        </w:rPr>
        <w:t xml:space="preserve"> z </w:t>
      </w:r>
      <w:r w:rsidRPr="001B673E">
        <w:rPr>
          <w:rFonts w:cstheme="minorHAnsi"/>
          <w:sz w:val="24"/>
          <w:szCs w:val="24"/>
        </w:rPr>
        <w:t>dn.: 22.12.2022)</w:t>
      </w:r>
    </w:p>
  </w:footnote>
  <w:footnote w:id="92">
    <w:p w14:paraId="613D0566" w14:textId="484E63C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Bilans zasobów złóż kopalin</w:t>
      </w:r>
      <w:r>
        <w:rPr>
          <w:rFonts w:cstheme="minorHAnsi"/>
          <w:sz w:val="24"/>
          <w:szCs w:val="24"/>
        </w:rPr>
        <w:t xml:space="preserve"> w </w:t>
      </w:r>
      <w:r w:rsidRPr="001B673E">
        <w:rPr>
          <w:rFonts w:cstheme="minorHAnsi"/>
          <w:sz w:val="24"/>
          <w:szCs w:val="24"/>
        </w:rPr>
        <w:t>Polsce wg stanu na 31.12.2021 r., PIG PIB, Warszawa 2022</w:t>
      </w:r>
    </w:p>
  </w:footnote>
  <w:footnote w:id="93">
    <w:p w14:paraId="7D050067"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94">
    <w:p w14:paraId="580AFB5D" w14:textId="79782B1B" w:rsidR="000B6046" w:rsidRPr="001B673E" w:rsidRDefault="000B6046" w:rsidP="00A50782">
      <w:pPr>
        <w:pStyle w:val="Tekstprzypisudolnego"/>
        <w:jc w:val="left"/>
        <w:rPr>
          <w:rFonts w:cstheme="minorHAnsi"/>
          <w:sz w:val="24"/>
          <w:szCs w:val="24"/>
        </w:rPr>
      </w:pPr>
      <w:r>
        <w:rPr>
          <w:rStyle w:val="Odwoanieprzypisudolnego"/>
        </w:rPr>
        <w:footnoteRef/>
      </w:r>
      <w:r>
        <w:t xml:space="preserve"> </w:t>
      </w:r>
      <w:r w:rsidRPr="00A50782">
        <w:rPr>
          <w:rFonts w:cstheme="minorHAnsi"/>
          <w:sz w:val="24"/>
          <w:szCs w:val="24"/>
        </w:rPr>
        <w:t>https://www.bazaazbestowa.gov.pl/pl/</w:t>
      </w:r>
      <w:r>
        <w:rPr>
          <w:rFonts w:cstheme="minorHAnsi"/>
          <w:sz w:val="24"/>
          <w:szCs w:val="24"/>
        </w:rPr>
        <w:t xml:space="preserve"> stan na dzień 22.12.2022</w:t>
      </w:r>
    </w:p>
    <w:p w14:paraId="31F1459D" w14:textId="01E20CA0" w:rsidR="000B6046" w:rsidRDefault="000B6046">
      <w:pPr>
        <w:pStyle w:val="Tekstprzypisudolnego"/>
      </w:pPr>
    </w:p>
  </w:footnote>
  <w:footnote w:id="95">
    <w:p w14:paraId="1E27BF83" w14:textId="4D50278F"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Polskie obiekty na Liście Światowego Dziedzictwa, </w:t>
      </w:r>
      <w:r w:rsidRPr="001B673E">
        <w:rPr>
          <w:rFonts w:cstheme="minorHAnsi"/>
          <w:color w:val="000000"/>
          <w:sz w:val="24"/>
          <w:szCs w:val="24"/>
        </w:rPr>
        <w:t xml:space="preserve">Polski Komitet ds. UNESCO, </w:t>
      </w:r>
      <w:r w:rsidRPr="002F248D">
        <w:rPr>
          <w:rFonts w:cstheme="minorHAnsi"/>
          <w:sz w:val="24"/>
          <w:szCs w:val="24"/>
        </w:rPr>
        <w:t>https://www.unesco.pl/kultura/dziedzictwo-kulturowe/swiatowe-dziedzictwo/polskie-obiekty/</w:t>
      </w:r>
      <w:r w:rsidRPr="001B673E">
        <w:rPr>
          <w:rFonts w:cstheme="minorHAnsi"/>
          <w:sz w:val="24"/>
          <w:szCs w:val="24"/>
        </w:rPr>
        <w:t xml:space="preserve"> (</w:t>
      </w:r>
      <w:r w:rsidRPr="001B673E">
        <w:rPr>
          <w:rFonts w:cstheme="minorHAnsi"/>
          <w:color w:val="000000"/>
          <w:sz w:val="24"/>
          <w:szCs w:val="24"/>
        </w:rPr>
        <w:t>dostęp</w:t>
      </w:r>
      <w:r>
        <w:rPr>
          <w:rFonts w:cstheme="minorHAnsi"/>
          <w:color w:val="000000"/>
          <w:sz w:val="24"/>
          <w:szCs w:val="24"/>
        </w:rPr>
        <w:t xml:space="preserve"> z </w:t>
      </w:r>
      <w:r w:rsidRPr="001B673E">
        <w:rPr>
          <w:rFonts w:cstheme="minorHAnsi"/>
          <w:color w:val="000000"/>
          <w:sz w:val="24"/>
          <w:szCs w:val="24"/>
        </w:rPr>
        <w:t>dn.: 16.12.2022)</w:t>
      </w:r>
    </w:p>
  </w:footnote>
  <w:footnote w:id="96">
    <w:p w14:paraId="75EACC25" w14:textId="06F6A027" w:rsidR="000B6046" w:rsidRPr="001B673E" w:rsidRDefault="000B6046" w:rsidP="001B673E">
      <w:pPr>
        <w:spacing w:before="0" w:after="0" w:line="240" w:lineRule="auto"/>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Oficjalna strona Prezydenta Rzeczypospolitej Polskiej, </w:t>
      </w:r>
      <w:r w:rsidRPr="002F248D">
        <w:rPr>
          <w:rFonts w:cstheme="minorHAnsi"/>
          <w:sz w:val="24"/>
          <w:szCs w:val="24"/>
        </w:rPr>
        <w:t>https://www.prezydent.pl/aktualnosci/polityka-historyczna/pomniki-historii/obiekty-wpisane-na-liste-pomnikow-historii/podzial-wg-wojewodztw</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16.12.2022)</w:t>
      </w:r>
    </w:p>
  </w:footnote>
  <w:footnote w:id="97">
    <w:p w14:paraId="4BA69330"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Program Rozwoju Subregionu Centralnego Województwa Śląskiego na lata 2007-2013, Katowice, 2011</w:t>
      </w:r>
    </w:p>
  </w:footnote>
  <w:footnote w:id="98">
    <w:p w14:paraId="50697A12"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99">
    <w:p w14:paraId="12C18285" w14:textId="1EA37AF8" w:rsidR="000B6046" w:rsidRDefault="000B6046">
      <w:pPr>
        <w:pStyle w:val="Tekstprzypisudolnego"/>
      </w:pPr>
      <w:r w:rsidRPr="00366160">
        <w:rPr>
          <w:rFonts w:cstheme="minorHAnsi"/>
          <w:sz w:val="24"/>
          <w:szCs w:val="24"/>
          <w:vertAlign w:val="superscript"/>
        </w:rPr>
        <w:footnoteRef/>
      </w:r>
      <w:r w:rsidRPr="00366160">
        <w:rPr>
          <w:rFonts w:cstheme="minorHAnsi"/>
          <w:sz w:val="24"/>
          <w:szCs w:val="24"/>
        </w:rPr>
        <w:t xml:space="preserve"> https://bip.slaskie.pl/samorzad_wojewodztwa/zarzad_wojewodztwa/uchwaly_zarzadu/uchwala-zarzadu-nr-2332383vi2022-z-dnia-2022-12-21.html</w:t>
      </w:r>
      <w:r>
        <w:rPr>
          <w:rFonts w:cstheme="minorHAnsi"/>
          <w:sz w:val="24"/>
          <w:szCs w:val="24"/>
        </w:rPr>
        <w:t xml:space="preserve"> (dostęp z dn.: 16.01.2023</w:t>
      </w:r>
      <w:r w:rsidRPr="001B673E">
        <w:rPr>
          <w:rFonts w:cstheme="minorHAnsi"/>
          <w:sz w:val="24"/>
          <w:szCs w:val="24"/>
        </w:rPr>
        <w:t>)</w:t>
      </w:r>
    </w:p>
  </w:footnote>
  <w:footnote w:id="100">
    <w:p w14:paraId="797CD203" w14:textId="286C665C"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Szlak Zabytków Techniki </w:t>
      </w:r>
      <w:r w:rsidRPr="00366160">
        <w:rPr>
          <w:rFonts w:cstheme="minorHAnsi"/>
          <w:sz w:val="24"/>
          <w:szCs w:val="24"/>
        </w:rPr>
        <w:t>https://www.zabytkitechniki.pl/</w:t>
      </w:r>
      <w:r w:rsidRPr="001B673E">
        <w:rPr>
          <w:rStyle w:val="Hipercze"/>
          <w:rFonts w:cstheme="minorHAnsi"/>
          <w:sz w:val="24"/>
          <w:szCs w:val="24"/>
        </w:rPr>
        <w:t>;</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16.12.2022)</w:t>
      </w:r>
    </w:p>
  </w:footnote>
  <w:footnote w:id="101">
    <w:p w14:paraId="4491B640" w14:textId="43A5B3F1"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Szlak Kulinarny „Śląskie Smaki” </w:t>
      </w:r>
      <w:r w:rsidRPr="002F248D">
        <w:rPr>
          <w:rFonts w:cstheme="minorHAnsi"/>
          <w:sz w:val="24"/>
          <w:szCs w:val="24"/>
        </w:rPr>
        <w:t>https://slaskiesmaki.pl/</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16.12.2022)</w:t>
      </w:r>
    </w:p>
  </w:footnote>
  <w:footnote w:id="102">
    <w:p w14:paraId="399DA560" w14:textId="3CCAD6CA"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http://ochronaprzyrody.gdos.gov.pl/zmiany-klimatyczne-a-bioroznorodnosc</w:t>
      </w:r>
      <w:r w:rsidRPr="001B673E">
        <w:rPr>
          <w:rStyle w:val="Hipercze"/>
          <w:rFonts w:cstheme="minorHAnsi"/>
          <w:color w:val="auto"/>
          <w:sz w:val="24"/>
          <w:szCs w:val="24"/>
          <w:u w:val="none"/>
        </w:rPr>
        <w:t xml:space="preserve"> (</w:t>
      </w:r>
      <w:r w:rsidRPr="001B673E">
        <w:rPr>
          <w:rFonts w:cstheme="minorHAnsi"/>
          <w:sz w:val="24"/>
          <w:szCs w:val="24"/>
        </w:rPr>
        <w:t>dostęp</w:t>
      </w:r>
      <w:r>
        <w:rPr>
          <w:rFonts w:cstheme="minorHAnsi"/>
          <w:sz w:val="24"/>
          <w:szCs w:val="24"/>
        </w:rPr>
        <w:t xml:space="preserve"> z </w:t>
      </w:r>
      <w:r w:rsidRPr="001B673E">
        <w:rPr>
          <w:rFonts w:cstheme="minorHAnsi"/>
          <w:sz w:val="24"/>
          <w:szCs w:val="24"/>
        </w:rPr>
        <w:t>dn.: 29.12.2022)</w:t>
      </w:r>
    </w:p>
  </w:footnote>
  <w:footnote w:id="103">
    <w:p w14:paraId="6FDE2B9D" w14:textId="49F03D5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16 kwietnia 2004 r.</w:t>
      </w:r>
      <w:r>
        <w:rPr>
          <w:rFonts w:cstheme="minorHAnsi"/>
          <w:sz w:val="24"/>
          <w:szCs w:val="24"/>
        </w:rPr>
        <w:t xml:space="preserve"> o </w:t>
      </w:r>
      <w:r w:rsidRPr="001B673E">
        <w:rPr>
          <w:rFonts w:cstheme="minorHAnsi"/>
          <w:sz w:val="24"/>
          <w:szCs w:val="24"/>
        </w:rPr>
        <w:t>ochronie przyrody (t.j. Dz.U. 2021 poz. 1098)</w:t>
      </w:r>
    </w:p>
  </w:footnote>
  <w:footnote w:id="104">
    <w:p w14:paraId="393C1AC6" w14:textId="318099C0"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Rozporządzenie Rady Ministrów</w:t>
      </w:r>
      <w:r>
        <w:rPr>
          <w:rFonts w:cstheme="minorHAnsi"/>
          <w:sz w:val="24"/>
          <w:szCs w:val="24"/>
        </w:rPr>
        <w:t xml:space="preserve"> z </w:t>
      </w:r>
      <w:r w:rsidRPr="001B673E">
        <w:rPr>
          <w:rFonts w:cstheme="minorHAnsi"/>
          <w:sz w:val="24"/>
          <w:szCs w:val="24"/>
        </w:rPr>
        <w:t>dnia 10 września 2019r.</w:t>
      </w:r>
      <w:r>
        <w:rPr>
          <w:rFonts w:cstheme="minorHAnsi"/>
          <w:sz w:val="24"/>
          <w:szCs w:val="24"/>
        </w:rPr>
        <w:t xml:space="preserve"> w </w:t>
      </w:r>
      <w:r w:rsidRPr="001B673E">
        <w:rPr>
          <w:rFonts w:cstheme="minorHAnsi"/>
          <w:sz w:val="24"/>
          <w:szCs w:val="24"/>
        </w:rPr>
        <w:t>sprawie przedsięwzięć mogących znacząco oddziaływać na środowisko Dz.U. 2019 poz. 1839</w:t>
      </w:r>
    </w:p>
  </w:footnote>
  <w:footnote w:id="105">
    <w:p w14:paraId="51DBF7C5" w14:textId="1D11334C"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27 kwietnia 2001 r. Prawo ochrony środowiska (Dz.U. 2021 poz. 1973)</w:t>
      </w:r>
    </w:p>
  </w:footnote>
  <w:footnote w:id="106">
    <w:p w14:paraId="751A5DC9" w14:textId="4A85E37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Soliński I., 1999. Energetyczne</w:t>
      </w:r>
      <w:r>
        <w:rPr>
          <w:rFonts w:cstheme="minorHAnsi"/>
          <w:sz w:val="24"/>
          <w:szCs w:val="24"/>
        </w:rPr>
        <w:t xml:space="preserve"> i </w:t>
      </w:r>
      <w:r w:rsidRPr="001B673E">
        <w:rPr>
          <w:rFonts w:cstheme="minorHAnsi"/>
          <w:sz w:val="24"/>
          <w:szCs w:val="24"/>
        </w:rPr>
        <w:t>ekonomiczne aspekty wykorzystania energii wiatrowej. IGSMiE, Kraków.</w:t>
      </w:r>
    </w:p>
  </w:footnote>
  <w:footnote w:id="107">
    <w:p w14:paraId="0F8CD0D9"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Lewandowski W.M., 2015. Proekologiczne odnawialne źródła energii - Kompendium, Wyd. WNT, Warszawa.</w:t>
      </w:r>
    </w:p>
  </w:footnote>
  <w:footnote w:id="108">
    <w:p w14:paraId="2834CCCE"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Soliński B., 2015. Zarządzanie hybrydowymi systemami wytwarzania energii elektrycznej wykorzystującymi odnawialne źródła energii. Wyd. AGH, Kraków.</w:t>
      </w:r>
    </w:p>
  </w:footnote>
  <w:footnote w:id="109">
    <w:p w14:paraId="0CA1C89D" w14:textId="343EB70B" w:rsidR="000B6046" w:rsidRPr="0018593B" w:rsidRDefault="000B6046" w:rsidP="001B673E">
      <w:pPr>
        <w:pStyle w:val="Tekstprzypisudolnego"/>
        <w:jc w:val="left"/>
        <w:rPr>
          <w:rFonts w:cstheme="minorHAnsi"/>
          <w:sz w:val="24"/>
          <w:szCs w:val="24"/>
          <w:lang w:val="en-US"/>
        </w:rPr>
      </w:pPr>
      <w:r w:rsidRPr="001B673E">
        <w:rPr>
          <w:rStyle w:val="Odwoanieprzypisudolnego"/>
          <w:rFonts w:cstheme="minorHAnsi"/>
          <w:sz w:val="24"/>
          <w:szCs w:val="24"/>
        </w:rPr>
        <w:footnoteRef/>
      </w:r>
      <w:r w:rsidRPr="001B673E">
        <w:rPr>
          <w:rFonts w:cstheme="minorHAnsi"/>
          <w:sz w:val="24"/>
          <w:szCs w:val="24"/>
        </w:rPr>
        <w:t xml:space="preserve"> Korban Z., 2010. Wybrane aspekty wykorzystania energetyki wiatrowej</w:t>
      </w:r>
      <w:r>
        <w:rPr>
          <w:rFonts w:cstheme="minorHAnsi"/>
          <w:sz w:val="24"/>
          <w:szCs w:val="24"/>
        </w:rPr>
        <w:t xml:space="preserve"> w </w:t>
      </w:r>
      <w:r w:rsidRPr="001B673E">
        <w:rPr>
          <w:rFonts w:cstheme="minorHAnsi"/>
          <w:sz w:val="24"/>
          <w:szCs w:val="24"/>
        </w:rPr>
        <w:t xml:space="preserve">Polsce. </w:t>
      </w:r>
      <w:r w:rsidRPr="0018593B">
        <w:rPr>
          <w:rFonts w:cstheme="minorHAnsi"/>
          <w:sz w:val="24"/>
          <w:szCs w:val="24"/>
          <w:lang w:val="en-US"/>
        </w:rPr>
        <w:t>Górnictwo i Geologia, Tom 5, Zeszyt 2.</w:t>
      </w:r>
    </w:p>
  </w:footnote>
  <w:footnote w:id="110">
    <w:p w14:paraId="3599F758"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lang w:val="en-US"/>
        </w:rPr>
        <w:t xml:space="preserve"> McCauley D., 2018Alternative Energy Sources and Energy Justice, Energy Justice. </w:t>
      </w:r>
      <w:r w:rsidRPr="001B673E">
        <w:rPr>
          <w:rFonts w:cstheme="minorHAnsi"/>
          <w:sz w:val="24"/>
          <w:szCs w:val="24"/>
        </w:rPr>
        <w:t>Red. Palgrave Macmillan, Cham.</w:t>
      </w:r>
    </w:p>
  </w:footnote>
  <w:footnote w:id="111">
    <w:p w14:paraId="6EB2A94E" w14:textId="1A200F9F"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Priorytetowe ramy działań (PAF) dla sieci Natura 2000</w:t>
      </w:r>
      <w:r>
        <w:rPr>
          <w:rFonts w:cstheme="minorHAnsi"/>
          <w:sz w:val="24"/>
          <w:szCs w:val="24"/>
        </w:rPr>
        <w:t xml:space="preserve"> w </w:t>
      </w:r>
      <w:r w:rsidRPr="001B673E">
        <w:rPr>
          <w:rFonts w:cstheme="minorHAnsi"/>
          <w:sz w:val="24"/>
          <w:szCs w:val="24"/>
        </w:rPr>
        <w:t>Polsce opracowany zgodnie</w:t>
      </w:r>
      <w:r>
        <w:rPr>
          <w:rFonts w:cstheme="minorHAnsi"/>
          <w:sz w:val="24"/>
          <w:szCs w:val="24"/>
        </w:rPr>
        <w:t xml:space="preserve"> z </w:t>
      </w:r>
      <w:r w:rsidRPr="001B673E">
        <w:rPr>
          <w:rFonts w:cstheme="minorHAnsi"/>
          <w:sz w:val="24"/>
          <w:szCs w:val="24"/>
        </w:rPr>
        <w:t>art. 8 Dyrektywy Rady 92/43/EWG</w:t>
      </w:r>
      <w:r>
        <w:rPr>
          <w:rFonts w:cstheme="minorHAnsi"/>
          <w:sz w:val="24"/>
          <w:szCs w:val="24"/>
        </w:rPr>
        <w:t xml:space="preserve"> w </w:t>
      </w:r>
      <w:r w:rsidRPr="001B673E">
        <w:rPr>
          <w:rFonts w:cstheme="minorHAnsi"/>
          <w:sz w:val="24"/>
          <w:szCs w:val="24"/>
        </w:rPr>
        <w:t>sprawie ochrony siedlisk przyrodniczych oraz dzikiej fauny</w:t>
      </w:r>
      <w:r>
        <w:rPr>
          <w:rFonts w:cstheme="minorHAnsi"/>
          <w:sz w:val="24"/>
          <w:szCs w:val="24"/>
        </w:rPr>
        <w:t xml:space="preserve"> i </w:t>
      </w:r>
      <w:r w:rsidRPr="001B673E">
        <w:rPr>
          <w:rFonts w:cstheme="minorHAnsi"/>
          <w:sz w:val="24"/>
          <w:szCs w:val="24"/>
        </w:rPr>
        <w:t>flory (Dyrektywa siedliskowa) dla Wieloletnich Ram Finansowych na lata 2021-2027, Generalna Dyrekcja Ochrony Środowiska</w:t>
      </w:r>
    </w:p>
  </w:footnote>
  <w:footnote w:id="112">
    <w:p w14:paraId="695168FE" w14:textId="6501D15E"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Uchwała Sejmiku Województwa Śląskiego nr V/37/7/2017</w:t>
      </w:r>
      <w:r>
        <w:rPr>
          <w:rFonts w:cstheme="minorHAnsi"/>
          <w:sz w:val="24"/>
          <w:szCs w:val="24"/>
        </w:rPr>
        <w:t xml:space="preserve"> w </w:t>
      </w:r>
      <w:r w:rsidRPr="001B673E">
        <w:rPr>
          <w:rFonts w:cstheme="minorHAnsi"/>
          <w:sz w:val="24"/>
          <w:szCs w:val="24"/>
        </w:rPr>
        <w:t>sprawie przyjęcia Planu gospodarki odpadami dla województwa śląskiego na lata 2016-2022</w:t>
      </w:r>
    </w:p>
  </w:footnote>
  <w:footnote w:id="113">
    <w:p w14:paraId="7335CCEF" w14:textId="4495117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Uchwała Nr 88 Rady Ministrów</w:t>
      </w:r>
      <w:r>
        <w:rPr>
          <w:rFonts w:cstheme="minorHAnsi"/>
          <w:sz w:val="24"/>
          <w:szCs w:val="24"/>
        </w:rPr>
        <w:t xml:space="preserve"> z </w:t>
      </w:r>
      <w:r w:rsidRPr="001B673E">
        <w:rPr>
          <w:rFonts w:cstheme="minorHAnsi"/>
          <w:sz w:val="24"/>
          <w:szCs w:val="24"/>
        </w:rPr>
        <w:t>dnia 1 lipca 2016 r.</w:t>
      </w:r>
      <w:r>
        <w:rPr>
          <w:rFonts w:cstheme="minorHAnsi"/>
          <w:sz w:val="24"/>
          <w:szCs w:val="24"/>
        </w:rPr>
        <w:t xml:space="preserve"> w </w:t>
      </w:r>
      <w:r w:rsidRPr="001B673E">
        <w:rPr>
          <w:rFonts w:cstheme="minorHAnsi"/>
          <w:sz w:val="24"/>
          <w:szCs w:val="24"/>
        </w:rPr>
        <w:t xml:space="preserve">sprawie Krajowego planu gospodarki odpadami 2022 </w:t>
      </w:r>
    </w:p>
  </w:footnote>
  <w:footnote w:id="114">
    <w:p w14:paraId="7203E5E8" w14:textId="1C314F5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Dyrektywa Parlamentu Europejskiego</w:t>
      </w:r>
      <w:r>
        <w:rPr>
          <w:rFonts w:cstheme="minorHAnsi"/>
          <w:sz w:val="24"/>
          <w:szCs w:val="24"/>
        </w:rPr>
        <w:t xml:space="preserve"> i </w:t>
      </w:r>
      <w:r w:rsidRPr="001B673E">
        <w:rPr>
          <w:rFonts w:cstheme="minorHAnsi"/>
          <w:sz w:val="24"/>
          <w:szCs w:val="24"/>
        </w:rPr>
        <w:t>Rady (UE) 2019/1161z dnia 20 czerwca 2019 r. zmieniającej dyrektywę 2009/33/WE</w:t>
      </w:r>
      <w:r>
        <w:rPr>
          <w:rFonts w:cstheme="minorHAnsi"/>
          <w:sz w:val="24"/>
          <w:szCs w:val="24"/>
        </w:rPr>
        <w:t xml:space="preserve"> w </w:t>
      </w:r>
      <w:r w:rsidRPr="001B673E">
        <w:rPr>
          <w:rFonts w:cstheme="minorHAnsi"/>
          <w:sz w:val="24"/>
          <w:szCs w:val="24"/>
        </w:rPr>
        <w:t>sprawie promowania ekologicznie czystych</w:t>
      </w:r>
      <w:r>
        <w:rPr>
          <w:rFonts w:cstheme="minorHAnsi"/>
          <w:sz w:val="24"/>
          <w:szCs w:val="24"/>
        </w:rPr>
        <w:t xml:space="preserve"> i </w:t>
      </w:r>
      <w:r w:rsidRPr="001B673E">
        <w:rPr>
          <w:rFonts w:cstheme="minorHAnsi"/>
          <w:sz w:val="24"/>
          <w:szCs w:val="24"/>
        </w:rPr>
        <w:t>energooszczędnych pojazdów transportu drogowego</w:t>
      </w:r>
    </w:p>
  </w:footnote>
  <w:footnote w:id="115">
    <w:p w14:paraId="7B783E34" w14:textId="7D4CA2F4"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https://ec.europa.eu/environment/eia/sea-support.htm</w:t>
      </w:r>
      <w:r w:rsidRPr="001B673E">
        <w:rPr>
          <w:rFonts w:cstheme="minorHAnsi"/>
          <w:sz w:val="24"/>
          <w:szCs w:val="24"/>
        </w:rPr>
        <w:t xml:space="preserve"> (dostęp: 15.12.2022)</w:t>
      </w:r>
    </w:p>
  </w:footnote>
  <w:footnote w:id="116">
    <w:p w14:paraId="4EF73A50" w14:textId="5BC4C150"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http://klimada.mos.gov.pl/</w:t>
      </w:r>
      <w:r w:rsidRPr="001B673E">
        <w:rPr>
          <w:rFonts w:cstheme="minorHAnsi"/>
          <w:sz w:val="24"/>
          <w:szCs w:val="24"/>
        </w:rPr>
        <w:t xml:space="preserve"> (dostęp: 15.12.2022)</w:t>
      </w:r>
    </w:p>
  </w:footnote>
  <w:footnote w:id="117">
    <w:p w14:paraId="7D84FEC7" w14:textId="07BB182B"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w:t>
      </w:r>
      <w:r w:rsidRPr="002F248D">
        <w:rPr>
          <w:rFonts w:cstheme="minorHAnsi"/>
          <w:sz w:val="24"/>
          <w:szCs w:val="24"/>
        </w:rPr>
        <w:t>https://ec.europa.eu/environment/eia/sea-support.htm</w:t>
      </w:r>
      <w:r w:rsidRPr="001B673E">
        <w:rPr>
          <w:rFonts w:cstheme="minorHAnsi"/>
          <w:sz w:val="24"/>
          <w:szCs w:val="24"/>
        </w:rPr>
        <w:t xml:space="preserve"> (dostęp: 15.12.2022)</w:t>
      </w:r>
    </w:p>
  </w:footnote>
  <w:footnote w:id="118">
    <w:p w14:paraId="722F11D3" w14:textId="0B60A24C"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Dyrektywa Parlamentu Europejskiego</w:t>
      </w:r>
      <w:r>
        <w:rPr>
          <w:rFonts w:cstheme="minorHAnsi"/>
          <w:sz w:val="24"/>
          <w:szCs w:val="24"/>
        </w:rPr>
        <w:t xml:space="preserve"> i </w:t>
      </w:r>
      <w:r w:rsidRPr="001B673E">
        <w:rPr>
          <w:rFonts w:cstheme="minorHAnsi"/>
          <w:sz w:val="24"/>
          <w:szCs w:val="24"/>
        </w:rPr>
        <w:t>Rady 2011/92/UE</w:t>
      </w:r>
      <w:r>
        <w:rPr>
          <w:rFonts w:cstheme="minorHAnsi"/>
          <w:sz w:val="24"/>
          <w:szCs w:val="24"/>
        </w:rPr>
        <w:t xml:space="preserve"> z </w:t>
      </w:r>
      <w:r w:rsidRPr="001B673E">
        <w:rPr>
          <w:rFonts w:cstheme="minorHAnsi"/>
          <w:sz w:val="24"/>
          <w:szCs w:val="24"/>
        </w:rPr>
        <w:t>dnia 13 grudnia 2011 r.</w:t>
      </w:r>
      <w:r>
        <w:rPr>
          <w:rFonts w:cstheme="minorHAnsi"/>
          <w:sz w:val="24"/>
          <w:szCs w:val="24"/>
        </w:rPr>
        <w:t xml:space="preserve"> w </w:t>
      </w:r>
      <w:r w:rsidRPr="001B673E">
        <w:rPr>
          <w:rFonts w:cstheme="minorHAnsi"/>
          <w:sz w:val="24"/>
          <w:szCs w:val="24"/>
        </w:rPr>
        <w:t>sprawie oceny skutków wywieranych przez niektóre przedsięwzięcia publiczne</w:t>
      </w:r>
      <w:r>
        <w:rPr>
          <w:rFonts w:cstheme="minorHAnsi"/>
          <w:sz w:val="24"/>
          <w:szCs w:val="24"/>
        </w:rPr>
        <w:t xml:space="preserve"> i </w:t>
      </w:r>
      <w:r w:rsidRPr="001B673E">
        <w:rPr>
          <w:rFonts w:cstheme="minorHAnsi"/>
          <w:sz w:val="24"/>
          <w:szCs w:val="24"/>
        </w:rPr>
        <w:t>prywatne na środowisko, Dz. Urz. UE L 26</w:t>
      </w:r>
      <w:r>
        <w:rPr>
          <w:rFonts w:cstheme="minorHAnsi"/>
          <w:sz w:val="24"/>
          <w:szCs w:val="24"/>
        </w:rPr>
        <w:t xml:space="preserve"> z </w:t>
      </w:r>
      <w:r w:rsidRPr="001B673E">
        <w:rPr>
          <w:rFonts w:cstheme="minorHAnsi"/>
          <w:sz w:val="24"/>
          <w:szCs w:val="24"/>
        </w:rPr>
        <w:t>28.1.2012.</w:t>
      </w:r>
    </w:p>
  </w:footnote>
  <w:footnote w:id="119">
    <w:p w14:paraId="12CBBD79" w14:textId="2BA03763"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Poradnik dotyczący włączania problematyki zmian klimatu</w:t>
      </w:r>
      <w:r>
        <w:rPr>
          <w:rFonts w:cstheme="minorHAnsi"/>
          <w:sz w:val="24"/>
          <w:szCs w:val="24"/>
        </w:rPr>
        <w:t xml:space="preserve"> i </w:t>
      </w:r>
      <w:r w:rsidRPr="001B673E">
        <w:rPr>
          <w:rFonts w:cstheme="minorHAnsi"/>
          <w:sz w:val="24"/>
          <w:szCs w:val="24"/>
        </w:rPr>
        <w:t xml:space="preserve">różnorodności biologicznej do oceny oddziaływania na środowisko; </w:t>
      </w:r>
      <w:r w:rsidRPr="002F248D">
        <w:rPr>
          <w:rFonts w:cstheme="minorHAnsi"/>
          <w:sz w:val="24"/>
          <w:szCs w:val="24"/>
        </w:rPr>
        <w:t>https://op.europa.eu/en/publication-detail/-/publication/3ed0e578-7f24-4073-81c9-f279c6d4b3cf/language-en</w:t>
      </w:r>
      <w:r w:rsidRPr="001B673E">
        <w:rPr>
          <w:rFonts w:cstheme="minorHAnsi"/>
          <w:sz w:val="24"/>
          <w:szCs w:val="24"/>
        </w:rPr>
        <w:t xml:space="preserve"> (dostęp: 15.12.2022)</w:t>
      </w:r>
    </w:p>
  </w:footnote>
  <w:footnote w:id="120">
    <w:p w14:paraId="4C2EC8F8" w14:textId="031954AD"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3 października 2008 r.</w:t>
      </w:r>
      <w:r>
        <w:rPr>
          <w:rFonts w:cstheme="minorHAnsi"/>
          <w:sz w:val="24"/>
          <w:szCs w:val="24"/>
        </w:rPr>
        <w:t xml:space="preserve"> o </w:t>
      </w:r>
      <w:r w:rsidRPr="001B673E">
        <w:rPr>
          <w:rFonts w:cstheme="minorHAnsi"/>
          <w:sz w:val="24"/>
          <w:szCs w:val="24"/>
        </w:rPr>
        <w:t>udostępnianiu informacji</w:t>
      </w:r>
      <w:r>
        <w:rPr>
          <w:rFonts w:cstheme="minorHAnsi"/>
          <w:sz w:val="24"/>
          <w:szCs w:val="24"/>
        </w:rPr>
        <w:t xml:space="preserve"> o </w:t>
      </w:r>
      <w:r w:rsidRPr="001B673E">
        <w:rPr>
          <w:rFonts w:cstheme="minorHAnsi"/>
          <w:sz w:val="24"/>
          <w:szCs w:val="24"/>
        </w:rPr>
        <w:t>środowisku</w:t>
      </w:r>
      <w:r>
        <w:rPr>
          <w:rFonts w:cstheme="minorHAnsi"/>
          <w:sz w:val="24"/>
          <w:szCs w:val="24"/>
        </w:rPr>
        <w:t xml:space="preserve"> i </w:t>
      </w:r>
      <w:r w:rsidRPr="001B673E">
        <w:rPr>
          <w:rFonts w:cstheme="minorHAnsi"/>
          <w:sz w:val="24"/>
          <w:szCs w:val="24"/>
        </w:rPr>
        <w:t>jego ochronie, udziale społeczeństwa</w:t>
      </w:r>
      <w:r>
        <w:rPr>
          <w:rFonts w:cstheme="minorHAnsi"/>
          <w:sz w:val="24"/>
          <w:szCs w:val="24"/>
        </w:rPr>
        <w:t xml:space="preserve"> w </w:t>
      </w:r>
      <w:r w:rsidRPr="001B673E">
        <w:rPr>
          <w:rFonts w:cstheme="minorHAnsi"/>
          <w:sz w:val="24"/>
          <w:szCs w:val="24"/>
        </w:rPr>
        <w:t>ochronie środowiska oraz</w:t>
      </w:r>
      <w:r>
        <w:rPr>
          <w:rFonts w:cstheme="minorHAnsi"/>
          <w:sz w:val="24"/>
          <w:szCs w:val="24"/>
        </w:rPr>
        <w:t xml:space="preserve"> o </w:t>
      </w:r>
      <w:r w:rsidRPr="001B673E">
        <w:rPr>
          <w:rFonts w:cstheme="minorHAnsi"/>
          <w:sz w:val="24"/>
          <w:szCs w:val="24"/>
        </w:rPr>
        <w:t>ocenach oddziaływania na środowisko [tekst jednolity Dz.U. 2022 poz. 1029, 1260, 1261, 1783, 1846, 2185]</w:t>
      </w:r>
    </w:p>
  </w:footnote>
  <w:footnote w:id="121">
    <w:p w14:paraId="39E0B839" w14:textId="3A8BEAB5"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Związek Gmin</w:t>
      </w:r>
      <w:r>
        <w:rPr>
          <w:rFonts w:cstheme="minorHAnsi"/>
          <w:sz w:val="24"/>
          <w:szCs w:val="24"/>
        </w:rPr>
        <w:t xml:space="preserve"> i </w:t>
      </w:r>
      <w:r w:rsidRPr="001B673E">
        <w:rPr>
          <w:rFonts w:cstheme="minorHAnsi"/>
          <w:sz w:val="24"/>
          <w:szCs w:val="24"/>
        </w:rPr>
        <w:t xml:space="preserve">Powiatów Subregionu Centralnego Województwa Śląskiego; </w:t>
      </w:r>
      <w:r w:rsidRPr="002F248D">
        <w:rPr>
          <w:rFonts w:cstheme="minorHAnsi"/>
          <w:sz w:val="24"/>
          <w:szCs w:val="24"/>
        </w:rPr>
        <w:t>http://subregioncentralny.pl/</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01.01.2023)</w:t>
      </w:r>
    </w:p>
  </w:footnote>
  <w:footnote w:id="122">
    <w:p w14:paraId="7D082C49" w14:textId="4121E90E"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Śląskie. Podział administracyjny; </w:t>
      </w:r>
      <w:r w:rsidRPr="002F248D">
        <w:rPr>
          <w:rFonts w:cstheme="minorHAnsi"/>
          <w:sz w:val="24"/>
          <w:szCs w:val="24"/>
        </w:rPr>
        <w:t>https://www.slaskie.pl/content/podzial-administracyjny</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01.01.2023)</w:t>
      </w:r>
    </w:p>
  </w:footnote>
  <w:footnote w:id="123">
    <w:p w14:paraId="5C453871" w14:textId="38091E86"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3 października 2008r.</w:t>
      </w:r>
      <w:r>
        <w:rPr>
          <w:rFonts w:cstheme="minorHAnsi"/>
          <w:sz w:val="24"/>
          <w:szCs w:val="24"/>
        </w:rPr>
        <w:t xml:space="preserve"> o </w:t>
      </w:r>
      <w:r w:rsidRPr="001B673E">
        <w:rPr>
          <w:rFonts w:cstheme="minorHAnsi"/>
          <w:sz w:val="24"/>
          <w:szCs w:val="24"/>
        </w:rPr>
        <w:t>udostępnianiu informacji</w:t>
      </w:r>
      <w:r>
        <w:rPr>
          <w:rFonts w:cstheme="minorHAnsi"/>
          <w:sz w:val="24"/>
          <w:szCs w:val="24"/>
        </w:rPr>
        <w:t xml:space="preserve"> o </w:t>
      </w:r>
      <w:r w:rsidRPr="001B673E">
        <w:rPr>
          <w:rFonts w:cstheme="minorHAnsi"/>
          <w:sz w:val="24"/>
          <w:szCs w:val="24"/>
        </w:rPr>
        <w:t>środowisku jego ochronie, udziale społeczeństwa</w:t>
      </w:r>
      <w:r>
        <w:rPr>
          <w:rFonts w:cstheme="minorHAnsi"/>
          <w:sz w:val="24"/>
          <w:szCs w:val="24"/>
        </w:rPr>
        <w:t xml:space="preserve"> w </w:t>
      </w:r>
      <w:r w:rsidRPr="001B673E">
        <w:rPr>
          <w:rFonts w:cstheme="minorHAnsi"/>
          <w:sz w:val="24"/>
          <w:szCs w:val="24"/>
        </w:rPr>
        <w:t>ochronie środowiska oraz</w:t>
      </w:r>
      <w:r>
        <w:rPr>
          <w:rFonts w:cstheme="minorHAnsi"/>
          <w:sz w:val="24"/>
          <w:szCs w:val="24"/>
        </w:rPr>
        <w:t xml:space="preserve"> o </w:t>
      </w:r>
      <w:r w:rsidRPr="001B673E">
        <w:rPr>
          <w:rFonts w:cstheme="minorHAnsi"/>
          <w:sz w:val="24"/>
          <w:szCs w:val="24"/>
        </w:rPr>
        <w:t>ocenach oddziaływania na środowisko [tekst jednolity Dz.U. 2021 poz. 2373, 2389]</w:t>
      </w:r>
    </w:p>
  </w:footnote>
  <w:footnote w:id="124">
    <w:p w14:paraId="5A5E3E5E" w14:textId="6FCA60BB"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Ogólne wytyczne</w:t>
      </w:r>
      <w:r>
        <w:rPr>
          <w:rFonts w:cstheme="minorHAnsi"/>
          <w:sz w:val="24"/>
          <w:szCs w:val="24"/>
        </w:rPr>
        <w:t xml:space="preserve"> w </w:t>
      </w:r>
      <w:r w:rsidRPr="001B673E">
        <w:rPr>
          <w:rFonts w:cstheme="minorHAnsi"/>
          <w:sz w:val="24"/>
          <w:szCs w:val="24"/>
        </w:rPr>
        <w:t>zakresie oceny oddziaływań skumulowanych zostały przygotowane przez DG Środowisko (Hyder Consulting 1999)</w:t>
      </w:r>
    </w:p>
  </w:footnote>
  <w:footnote w:id="125">
    <w:p w14:paraId="6C8B8B0A" w14:textId="062B2692"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Ocena planów</w:t>
      </w:r>
      <w:r>
        <w:rPr>
          <w:rFonts w:cstheme="minorHAnsi"/>
          <w:sz w:val="24"/>
          <w:szCs w:val="24"/>
        </w:rPr>
        <w:t xml:space="preserve"> i </w:t>
      </w:r>
      <w:r w:rsidRPr="001B673E">
        <w:rPr>
          <w:rFonts w:cstheme="minorHAnsi"/>
          <w:sz w:val="24"/>
          <w:szCs w:val="24"/>
        </w:rPr>
        <w:t>przedsięwzięć znacząco oddziałujących na obszary Natura 2000. Wytyczne metodyczne dotyczące przepisów Artykułu 6(3)</w:t>
      </w:r>
      <w:r>
        <w:rPr>
          <w:rFonts w:cstheme="minorHAnsi"/>
          <w:sz w:val="24"/>
          <w:szCs w:val="24"/>
        </w:rPr>
        <w:t xml:space="preserve"> i </w:t>
      </w:r>
      <w:r w:rsidRPr="001B673E">
        <w:rPr>
          <w:rFonts w:cstheme="minorHAnsi"/>
          <w:sz w:val="24"/>
          <w:szCs w:val="24"/>
        </w:rPr>
        <w:t xml:space="preserve">(4) Dyrektywy Siedliskowej 92/43/EWG Komisja Europejska, DG Środowisko, 2005; </w:t>
      </w:r>
      <w:r w:rsidRPr="002F248D">
        <w:rPr>
          <w:rFonts w:cstheme="minorHAnsi"/>
          <w:sz w:val="24"/>
          <w:szCs w:val="24"/>
        </w:rPr>
        <w:t>https://ec.europa.eu/environment/nature/natura2000/management/docs/art6/natura_2000_assess_pl.pdf</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03.01.2023)</w:t>
      </w:r>
    </w:p>
  </w:footnote>
  <w:footnote w:id="126">
    <w:p w14:paraId="4061F83E" w14:textId="0914B472"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Generalna Dyrekcja Dróg Krajowych</w:t>
      </w:r>
      <w:r>
        <w:rPr>
          <w:rFonts w:cstheme="minorHAnsi"/>
          <w:sz w:val="24"/>
          <w:szCs w:val="24"/>
        </w:rPr>
        <w:t xml:space="preserve"> i </w:t>
      </w:r>
      <w:r w:rsidRPr="001B673E">
        <w:rPr>
          <w:rFonts w:cstheme="minorHAnsi"/>
          <w:sz w:val="24"/>
          <w:szCs w:val="24"/>
        </w:rPr>
        <w:t>Autostrad, Szczegółowe wymagania do dokumentacji P-50.00, Opracowania środowiskowe, Bydgoszcz, 2016</w:t>
      </w:r>
    </w:p>
  </w:footnote>
  <w:footnote w:id="127">
    <w:p w14:paraId="097D34E0" w14:textId="1EB13A69"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Ustawa</w:t>
      </w:r>
      <w:r>
        <w:rPr>
          <w:rFonts w:cstheme="minorHAnsi"/>
          <w:sz w:val="24"/>
          <w:szCs w:val="24"/>
        </w:rPr>
        <w:t xml:space="preserve"> z </w:t>
      </w:r>
      <w:r w:rsidRPr="001B673E">
        <w:rPr>
          <w:rFonts w:cstheme="minorHAnsi"/>
          <w:sz w:val="24"/>
          <w:szCs w:val="24"/>
        </w:rPr>
        <w:t>dnia 3 października 2008 r.</w:t>
      </w:r>
      <w:r>
        <w:rPr>
          <w:rFonts w:cstheme="minorHAnsi"/>
          <w:sz w:val="24"/>
          <w:szCs w:val="24"/>
        </w:rPr>
        <w:t xml:space="preserve"> o </w:t>
      </w:r>
      <w:r w:rsidRPr="001B673E">
        <w:rPr>
          <w:rFonts w:cstheme="minorHAnsi"/>
          <w:sz w:val="24"/>
          <w:szCs w:val="24"/>
        </w:rPr>
        <w:t>udostępnianiu informacji</w:t>
      </w:r>
      <w:r>
        <w:rPr>
          <w:rFonts w:cstheme="minorHAnsi"/>
          <w:sz w:val="24"/>
          <w:szCs w:val="24"/>
        </w:rPr>
        <w:t xml:space="preserve"> o </w:t>
      </w:r>
      <w:r w:rsidRPr="001B673E">
        <w:rPr>
          <w:rFonts w:cstheme="minorHAnsi"/>
          <w:sz w:val="24"/>
          <w:szCs w:val="24"/>
        </w:rPr>
        <w:t>środowisku</w:t>
      </w:r>
      <w:r>
        <w:rPr>
          <w:rFonts w:cstheme="minorHAnsi"/>
          <w:sz w:val="24"/>
          <w:szCs w:val="24"/>
        </w:rPr>
        <w:t xml:space="preserve"> i </w:t>
      </w:r>
      <w:r w:rsidRPr="001B673E">
        <w:rPr>
          <w:rFonts w:cstheme="minorHAnsi"/>
          <w:sz w:val="24"/>
          <w:szCs w:val="24"/>
        </w:rPr>
        <w:t>jego ochronie, udziale społeczeństwa</w:t>
      </w:r>
      <w:r>
        <w:rPr>
          <w:rFonts w:cstheme="minorHAnsi"/>
          <w:sz w:val="24"/>
          <w:szCs w:val="24"/>
        </w:rPr>
        <w:t xml:space="preserve"> w </w:t>
      </w:r>
      <w:r w:rsidRPr="001B673E">
        <w:rPr>
          <w:rFonts w:cstheme="minorHAnsi"/>
          <w:sz w:val="24"/>
          <w:szCs w:val="24"/>
        </w:rPr>
        <w:t>ochronie środowiska oraz</w:t>
      </w:r>
      <w:r>
        <w:rPr>
          <w:rFonts w:cstheme="minorHAnsi"/>
          <w:sz w:val="24"/>
          <w:szCs w:val="24"/>
        </w:rPr>
        <w:t xml:space="preserve"> o </w:t>
      </w:r>
      <w:r w:rsidRPr="001B673E">
        <w:rPr>
          <w:rFonts w:cstheme="minorHAnsi"/>
          <w:sz w:val="24"/>
          <w:szCs w:val="24"/>
        </w:rPr>
        <w:t>ocenach oddziaływania na środowisko (t.j. Dz.U. 2022 poz. 1029)</w:t>
      </w:r>
    </w:p>
  </w:footnote>
  <w:footnote w:id="128">
    <w:p w14:paraId="23621A64" w14:textId="70243D9D"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2F248D">
        <w:rPr>
          <w:rFonts w:cstheme="minorHAnsi"/>
          <w:sz w:val="24"/>
          <w:szCs w:val="24"/>
        </w:rPr>
        <w:t>https://ec.europa.eu/environment/nature/natura2000/management/docs/art6/natura_2000_assess_pl.pdf</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03.01.2023)</w:t>
      </w:r>
    </w:p>
  </w:footnote>
  <w:footnote w:id="129">
    <w:p w14:paraId="059B3DD5" w14:textId="31EADC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Ustawa</w:t>
      </w:r>
      <w:r>
        <w:rPr>
          <w:rFonts w:cstheme="minorHAnsi"/>
          <w:sz w:val="24"/>
          <w:szCs w:val="24"/>
        </w:rPr>
        <w:t xml:space="preserve"> z </w:t>
      </w:r>
      <w:r w:rsidRPr="001B673E">
        <w:rPr>
          <w:rFonts w:cstheme="minorHAnsi"/>
          <w:sz w:val="24"/>
          <w:szCs w:val="24"/>
        </w:rPr>
        <w:t>dnia 27 kwietnia 2001 r. Prawo ochrony środowiska (t.j. Dz.U. 2022 poz. 2556)</w:t>
      </w:r>
    </w:p>
  </w:footnote>
  <w:footnote w:id="130">
    <w:p w14:paraId="2F9FBD24"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131">
    <w:p w14:paraId="1E27E0BA" w14:textId="2FE2ACB1"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Engel J. Natura 2000</w:t>
      </w:r>
      <w:r>
        <w:rPr>
          <w:rFonts w:cstheme="minorHAnsi"/>
          <w:sz w:val="24"/>
          <w:szCs w:val="24"/>
        </w:rPr>
        <w:t xml:space="preserve"> w </w:t>
      </w:r>
      <w:r w:rsidRPr="001B673E">
        <w:rPr>
          <w:rFonts w:cstheme="minorHAnsi"/>
          <w:sz w:val="24"/>
          <w:szCs w:val="24"/>
        </w:rPr>
        <w:t>ocenach oddziaływania przedsięwzięć na środowisko; Ministerstwo Środowiska, Warszawa 2009;</w:t>
      </w:r>
    </w:p>
    <w:p w14:paraId="7AE50074" w14:textId="3BC8814F" w:rsidR="000B6046" w:rsidRPr="001B673E" w:rsidRDefault="000B6046" w:rsidP="001B673E">
      <w:pPr>
        <w:pStyle w:val="Tekstprzypisudolnego"/>
        <w:jc w:val="left"/>
        <w:rPr>
          <w:rFonts w:cstheme="minorHAnsi"/>
          <w:sz w:val="24"/>
          <w:szCs w:val="24"/>
        </w:rPr>
      </w:pPr>
      <w:r w:rsidRPr="002F248D">
        <w:rPr>
          <w:rFonts w:cstheme="minorHAnsi"/>
          <w:sz w:val="24"/>
          <w:szCs w:val="24"/>
        </w:rPr>
        <w:t>https://natura2000.gdos.gov.pl/files/artykuly/42656/Podrecznik_4.pdf</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03.01.2023)</w:t>
      </w:r>
    </w:p>
  </w:footnote>
  <w:footnote w:id="132">
    <w:p w14:paraId="3E4F6DE2" w14:textId="52262CD9"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2F248D">
        <w:rPr>
          <w:rFonts w:cstheme="minorHAnsi"/>
          <w:sz w:val="24"/>
          <w:szCs w:val="24"/>
        </w:rPr>
        <w:t>https://ec.europa.eu/environment/nature/natura2000/management/docs/art6/provision_of_art6_pl.pdf</w:t>
      </w:r>
      <w:r w:rsidRPr="001B673E">
        <w:rPr>
          <w:rFonts w:cstheme="minorHAnsi"/>
          <w:sz w:val="24"/>
          <w:szCs w:val="24"/>
        </w:rPr>
        <w:t xml:space="preserve"> (dostęp</w:t>
      </w:r>
      <w:r>
        <w:rPr>
          <w:rFonts w:cstheme="minorHAnsi"/>
          <w:sz w:val="24"/>
          <w:szCs w:val="24"/>
        </w:rPr>
        <w:t xml:space="preserve"> z </w:t>
      </w:r>
      <w:r w:rsidRPr="001B673E">
        <w:rPr>
          <w:rFonts w:cstheme="minorHAnsi"/>
          <w:sz w:val="24"/>
          <w:szCs w:val="24"/>
        </w:rPr>
        <w:t>dn.: 03.01.2023)</w:t>
      </w:r>
    </w:p>
  </w:footnote>
  <w:footnote w:id="133">
    <w:p w14:paraId="083747CE" w14:textId="77777777"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Ibidem</w:t>
      </w:r>
    </w:p>
  </w:footnote>
  <w:footnote w:id="134">
    <w:p w14:paraId="6A846DA8" w14:textId="3CB63FDE" w:rsidR="000B6046" w:rsidRPr="001B673E" w:rsidRDefault="000B6046" w:rsidP="001B673E">
      <w:pPr>
        <w:pStyle w:val="Tekstprzypisudolnego"/>
        <w:jc w:val="left"/>
        <w:rPr>
          <w:rFonts w:cstheme="minorHAnsi"/>
          <w:sz w:val="24"/>
          <w:szCs w:val="24"/>
        </w:rPr>
      </w:pPr>
      <w:r w:rsidRPr="001B673E">
        <w:rPr>
          <w:rStyle w:val="Odwoanieprzypisudolnego"/>
          <w:rFonts w:cstheme="minorHAnsi"/>
          <w:sz w:val="24"/>
          <w:szCs w:val="24"/>
        </w:rPr>
        <w:footnoteRef/>
      </w:r>
      <w:r w:rsidRPr="001B673E">
        <w:rPr>
          <w:rFonts w:cstheme="minorHAnsi"/>
          <w:sz w:val="24"/>
          <w:szCs w:val="24"/>
        </w:rPr>
        <w:t xml:space="preserve"> Śląski Państwowy Wojewódzki Inspektor Sanitarny, Opinia Sanitarna nr NS-NZ.9022.22.14.2022</w:t>
      </w:r>
      <w:r>
        <w:rPr>
          <w:rFonts w:cstheme="minorHAnsi"/>
          <w:sz w:val="24"/>
          <w:szCs w:val="24"/>
        </w:rPr>
        <w:t xml:space="preserve"> z </w:t>
      </w:r>
      <w:r w:rsidRPr="001B673E">
        <w:rPr>
          <w:rFonts w:cstheme="minorHAnsi"/>
          <w:sz w:val="24"/>
          <w:szCs w:val="24"/>
        </w:rPr>
        <w:t>dnia 08.08.2022 r.</w:t>
      </w:r>
    </w:p>
  </w:footnote>
  <w:footnote w:id="135">
    <w:p w14:paraId="48054210" w14:textId="0B22D345" w:rsidR="000B6046" w:rsidRPr="00267350" w:rsidRDefault="000B6046" w:rsidP="00746F02">
      <w:pPr>
        <w:pStyle w:val="Tekstprzypisudolnego"/>
        <w:spacing w:line="360" w:lineRule="auto"/>
        <w:jc w:val="left"/>
        <w:rPr>
          <w:rFonts w:cstheme="minorHAnsi"/>
          <w:sz w:val="24"/>
          <w:szCs w:val="24"/>
        </w:rPr>
      </w:pPr>
      <w:r w:rsidRPr="00267350">
        <w:rPr>
          <w:rStyle w:val="Odwoanieprzypisudolnego"/>
          <w:rFonts w:cstheme="minorHAnsi"/>
          <w:sz w:val="24"/>
          <w:szCs w:val="24"/>
        </w:rPr>
        <w:footnoteRef/>
      </w:r>
      <w:r w:rsidRPr="00267350">
        <w:rPr>
          <w:rFonts w:cstheme="minorHAnsi"/>
          <w:sz w:val="24"/>
          <w:szCs w:val="24"/>
        </w:rPr>
        <w:t>Rozporządzenie Rady Ministrów</w:t>
      </w:r>
      <w:r>
        <w:rPr>
          <w:rFonts w:cstheme="minorHAnsi"/>
          <w:sz w:val="24"/>
          <w:szCs w:val="24"/>
        </w:rPr>
        <w:t xml:space="preserve"> z </w:t>
      </w:r>
      <w:r w:rsidRPr="00267350">
        <w:rPr>
          <w:rFonts w:cstheme="minorHAnsi"/>
          <w:sz w:val="24"/>
          <w:szCs w:val="24"/>
        </w:rPr>
        <w:t>dnia 10 września 2019r.</w:t>
      </w:r>
      <w:r>
        <w:rPr>
          <w:rFonts w:cstheme="minorHAnsi"/>
          <w:sz w:val="24"/>
          <w:szCs w:val="24"/>
        </w:rPr>
        <w:t xml:space="preserve"> w </w:t>
      </w:r>
      <w:r w:rsidRPr="00267350">
        <w:rPr>
          <w:rFonts w:cstheme="minorHAnsi"/>
          <w:sz w:val="24"/>
          <w:szCs w:val="24"/>
        </w:rPr>
        <w:t>sprawie przedsięwzięć mogących znacząco oddziaływać na środowisko (Dz.U. 2019 poz. 1839).</w:t>
      </w:r>
    </w:p>
  </w:footnote>
  <w:footnote w:id="136">
    <w:p w14:paraId="0CC441E6" w14:textId="6F3A3B77" w:rsidR="000B6046" w:rsidRDefault="000B6046" w:rsidP="00746F02">
      <w:pPr>
        <w:pStyle w:val="Tekstprzypisudolnego"/>
      </w:pPr>
      <w:r>
        <w:rPr>
          <w:rStyle w:val="Odwoanieprzypisudolnego"/>
        </w:rPr>
        <w:footnoteRef/>
      </w:r>
      <w:r>
        <w:t xml:space="preserve"> </w:t>
      </w:r>
      <w:r w:rsidRPr="001B673E">
        <w:rPr>
          <w:rFonts w:cstheme="minorHAnsi"/>
          <w:sz w:val="24"/>
          <w:szCs w:val="24"/>
        </w:rPr>
        <w:t>Ustawa</w:t>
      </w:r>
      <w:r>
        <w:rPr>
          <w:rFonts w:cstheme="minorHAnsi"/>
          <w:sz w:val="24"/>
          <w:szCs w:val="24"/>
        </w:rPr>
        <w:t xml:space="preserve"> z </w:t>
      </w:r>
      <w:r w:rsidRPr="001B673E">
        <w:rPr>
          <w:rFonts w:cstheme="minorHAnsi"/>
          <w:sz w:val="24"/>
          <w:szCs w:val="24"/>
        </w:rPr>
        <w:t>dnia 3 października 2008r.</w:t>
      </w:r>
      <w:r>
        <w:rPr>
          <w:rFonts w:cstheme="minorHAnsi"/>
          <w:sz w:val="24"/>
          <w:szCs w:val="24"/>
        </w:rPr>
        <w:t xml:space="preserve"> o </w:t>
      </w:r>
      <w:r w:rsidRPr="001B673E">
        <w:rPr>
          <w:rFonts w:cstheme="minorHAnsi"/>
          <w:sz w:val="24"/>
          <w:szCs w:val="24"/>
        </w:rPr>
        <w:t>udostępnianiu informacji</w:t>
      </w:r>
      <w:r>
        <w:rPr>
          <w:rFonts w:cstheme="minorHAnsi"/>
          <w:sz w:val="24"/>
          <w:szCs w:val="24"/>
        </w:rPr>
        <w:t xml:space="preserve"> o </w:t>
      </w:r>
      <w:r w:rsidRPr="001B673E">
        <w:rPr>
          <w:rFonts w:cstheme="minorHAnsi"/>
          <w:sz w:val="24"/>
          <w:szCs w:val="24"/>
        </w:rPr>
        <w:t>środowisku jego ochronie, udziale społeczeństwa</w:t>
      </w:r>
      <w:r>
        <w:rPr>
          <w:rFonts w:cstheme="minorHAnsi"/>
          <w:sz w:val="24"/>
          <w:szCs w:val="24"/>
        </w:rPr>
        <w:t xml:space="preserve"> w </w:t>
      </w:r>
      <w:r w:rsidRPr="001B673E">
        <w:rPr>
          <w:rFonts w:cstheme="minorHAnsi"/>
          <w:sz w:val="24"/>
          <w:szCs w:val="24"/>
        </w:rPr>
        <w:t>ochronie środowiska oraz</w:t>
      </w:r>
      <w:r>
        <w:rPr>
          <w:rFonts w:cstheme="minorHAnsi"/>
          <w:sz w:val="24"/>
          <w:szCs w:val="24"/>
        </w:rPr>
        <w:t xml:space="preserve"> o </w:t>
      </w:r>
      <w:r w:rsidRPr="001B673E">
        <w:rPr>
          <w:rFonts w:cstheme="minorHAnsi"/>
          <w:sz w:val="24"/>
          <w:szCs w:val="24"/>
        </w:rPr>
        <w:t>ocenach oddziaływania na środowisko [tekst jednolity Dz.U. 2021 poz. 2373, 2389]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DB861" w14:textId="77777777" w:rsidR="000B6046" w:rsidRDefault="000B604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4FA73" w14:textId="77777777" w:rsidR="000B6046" w:rsidRDefault="000B604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4C2B3" w14:textId="77777777" w:rsidR="000B6046" w:rsidRDefault="000B604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79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2F1598"/>
    <w:multiLevelType w:val="hybridMultilevel"/>
    <w:tmpl w:val="3FD40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6A76DB"/>
    <w:multiLevelType w:val="hybridMultilevel"/>
    <w:tmpl w:val="699859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2CA1F46"/>
    <w:multiLevelType w:val="hybridMultilevel"/>
    <w:tmpl w:val="602CF722"/>
    <w:lvl w:ilvl="0" w:tplc="3488AF2E">
      <w:start w:val="1"/>
      <w:numFmt w:val="bullet"/>
      <w:lvlText w:val=""/>
      <w:lvlJc w:val="left"/>
      <w:pPr>
        <w:ind w:left="2084" w:hanging="360"/>
      </w:pPr>
      <w:rPr>
        <w:rFonts w:ascii="Wingdings" w:hAnsi="Wingdings" w:hint="default"/>
        <w:color w:val="3E762A" w:themeColor="accent1" w:themeShade="BF"/>
      </w:rPr>
    </w:lvl>
    <w:lvl w:ilvl="1" w:tplc="D19E287E">
      <w:start w:val="1"/>
      <w:numFmt w:val="bullet"/>
      <w:lvlText w:val="-"/>
      <w:lvlJc w:val="left"/>
      <w:pPr>
        <w:ind w:left="3884" w:hanging="360"/>
      </w:pPr>
      <w:rPr>
        <w:rFonts w:ascii="Courier New" w:hAnsi="Courier New" w:hint="default"/>
      </w:rPr>
    </w:lvl>
    <w:lvl w:ilvl="2" w:tplc="04150005" w:tentative="1">
      <w:start w:val="1"/>
      <w:numFmt w:val="bullet"/>
      <w:lvlText w:val=""/>
      <w:lvlJc w:val="left"/>
      <w:pPr>
        <w:ind w:left="4604" w:hanging="360"/>
      </w:pPr>
      <w:rPr>
        <w:rFonts w:ascii="Wingdings" w:hAnsi="Wingdings" w:hint="default"/>
      </w:rPr>
    </w:lvl>
    <w:lvl w:ilvl="3" w:tplc="04150001" w:tentative="1">
      <w:start w:val="1"/>
      <w:numFmt w:val="bullet"/>
      <w:lvlText w:val=""/>
      <w:lvlJc w:val="left"/>
      <w:pPr>
        <w:ind w:left="5324" w:hanging="360"/>
      </w:pPr>
      <w:rPr>
        <w:rFonts w:ascii="Symbol" w:hAnsi="Symbol" w:hint="default"/>
      </w:rPr>
    </w:lvl>
    <w:lvl w:ilvl="4" w:tplc="04150003" w:tentative="1">
      <w:start w:val="1"/>
      <w:numFmt w:val="bullet"/>
      <w:lvlText w:val="o"/>
      <w:lvlJc w:val="left"/>
      <w:pPr>
        <w:ind w:left="6044" w:hanging="360"/>
      </w:pPr>
      <w:rPr>
        <w:rFonts w:ascii="Courier New" w:hAnsi="Courier New" w:cs="Courier New" w:hint="default"/>
      </w:rPr>
    </w:lvl>
    <w:lvl w:ilvl="5" w:tplc="04150005" w:tentative="1">
      <w:start w:val="1"/>
      <w:numFmt w:val="bullet"/>
      <w:lvlText w:val=""/>
      <w:lvlJc w:val="left"/>
      <w:pPr>
        <w:ind w:left="6764" w:hanging="360"/>
      </w:pPr>
      <w:rPr>
        <w:rFonts w:ascii="Wingdings" w:hAnsi="Wingdings" w:hint="default"/>
      </w:rPr>
    </w:lvl>
    <w:lvl w:ilvl="6" w:tplc="04150001" w:tentative="1">
      <w:start w:val="1"/>
      <w:numFmt w:val="bullet"/>
      <w:lvlText w:val=""/>
      <w:lvlJc w:val="left"/>
      <w:pPr>
        <w:ind w:left="7484" w:hanging="360"/>
      </w:pPr>
      <w:rPr>
        <w:rFonts w:ascii="Symbol" w:hAnsi="Symbol" w:hint="default"/>
      </w:rPr>
    </w:lvl>
    <w:lvl w:ilvl="7" w:tplc="04150003" w:tentative="1">
      <w:start w:val="1"/>
      <w:numFmt w:val="bullet"/>
      <w:lvlText w:val="o"/>
      <w:lvlJc w:val="left"/>
      <w:pPr>
        <w:ind w:left="8204" w:hanging="360"/>
      </w:pPr>
      <w:rPr>
        <w:rFonts w:ascii="Courier New" w:hAnsi="Courier New" w:cs="Courier New" w:hint="default"/>
      </w:rPr>
    </w:lvl>
    <w:lvl w:ilvl="8" w:tplc="04150005" w:tentative="1">
      <w:start w:val="1"/>
      <w:numFmt w:val="bullet"/>
      <w:lvlText w:val=""/>
      <w:lvlJc w:val="left"/>
      <w:pPr>
        <w:ind w:left="8924" w:hanging="360"/>
      </w:pPr>
      <w:rPr>
        <w:rFonts w:ascii="Wingdings" w:hAnsi="Wingdings" w:hint="default"/>
      </w:rPr>
    </w:lvl>
  </w:abstractNum>
  <w:abstractNum w:abstractNumId="4" w15:restartNumberingAfterBreak="0">
    <w:nsid w:val="037F4721"/>
    <w:multiLevelType w:val="hybridMultilevel"/>
    <w:tmpl w:val="456E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FF528D"/>
    <w:multiLevelType w:val="hybridMultilevel"/>
    <w:tmpl w:val="4FA864CE"/>
    <w:lvl w:ilvl="0" w:tplc="CC264F54">
      <w:start w:val="1"/>
      <w:numFmt w:val="bullet"/>
      <w:lvlText w:val="•"/>
      <w:lvlJc w:val="left"/>
      <w:pPr>
        <w:tabs>
          <w:tab w:val="num" w:pos="720"/>
        </w:tabs>
        <w:ind w:left="720" w:hanging="360"/>
      </w:pPr>
      <w:rPr>
        <w:rFonts w:ascii="Times New Roman" w:hAnsi="Times New Roman" w:hint="default"/>
      </w:rPr>
    </w:lvl>
    <w:lvl w:ilvl="1" w:tplc="CC74142E" w:tentative="1">
      <w:start w:val="1"/>
      <w:numFmt w:val="bullet"/>
      <w:lvlText w:val="•"/>
      <w:lvlJc w:val="left"/>
      <w:pPr>
        <w:tabs>
          <w:tab w:val="num" w:pos="1440"/>
        </w:tabs>
        <w:ind w:left="1440" w:hanging="360"/>
      </w:pPr>
      <w:rPr>
        <w:rFonts w:ascii="Times New Roman" w:hAnsi="Times New Roman" w:hint="default"/>
      </w:rPr>
    </w:lvl>
    <w:lvl w:ilvl="2" w:tplc="884A1B30" w:tentative="1">
      <w:start w:val="1"/>
      <w:numFmt w:val="bullet"/>
      <w:lvlText w:val="•"/>
      <w:lvlJc w:val="left"/>
      <w:pPr>
        <w:tabs>
          <w:tab w:val="num" w:pos="2160"/>
        </w:tabs>
        <w:ind w:left="2160" w:hanging="360"/>
      </w:pPr>
      <w:rPr>
        <w:rFonts w:ascii="Times New Roman" w:hAnsi="Times New Roman" w:hint="default"/>
      </w:rPr>
    </w:lvl>
    <w:lvl w:ilvl="3" w:tplc="839A3056" w:tentative="1">
      <w:start w:val="1"/>
      <w:numFmt w:val="bullet"/>
      <w:lvlText w:val="•"/>
      <w:lvlJc w:val="left"/>
      <w:pPr>
        <w:tabs>
          <w:tab w:val="num" w:pos="2880"/>
        </w:tabs>
        <w:ind w:left="2880" w:hanging="360"/>
      </w:pPr>
      <w:rPr>
        <w:rFonts w:ascii="Times New Roman" w:hAnsi="Times New Roman" w:hint="default"/>
      </w:rPr>
    </w:lvl>
    <w:lvl w:ilvl="4" w:tplc="A510EBDE" w:tentative="1">
      <w:start w:val="1"/>
      <w:numFmt w:val="bullet"/>
      <w:lvlText w:val="•"/>
      <w:lvlJc w:val="left"/>
      <w:pPr>
        <w:tabs>
          <w:tab w:val="num" w:pos="3600"/>
        </w:tabs>
        <w:ind w:left="3600" w:hanging="360"/>
      </w:pPr>
      <w:rPr>
        <w:rFonts w:ascii="Times New Roman" w:hAnsi="Times New Roman" w:hint="default"/>
      </w:rPr>
    </w:lvl>
    <w:lvl w:ilvl="5" w:tplc="319EFE4A" w:tentative="1">
      <w:start w:val="1"/>
      <w:numFmt w:val="bullet"/>
      <w:lvlText w:val="•"/>
      <w:lvlJc w:val="left"/>
      <w:pPr>
        <w:tabs>
          <w:tab w:val="num" w:pos="4320"/>
        </w:tabs>
        <w:ind w:left="4320" w:hanging="360"/>
      </w:pPr>
      <w:rPr>
        <w:rFonts w:ascii="Times New Roman" w:hAnsi="Times New Roman" w:hint="default"/>
      </w:rPr>
    </w:lvl>
    <w:lvl w:ilvl="6" w:tplc="2070C0F4" w:tentative="1">
      <w:start w:val="1"/>
      <w:numFmt w:val="bullet"/>
      <w:lvlText w:val="•"/>
      <w:lvlJc w:val="left"/>
      <w:pPr>
        <w:tabs>
          <w:tab w:val="num" w:pos="5040"/>
        </w:tabs>
        <w:ind w:left="5040" w:hanging="360"/>
      </w:pPr>
      <w:rPr>
        <w:rFonts w:ascii="Times New Roman" w:hAnsi="Times New Roman" w:hint="default"/>
      </w:rPr>
    </w:lvl>
    <w:lvl w:ilvl="7" w:tplc="EE28F808" w:tentative="1">
      <w:start w:val="1"/>
      <w:numFmt w:val="bullet"/>
      <w:lvlText w:val="•"/>
      <w:lvlJc w:val="left"/>
      <w:pPr>
        <w:tabs>
          <w:tab w:val="num" w:pos="5760"/>
        </w:tabs>
        <w:ind w:left="5760" w:hanging="360"/>
      </w:pPr>
      <w:rPr>
        <w:rFonts w:ascii="Times New Roman" w:hAnsi="Times New Roman" w:hint="default"/>
      </w:rPr>
    </w:lvl>
    <w:lvl w:ilvl="8" w:tplc="CD76E0F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51E1246"/>
    <w:multiLevelType w:val="hybridMultilevel"/>
    <w:tmpl w:val="B55E74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363F62"/>
    <w:multiLevelType w:val="hybridMultilevel"/>
    <w:tmpl w:val="CAAE1CA6"/>
    <w:lvl w:ilvl="0" w:tplc="811A2360">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AF5281"/>
    <w:multiLevelType w:val="hybridMultilevel"/>
    <w:tmpl w:val="D7B00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BC7A04"/>
    <w:multiLevelType w:val="hybridMultilevel"/>
    <w:tmpl w:val="74D20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83101B"/>
    <w:multiLevelType w:val="hybridMultilevel"/>
    <w:tmpl w:val="D19265FE"/>
    <w:lvl w:ilvl="0" w:tplc="0415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16FAC2BE">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2A5FBF"/>
    <w:multiLevelType w:val="hybridMultilevel"/>
    <w:tmpl w:val="D7F45ADA"/>
    <w:lvl w:ilvl="0" w:tplc="BA0C1020">
      <w:start w:val="1"/>
      <w:numFmt w:val="bullet"/>
      <w:lvlText w:val="•"/>
      <w:lvlJc w:val="left"/>
      <w:pPr>
        <w:tabs>
          <w:tab w:val="num" w:pos="720"/>
        </w:tabs>
        <w:ind w:left="720" w:hanging="360"/>
      </w:pPr>
      <w:rPr>
        <w:rFonts w:ascii="Times New Roman" w:hAnsi="Times New Roman" w:hint="default"/>
      </w:rPr>
    </w:lvl>
    <w:lvl w:ilvl="1" w:tplc="0326064A" w:tentative="1">
      <w:start w:val="1"/>
      <w:numFmt w:val="bullet"/>
      <w:lvlText w:val="•"/>
      <w:lvlJc w:val="left"/>
      <w:pPr>
        <w:tabs>
          <w:tab w:val="num" w:pos="1440"/>
        </w:tabs>
        <w:ind w:left="1440" w:hanging="360"/>
      </w:pPr>
      <w:rPr>
        <w:rFonts w:ascii="Times New Roman" w:hAnsi="Times New Roman" w:hint="default"/>
      </w:rPr>
    </w:lvl>
    <w:lvl w:ilvl="2" w:tplc="92067ECE" w:tentative="1">
      <w:start w:val="1"/>
      <w:numFmt w:val="bullet"/>
      <w:lvlText w:val="•"/>
      <w:lvlJc w:val="left"/>
      <w:pPr>
        <w:tabs>
          <w:tab w:val="num" w:pos="2160"/>
        </w:tabs>
        <w:ind w:left="2160" w:hanging="360"/>
      </w:pPr>
      <w:rPr>
        <w:rFonts w:ascii="Times New Roman" w:hAnsi="Times New Roman" w:hint="default"/>
      </w:rPr>
    </w:lvl>
    <w:lvl w:ilvl="3" w:tplc="244A9EF0" w:tentative="1">
      <w:start w:val="1"/>
      <w:numFmt w:val="bullet"/>
      <w:lvlText w:val="•"/>
      <w:lvlJc w:val="left"/>
      <w:pPr>
        <w:tabs>
          <w:tab w:val="num" w:pos="2880"/>
        </w:tabs>
        <w:ind w:left="2880" w:hanging="360"/>
      </w:pPr>
      <w:rPr>
        <w:rFonts w:ascii="Times New Roman" w:hAnsi="Times New Roman" w:hint="default"/>
      </w:rPr>
    </w:lvl>
    <w:lvl w:ilvl="4" w:tplc="CAD60778" w:tentative="1">
      <w:start w:val="1"/>
      <w:numFmt w:val="bullet"/>
      <w:lvlText w:val="•"/>
      <w:lvlJc w:val="left"/>
      <w:pPr>
        <w:tabs>
          <w:tab w:val="num" w:pos="3600"/>
        </w:tabs>
        <w:ind w:left="3600" w:hanging="360"/>
      </w:pPr>
      <w:rPr>
        <w:rFonts w:ascii="Times New Roman" w:hAnsi="Times New Roman" w:hint="default"/>
      </w:rPr>
    </w:lvl>
    <w:lvl w:ilvl="5" w:tplc="D416F9D4" w:tentative="1">
      <w:start w:val="1"/>
      <w:numFmt w:val="bullet"/>
      <w:lvlText w:val="•"/>
      <w:lvlJc w:val="left"/>
      <w:pPr>
        <w:tabs>
          <w:tab w:val="num" w:pos="4320"/>
        </w:tabs>
        <w:ind w:left="4320" w:hanging="360"/>
      </w:pPr>
      <w:rPr>
        <w:rFonts w:ascii="Times New Roman" w:hAnsi="Times New Roman" w:hint="default"/>
      </w:rPr>
    </w:lvl>
    <w:lvl w:ilvl="6" w:tplc="F6B29C1E" w:tentative="1">
      <w:start w:val="1"/>
      <w:numFmt w:val="bullet"/>
      <w:lvlText w:val="•"/>
      <w:lvlJc w:val="left"/>
      <w:pPr>
        <w:tabs>
          <w:tab w:val="num" w:pos="5040"/>
        </w:tabs>
        <w:ind w:left="5040" w:hanging="360"/>
      </w:pPr>
      <w:rPr>
        <w:rFonts w:ascii="Times New Roman" w:hAnsi="Times New Roman" w:hint="default"/>
      </w:rPr>
    </w:lvl>
    <w:lvl w:ilvl="7" w:tplc="95C8B848" w:tentative="1">
      <w:start w:val="1"/>
      <w:numFmt w:val="bullet"/>
      <w:lvlText w:val="•"/>
      <w:lvlJc w:val="left"/>
      <w:pPr>
        <w:tabs>
          <w:tab w:val="num" w:pos="5760"/>
        </w:tabs>
        <w:ind w:left="5760" w:hanging="360"/>
      </w:pPr>
      <w:rPr>
        <w:rFonts w:ascii="Times New Roman" w:hAnsi="Times New Roman" w:hint="default"/>
      </w:rPr>
    </w:lvl>
    <w:lvl w:ilvl="8" w:tplc="2026D6D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FC40DC0"/>
    <w:multiLevelType w:val="hybridMultilevel"/>
    <w:tmpl w:val="79AC168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11BC190B"/>
    <w:multiLevelType w:val="hybridMultilevel"/>
    <w:tmpl w:val="BC6E7A5C"/>
    <w:lvl w:ilvl="0" w:tplc="04150017">
      <w:start w:val="1"/>
      <w:numFmt w:val="lowerLetter"/>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16FAC2BE">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5100AB"/>
    <w:multiLevelType w:val="hybridMultilevel"/>
    <w:tmpl w:val="9692FD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697C34"/>
    <w:multiLevelType w:val="hybridMultilevel"/>
    <w:tmpl w:val="4F304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A0E43CC"/>
    <w:multiLevelType w:val="hybridMultilevel"/>
    <w:tmpl w:val="4322015C"/>
    <w:lvl w:ilvl="0" w:tplc="A198E990">
      <w:start w:val="1"/>
      <w:numFmt w:val="lowerLetter"/>
      <w:lvlText w:val="%1)"/>
      <w:lvlJc w:val="left"/>
      <w:pPr>
        <w:ind w:left="720" w:hanging="360"/>
      </w:pPr>
      <w:rPr>
        <w:b w:val="0"/>
        <w:bCs w:val="0"/>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1C022419"/>
    <w:multiLevelType w:val="hybridMultilevel"/>
    <w:tmpl w:val="0ADE5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A33FEA"/>
    <w:multiLevelType w:val="hybridMultilevel"/>
    <w:tmpl w:val="5590F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17833A0"/>
    <w:multiLevelType w:val="hybridMultilevel"/>
    <w:tmpl w:val="A18CF2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B0695A"/>
    <w:multiLevelType w:val="hybridMultilevel"/>
    <w:tmpl w:val="FCF84F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536F6B"/>
    <w:multiLevelType w:val="hybridMultilevel"/>
    <w:tmpl w:val="64EE9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41D143D"/>
    <w:multiLevelType w:val="hybridMultilevel"/>
    <w:tmpl w:val="2A7C4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C239CE"/>
    <w:multiLevelType w:val="hybridMultilevel"/>
    <w:tmpl w:val="96ACE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503B73"/>
    <w:multiLevelType w:val="multilevel"/>
    <w:tmpl w:val="C660EBC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2DFA03CF"/>
    <w:multiLevelType w:val="hybridMultilevel"/>
    <w:tmpl w:val="F07C5A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BF10F4"/>
    <w:multiLevelType w:val="hybridMultilevel"/>
    <w:tmpl w:val="12A49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43F002C"/>
    <w:multiLevelType w:val="hybridMultilevel"/>
    <w:tmpl w:val="782EE0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54968E9"/>
    <w:multiLevelType w:val="hybridMultilevel"/>
    <w:tmpl w:val="DEC23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81251C1"/>
    <w:multiLevelType w:val="hybridMultilevel"/>
    <w:tmpl w:val="7B16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66562E"/>
    <w:multiLevelType w:val="hybridMultilevel"/>
    <w:tmpl w:val="C32C29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C7345DA"/>
    <w:multiLevelType w:val="hybridMultilevel"/>
    <w:tmpl w:val="107EF22C"/>
    <w:lvl w:ilvl="0" w:tplc="0E1476D4">
      <w:start w:val="1"/>
      <w:numFmt w:val="bullet"/>
      <w:lvlText w:val="•"/>
      <w:lvlJc w:val="left"/>
      <w:pPr>
        <w:tabs>
          <w:tab w:val="num" w:pos="720"/>
        </w:tabs>
        <w:ind w:left="720" w:hanging="360"/>
      </w:pPr>
      <w:rPr>
        <w:rFonts w:ascii="Times New Roman" w:hAnsi="Times New Roman" w:hint="default"/>
      </w:rPr>
    </w:lvl>
    <w:lvl w:ilvl="1" w:tplc="2446FE02" w:tentative="1">
      <w:start w:val="1"/>
      <w:numFmt w:val="bullet"/>
      <w:lvlText w:val="•"/>
      <w:lvlJc w:val="left"/>
      <w:pPr>
        <w:tabs>
          <w:tab w:val="num" w:pos="1440"/>
        </w:tabs>
        <w:ind w:left="1440" w:hanging="360"/>
      </w:pPr>
      <w:rPr>
        <w:rFonts w:ascii="Times New Roman" w:hAnsi="Times New Roman" w:hint="default"/>
      </w:rPr>
    </w:lvl>
    <w:lvl w:ilvl="2" w:tplc="371817D6" w:tentative="1">
      <w:start w:val="1"/>
      <w:numFmt w:val="bullet"/>
      <w:lvlText w:val="•"/>
      <w:lvlJc w:val="left"/>
      <w:pPr>
        <w:tabs>
          <w:tab w:val="num" w:pos="2160"/>
        </w:tabs>
        <w:ind w:left="2160" w:hanging="360"/>
      </w:pPr>
      <w:rPr>
        <w:rFonts w:ascii="Times New Roman" w:hAnsi="Times New Roman" w:hint="default"/>
      </w:rPr>
    </w:lvl>
    <w:lvl w:ilvl="3" w:tplc="F23C6D80" w:tentative="1">
      <w:start w:val="1"/>
      <w:numFmt w:val="bullet"/>
      <w:lvlText w:val="•"/>
      <w:lvlJc w:val="left"/>
      <w:pPr>
        <w:tabs>
          <w:tab w:val="num" w:pos="2880"/>
        </w:tabs>
        <w:ind w:left="2880" w:hanging="360"/>
      </w:pPr>
      <w:rPr>
        <w:rFonts w:ascii="Times New Roman" w:hAnsi="Times New Roman" w:hint="default"/>
      </w:rPr>
    </w:lvl>
    <w:lvl w:ilvl="4" w:tplc="4152508E" w:tentative="1">
      <w:start w:val="1"/>
      <w:numFmt w:val="bullet"/>
      <w:lvlText w:val="•"/>
      <w:lvlJc w:val="left"/>
      <w:pPr>
        <w:tabs>
          <w:tab w:val="num" w:pos="3600"/>
        </w:tabs>
        <w:ind w:left="3600" w:hanging="360"/>
      </w:pPr>
      <w:rPr>
        <w:rFonts w:ascii="Times New Roman" w:hAnsi="Times New Roman" w:hint="default"/>
      </w:rPr>
    </w:lvl>
    <w:lvl w:ilvl="5" w:tplc="C900930E" w:tentative="1">
      <w:start w:val="1"/>
      <w:numFmt w:val="bullet"/>
      <w:lvlText w:val="•"/>
      <w:lvlJc w:val="left"/>
      <w:pPr>
        <w:tabs>
          <w:tab w:val="num" w:pos="4320"/>
        </w:tabs>
        <w:ind w:left="4320" w:hanging="360"/>
      </w:pPr>
      <w:rPr>
        <w:rFonts w:ascii="Times New Roman" w:hAnsi="Times New Roman" w:hint="default"/>
      </w:rPr>
    </w:lvl>
    <w:lvl w:ilvl="6" w:tplc="F9863062" w:tentative="1">
      <w:start w:val="1"/>
      <w:numFmt w:val="bullet"/>
      <w:lvlText w:val="•"/>
      <w:lvlJc w:val="left"/>
      <w:pPr>
        <w:tabs>
          <w:tab w:val="num" w:pos="5040"/>
        </w:tabs>
        <w:ind w:left="5040" w:hanging="360"/>
      </w:pPr>
      <w:rPr>
        <w:rFonts w:ascii="Times New Roman" w:hAnsi="Times New Roman" w:hint="default"/>
      </w:rPr>
    </w:lvl>
    <w:lvl w:ilvl="7" w:tplc="7A3AA43E" w:tentative="1">
      <w:start w:val="1"/>
      <w:numFmt w:val="bullet"/>
      <w:lvlText w:val="•"/>
      <w:lvlJc w:val="left"/>
      <w:pPr>
        <w:tabs>
          <w:tab w:val="num" w:pos="5760"/>
        </w:tabs>
        <w:ind w:left="5760" w:hanging="360"/>
      </w:pPr>
      <w:rPr>
        <w:rFonts w:ascii="Times New Roman" w:hAnsi="Times New Roman" w:hint="default"/>
      </w:rPr>
    </w:lvl>
    <w:lvl w:ilvl="8" w:tplc="487E7DA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EB737E3"/>
    <w:multiLevelType w:val="hybridMultilevel"/>
    <w:tmpl w:val="96442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16D44AE"/>
    <w:multiLevelType w:val="hybridMultilevel"/>
    <w:tmpl w:val="39FE1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1812966"/>
    <w:multiLevelType w:val="hybridMultilevel"/>
    <w:tmpl w:val="E3BE78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062A9A"/>
    <w:multiLevelType w:val="hybridMultilevel"/>
    <w:tmpl w:val="03645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2E177C5"/>
    <w:multiLevelType w:val="hybridMultilevel"/>
    <w:tmpl w:val="1DF25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E71C37"/>
    <w:multiLevelType w:val="hybridMultilevel"/>
    <w:tmpl w:val="35683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FD6757"/>
    <w:multiLevelType w:val="hybridMultilevel"/>
    <w:tmpl w:val="95B6D2DE"/>
    <w:lvl w:ilvl="0" w:tplc="04150001">
      <w:start w:val="1"/>
      <w:numFmt w:val="bullet"/>
      <w:lvlText w:val=""/>
      <w:lvlJc w:val="left"/>
      <w:pPr>
        <w:ind w:left="720" w:hanging="360"/>
      </w:pPr>
      <w:rPr>
        <w:rFonts w:ascii="Symbol" w:hAnsi="Symbol" w:hint="default"/>
      </w:rPr>
    </w:lvl>
    <w:lvl w:ilvl="1" w:tplc="6D12AA82">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B2216DB"/>
    <w:multiLevelType w:val="hybridMultilevel"/>
    <w:tmpl w:val="EA86C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10504AB"/>
    <w:multiLevelType w:val="hybridMultilevel"/>
    <w:tmpl w:val="833864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56D0001"/>
    <w:multiLevelType w:val="hybridMultilevel"/>
    <w:tmpl w:val="494EC0CC"/>
    <w:lvl w:ilvl="0" w:tplc="04150017">
      <w:start w:val="1"/>
      <w:numFmt w:val="lowerLetter"/>
      <w:lvlText w:val="%1)"/>
      <w:lvlJc w:val="left"/>
      <w:pPr>
        <w:ind w:left="720" w:hanging="360"/>
      </w:pPr>
    </w:lvl>
    <w:lvl w:ilvl="1" w:tplc="DEEA48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5E02A6C"/>
    <w:multiLevelType w:val="hybridMultilevel"/>
    <w:tmpl w:val="79BED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97E744C"/>
    <w:multiLevelType w:val="hybridMultilevel"/>
    <w:tmpl w:val="C504B3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9E275A0"/>
    <w:multiLevelType w:val="hybridMultilevel"/>
    <w:tmpl w:val="020E11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A263216"/>
    <w:multiLevelType w:val="hybridMultilevel"/>
    <w:tmpl w:val="66764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41836BB"/>
    <w:multiLevelType w:val="hybridMultilevel"/>
    <w:tmpl w:val="56020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CEF5405"/>
    <w:multiLevelType w:val="hybridMultilevel"/>
    <w:tmpl w:val="1B38AF64"/>
    <w:lvl w:ilvl="0" w:tplc="811A2360">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13371AB"/>
    <w:multiLevelType w:val="hybridMultilevel"/>
    <w:tmpl w:val="13B21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3717A8B"/>
    <w:multiLevelType w:val="hybridMultilevel"/>
    <w:tmpl w:val="E5AEFBA0"/>
    <w:lvl w:ilvl="0" w:tplc="EE9EDCE8">
      <w:start w:val="1"/>
      <w:numFmt w:val="bullet"/>
      <w:lvlText w:val="•"/>
      <w:lvlJc w:val="left"/>
      <w:pPr>
        <w:tabs>
          <w:tab w:val="num" w:pos="720"/>
        </w:tabs>
        <w:ind w:left="720" w:hanging="360"/>
      </w:pPr>
      <w:rPr>
        <w:rFonts w:ascii="Times New Roman" w:hAnsi="Times New Roman" w:hint="default"/>
      </w:rPr>
    </w:lvl>
    <w:lvl w:ilvl="1" w:tplc="456E21B6" w:tentative="1">
      <w:start w:val="1"/>
      <w:numFmt w:val="bullet"/>
      <w:lvlText w:val="•"/>
      <w:lvlJc w:val="left"/>
      <w:pPr>
        <w:tabs>
          <w:tab w:val="num" w:pos="1440"/>
        </w:tabs>
        <w:ind w:left="1440" w:hanging="360"/>
      </w:pPr>
      <w:rPr>
        <w:rFonts w:ascii="Times New Roman" w:hAnsi="Times New Roman" w:hint="default"/>
      </w:rPr>
    </w:lvl>
    <w:lvl w:ilvl="2" w:tplc="A17CA9DC" w:tentative="1">
      <w:start w:val="1"/>
      <w:numFmt w:val="bullet"/>
      <w:lvlText w:val="•"/>
      <w:lvlJc w:val="left"/>
      <w:pPr>
        <w:tabs>
          <w:tab w:val="num" w:pos="2160"/>
        </w:tabs>
        <w:ind w:left="2160" w:hanging="360"/>
      </w:pPr>
      <w:rPr>
        <w:rFonts w:ascii="Times New Roman" w:hAnsi="Times New Roman" w:hint="default"/>
      </w:rPr>
    </w:lvl>
    <w:lvl w:ilvl="3" w:tplc="F3AC9CFA" w:tentative="1">
      <w:start w:val="1"/>
      <w:numFmt w:val="bullet"/>
      <w:lvlText w:val="•"/>
      <w:lvlJc w:val="left"/>
      <w:pPr>
        <w:tabs>
          <w:tab w:val="num" w:pos="2880"/>
        </w:tabs>
        <w:ind w:left="2880" w:hanging="360"/>
      </w:pPr>
      <w:rPr>
        <w:rFonts w:ascii="Times New Roman" w:hAnsi="Times New Roman" w:hint="default"/>
      </w:rPr>
    </w:lvl>
    <w:lvl w:ilvl="4" w:tplc="8DC4219C" w:tentative="1">
      <w:start w:val="1"/>
      <w:numFmt w:val="bullet"/>
      <w:lvlText w:val="•"/>
      <w:lvlJc w:val="left"/>
      <w:pPr>
        <w:tabs>
          <w:tab w:val="num" w:pos="3600"/>
        </w:tabs>
        <w:ind w:left="3600" w:hanging="360"/>
      </w:pPr>
      <w:rPr>
        <w:rFonts w:ascii="Times New Roman" w:hAnsi="Times New Roman" w:hint="default"/>
      </w:rPr>
    </w:lvl>
    <w:lvl w:ilvl="5" w:tplc="E8A8FAEE" w:tentative="1">
      <w:start w:val="1"/>
      <w:numFmt w:val="bullet"/>
      <w:lvlText w:val="•"/>
      <w:lvlJc w:val="left"/>
      <w:pPr>
        <w:tabs>
          <w:tab w:val="num" w:pos="4320"/>
        </w:tabs>
        <w:ind w:left="4320" w:hanging="360"/>
      </w:pPr>
      <w:rPr>
        <w:rFonts w:ascii="Times New Roman" w:hAnsi="Times New Roman" w:hint="default"/>
      </w:rPr>
    </w:lvl>
    <w:lvl w:ilvl="6" w:tplc="2F80B9A8" w:tentative="1">
      <w:start w:val="1"/>
      <w:numFmt w:val="bullet"/>
      <w:lvlText w:val="•"/>
      <w:lvlJc w:val="left"/>
      <w:pPr>
        <w:tabs>
          <w:tab w:val="num" w:pos="5040"/>
        </w:tabs>
        <w:ind w:left="5040" w:hanging="360"/>
      </w:pPr>
      <w:rPr>
        <w:rFonts w:ascii="Times New Roman" w:hAnsi="Times New Roman" w:hint="default"/>
      </w:rPr>
    </w:lvl>
    <w:lvl w:ilvl="7" w:tplc="0BFAE2E2" w:tentative="1">
      <w:start w:val="1"/>
      <w:numFmt w:val="bullet"/>
      <w:lvlText w:val="•"/>
      <w:lvlJc w:val="left"/>
      <w:pPr>
        <w:tabs>
          <w:tab w:val="num" w:pos="5760"/>
        </w:tabs>
        <w:ind w:left="5760" w:hanging="360"/>
      </w:pPr>
      <w:rPr>
        <w:rFonts w:ascii="Times New Roman" w:hAnsi="Times New Roman" w:hint="default"/>
      </w:rPr>
    </w:lvl>
    <w:lvl w:ilvl="8" w:tplc="7688DDBC"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48D05B9"/>
    <w:multiLevelType w:val="hybridMultilevel"/>
    <w:tmpl w:val="7CD6A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8B05D1F"/>
    <w:multiLevelType w:val="hybridMultilevel"/>
    <w:tmpl w:val="76FE4A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E0A2093"/>
    <w:multiLevelType w:val="hybridMultilevel"/>
    <w:tmpl w:val="BB24D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E93318A"/>
    <w:multiLevelType w:val="hybridMultilevel"/>
    <w:tmpl w:val="67C805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41"/>
  </w:num>
  <w:num w:numId="4">
    <w:abstractNumId w:val="32"/>
  </w:num>
  <w:num w:numId="5">
    <w:abstractNumId w:val="37"/>
  </w:num>
  <w:num w:numId="6">
    <w:abstractNumId w:val="2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3"/>
  </w:num>
  <w:num w:numId="10">
    <w:abstractNumId w:val="17"/>
  </w:num>
  <w:num w:numId="11">
    <w:abstractNumId w:val="30"/>
  </w:num>
  <w:num w:numId="12">
    <w:abstractNumId w:val="50"/>
  </w:num>
  <w:num w:numId="13">
    <w:abstractNumId w:val="8"/>
  </w:num>
  <w:num w:numId="14">
    <w:abstractNumId w:val="19"/>
  </w:num>
  <w:num w:numId="15">
    <w:abstractNumId w:val="52"/>
  </w:num>
  <w:num w:numId="16">
    <w:abstractNumId w:val="38"/>
  </w:num>
  <w:num w:numId="17">
    <w:abstractNumId w:val="3"/>
  </w:num>
  <w:num w:numId="18">
    <w:abstractNumId w:val="18"/>
  </w:num>
  <w:num w:numId="19">
    <w:abstractNumId w:val="15"/>
  </w:num>
  <w:num w:numId="20">
    <w:abstractNumId w:val="6"/>
  </w:num>
  <w:num w:numId="21">
    <w:abstractNumId w:val="2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48"/>
  </w:num>
  <w:num w:numId="25">
    <w:abstractNumId w:val="22"/>
  </w:num>
  <w:num w:numId="26">
    <w:abstractNumId w:val="35"/>
  </w:num>
  <w:num w:numId="27">
    <w:abstractNumId w:val="20"/>
  </w:num>
  <w:num w:numId="28">
    <w:abstractNumId w:val="21"/>
  </w:num>
  <w:num w:numId="29">
    <w:abstractNumId w:val="4"/>
  </w:num>
  <w:num w:numId="30">
    <w:abstractNumId w:val="46"/>
  </w:num>
  <w:num w:numId="31">
    <w:abstractNumId w:val="33"/>
  </w:num>
  <w:num w:numId="32">
    <w:abstractNumId w:val="45"/>
  </w:num>
  <w:num w:numId="33">
    <w:abstractNumId w:val="39"/>
  </w:num>
  <w:num w:numId="34">
    <w:abstractNumId w:val="42"/>
  </w:num>
  <w:num w:numId="35">
    <w:abstractNumId w:val="1"/>
  </w:num>
  <w:num w:numId="36">
    <w:abstractNumId w:val="27"/>
  </w:num>
  <w:num w:numId="37">
    <w:abstractNumId w:val="34"/>
  </w:num>
  <w:num w:numId="38">
    <w:abstractNumId w:val="2"/>
  </w:num>
  <w:num w:numId="39">
    <w:abstractNumId w:val="14"/>
  </w:num>
  <w:num w:numId="40">
    <w:abstractNumId w:val="43"/>
  </w:num>
  <w:num w:numId="41">
    <w:abstractNumId w:val="7"/>
  </w:num>
  <w:num w:numId="42">
    <w:abstractNumId w:val="47"/>
  </w:num>
  <w:num w:numId="43">
    <w:abstractNumId w:val="29"/>
  </w:num>
  <w:num w:numId="44">
    <w:abstractNumId w:val="36"/>
  </w:num>
  <w:num w:numId="45">
    <w:abstractNumId w:val="10"/>
  </w:num>
  <w:num w:numId="46">
    <w:abstractNumId w:val="51"/>
  </w:num>
  <w:num w:numId="47">
    <w:abstractNumId w:val="25"/>
  </w:num>
  <w:num w:numId="48">
    <w:abstractNumId w:val="44"/>
  </w:num>
  <w:num w:numId="49">
    <w:abstractNumId w:val="11"/>
  </w:num>
  <w:num w:numId="50">
    <w:abstractNumId w:val="49"/>
  </w:num>
  <w:num w:numId="51">
    <w:abstractNumId w:val="5"/>
  </w:num>
  <w:num w:numId="52">
    <w:abstractNumId w:val="31"/>
  </w:num>
  <w:num w:numId="53">
    <w:abstractNumId w:val="16"/>
  </w:num>
  <w:num w:numId="54">
    <w:abstractNumId w:val="23"/>
  </w:num>
  <w:num w:numId="55">
    <w:abstractNumId w:val="28"/>
  </w:num>
  <w:num w:numId="56">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wMDMzMzUwNjA1MjRT0lEKTi0uzszPAymwqAUAVYEHRSwAAAA="/>
  </w:docVars>
  <w:rsids>
    <w:rsidRoot w:val="00FD4747"/>
    <w:rsid w:val="000021C6"/>
    <w:rsid w:val="00002328"/>
    <w:rsid w:val="00004453"/>
    <w:rsid w:val="00011BF3"/>
    <w:rsid w:val="0001265D"/>
    <w:rsid w:val="00015074"/>
    <w:rsid w:val="00016558"/>
    <w:rsid w:val="0001764A"/>
    <w:rsid w:val="00022E1C"/>
    <w:rsid w:val="00024C45"/>
    <w:rsid w:val="00030538"/>
    <w:rsid w:val="000366E9"/>
    <w:rsid w:val="000372F1"/>
    <w:rsid w:val="00037F20"/>
    <w:rsid w:val="00041C61"/>
    <w:rsid w:val="00043BFA"/>
    <w:rsid w:val="000447BF"/>
    <w:rsid w:val="00046991"/>
    <w:rsid w:val="00047634"/>
    <w:rsid w:val="00050822"/>
    <w:rsid w:val="000547C2"/>
    <w:rsid w:val="0005560C"/>
    <w:rsid w:val="000643F6"/>
    <w:rsid w:val="0007353C"/>
    <w:rsid w:val="000750ED"/>
    <w:rsid w:val="000764E8"/>
    <w:rsid w:val="00076605"/>
    <w:rsid w:val="0008107F"/>
    <w:rsid w:val="00082134"/>
    <w:rsid w:val="000838B3"/>
    <w:rsid w:val="00085502"/>
    <w:rsid w:val="00085795"/>
    <w:rsid w:val="0008771B"/>
    <w:rsid w:val="000912D5"/>
    <w:rsid w:val="00094EAC"/>
    <w:rsid w:val="000955D3"/>
    <w:rsid w:val="0009678B"/>
    <w:rsid w:val="00096AA8"/>
    <w:rsid w:val="00096F80"/>
    <w:rsid w:val="00097CCC"/>
    <w:rsid w:val="000A01CA"/>
    <w:rsid w:val="000A1614"/>
    <w:rsid w:val="000A183E"/>
    <w:rsid w:val="000A4FD4"/>
    <w:rsid w:val="000B1C29"/>
    <w:rsid w:val="000B2DAE"/>
    <w:rsid w:val="000B4D7D"/>
    <w:rsid w:val="000B6046"/>
    <w:rsid w:val="000B67B0"/>
    <w:rsid w:val="000C476A"/>
    <w:rsid w:val="000C518E"/>
    <w:rsid w:val="000C70BA"/>
    <w:rsid w:val="000C75EC"/>
    <w:rsid w:val="000D141F"/>
    <w:rsid w:val="000D5D61"/>
    <w:rsid w:val="000D6B42"/>
    <w:rsid w:val="000D71CA"/>
    <w:rsid w:val="000E112E"/>
    <w:rsid w:val="000E34B4"/>
    <w:rsid w:val="000E6A6A"/>
    <w:rsid w:val="000F0C9C"/>
    <w:rsid w:val="000F3529"/>
    <w:rsid w:val="000F506B"/>
    <w:rsid w:val="000F6B81"/>
    <w:rsid w:val="00100F0E"/>
    <w:rsid w:val="00102391"/>
    <w:rsid w:val="001058EF"/>
    <w:rsid w:val="00106789"/>
    <w:rsid w:val="0010750C"/>
    <w:rsid w:val="00111FCB"/>
    <w:rsid w:val="001128D2"/>
    <w:rsid w:val="0011538D"/>
    <w:rsid w:val="00130B71"/>
    <w:rsid w:val="00131484"/>
    <w:rsid w:val="001345C9"/>
    <w:rsid w:val="00135A73"/>
    <w:rsid w:val="00143927"/>
    <w:rsid w:val="001457EE"/>
    <w:rsid w:val="00147713"/>
    <w:rsid w:val="00150977"/>
    <w:rsid w:val="00153084"/>
    <w:rsid w:val="00153336"/>
    <w:rsid w:val="00153963"/>
    <w:rsid w:val="00161BD0"/>
    <w:rsid w:val="001640FF"/>
    <w:rsid w:val="00165DBE"/>
    <w:rsid w:val="00173C58"/>
    <w:rsid w:val="00174012"/>
    <w:rsid w:val="00177308"/>
    <w:rsid w:val="001834E6"/>
    <w:rsid w:val="0018593B"/>
    <w:rsid w:val="00185EF8"/>
    <w:rsid w:val="00194F0C"/>
    <w:rsid w:val="00195F14"/>
    <w:rsid w:val="0019748B"/>
    <w:rsid w:val="001A4FFD"/>
    <w:rsid w:val="001B15CB"/>
    <w:rsid w:val="001B36A3"/>
    <w:rsid w:val="001B494E"/>
    <w:rsid w:val="001B58F4"/>
    <w:rsid w:val="001B673E"/>
    <w:rsid w:val="001B6E06"/>
    <w:rsid w:val="001C2812"/>
    <w:rsid w:val="001C2C78"/>
    <w:rsid w:val="001C6693"/>
    <w:rsid w:val="001C71F6"/>
    <w:rsid w:val="001D0DAA"/>
    <w:rsid w:val="001D39A7"/>
    <w:rsid w:val="001D63E9"/>
    <w:rsid w:val="001D680B"/>
    <w:rsid w:val="001D7023"/>
    <w:rsid w:val="001D721B"/>
    <w:rsid w:val="001D7645"/>
    <w:rsid w:val="001E12B1"/>
    <w:rsid w:val="001E405E"/>
    <w:rsid w:val="001E5312"/>
    <w:rsid w:val="001E5532"/>
    <w:rsid w:val="001E569F"/>
    <w:rsid w:val="001E74BE"/>
    <w:rsid w:val="001F1B6C"/>
    <w:rsid w:val="001F3E46"/>
    <w:rsid w:val="001F5676"/>
    <w:rsid w:val="002001BE"/>
    <w:rsid w:val="002037CC"/>
    <w:rsid w:val="00207BE6"/>
    <w:rsid w:val="00211A41"/>
    <w:rsid w:val="002170D1"/>
    <w:rsid w:val="00221B49"/>
    <w:rsid w:val="0022252C"/>
    <w:rsid w:val="00224C36"/>
    <w:rsid w:val="00227DA2"/>
    <w:rsid w:val="002324C4"/>
    <w:rsid w:val="00236061"/>
    <w:rsid w:val="00236B27"/>
    <w:rsid w:val="002406D4"/>
    <w:rsid w:val="00242BA3"/>
    <w:rsid w:val="002461F6"/>
    <w:rsid w:val="00246A25"/>
    <w:rsid w:val="00246BE4"/>
    <w:rsid w:val="00247223"/>
    <w:rsid w:val="00251D38"/>
    <w:rsid w:val="0025241D"/>
    <w:rsid w:val="002535DB"/>
    <w:rsid w:val="00256713"/>
    <w:rsid w:val="00263227"/>
    <w:rsid w:val="00265035"/>
    <w:rsid w:val="00270DBE"/>
    <w:rsid w:val="0027158F"/>
    <w:rsid w:val="00274954"/>
    <w:rsid w:val="002751B1"/>
    <w:rsid w:val="002761E5"/>
    <w:rsid w:val="00276651"/>
    <w:rsid w:val="002771D1"/>
    <w:rsid w:val="0028102A"/>
    <w:rsid w:val="00283B61"/>
    <w:rsid w:val="002864C1"/>
    <w:rsid w:val="002868A2"/>
    <w:rsid w:val="00286ECE"/>
    <w:rsid w:val="0028717C"/>
    <w:rsid w:val="002874D8"/>
    <w:rsid w:val="00290BD1"/>
    <w:rsid w:val="00290D56"/>
    <w:rsid w:val="002920B1"/>
    <w:rsid w:val="00294F4B"/>
    <w:rsid w:val="002B2963"/>
    <w:rsid w:val="002B2C0E"/>
    <w:rsid w:val="002B3CE1"/>
    <w:rsid w:val="002B5218"/>
    <w:rsid w:val="002B6BF7"/>
    <w:rsid w:val="002B7050"/>
    <w:rsid w:val="002C2431"/>
    <w:rsid w:val="002C2679"/>
    <w:rsid w:val="002C741A"/>
    <w:rsid w:val="002D1169"/>
    <w:rsid w:val="002D2D77"/>
    <w:rsid w:val="002D6CC1"/>
    <w:rsid w:val="002E1FC6"/>
    <w:rsid w:val="002E2FB7"/>
    <w:rsid w:val="002E3456"/>
    <w:rsid w:val="002E56D5"/>
    <w:rsid w:val="002E6D5C"/>
    <w:rsid w:val="002F07CA"/>
    <w:rsid w:val="002F19E1"/>
    <w:rsid w:val="002F248D"/>
    <w:rsid w:val="002F344B"/>
    <w:rsid w:val="00300067"/>
    <w:rsid w:val="00301B60"/>
    <w:rsid w:val="003023D0"/>
    <w:rsid w:val="003054EA"/>
    <w:rsid w:val="00316199"/>
    <w:rsid w:val="00317A38"/>
    <w:rsid w:val="003222BA"/>
    <w:rsid w:val="0032332B"/>
    <w:rsid w:val="00325869"/>
    <w:rsid w:val="003272E1"/>
    <w:rsid w:val="00330668"/>
    <w:rsid w:val="0033298D"/>
    <w:rsid w:val="00333A8F"/>
    <w:rsid w:val="0033444F"/>
    <w:rsid w:val="00337BB5"/>
    <w:rsid w:val="00341CEF"/>
    <w:rsid w:val="003435A6"/>
    <w:rsid w:val="0034491F"/>
    <w:rsid w:val="00346AC2"/>
    <w:rsid w:val="00346CE8"/>
    <w:rsid w:val="00350B0A"/>
    <w:rsid w:val="00352556"/>
    <w:rsid w:val="00354156"/>
    <w:rsid w:val="00354A4E"/>
    <w:rsid w:val="00356308"/>
    <w:rsid w:val="00356CDA"/>
    <w:rsid w:val="003631AA"/>
    <w:rsid w:val="003657EB"/>
    <w:rsid w:val="00366160"/>
    <w:rsid w:val="0037093B"/>
    <w:rsid w:val="003720F1"/>
    <w:rsid w:val="00373E95"/>
    <w:rsid w:val="00381AEB"/>
    <w:rsid w:val="003820D5"/>
    <w:rsid w:val="00385D79"/>
    <w:rsid w:val="00386806"/>
    <w:rsid w:val="00396258"/>
    <w:rsid w:val="0039642C"/>
    <w:rsid w:val="003974E7"/>
    <w:rsid w:val="003A054C"/>
    <w:rsid w:val="003A0D3F"/>
    <w:rsid w:val="003A2900"/>
    <w:rsid w:val="003A33A3"/>
    <w:rsid w:val="003A3E93"/>
    <w:rsid w:val="003A54CF"/>
    <w:rsid w:val="003B03D8"/>
    <w:rsid w:val="003B0A7C"/>
    <w:rsid w:val="003B41C7"/>
    <w:rsid w:val="003B4E42"/>
    <w:rsid w:val="003C1831"/>
    <w:rsid w:val="003D0994"/>
    <w:rsid w:val="003D13DB"/>
    <w:rsid w:val="003D3A86"/>
    <w:rsid w:val="003D625C"/>
    <w:rsid w:val="003D73FC"/>
    <w:rsid w:val="003E4B5B"/>
    <w:rsid w:val="003E6B7E"/>
    <w:rsid w:val="003E7967"/>
    <w:rsid w:val="003E7CE2"/>
    <w:rsid w:val="003F6A05"/>
    <w:rsid w:val="00401220"/>
    <w:rsid w:val="00402655"/>
    <w:rsid w:val="00404E5D"/>
    <w:rsid w:val="004079DD"/>
    <w:rsid w:val="00410D5D"/>
    <w:rsid w:val="004121A0"/>
    <w:rsid w:val="00412470"/>
    <w:rsid w:val="0041347F"/>
    <w:rsid w:val="004172E2"/>
    <w:rsid w:val="004309CB"/>
    <w:rsid w:val="00432917"/>
    <w:rsid w:val="00432925"/>
    <w:rsid w:val="00434BE4"/>
    <w:rsid w:val="00434CE7"/>
    <w:rsid w:val="0044065E"/>
    <w:rsid w:val="00444656"/>
    <w:rsid w:val="00445B2D"/>
    <w:rsid w:val="0045117A"/>
    <w:rsid w:val="004517AC"/>
    <w:rsid w:val="00452720"/>
    <w:rsid w:val="0045515E"/>
    <w:rsid w:val="00456807"/>
    <w:rsid w:val="00457871"/>
    <w:rsid w:val="00457B11"/>
    <w:rsid w:val="00460B6F"/>
    <w:rsid w:val="00462D19"/>
    <w:rsid w:val="00463673"/>
    <w:rsid w:val="00463A15"/>
    <w:rsid w:val="00465B02"/>
    <w:rsid w:val="00465D61"/>
    <w:rsid w:val="00466084"/>
    <w:rsid w:val="004677D9"/>
    <w:rsid w:val="0047747E"/>
    <w:rsid w:val="004776A2"/>
    <w:rsid w:val="00481F19"/>
    <w:rsid w:val="00487ADB"/>
    <w:rsid w:val="004909B2"/>
    <w:rsid w:val="004914D6"/>
    <w:rsid w:val="00493E2B"/>
    <w:rsid w:val="0049732A"/>
    <w:rsid w:val="004A0C90"/>
    <w:rsid w:val="004A3C28"/>
    <w:rsid w:val="004A51B8"/>
    <w:rsid w:val="004B4CE4"/>
    <w:rsid w:val="004B61DF"/>
    <w:rsid w:val="004C00B9"/>
    <w:rsid w:val="004C04E2"/>
    <w:rsid w:val="004C4373"/>
    <w:rsid w:val="004D169A"/>
    <w:rsid w:val="004D5654"/>
    <w:rsid w:val="004E00FF"/>
    <w:rsid w:val="004E0E5F"/>
    <w:rsid w:val="004E2CD3"/>
    <w:rsid w:val="004E4149"/>
    <w:rsid w:val="004F0779"/>
    <w:rsid w:val="004F0C51"/>
    <w:rsid w:val="004F13C6"/>
    <w:rsid w:val="004F5442"/>
    <w:rsid w:val="004F6E4C"/>
    <w:rsid w:val="005021CE"/>
    <w:rsid w:val="00502CE1"/>
    <w:rsid w:val="00503410"/>
    <w:rsid w:val="0050596D"/>
    <w:rsid w:val="00510223"/>
    <w:rsid w:val="00516890"/>
    <w:rsid w:val="005202C2"/>
    <w:rsid w:val="005215AB"/>
    <w:rsid w:val="005256E2"/>
    <w:rsid w:val="005262A3"/>
    <w:rsid w:val="00532171"/>
    <w:rsid w:val="00535DB5"/>
    <w:rsid w:val="005374B6"/>
    <w:rsid w:val="00540DA9"/>
    <w:rsid w:val="005425F2"/>
    <w:rsid w:val="005475A8"/>
    <w:rsid w:val="00550BD6"/>
    <w:rsid w:val="00553162"/>
    <w:rsid w:val="005535D2"/>
    <w:rsid w:val="00562863"/>
    <w:rsid w:val="00562B13"/>
    <w:rsid w:val="00563C5C"/>
    <w:rsid w:val="00563EE2"/>
    <w:rsid w:val="0056517A"/>
    <w:rsid w:val="0056544B"/>
    <w:rsid w:val="00566140"/>
    <w:rsid w:val="00570EDB"/>
    <w:rsid w:val="005718A5"/>
    <w:rsid w:val="005720F8"/>
    <w:rsid w:val="0057226D"/>
    <w:rsid w:val="005747FA"/>
    <w:rsid w:val="00574AEA"/>
    <w:rsid w:val="00575C4A"/>
    <w:rsid w:val="0058135F"/>
    <w:rsid w:val="00584CD1"/>
    <w:rsid w:val="00591F3A"/>
    <w:rsid w:val="005937B1"/>
    <w:rsid w:val="005944B3"/>
    <w:rsid w:val="00595113"/>
    <w:rsid w:val="00595670"/>
    <w:rsid w:val="005A059A"/>
    <w:rsid w:val="005A0D84"/>
    <w:rsid w:val="005A4C41"/>
    <w:rsid w:val="005A4FF4"/>
    <w:rsid w:val="005A6165"/>
    <w:rsid w:val="005B03E8"/>
    <w:rsid w:val="005B1A57"/>
    <w:rsid w:val="005B2E0A"/>
    <w:rsid w:val="005B3617"/>
    <w:rsid w:val="005B5288"/>
    <w:rsid w:val="005B6B79"/>
    <w:rsid w:val="005C0D27"/>
    <w:rsid w:val="005C3268"/>
    <w:rsid w:val="005C6373"/>
    <w:rsid w:val="005D4399"/>
    <w:rsid w:val="005D4B48"/>
    <w:rsid w:val="005D65B8"/>
    <w:rsid w:val="005D7DEE"/>
    <w:rsid w:val="005E30EA"/>
    <w:rsid w:val="005E74E4"/>
    <w:rsid w:val="005F02E4"/>
    <w:rsid w:val="005F034C"/>
    <w:rsid w:val="005F2122"/>
    <w:rsid w:val="005F2DE8"/>
    <w:rsid w:val="005F5BF9"/>
    <w:rsid w:val="005F6F32"/>
    <w:rsid w:val="005F772F"/>
    <w:rsid w:val="00601B7F"/>
    <w:rsid w:val="006043E8"/>
    <w:rsid w:val="00604D84"/>
    <w:rsid w:val="00605E56"/>
    <w:rsid w:val="00607D6B"/>
    <w:rsid w:val="00610639"/>
    <w:rsid w:val="006122B5"/>
    <w:rsid w:val="00613945"/>
    <w:rsid w:val="006230CE"/>
    <w:rsid w:val="00625D5C"/>
    <w:rsid w:val="00632BAB"/>
    <w:rsid w:val="0064235A"/>
    <w:rsid w:val="00642410"/>
    <w:rsid w:val="00643356"/>
    <w:rsid w:val="00644D4B"/>
    <w:rsid w:val="00644E10"/>
    <w:rsid w:val="00647E6C"/>
    <w:rsid w:val="00650024"/>
    <w:rsid w:val="006546C3"/>
    <w:rsid w:val="00655B1E"/>
    <w:rsid w:val="00655C73"/>
    <w:rsid w:val="00657BD0"/>
    <w:rsid w:val="006607F4"/>
    <w:rsid w:val="006711E7"/>
    <w:rsid w:val="00674574"/>
    <w:rsid w:val="0067539C"/>
    <w:rsid w:val="00676218"/>
    <w:rsid w:val="006773AC"/>
    <w:rsid w:val="00680739"/>
    <w:rsid w:val="006813DD"/>
    <w:rsid w:val="00687166"/>
    <w:rsid w:val="00691ADC"/>
    <w:rsid w:val="006924D0"/>
    <w:rsid w:val="00692E55"/>
    <w:rsid w:val="00693D8D"/>
    <w:rsid w:val="00694632"/>
    <w:rsid w:val="00697633"/>
    <w:rsid w:val="0069794C"/>
    <w:rsid w:val="006A2819"/>
    <w:rsid w:val="006A48FE"/>
    <w:rsid w:val="006A5D89"/>
    <w:rsid w:val="006A6C11"/>
    <w:rsid w:val="006A7FC6"/>
    <w:rsid w:val="006B1781"/>
    <w:rsid w:val="006B1E5E"/>
    <w:rsid w:val="006B2F2F"/>
    <w:rsid w:val="006B5611"/>
    <w:rsid w:val="006C1229"/>
    <w:rsid w:val="006D1CF1"/>
    <w:rsid w:val="006D5778"/>
    <w:rsid w:val="006D6173"/>
    <w:rsid w:val="006D66AB"/>
    <w:rsid w:val="006E0373"/>
    <w:rsid w:val="006E5256"/>
    <w:rsid w:val="006F100B"/>
    <w:rsid w:val="006F5880"/>
    <w:rsid w:val="006F5BF7"/>
    <w:rsid w:val="006F74E7"/>
    <w:rsid w:val="00700A8D"/>
    <w:rsid w:val="0070569A"/>
    <w:rsid w:val="00711D5D"/>
    <w:rsid w:val="0071289D"/>
    <w:rsid w:val="007137F5"/>
    <w:rsid w:val="00713B74"/>
    <w:rsid w:val="00720049"/>
    <w:rsid w:val="0072021C"/>
    <w:rsid w:val="00720E10"/>
    <w:rsid w:val="0072521A"/>
    <w:rsid w:val="0072535C"/>
    <w:rsid w:val="007340C5"/>
    <w:rsid w:val="0073470C"/>
    <w:rsid w:val="007358B0"/>
    <w:rsid w:val="0074015A"/>
    <w:rsid w:val="00741C23"/>
    <w:rsid w:val="00746F02"/>
    <w:rsid w:val="00753FED"/>
    <w:rsid w:val="0075539D"/>
    <w:rsid w:val="00755C34"/>
    <w:rsid w:val="007574C2"/>
    <w:rsid w:val="00763088"/>
    <w:rsid w:val="00771C52"/>
    <w:rsid w:val="00773272"/>
    <w:rsid w:val="00775220"/>
    <w:rsid w:val="00777B0B"/>
    <w:rsid w:val="007804CB"/>
    <w:rsid w:val="0078386F"/>
    <w:rsid w:val="00791950"/>
    <w:rsid w:val="007943F1"/>
    <w:rsid w:val="00795B20"/>
    <w:rsid w:val="007A034D"/>
    <w:rsid w:val="007A26DF"/>
    <w:rsid w:val="007A3C1C"/>
    <w:rsid w:val="007A4203"/>
    <w:rsid w:val="007A48D7"/>
    <w:rsid w:val="007A7042"/>
    <w:rsid w:val="007B145C"/>
    <w:rsid w:val="007B3D7F"/>
    <w:rsid w:val="007B3FC3"/>
    <w:rsid w:val="007C199D"/>
    <w:rsid w:val="007C3FD4"/>
    <w:rsid w:val="007C481B"/>
    <w:rsid w:val="007D146F"/>
    <w:rsid w:val="007D222F"/>
    <w:rsid w:val="007D2B8C"/>
    <w:rsid w:val="007D2C97"/>
    <w:rsid w:val="007D39A5"/>
    <w:rsid w:val="007D4724"/>
    <w:rsid w:val="007D695D"/>
    <w:rsid w:val="007E2694"/>
    <w:rsid w:val="007E58A7"/>
    <w:rsid w:val="007F5F74"/>
    <w:rsid w:val="007F6633"/>
    <w:rsid w:val="008004E0"/>
    <w:rsid w:val="008025A8"/>
    <w:rsid w:val="00803C70"/>
    <w:rsid w:val="00804E58"/>
    <w:rsid w:val="00805F34"/>
    <w:rsid w:val="008073DF"/>
    <w:rsid w:val="00807670"/>
    <w:rsid w:val="008076C1"/>
    <w:rsid w:val="008159AB"/>
    <w:rsid w:val="00820D49"/>
    <w:rsid w:val="00824FE0"/>
    <w:rsid w:val="00825EBB"/>
    <w:rsid w:val="008306F4"/>
    <w:rsid w:val="008424EE"/>
    <w:rsid w:val="00842D64"/>
    <w:rsid w:val="008434E8"/>
    <w:rsid w:val="008443D7"/>
    <w:rsid w:val="00851452"/>
    <w:rsid w:val="008517BA"/>
    <w:rsid w:val="00851FE4"/>
    <w:rsid w:val="008530BC"/>
    <w:rsid w:val="0085370A"/>
    <w:rsid w:val="00866660"/>
    <w:rsid w:val="0087240C"/>
    <w:rsid w:val="008726AC"/>
    <w:rsid w:val="008738EA"/>
    <w:rsid w:val="00874EF7"/>
    <w:rsid w:val="00875198"/>
    <w:rsid w:val="008821F3"/>
    <w:rsid w:val="00885F81"/>
    <w:rsid w:val="00892D60"/>
    <w:rsid w:val="00894583"/>
    <w:rsid w:val="00894E5A"/>
    <w:rsid w:val="00896C51"/>
    <w:rsid w:val="008A046D"/>
    <w:rsid w:val="008A38E6"/>
    <w:rsid w:val="008A4650"/>
    <w:rsid w:val="008A62AB"/>
    <w:rsid w:val="008B040F"/>
    <w:rsid w:val="008B0A51"/>
    <w:rsid w:val="008B279B"/>
    <w:rsid w:val="008B4475"/>
    <w:rsid w:val="008C0056"/>
    <w:rsid w:val="008C10DB"/>
    <w:rsid w:val="008C32FA"/>
    <w:rsid w:val="008D0635"/>
    <w:rsid w:val="008D08BA"/>
    <w:rsid w:val="008D147E"/>
    <w:rsid w:val="008D6173"/>
    <w:rsid w:val="008E1E0A"/>
    <w:rsid w:val="008E3DE9"/>
    <w:rsid w:val="008E4411"/>
    <w:rsid w:val="008E6353"/>
    <w:rsid w:val="008E6624"/>
    <w:rsid w:val="008E7443"/>
    <w:rsid w:val="008F0726"/>
    <w:rsid w:val="008F0ACF"/>
    <w:rsid w:val="008F143F"/>
    <w:rsid w:val="008F3272"/>
    <w:rsid w:val="008F531F"/>
    <w:rsid w:val="008F649D"/>
    <w:rsid w:val="00901A99"/>
    <w:rsid w:val="009065E3"/>
    <w:rsid w:val="0091280D"/>
    <w:rsid w:val="009164C0"/>
    <w:rsid w:val="00924072"/>
    <w:rsid w:val="0092599B"/>
    <w:rsid w:val="00925A44"/>
    <w:rsid w:val="00925D2A"/>
    <w:rsid w:val="00931B36"/>
    <w:rsid w:val="00932742"/>
    <w:rsid w:val="00937ED9"/>
    <w:rsid w:val="00940012"/>
    <w:rsid w:val="009402EE"/>
    <w:rsid w:val="009423DF"/>
    <w:rsid w:val="00944777"/>
    <w:rsid w:val="009447D3"/>
    <w:rsid w:val="0094667C"/>
    <w:rsid w:val="009467EC"/>
    <w:rsid w:val="00947E35"/>
    <w:rsid w:val="009559B0"/>
    <w:rsid w:val="00955B81"/>
    <w:rsid w:val="00957A5F"/>
    <w:rsid w:val="00957F8C"/>
    <w:rsid w:val="00960965"/>
    <w:rsid w:val="0096167B"/>
    <w:rsid w:val="00961E40"/>
    <w:rsid w:val="00964BE9"/>
    <w:rsid w:val="00973012"/>
    <w:rsid w:val="00977724"/>
    <w:rsid w:val="009814C0"/>
    <w:rsid w:val="009835CF"/>
    <w:rsid w:val="0098426E"/>
    <w:rsid w:val="00987F0A"/>
    <w:rsid w:val="0099143E"/>
    <w:rsid w:val="009919B4"/>
    <w:rsid w:val="00992DC5"/>
    <w:rsid w:val="009959D1"/>
    <w:rsid w:val="0099733C"/>
    <w:rsid w:val="00997EFF"/>
    <w:rsid w:val="00997F7F"/>
    <w:rsid w:val="009A023A"/>
    <w:rsid w:val="009A4B5A"/>
    <w:rsid w:val="009A7DEE"/>
    <w:rsid w:val="009B3251"/>
    <w:rsid w:val="009B5E39"/>
    <w:rsid w:val="009C04BF"/>
    <w:rsid w:val="009C08FD"/>
    <w:rsid w:val="009C184A"/>
    <w:rsid w:val="009C4D42"/>
    <w:rsid w:val="009D085E"/>
    <w:rsid w:val="009D0C95"/>
    <w:rsid w:val="009D1555"/>
    <w:rsid w:val="009D1947"/>
    <w:rsid w:val="009D52BA"/>
    <w:rsid w:val="009D52E4"/>
    <w:rsid w:val="009D668D"/>
    <w:rsid w:val="009D74D7"/>
    <w:rsid w:val="009E4003"/>
    <w:rsid w:val="009E4B6D"/>
    <w:rsid w:val="009E4BF1"/>
    <w:rsid w:val="009E4EE0"/>
    <w:rsid w:val="009F0040"/>
    <w:rsid w:val="009F1B5A"/>
    <w:rsid w:val="009F2D53"/>
    <w:rsid w:val="009F33FE"/>
    <w:rsid w:val="009F5031"/>
    <w:rsid w:val="009F5386"/>
    <w:rsid w:val="009F5425"/>
    <w:rsid w:val="009F5831"/>
    <w:rsid w:val="009F67B4"/>
    <w:rsid w:val="009F78EC"/>
    <w:rsid w:val="00A00457"/>
    <w:rsid w:val="00A011D1"/>
    <w:rsid w:val="00A016E3"/>
    <w:rsid w:val="00A02134"/>
    <w:rsid w:val="00A022D0"/>
    <w:rsid w:val="00A02E5B"/>
    <w:rsid w:val="00A10B9C"/>
    <w:rsid w:val="00A134E0"/>
    <w:rsid w:val="00A13CAA"/>
    <w:rsid w:val="00A14AAB"/>
    <w:rsid w:val="00A1678B"/>
    <w:rsid w:val="00A23B15"/>
    <w:rsid w:val="00A24A46"/>
    <w:rsid w:val="00A25BC9"/>
    <w:rsid w:val="00A25CE9"/>
    <w:rsid w:val="00A40810"/>
    <w:rsid w:val="00A42A20"/>
    <w:rsid w:val="00A46B1F"/>
    <w:rsid w:val="00A50782"/>
    <w:rsid w:val="00A55683"/>
    <w:rsid w:val="00A604A7"/>
    <w:rsid w:val="00A622E7"/>
    <w:rsid w:val="00A62CC3"/>
    <w:rsid w:val="00A640F4"/>
    <w:rsid w:val="00A65366"/>
    <w:rsid w:val="00A65724"/>
    <w:rsid w:val="00A6668B"/>
    <w:rsid w:val="00A678D8"/>
    <w:rsid w:val="00A71AE0"/>
    <w:rsid w:val="00A75863"/>
    <w:rsid w:val="00A75891"/>
    <w:rsid w:val="00A847D0"/>
    <w:rsid w:val="00A84851"/>
    <w:rsid w:val="00A852E0"/>
    <w:rsid w:val="00A91697"/>
    <w:rsid w:val="00A93253"/>
    <w:rsid w:val="00A94E48"/>
    <w:rsid w:val="00A94EFD"/>
    <w:rsid w:val="00A9739D"/>
    <w:rsid w:val="00A97DB2"/>
    <w:rsid w:val="00AA0E4C"/>
    <w:rsid w:val="00AA1265"/>
    <w:rsid w:val="00AA60BF"/>
    <w:rsid w:val="00AB17E6"/>
    <w:rsid w:val="00AB30F5"/>
    <w:rsid w:val="00AC1D3B"/>
    <w:rsid w:val="00AC257E"/>
    <w:rsid w:val="00AC5BEE"/>
    <w:rsid w:val="00AC6043"/>
    <w:rsid w:val="00AD7480"/>
    <w:rsid w:val="00AE1791"/>
    <w:rsid w:val="00AE1DEF"/>
    <w:rsid w:val="00AE3331"/>
    <w:rsid w:val="00AE38F9"/>
    <w:rsid w:val="00AE76FE"/>
    <w:rsid w:val="00AF1EA5"/>
    <w:rsid w:val="00AF63F5"/>
    <w:rsid w:val="00B00DCC"/>
    <w:rsid w:val="00B03514"/>
    <w:rsid w:val="00B0354E"/>
    <w:rsid w:val="00B0540B"/>
    <w:rsid w:val="00B14ACC"/>
    <w:rsid w:val="00B15BB5"/>
    <w:rsid w:val="00B24890"/>
    <w:rsid w:val="00B2654B"/>
    <w:rsid w:val="00B3061D"/>
    <w:rsid w:val="00B31531"/>
    <w:rsid w:val="00B33B36"/>
    <w:rsid w:val="00B35C83"/>
    <w:rsid w:val="00B40272"/>
    <w:rsid w:val="00B4107F"/>
    <w:rsid w:val="00B412AC"/>
    <w:rsid w:val="00B47044"/>
    <w:rsid w:val="00B52917"/>
    <w:rsid w:val="00B54423"/>
    <w:rsid w:val="00B54C22"/>
    <w:rsid w:val="00B56157"/>
    <w:rsid w:val="00B57DC1"/>
    <w:rsid w:val="00B6482B"/>
    <w:rsid w:val="00B65911"/>
    <w:rsid w:val="00B65A82"/>
    <w:rsid w:val="00B718F8"/>
    <w:rsid w:val="00B71C01"/>
    <w:rsid w:val="00B72CE0"/>
    <w:rsid w:val="00B74AD9"/>
    <w:rsid w:val="00B75F49"/>
    <w:rsid w:val="00B76E07"/>
    <w:rsid w:val="00B82D7A"/>
    <w:rsid w:val="00B85042"/>
    <w:rsid w:val="00B85929"/>
    <w:rsid w:val="00B86C3E"/>
    <w:rsid w:val="00B90EAA"/>
    <w:rsid w:val="00B96D0F"/>
    <w:rsid w:val="00BA05EE"/>
    <w:rsid w:val="00BA202D"/>
    <w:rsid w:val="00BA405D"/>
    <w:rsid w:val="00BA4E1C"/>
    <w:rsid w:val="00BB0D39"/>
    <w:rsid w:val="00BB1644"/>
    <w:rsid w:val="00BB3200"/>
    <w:rsid w:val="00BB455C"/>
    <w:rsid w:val="00BB5BCE"/>
    <w:rsid w:val="00BB695E"/>
    <w:rsid w:val="00BC1251"/>
    <w:rsid w:val="00BC24CB"/>
    <w:rsid w:val="00BC36DD"/>
    <w:rsid w:val="00BC6776"/>
    <w:rsid w:val="00BC6B3A"/>
    <w:rsid w:val="00BC7530"/>
    <w:rsid w:val="00BD119C"/>
    <w:rsid w:val="00BD1484"/>
    <w:rsid w:val="00BD2E07"/>
    <w:rsid w:val="00BD3170"/>
    <w:rsid w:val="00BD3678"/>
    <w:rsid w:val="00BD3D06"/>
    <w:rsid w:val="00BD40D7"/>
    <w:rsid w:val="00BD48EA"/>
    <w:rsid w:val="00BD7D5F"/>
    <w:rsid w:val="00BE0097"/>
    <w:rsid w:val="00BE261D"/>
    <w:rsid w:val="00BE453F"/>
    <w:rsid w:val="00BE54F8"/>
    <w:rsid w:val="00BF0260"/>
    <w:rsid w:val="00BF1CFB"/>
    <w:rsid w:val="00BF3EC5"/>
    <w:rsid w:val="00BF66DB"/>
    <w:rsid w:val="00BF6CB6"/>
    <w:rsid w:val="00BF71F0"/>
    <w:rsid w:val="00C01510"/>
    <w:rsid w:val="00C02848"/>
    <w:rsid w:val="00C03084"/>
    <w:rsid w:val="00C032FC"/>
    <w:rsid w:val="00C03CE5"/>
    <w:rsid w:val="00C06B6A"/>
    <w:rsid w:val="00C06E88"/>
    <w:rsid w:val="00C126F1"/>
    <w:rsid w:val="00C14F89"/>
    <w:rsid w:val="00C16893"/>
    <w:rsid w:val="00C20C5B"/>
    <w:rsid w:val="00C30C96"/>
    <w:rsid w:val="00C32F8B"/>
    <w:rsid w:val="00C40A67"/>
    <w:rsid w:val="00C4122E"/>
    <w:rsid w:val="00C42198"/>
    <w:rsid w:val="00C42A11"/>
    <w:rsid w:val="00C442D7"/>
    <w:rsid w:val="00C47FB6"/>
    <w:rsid w:val="00C506AE"/>
    <w:rsid w:val="00C51068"/>
    <w:rsid w:val="00C608F2"/>
    <w:rsid w:val="00C619FC"/>
    <w:rsid w:val="00C64467"/>
    <w:rsid w:val="00C65CB9"/>
    <w:rsid w:val="00C66DF5"/>
    <w:rsid w:val="00C67815"/>
    <w:rsid w:val="00C7110B"/>
    <w:rsid w:val="00C738EB"/>
    <w:rsid w:val="00C74166"/>
    <w:rsid w:val="00C80CBB"/>
    <w:rsid w:val="00C82CE3"/>
    <w:rsid w:val="00C83156"/>
    <w:rsid w:val="00C90E50"/>
    <w:rsid w:val="00C9547D"/>
    <w:rsid w:val="00CA112F"/>
    <w:rsid w:val="00CA28B0"/>
    <w:rsid w:val="00CA4B64"/>
    <w:rsid w:val="00CB11F7"/>
    <w:rsid w:val="00CB1E7D"/>
    <w:rsid w:val="00CB4FD6"/>
    <w:rsid w:val="00CC1AEE"/>
    <w:rsid w:val="00CC2F5F"/>
    <w:rsid w:val="00CC38F7"/>
    <w:rsid w:val="00CC477A"/>
    <w:rsid w:val="00CC7B0D"/>
    <w:rsid w:val="00CC7D6D"/>
    <w:rsid w:val="00CD0277"/>
    <w:rsid w:val="00CD1AF5"/>
    <w:rsid w:val="00CE0EE7"/>
    <w:rsid w:val="00CE31F0"/>
    <w:rsid w:val="00CE3449"/>
    <w:rsid w:val="00CE68A2"/>
    <w:rsid w:val="00CF16E3"/>
    <w:rsid w:val="00CF234C"/>
    <w:rsid w:val="00CF4940"/>
    <w:rsid w:val="00CF724E"/>
    <w:rsid w:val="00D01E16"/>
    <w:rsid w:val="00D02CA3"/>
    <w:rsid w:val="00D04A25"/>
    <w:rsid w:val="00D05B41"/>
    <w:rsid w:val="00D11112"/>
    <w:rsid w:val="00D1555E"/>
    <w:rsid w:val="00D177DF"/>
    <w:rsid w:val="00D20011"/>
    <w:rsid w:val="00D220CC"/>
    <w:rsid w:val="00D242C8"/>
    <w:rsid w:val="00D269B0"/>
    <w:rsid w:val="00D276BF"/>
    <w:rsid w:val="00D31538"/>
    <w:rsid w:val="00D31A85"/>
    <w:rsid w:val="00D332E9"/>
    <w:rsid w:val="00D34614"/>
    <w:rsid w:val="00D35CDD"/>
    <w:rsid w:val="00D40857"/>
    <w:rsid w:val="00D41452"/>
    <w:rsid w:val="00D461C2"/>
    <w:rsid w:val="00D4677C"/>
    <w:rsid w:val="00D472A4"/>
    <w:rsid w:val="00D5078B"/>
    <w:rsid w:val="00D50DF7"/>
    <w:rsid w:val="00D533C6"/>
    <w:rsid w:val="00D5640B"/>
    <w:rsid w:val="00D60131"/>
    <w:rsid w:val="00D607D9"/>
    <w:rsid w:val="00D66733"/>
    <w:rsid w:val="00D66B19"/>
    <w:rsid w:val="00D71D8F"/>
    <w:rsid w:val="00D7538B"/>
    <w:rsid w:val="00D840D7"/>
    <w:rsid w:val="00D843FD"/>
    <w:rsid w:val="00D93459"/>
    <w:rsid w:val="00D96611"/>
    <w:rsid w:val="00DA5498"/>
    <w:rsid w:val="00DA6FBD"/>
    <w:rsid w:val="00DB3DCE"/>
    <w:rsid w:val="00DB5943"/>
    <w:rsid w:val="00DB7DEC"/>
    <w:rsid w:val="00DC0184"/>
    <w:rsid w:val="00DC0CC3"/>
    <w:rsid w:val="00DC1486"/>
    <w:rsid w:val="00DC2E92"/>
    <w:rsid w:val="00DC34BD"/>
    <w:rsid w:val="00DC367E"/>
    <w:rsid w:val="00DC73C5"/>
    <w:rsid w:val="00DD0FC2"/>
    <w:rsid w:val="00DD22C3"/>
    <w:rsid w:val="00DD4888"/>
    <w:rsid w:val="00DD4E3D"/>
    <w:rsid w:val="00DD50BF"/>
    <w:rsid w:val="00DD5861"/>
    <w:rsid w:val="00DD5955"/>
    <w:rsid w:val="00DE0B28"/>
    <w:rsid w:val="00DE0E91"/>
    <w:rsid w:val="00DE5829"/>
    <w:rsid w:val="00DF06F5"/>
    <w:rsid w:val="00DF0CE0"/>
    <w:rsid w:val="00DF1A94"/>
    <w:rsid w:val="00DF1FF3"/>
    <w:rsid w:val="00DF2218"/>
    <w:rsid w:val="00DF51AF"/>
    <w:rsid w:val="00DF6160"/>
    <w:rsid w:val="00E00031"/>
    <w:rsid w:val="00E03494"/>
    <w:rsid w:val="00E03CA4"/>
    <w:rsid w:val="00E15D0D"/>
    <w:rsid w:val="00E20828"/>
    <w:rsid w:val="00E209E2"/>
    <w:rsid w:val="00E20E41"/>
    <w:rsid w:val="00E23190"/>
    <w:rsid w:val="00E2424F"/>
    <w:rsid w:val="00E31B35"/>
    <w:rsid w:val="00E3233B"/>
    <w:rsid w:val="00E359D4"/>
    <w:rsid w:val="00E42F38"/>
    <w:rsid w:val="00E46596"/>
    <w:rsid w:val="00E51F1A"/>
    <w:rsid w:val="00E543CB"/>
    <w:rsid w:val="00E55C9B"/>
    <w:rsid w:val="00E55F0E"/>
    <w:rsid w:val="00E57497"/>
    <w:rsid w:val="00E6066A"/>
    <w:rsid w:val="00E679A9"/>
    <w:rsid w:val="00E721A2"/>
    <w:rsid w:val="00E76930"/>
    <w:rsid w:val="00E76936"/>
    <w:rsid w:val="00E8237B"/>
    <w:rsid w:val="00E848FE"/>
    <w:rsid w:val="00E85544"/>
    <w:rsid w:val="00E90614"/>
    <w:rsid w:val="00E90A19"/>
    <w:rsid w:val="00E941DB"/>
    <w:rsid w:val="00E9536F"/>
    <w:rsid w:val="00EA2C8F"/>
    <w:rsid w:val="00EA77ED"/>
    <w:rsid w:val="00EB0C0F"/>
    <w:rsid w:val="00EB5247"/>
    <w:rsid w:val="00EB5258"/>
    <w:rsid w:val="00EC0724"/>
    <w:rsid w:val="00EC15D0"/>
    <w:rsid w:val="00ED2072"/>
    <w:rsid w:val="00ED75E9"/>
    <w:rsid w:val="00ED78AB"/>
    <w:rsid w:val="00EE5F95"/>
    <w:rsid w:val="00EF31B2"/>
    <w:rsid w:val="00EF339D"/>
    <w:rsid w:val="00EF3C69"/>
    <w:rsid w:val="00F00EB6"/>
    <w:rsid w:val="00F0178E"/>
    <w:rsid w:val="00F02C72"/>
    <w:rsid w:val="00F02E59"/>
    <w:rsid w:val="00F07B37"/>
    <w:rsid w:val="00F1029E"/>
    <w:rsid w:val="00F11866"/>
    <w:rsid w:val="00F16447"/>
    <w:rsid w:val="00F17716"/>
    <w:rsid w:val="00F21F2A"/>
    <w:rsid w:val="00F2375B"/>
    <w:rsid w:val="00F24958"/>
    <w:rsid w:val="00F30D81"/>
    <w:rsid w:val="00F33AD0"/>
    <w:rsid w:val="00F40D62"/>
    <w:rsid w:val="00F42185"/>
    <w:rsid w:val="00F42395"/>
    <w:rsid w:val="00F42B90"/>
    <w:rsid w:val="00F4498D"/>
    <w:rsid w:val="00F44B35"/>
    <w:rsid w:val="00F44EB9"/>
    <w:rsid w:val="00F4678B"/>
    <w:rsid w:val="00F47F0E"/>
    <w:rsid w:val="00F54587"/>
    <w:rsid w:val="00F5738E"/>
    <w:rsid w:val="00F60419"/>
    <w:rsid w:val="00F61D73"/>
    <w:rsid w:val="00F62110"/>
    <w:rsid w:val="00F62BFD"/>
    <w:rsid w:val="00F66ED6"/>
    <w:rsid w:val="00F67430"/>
    <w:rsid w:val="00F74F5D"/>
    <w:rsid w:val="00F75FF7"/>
    <w:rsid w:val="00F822F6"/>
    <w:rsid w:val="00F82CCC"/>
    <w:rsid w:val="00F83B7B"/>
    <w:rsid w:val="00F83B96"/>
    <w:rsid w:val="00F871BD"/>
    <w:rsid w:val="00F87C0B"/>
    <w:rsid w:val="00F9113C"/>
    <w:rsid w:val="00F9121E"/>
    <w:rsid w:val="00F931E4"/>
    <w:rsid w:val="00F956FE"/>
    <w:rsid w:val="00FA21BC"/>
    <w:rsid w:val="00FA305E"/>
    <w:rsid w:val="00FA351E"/>
    <w:rsid w:val="00FA6FF4"/>
    <w:rsid w:val="00FA7C7F"/>
    <w:rsid w:val="00FB0678"/>
    <w:rsid w:val="00FB1238"/>
    <w:rsid w:val="00FB37E5"/>
    <w:rsid w:val="00FB4F91"/>
    <w:rsid w:val="00FC273C"/>
    <w:rsid w:val="00FC372D"/>
    <w:rsid w:val="00FC7DD8"/>
    <w:rsid w:val="00FD31C6"/>
    <w:rsid w:val="00FD338B"/>
    <w:rsid w:val="00FD4747"/>
    <w:rsid w:val="00FD7904"/>
    <w:rsid w:val="00FD7AF9"/>
    <w:rsid w:val="00FD7B2E"/>
    <w:rsid w:val="00FE21ED"/>
    <w:rsid w:val="00FF609E"/>
    <w:rsid w:val="00FF6C27"/>
    <w:rsid w:val="00FF7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9DA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2218"/>
    <w:rPr>
      <w:sz w:val="22"/>
    </w:rPr>
  </w:style>
  <w:style w:type="paragraph" w:styleId="Nagwek1">
    <w:name w:val="heading 1"/>
    <w:basedOn w:val="Normalny"/>
    <w:next w:val="Normalny"/>
    <w:link w:val="Nagwek1Znak"/>
    <w:uiPriority w:val="9"/>
    <w:qFormat/>
    <w:rsid w:val="002B7050"/>
    <w:pPr>
      <w:spacing w:after="0"/>
      <w:outlineLvl w:val="0"/>
    </w:pPr>
    <w:rPr>
      <w:caps/>
      <w:spacing w:val="15"/>
      <w:sz w:val="28"/>
      <w:szCs w:val="22"/>
    </w:rPr>
  </w:style>
  <w:style w:type="paragraph" w:styleId="Nagwek2">
    <w:name w:val="heading 2"/>
    <w:basedOn w:val="Normalny"/>
    <w:next w:val="Normalny"/>
    <w:link w:val="Nagwek2Znak"/>
    <w:uiPriority w:val="9"/>
    <w:unhideWhenUsed/>
    <w:qFormat/>
    <w:rsid w:val="002B7050"/>
    <w:pPr>
      <w:spacing w:after="0"/>
      <w:outlineLvl w:val="1"/>
    </w:pPr>
    <w:rPr>
      <w:caps/>
      <w:spacing w:val="15"/>
      <w:sz w:val="24"/>
    </w:rPr>
  </w:style>
  <w:style w:type="paragraph" w:styleId="Nagwek3">
    <w:name w:val="heading 3"/>
    <w:basedOn w:val="Normalny"/>
    <w:next w:val="Normalny"/>
    <w:link w:val="Nagwek3Znak"/>
    <w:uiPriority w:val="9"/>
    <w:unhideWhenUsed/>
    <w:qFormat/>
    <w:rsid w:val="002B7050"/>
    <w:pPr>
      <w:spacing w:before="300" w:after="0"/>
      <w:outlineLvl w:val="2"/>
    </w:pPr>
    <w:rPr>
      <w:caps/>
      <w:spacing w:val="15"/>
    </w:rPr>
  </w:style>
  <w:style w:type="paragraph" w:styleId="Nagwek4">
    <w:name w:val="heading 4"/>
    <w:basedOn w:val="Normalny"/>
    <w:next w:val="Normalny"/>
    <w:link w:val="Nagwek4Znak"/>
    <w:uiPriority w:val="9"/>
    <w:unhideWhenUsed/>
    <w:qFormat/>
    <w:rsid w:val="002B7050"/>
    <w:pPr>
      <w:pBdr>
        <w:top w:val="dotted" w:sz="6" w:space="2" w:color="549E39" w:themeColor="accent1"/>
      </w:pBdr>
      <w:spacing w:before="200" w:after="0"/>
      <w:outlineLvl w:val="3"/>
    </w:pPr>
    <w:rPr>
      <w:caps/>
      <w:spacing w:val="10"/>
    </w:rPr>
  </w:style>
  <w:style w:type="paragraph" w:styleId="Nagwek5">
    <w:name w:val="heading 5"/>
    <w:basedOn w:val="Normalny"/>
    <w:next w:val="Normalny"/>
    <w:link w:val="Nagwek5Znak"/>
    <w:uiPriority w:val="9"/>
    <w:unhideWhenUsed/>
    <w:qFormat/>
    <w:rsid w:val="000D5D61"/>
    <w:pPr>
      <w:pBdr>
        <w:bottom w:val="single" w:sz="6" w:space="1" w:color="549E39" w:themeColor="accent1"/>
      </w:pBdr>
      <w:spacing w:before="200" w:after="0"/>
      <w:outlineLvl w:val="4"/>
    </w:pPr>
    <w:rPr>
      <w:caps/>
      <w:color w:val="3E762A" w:themeColor="accent1" w:themeShade="BF"/>
      <w:spacing w:val="10"/>
    </w:rPr>
  </w:style>
  <w:style w:type="paragraph" w:styleId="Nagwek6">
    <w:name w:val="heading 6"/>
    <w:basedOn w:val="Normalny"/>
    <w:next w:val="Normalny"/>
    <w:link w:val="Nagwek6Znak"/>
    <w:uiPriority w:val="9"/>
    <w:unhideWhenUsed/>
    <w:qFormat/>
    <w:rsid w:val="000D5D61"/>
    <w:pPr>
      <w:pBdr>
        <w:bottom w:val="dotted" w:sz="6" w:space="1" w:color="549E39" w:themeColor="accent1"/>
      </w:pBdr>
      <w:spacing w:before="200" w:after="0"/>
      <w:outlineLvl w:val="5"/>
    </w:pPr>
    <w:rPr>
      <w:caps/>
      <w:color w:val="3E762A" w:themeColor="accent1" w:themeShade="BF"/>
      <w:spacing w:val="10"/>
    </w:rPr>
  </w:style>
  <w:style w:type="paragraph" w:styleId="Nagwek7">
    <w:name w:val="heading 7"/>
    <w:basedOn w:val="Normalny"/>
    <w:next w:val="Normalny"/>
    <w:link w:val="Nagwek7Znak"/>
    <w:uiPriority w:val="9"/>
    <w:unhideWhenUsed/>
    <w:qFormat/>
    <w:rsid w:val="000D5D61"/>
    <w:pPr>
      <w:spacing w:before="200" w:after="0"/>
      <w:outlineLvl w:val="6"/>
    </w:pPr>
    <w:rPr>
      <w:caps/>
      <w:color w:val="3E762A" w:themeColor="accent1" w:themeShade="BF"/>
      <w:spacing w:val="10"/>
    </w:rPr>
  </w:style>
  <w:style w:type="paragraph" w:styleId="Nagwek8">
    <w:name w:val="heading 8"/>
    <w:basedOn w:val="Normalny"/>
    <w:next w:val="Normalny"/>
    <w:link w:val="Nagwek8Znak"/>
    <w:uiPriority w:val="9"/>
    <w:unhideWhenUsed/>
    <w:qFormat/>
    <w:rsid w:val="000D5D61"/>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0D5D61"/>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B7050"/>
    <w:rPr>
      <w:caps/>
      <w:spacing w:val="15"/>
      <w:sz w:val="28"/>
      <w:szCs w:val="22"/>
    </w:rPr>
  </w:style>
  <w:style w:type="character" w:customStyle="1" w:styleId="Nagwek2Znak">
    <w:name w:val="Nagłówek 2 Znak"/>
    <w:basedOn w:val="Domylnaczcionkaakapitu"/>
    <w:link w:val="Nagwek2"/>
    <w:uiPriority w:val="9"/>
    <w:rsid w:val="002B7050"/>
    <w:rPr>
      <w:caps/>
      <w:spacing w:val="15"/>
      <w:sz w:val="24"/>
    </w:rPr>
  </w:style>
  <w:style w:type="character" w:customStyle="1" w:styleId="Nagwek3Znak">
    <w:name w:val="Nagłówek 3 Znak"/>
    <w:basedOn w:val="Domylnaczcionkaakapitu"/>
    <w:link w:val="Nagwek3"/>
    <w:uiPriority w:val="9"/>
    <w:rsid w:val="002B7050"/>
    <w:rPr>
      <w:caps/>
      <w:spacing w:val="15"/>
      <w:sz w:val="22"/>
    </w:rPr>
  </w:style>
  <w:style w:type="character" w:customStyle="1" w:styleId="Nagwek4Znak">
    <w:name w:val="Nagłówek 4 Znak"/>
    <w:basedOn w:val="Domylnaczcionkaakapitu"/>
    <w:link w:val="Nagwek4"/>
    <w:uiPriority w:val="9"/>
    <w:rsid w:val="002B7050"/>
    <w:rPr>
      <w:caps/>
      <w:spacing w:val="10"/>
    </w:rPr>
  </w:style>
  <w:style w:type="character" w:customStyle="1" w:styleId="Nagwek5Znak">
    <w:name w:val="Nagłówek 5 Znak"/>
    <w:basedOn w:val="Domylnaczcionkaakapitu"/>
    <w:link w:val="Nagwek5"/>
    <w:uiPriority w:val="9"/>
    <w:rsid w:val="000D5D61"/>
    <w:rPr>
      <w:caps/>
      <w:color w:val="3E762A" w:themeColor="accent1" w:themeShade="BF"/>
      <w:spacing w:val="10"/>
    </w:rPr>
  </w:style>
  <w:style w:type="character" w:customStyle="1" w:styleId="Nagwek6Znak">
    <w:name w:val="Nagłówek 6 Znak"/>
    <w:basedOn w:val="Domylnaczcionkaakapitu"/>
    <w:link w:val="Nagwek6"/>
    <w:uiPriority w:val="9"/>
    <w:rsid w:val="000D5D61"/>
    <w:rPr>
      <w:caps/>
      <w:color w:val="3E762A" w:themeColor="accent1" w:themeShade="BF"/>
      <w:spacing w:val="10"/>
    </w:rPr>
  </w:style>
  <w:style w:type="character" w:customStyle="1" w:styleId="Nagwek7Znak">
    <w:name w:val="Nagłówek 7 Znak"/>
    <w:basedOn w:val="Domylnaczcionkaakapitu"/>
    <w:link w:val="Nagwek7"/>
    <w:uiPriority w:val="9"/>
    <w:rsid w:val="000D5D61"/>
    <w:rPr>
      <w:caps/>
      <w:color w:val="3E762A" w:themeColor="accent1" w:themeShade="BF"/>
      <w:spacing w:val="10"/>
    </w:rPr>
  </w:style>
  <w:style w:type="character" w:customStyle="1" w:styleId="Nagwek8Znak">
    <w:name w:val="Nagłówek 8 Znak"/>
    <w:basedOn w:val="Domylnaczcionkaakapitu"/>
    <w:link w:val="Nagwek8"/>
    <w:uiPriority w:val="9"/>
    <w:rsid w:val="000D5D61"/>
    <w:rPr>
      <w:caps/>
      <w:spacing w:val="10"/>
      <w:sz w:val="18"/>
      <w:szCs w:val="18"/>
    </w:rPr>
  </w:style>
  <w:style w:type="character" w:customStyle="1" w:styleId="Nagwek9Znak">
    <w:name w:val="Nagłówek 9 Znak"/>
    <w:basedOn w:val="Domylnaczcionkaakapitu"/>
    <w:link w:val="Nagwek9"/>
    <w:uiPriority w:val="9"/>
    <w:rsid w:val="000D5D61"/>
    <w:rPr>
      <w:i/>
      <w:iCs/>
      <w:caps/>
      <w:spacing w:val="10"/>
      <w:sz w:val="18"/>
      <w:szCs w:val="18"/>
    </w:rPr>
  </w:style>
  <w:style w:type="paragraph" w:styleId="Legenda">
    <w:name w:val="caption"/>
    <w:aliases w:val="Nagłówek Tabeli,Nag3ówek Tabeli,Tabela nr,Legenda Znak Znak Znak,Legenda Znak Znak Znak Znak,Legenda Znak Znak Znak Znak Znak Znak,Legenda Znak Znak Znak Znak Znak Znak Znak,Legenda Znak Znak Z,Legenda Znak Znak"/>
    <w:basedOn w:val="Normalny"/>
    <w:next w:val="Normalny"/>
    <w:link w:val="LegendaZnak"/>
    <w:uiPriority w:val="35"/>
    <w:unhideWhenUsed/>
    <w:qFormat/>
    <w:rsid w:val="00DF2218"/>
    <w:pPr>
      <w:spacing w:before="0" w:after="0"/>
    </w:pPr>
    <w:rPr>
      <w:b/>
      <w:bCs/>
      <w:color w:val="3E762A" w:themeColor="accent1" w:themeShade="BF"/>
      <w:szCs w:val="16"/>
    </w:rPr>
  </w:style>
  <w:style w:type="character" w:styleId="Odwoanieprzypisudolnego">
    <w:name w:val="footnote reference"/>
    <w:aliases w:val="Footnote Reference Number,Footnote symbol,Footnote reference number,note TESI,SUPERS,EN Footnote Reference,Odwołanie przypisu,Footnote number,Times 10 Point,Exposant 3 Point,Footnote Reference Superscript,Voetnootverwijzing,fr"/>
    <w:uiPriority w:val="99"/>
    <w:qFormat/>
    <w:rsid w:val="00D93459"/>
    <w:rPr>
      <w:vertAlign w:val="superscript"/>
    </w:rPr>
  </w:style>
  <w:style w:type="paragraph" w:styleId="Tytu">
    <w:name w:val="Title"/>
    <w:basedOn w:val="Normalny"/>
    <w:next w:val="Normalny"/>
    <w:link w:val="TytuZnak"/>
    <w:uiPriority w:val="10"/>
    <w:qFormat/>
    <w:rsid w:val="000D5D61"/>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ytuZnak">
    <w:name w:val="Tytuł Znak"/>
    <w:basedOn w:val="Domylnaczcionkaakapitu"/>
    <w:link w:val="Tytu"/>
    <w:uiPriority w:val="10"/>
    <w:rsid w:val="000D5D61"/>
    <w:rPr>
      <w:rFonts w:asciiTheme="majorHAnsi" w:eastAsiaTheme="majorEastAsia" w:hAnsiTheme="majorHAnsi" w:cstheme="majorBidi"/>
      <w:caps/>
      <w:color w:val="549E39" w:themeColor="accent1"/>
      <w:spacing w:val="10"/>
      <w:sz w:val="52"/>
      <w:szCs w:val="52"/>
    </w:rPr>
  </w:style>
  <w:style w:type="paragraph" w:styleId="Podtytu">
    <w:name w:val="Subtitle"/>
    <w:basedOn w:val="Normalny"/>
    <w:next w:val="Normalny"/>
    <w:link w:val="PodtytuZnak"/>
    <w:uiPriority w:val="11"/>
    <w:qFormat/>
    <w:rsid w:val="000D5D61"/>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0D5D61"/>
    <w:rPr>
      <w:caps/>
      <w:color w:val="595959" w:themeColor="text1" w:themeTint="A6"/>
      <w:spacing w:val="10"/>
      <w:sz w:val="21"/>
      <w:szCs w:val="21"/>
    </w:rPr>
  </w:style>
  <w:style w:type="character" w:styleId="Pogrubienie">
    <w:name w:val="Strong"/>
    <w:uiPriority w:val="22"/>
    <w:qFormat/>
    <w:rsid w:val="000D5D61"/>
    <w:rPr>
      <w:b/>
      <w:bCs/>
    </w:rPr>
  </w:style>
  <w:style w:type="character" w:styleId="Uwydatnienie">
    <w:name w:val="Emphasis"/>
    <w:uiPriority w:val="20"/>
    <w:qFormat/>
    <w:rsid w:val="000D5D61"/>
    <w:rPr>
      <w:caps/>
      <w:color w:val="294E1C" w:themeColor="accent1" w:themeShade="7F"/>
      <w:spacing w:val="5"/>
    </w:rPr>
  </w:style>
  <w:style w:type="paragraph" w:styleId="Bezodstpw">
    <w:name w:val="No Spacing"/>
    <w:link w:val="BezodstpwZnak"/>
    <w:uiPriority w:val="1"/>
    <w:qFormat/>
    <w:rsid w:val="000D5D61"/>
    <w:pPr>
      <w:spacing w:after="0" w:line="240" w:lineRule="auto"/>
    </w:pPr>
  </w:style>
  <w:style w:type="character" w:customStyle="1" w:styleId="BezodstpwZnak">
    <w:name w:val="Bez odstępów Znak"/>
    <w:basedOn w:val="Domylnaczcionkaakapitu"/>
    <w:link w:val="Bezodstpw"/>
    <w:uiPriority w:val="1"/>
    <w:rsid w:val="00D93459"/>
  </w:style>
  <w:style w:type="paragraph" w:styleId="Akapitzlist">
    <w:name w:val="List Paragraph"/>
    <w:aliases w:val="List Paragraph compact,Normal bullet 2,Paragraphe de liste 2,Reference list,Bullet list,List Paragraph1,1st level - Bullet List Paragraph,Lettre d'introduction,Paragraph,Bullet EY,List Paragraph11,Normal bullet 21,List L1,A_wyliczenie"/>
    <w:basedOn w:val="Normalny"/>
    <w:link w:val="AkapitzlistZnak"/>
    <w:uiPriority w:val="34"/>
    <w:qFormat/>
    <w:rsid w:val="00D93459"/>
    <w:pPr>
      <w:ind w:left="720"/>
      <w:contextualSpacing/>
    </w:pPr>
  </w:style>
  <w:style w:type="character" w:customStyle="1" w:styleId="AkapitzlistZnak">
    <w:name w:val="Akapit z listą Znak"/>
    <w:aliases w:val="List Paragraph compact Znak,Normal bullet 2 Znak,Paragraphe de liste 2 Znak,Reference list Znak,Bullet list Znak,List Paragraph1 Znak,1st level - Bullet List Paragraph Znak,Lettre d'introduction Znak,Paragraph Znak,Bullet EY Znak"/>
    <w:link w:val="Akapitzlist"/>
    <w:uiPriority w:val="34"/>
    <w:qFormat/>
    <w:locked/>
    <w:rsid w:val="00D93459"/>
  </w:style>
  <w:style w:type="paragraph" w:styleId="Cytat">
    <w:name w:val="Quote"/>
    <w:basedOn w:val="Normalny"/>
    <w:next w:val="Normalny"/>
    <w:link w:val="CytatZnak"/>
    <w:uiPriority w:val="29"/>
    <w:qFormat/>
    <w:rsid w:val="000D5D61"/>
    <w:rPr>
      <w:i/>
      <w:iCs/>
      <w:sz w:val="24"/>
      <w:szCs w:val="24"/>
    </w:rPr>
  </w:style>
  <w:style w:type="character" w:customStyle="1" w:styleId="CytatZnak">
    <w:name w:val="Cytat Znak"/>
    <w:basedOn w:val="Domylnaczcionkaakapitu"/>
    <w:link w:val="Cytat"/>
    <w:uiPriority w:val="29"/>
    <w:rsid w:val="000D5D61"/>
    <w:rPr>
      <w:i/>
      <w:iCs/>
      <w:sz w:val="24"/>
      <w:szCs w:val="24"/>
    </w:rPr>
  </w:style>
  <w:style w:type="paragraph" w:styleId="Cytatintensywny">
    <w:name w:val="Intense Quote"/>
    <w:basedOn w:val="Normalny"/>
    <w:next w:val="Normalny"/>
    <w:link w:val="CytatintensywnyZnak"/>
    <w:uiPriority w:val="30"/>
    <w:qFormat/>
    <w:rsid w:val="000D5D61"/>
    <w:pPr>
      <w:spacing w:before="240" w:after="240" w:line="240" w:lineRule="auto"/>
      <w:ind w:left="1080" w:right="1080"/>
      <w:jc w:val="center"/>
    </w:pPr>
    <w:rPr>
      <w:color w:val="549E39" w:themeColor="accent1"/>
      <w:sz w:val="24"/>
      <w:szCs w:val="24"/>
    </w:rPr>
  </w:style>
  <w:style w:type="character" w:customStyle="1" w:styleId="CytatintensywnyZnak">
    <w:name w:val="Cytat intensywny Znak"/>
    <w:basedOn w:val="Domylnaczcionkaakapitu"/>
    <w:link w:val="Cytatintensywny"/>
    <w:uiPriority w:val="30"/>
    <w:rsid w:val="000D5D61"/>
    <w:rPr>
      <w:color w:val="549E39" w:themeColor="accent1"/>
      <w:sz w:val="24"/>
      <w:szCs w:val="24"/>
    </w:rPr>
  </w:style>
  <w:style w:type="character" w:styleId="Wyrnieniedelikatne">
    <w:name w:val="Subtle Emphasis"/>
    <w:uiPriority w:val="19"/>
    <w:qFormat/>
    <w:rsid w:val="000D5D61"/>
    <w:rPr>
      <w:i/>
      <w:iCs/>
      <w:color w:val="294E1C" w:themeColor="accent1" w:themeShade="7F"/>
    </w:rPr>
  </w:style>
  <w:style w:type="character" w:styleId="Wyrnienieintensywne">
    <w:name w:val="Intense Emphasis"/>
    <w:uiPriority w:val="21"/>
    <w:qFormat/>
    <w:rsid w:val="000D5D61"/>
    <w:rPr>
      <w:b/>
      <w:bCs/>
      <w:caps/>
      <w:color w:val="294E1C" w:themeColor="accent1" w:themeShade="7F"/>
      <w:spacing w:val="10"/>
    </w:rPr>
  </w:style>
  <w:style w:type="character" w:styleId="Odwoaniedelikatne">
    <w:name w:val="Subtle Reference"/>
    <w:uiPriority w:val="31"/>
    <w:qFormat/>
    <w:rsid w:val="000D5D61"/>
    <w:rPr>
      <w:b/>
      <w:bCs/>
      <w:color w:val="549E39" w:themeColor="accent1"/>
    </w:rPr>
  </w:style>
  <w:style w:type="character" w:styleId="Odwoanieintensywne">
    <w:name w:val="Intense Reference"/>
    <w:uiPriority w:val="32"/>
    <w:qFormat/>
    <w:rsid w:val="000D5D61"/>
    <w:rPr>
      <w:b/>
      <w:bCs/>
      <w:i/>
      <w:iCs/>
      <w:caps/>
      <w:color w:val="549E39" w:themeColor="accent1"/>
    </w:rPr>
  </w:style>
  <w:style w:type="character" w:styleId="Tytuksiki">
    <w:name w:val="Book Title"/>
    <w:uiPriority w:val="33"/>
    <w:qFormat/>
    <w:rsid w:val="000D5D61"/>
    <w:rPr>
      <w:b/>
      <w:bCs/>
      <w:i/>
      <w:iCs/>
      <w:spacing w:val="0"/>
    </w:rPr>
  </w:style>
  <w:style w:type="paragraph" w:styleId="Nagwekspisutreci">
    <w:name w:val="TOC Heading"/>
    <w:basedOn w:val="Nagwek1"/>
    <w:next w:val="Normalny"/>
    <w:uiPriority w:val="39"/>
    <w:unhideWhenUsed/>
    <w:qFormat/>
    <w:rsid w:val="000D5D61"/>
    <w:pPr>
      <w:outlineLvl w:val="9"/>
    </w:pPr>
  </w:style>
  <w:style w:type="paragraph" w:styleId="Spistreci1">
    <w:name w:val="toc 1"/>
    <w:basedOn w:val="Normalny"/>
    <w:next w:val="Normalny"/>
    <w:autoRedefine/>
    <w:uiPriority w:val="39"/>
    <w:unhideWhenUsed/>
    <w:rsid w:val="00DF1A94"/>
    <w:pPr>
      <w:spacing w:after="100"/>
    </w:pPr>
  </w:style>
  <w:style w:type="paragraph" w:styleId="Spistreci2">
    <w:name w:val="toc 2"/>
    <w:basedOn w:val="Normalny"/>
    <w:next w:val="Normalny"/>
    <w:autoRedefine/>
    <w:uiPriority w:val="39"/>
    <w:unhideWhenUsed/>
    <w:rsid w:val="00DF1A94"/>
    <w:pPr>
      <w:spacing w:after="100"/>
      <w:ind w:left="200"/>
    </w:pPr>
  </w:style>
  <w:style w:type="character" w:styleId="Hipercze">
    <w:name w:val="Hyperlink"/>
    <w:basedOn w:val="Domylnaczcionkaakapitu"/>
    <w:uiPriority w:val="99"/>
    <w:unhideWhenUsed/>
    <w:rsid w:val="00CC2F5F"/>
    <w:rPr>
      <w:color w:val="6B9F25" w:themeColor="hyperlink"/>
      <w:u w:val="single"/>
    </w:rPr>
  </w:style>
  <w:style w:type="table" w:styleId="Tabela-Siatka">
    <w:name w:val="Table Grid"/>
    <w:basedOn w:val="Standardowy"/>
    <w:uiPriority w:val="39"/>
    <w:rsid w:val="00644D4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
    <w:name w:val="Tabela siatki 1 — jasna — akcent 11"/>
    <w:basedOn w:val="Standardowy"/>
    <w:uiPriority w:val="46"/>
    <w:rsid w:val="00644D4B"/>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paragraph" w:styleId="Tekstdymka">
    <w:name w:val="Balloon Text"/>
    <w:basedOn w:val="Normalny"/>
    <w:link w:val="TekstdymkaZnak"/>
    <w:uiPriority w:val="99"/>
    <w:semiHidden/>
    <w:unhideWhenUsed/>
    <w:rsid w:val="009D0C95"/>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0C95"/>
    <w:rPr>
      <w:rFonts w:ascii="Tahoma" w:hAnsi="Tahoma" w:cs="Tahoma"/>
      <w:sz w:val="16"/>
      <w:szCs w:val="16"/>
    </w:rPr>
  </w:style>
  <w:style w:type="paragraph" w:customStyle="1" w:styleId="Default">
    <w:name w:val="Default"/>
    <w:rsid w:val="003F6A05"/>
    <w:pPr>
      <w:autoSpaceDE w:val="0"/>
      <w:autoSpaceDN w:val="0"/>
      <w:adjustRightInd w:val="0"/>
      <w:spacing w:before="0"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D668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9D668D"/>
    <w:rPr>
      <w:sz w:val="22"/>
    </w:rPr>
  </w:style>
  <w:style w:type="paragraph" w:styleId="Stopka">
    <w:name w:val="footer"/>
    <w:basedOn w:val="Normalny"/>
    <w:link w:val="StopkaZnak"/>
    <w:uiPriority w:val="99"/>
    <w:unhideWhenUsed/>
    <w:rsid w:val="009D668D"/>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9D668D"/>
    <w:rPr>
      <w:sz w:val="22"/>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Znak Zn"/>
    <w:basedOn w:val="Normalny"/>
    <w:link w:val="TekstprzypisudolnegoZnak"/>
    <w:uiPriority w:val="99"/>
    <w:unhideWhenUsed/>
    <w:qFormat/>
    <w:rsid w:val="00550BD6"/>
    <w:pPr>
      <w:spacing w:before="0" w:after="0" w:line="240" w:lineRule="auto"/>
      <w:jc w:val="both"/>
    </w:pPr>
    <w:rPr>
      <w:sz w:val="18"/>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basedOn w:val="Domylnaczcionkaakapitu"/>
    <w:link w:val="Tekstprzypisudolnego"/>
    <w:uiPriority w:val="99"/>
    <w:qFormat/>
    <w:rsid w:val="00550BD6"/>
    <w:rPr>
      <w:sz w:val="18"/>
    </w:rPr>
  </w:style>
  <w:style w:type="paragraph" w:customStyle="1" w:styleId="rdo">
    <w:name w:val="Źródło"/>
    <w:basedOn w:val="Normalny"/>
    <w:link w:val="rdoZnak"/>
    <w:qFormat/>
    <w:rsid w:val="00A678D8"/>
    <w:pPr>
      <w:jc w:val="both"/>
    </w:pPr>
    <w:rPr>
      <w:sz w:val="20"/>
      <w:szCs w:val="18"/>
    </w:rPr>
  </w:style>
  <w:style w:type="character" w:customStyle="1" w:styleId="rdoZnak">
    <w:name w:val="Źródło Znak"/>
    <w:basedOn w:val="Domylnaczcionkaakapitu"/>
    <w:link w:val="rdo"/>
    <w:rsid w:val="00A678D8"/>
    <w:rPr>
      <w:szCs w:val="18"/>
    </w:rPr>
  </w:style>
  <w:style w:type="paragraph" w:customStyle="1" w:styleId="Podpispodrysunkiem">
    <w:name w:val="Podpis pod rysunkiem"/>
    <w:basedOn w:val="Legenda"/>
    <w:link w:val="PodpispodrysunkiemZnak"/>
    <w:qFormat/>
    <w:rsid w:val="00A678D8"/>
    <w:pPr>
      <w:jc w:val="both"/>
    </w:pPr>
  </w:style>
  <w:style w:type="character" w:customStyle="1" w:styleId="PodpispodrysunkiemZnak">
    <w:name w:val="Podpis pod rysunkiem Znak"/>
    <w:aliases w:val="Legenda Znak1"/>
    <w:basedOn w:val="Domylnaczcionkaakapitu"/>
    <w:link w:val="Podpispodrysunkiem"/>
    <w:rsid w:val="00A678D8"/>
    <w:rPr>
      <w:b/>
      <w:bCs/>
      <w:color w:val="3E762A" w:themeColor="accent1" w:themeShade="BF"/>
      <w:sz w:val="22"/>
      <w:szCs w:val="16"/>
    </w:rPr>
  </w:style>
  <w:style w:type="character" w:styleId="Odwoaniedokomentarza">
    <w:name w:val="annotation reference"/>
    <w:basedOn w:val="Domylnaczcionkaakapitu"/>
    <w:uiPriority w:val="99"/>
    <w:semiHidden/>
    <w:unhideWhenUsed/>
    <w:rsid w:val="00050822"/>
    <w:rPr>
      <w:sz w:val="16"/>
      <w:szCs w:val="16"/>
    </w:rPr>
  </w:style>
  <w:style w:type="paragraph" w:styleId="Tekstkomentarza">
    <w:name w:val="annotation text"/>
    <w:basedOn w:val="Normalny"/>
    <w:link w:val="TekstkomentarzaZnak"/>
    <w:uiPriority w:val="99"/>
    <w:unhideWhenUsed/>
    <w:rsid w:val="00050822"/>
    <w:pPr>
      <w:spacing w:line="240" w:lineRule="auto"/>
    </w:pPr>
    <w:rPr>
      <w:sz w:val="20"/>
    </w:rPr>
  </w:style>
  <w:style w:type="character" w:customStyle="1" w:styleId="TekstkomentarzaZnak">
    <w:name w:val="Tekst komentarza Znak"/>
    <w:basedOn w:val="Domylnaczcionkaakapitu"/>
    <w:link w:val="Tekstkomentarza"/>
    <w:uiPriority w:val="99"/>
    <w:rsid w:val="00050822"/>
  </w:style>
  <w:style w:type="paragraph" w:styleId="Tematkomentarza">
    <w:name w:val="annotation subject"/>
    <w:basedOn w:val="Tekstkomentarza"/>
    <w:next w:val="Tekstkomentarza"/>
    <w:link w:val="TematkomentarzaZnak"/>
    <w:uiPriority w:val="99"/>
    <w:semiHidden/>
    <w:unhideWhenUsed/>
    <w:rsid w:val="00050822"/>
    <w:rPr>
      <w:b/>
      <w:bCs/>
    </w:rPr>
  </w:style>
  <w:style w:type="character" w:customStyle="1" w:styleId="TematkomentarzaZnak">
    <w:name w:val="Temat komentarza Znak"/>
    <w:basedOn w:val="TekstkomentarzaZnak"/>
    <w:link w:val="Tematkomentarza"/>
    <w:uiPriority w:val="99"/>
    <w:semiHidden/>
    <w:rsid w:val="00050822"/>
    <w:rPr>
      <w:b/>
      <w:bCs/>
    </w:rPr>
  </w:style>
  <w:style w:type="paragraph" w:styleId="Tekstprzypisukocowego">
    <w:name w:val="endnote text"/>
    <w:basedOn w:val="Normalny"/>
    <w:link w:val="TekstprzypisukocowegoZnak"/>
    <w:uiPriority w:val="99"/>
    <w:semiHidden/>
    <w:unhideWhenUsed/>
    <w:rsid w:val="003D3A86"/>
    <w:pPr>
      <w:spacing w:before="0" w:after="0" w:line="240" w:lineRule="auto"/>
      <w:jc w:val="both"/>
    </w:pPr>
    <w:rPr>
      <w:sz w:val="20"/>
    </w:rPr>
  </w:style>
  <w:style w:type="character" w:customStyle="1" w:styleId="TekstprzypisukocowegoZnak">
    <w:name w:val="Tekst przypisu końcowego Znak"/>
    <w:basedOn w:val="Domylnaczcionkaakapitu"/>
    <w:link w:val="Tekstprzypisukocowego"/>
    <w:uiPriority w:val="99"/>
    <w:semiHidden/>
    <w:rsid w:val="003D3A86"/>
  </w:style>
  <w:style w:type="character" w:styleId="Odwoanieprzypisukocowego">
    <w:name w:val="endnote reference"/>
    <w:basedOn w:val="Domylnaczcionkaakapitu"/>
    <w:uiPriority w:val="99"/>
    <w:semiHidden/>
    <w:unhideWhenUsed/>
    <w:rsid w:val="003D3A86"/>
    <w:rPr>
      <w:vertAlign w:val="superscript"/>
    </w:rPr>
  </w:style>
  <w:style w:type="character" w:customStyle="1" w:styleId="LegendaZnak">
    <w:name w:val="Legenda Znak"/>
    <w:aliases w:val="Nagłówek Tabeli Znak,Nag3ówek Tabeli Znak,Tabela nr Znak,Legenda Znak Znak Znak Znak1,Legenda Znak Znak Znak Znak Znak,Legenda Znak Znak Znak Znak Znak Znak Znak1,Legenda Znak Znak Znak Znak Znak Znak Znak Znak,Legenda Znak Znak Z Znak"/>
    <w:basedOn w:val="Domylnaczcionkaakapitu"/>
    <w:link w:val="Legenda"/>
    <w:uiPriority w:val="35"/>
    <w:rsid w:val="003D3A86"/>
    <w:rPr>
      <w:b/>
      <w:bCs/>
      <w:color w:val="3E762A" w:themeColor="accent1" w:themeShade="BF"/>
      <w:sz w:val="22"/>
      <w:szCs w:val="16"/>
    </w:rPr>
  </w:style>
  <w:style w:type="table" w:customStyle="1" w:styleId="Tabelasiatki4akcent11">
    <w:name w:val="Tabela siatki 4 — akcent 11"/>
    <w:basedOn w:val="Standardowy"/>
    <w:uiPriority w:val="49"/>
    <w:rsid w:val="003D3A86"/>
    <w:pPr>
      <w:spacing w:before="0" w:after="0" w:line="240" w:lineRule="auto"/>
    </w:pPr>
    <w:rPr>
      <w:rFonts w:ascii="Calibri" w:eastAsia="Calibri" w:hAnsi="Calibri" w:cs="Times New Roman"/>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1LightAccent11">
    <w:name w:val="Grid Table 1 Light Accent 11"/>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numbering" w:customStyle="1" w:styleId="Bezlisty1">
    <w:name w:val="Bez listy1"/>
    <w:next w:val="Bezlisty"/>
    <w:uiPriority w:val="99"/>
    <w:semiHidden/>
    <w:unhideWhenUsed/>
    <w:rsid w:val="003D3A86"/>
  </w:style>
  <w:style w:type="table" w:customStyle="1" w:styleId="Tabela-Siatka1">
    <w:name w:val="Tabela - Siatka1"/>
    <w:basedOn w:val="Standardowy"/>
    <w:next w:val="Tabela-Siatka"/>
    <w:uiPriority w:val="39"/>
    <w:rsid w:val="003D3A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3D3A86"/>
    <w:rPr>
      <w:color w:val="605E5C"/>
      <w:shd w:val="clear" w:color="auto" w:fill="E1DFDD"/>
    </w:rPr>
  </w:style>
  <w:style w:type="table" w:customStyle="1" w:styleId="Tabelasiatki1jasnaakcent111">
    <w:name w:val="Tabela siatki 1 — jasna — akcent 111"/>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a2">
    <w:name w:val="Tabela - Siatka2"/>
    <w:basedOn w:val="Standardowy"/>
    <w:next w:val="Tabela-Siatka"/>
    <w:uiPriority w:val="39"/>
    <w:rsid w:val="003D3A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2">
    <w:name w:val="Tabela siatki 1 — jasna — akcent 112"/>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4akcent12">
    <w:name w:val="Tabela siatki 4 — akcent 12"/>
    <w:basedOn w:val="Standardowy"/>
    <w:uiPriority w:val="49"/>
    <w:rsid w:val="003D3A86"/>
    <w:pPr>
      <w:spacing w:before="0" w:after="0" w:line="240" w:lineRule="auto"/>
    </w:pPr>
    <w:rPr>
      <w:rFonts w:ascii="Calibri" w:eastAsia="Calibri" w:hAnsi="Calibri" w:cs="Times New Roman"/>
      <w:sz w:val="22"/>
      <w:szCs w:val="22"/>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Spisilustracji">
    <w:name w:val="table of figures"/>
    <w:basedOn w:val="Normalny"/>
    <w:next w:val="Normalny"/>
    <w:uiPriority w:val="99"/>
    <w:unhideWhenUsed/>
    <w:rsid w:val="003D3A86"/>
    <w:pPr>
      <w:spacing w:after="0"/>
      <w:jc w:val="both"/>
    </w:pPr>
  </w:style>
  <w:style w:type="table" w:customStyle="1" w:styleId="Tabelasiatki6kolorowaakcent11">
    <w:name w:val="Tabela siatki 6 — kolorowa — akcent 11"/>
    <w:basedOn w:val="Standardowy"/>
    <w:uiPriority w:val="51"/>
    <w:rsid w:val="003D3A86"/>
    <w:pPr>
      <w:spacing w:before="0" w:after="0" w:line="240" w:lineRule="auto"/>
    </w:pPr>
    <w:rPr>
      <w:rFonts w:ascii="Calibri" w:eastAsia="Calibri" w:hAnsi="Calibri" w:cs="Times New Roman"/>
      <w:color w:val="3E762A" w:themeColor="accent1" w:themeShade="BF"/>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h2">
    <w:name w:val="h2"/>
    <w:basedOn w:val="Domylnaczcionkaakapitu"/>
    <w:rsid w:val="003D3A86"/>
  </w:style>
  <w:style w:type="table" w:customStyle="1" w:styleId="Tabelasiatki4akcent13">
    <w:name w:val="Tabela siatki 4 — akcent 13"/>
    <w:basedOn w:val="Standardowy"/>
    <w:uiPriority w:val="49"/>
    <w:rsid w:val="003D3A86"/>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NormalnyWeb">
    <w:name w:val="Normal (Web)"/>
    <w:basedOn w:val="Normalny"/>
    <w:uiPriority w:val="99"/>
    <w:unhideWhenUsed/>
    <w:rsid w:val="003D3A86"/>
    <w:pPr>
      <w:jc w:val="both"/>
    </w:pPr>
    <w:rPr>
      <w:rFonts w:ascii="Times New Roman" w:hAnsi="Times New Roman" w:cs="Times New Roman"/>
      <w:sz w:val="24"/>
      <w:szCs w:val="24"/>
    </w:rPr>
  </w:style>
  <w:style w:type="paragraph" w:customStyle="1" w:styleId="CE-StandardText">
    <w:name w:val="CE-StandardText"/>
    <w:basedOn w:val="Normalny"/>
    <w:link w:val="CE-StandardTextZchn"/>
    <w:autoRedefine/>
    <w:qFormat/>
    <w:rsid w:val="003D3A86"/>
    <w:pPr>
      <w:spacing w:before="0" w:after="0" w:line="240" w:lineRule="auto"/>
      <w:jc w:val="center"/>
    </w:pPr>
    <w:rPr>
      <w:rFonts w:ascii="Calibri" w:eastAsia="Times New Roman" w:hAnsi="Calibri" w:cs="Times New Roman"/>
      <w:sz w:val="20"/>
      <w:szCs w:val="16"/>
      <w:lang w:eastAsia="pl-PL"/>
    </w:rPr>
  </w:style>
  <w:style w:type="character" w:customStyle="1" w:styleId="CE-StandardTextZchn">
    <w:name w:val="CE-StandardText Zchn"/>
    <w:basedOn w:val="Domylnaczcionkaakapitu"/>
    <w:link w:val="CE-StandardText"/>
    <w:rsid w:val="003D3A86"/>
    <w:rPr>
      <w:rFonts w:ascii="Calibri" w:eastAsia="Times New Roman" w:hAnsi="Calibri" w:cs="Times New Roman"/>
      <w:szCs w:val="16"/>
      <w:lang w:eastAsia="pl-PL"/>
    </w:rPr>
  </w:style>
  <w:style w:type="table" w:customStyle="1" w:styleId="Tabelalisty4akcent11">
    <w:name w:val="Tabela listy 4 — akcent 11"/>
    <w:basedOn w:val="Standardowy"/>
    <w:uiPriority w:val="49"/>
    <w:rsid w:val="003D3A86"/>
    <w:pPr>
      <w:spacing w:before="0" w:after="0" w:line="240" w:lineRule="auto"/>
    </w:pPr>
    <w:rPr>
      <w:rFonts w:ascii="Calibri" w:eastAsia="Calibri" w:hAnsi="Calibri" w:cs="Times New Roman"/>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Nagwek41">
    <w:name w:val="Nagłówek 41"/>
    <w:basedOn w:val="Normalny"/>
    <w:next w:val="Normalny"/>
    <w:uiPriority w:val="9"/>
    <w:unhideWhenUsed/>
    <w:qFormat/>
    <w:rsid w:val="003D3A86"/>
    <w:pPr>
      <w:pBdr>
        <w:top w:val="dotted" w:sz="6" w:space="2" w:color="549E39"/>
      </w:pBdr>
      <w:spacing w:before="200" w:after="0"/>
      <w:outlineLvl w:val="3"/>
    </w:pPr>
    <w:rPr>
      <w:rFonts w:eastAsia="Times New Roman"/>
      <w:caps/>
      <w:spacing w:val="10"/>
    </w:rPr>
  </w:style>
  <w:style w:type="paragraph" w:customStyle="1" w:styleId="Nagwek51">
    <w:name w:val="Nagłówek 51"/>
    <w:basedOn w:val="Normalny"/>
    <w:next w:val="Normalny"/>
    <w:uiPriority w:val="9"/>
    <w:unhideWhenUsed/>
    <w:qFormat/>
    <w:rsid w:val="003D3A86"/>
    <w:pPr>
      <w:pBdr>
        <w:bottom w:val="single" w:sz="6" w:space="1" w:color="549E39"/>
      </w:pBdr>
      <w:spacing w:before="200" w:after="0"/>
      <w:outlineLvl w:val="4"/>
    </w:pPr>
    <w:rPr>
      <w:rFonts w:eastAsia="Times New Roman"/>
      <w:caps/>
      <w:color w:val="3E762A"/>
      <w:spacing w:val="10"/>
    </w:rPr>
  </w:style>
  <w:style w:type="paragraph" w:customStyle="1" w:styleId="Nagwek61">
    <w:name w:val="Nagłówek 61"/>
    <w:basedOn w:val="Normalny"/>
    <w:next w:val="Normalny"/>
    <w:uiPriority w:val="9"/>
    <w:unhideWhenUsed/>
    <w:qFormat/>
    <w:rsid w:val="003D3A86"/>
    <w:pPr>
      <w:pBdr>
        <w:bottom w:val="dotted" w:sz="6" w:space="1" w:color="549E39"/>
      </w:pBdr>
      <w:spacing w:before="200" w:after="0"/>
      <w:outlineLvl w:val="5"/>
    </w:pPr>
    <w:rPr>
      <w:rFonts w:eastAsia="Times New Roman"/>
      <w:caps/>
      <w:color w:val="3E762A"/>
      <w:spacing w:val="10"/>
    </w:rPr>
  </w:style>
  <w:style w:type="paragraph" w:customStyle="1" w:styleId="Nagwek71">
    <w:name w:val="Nagłówek 71"/>
    <w:basedOn w:val="Normalny"/>
    <w:next w:val="Normalny"/>
    <w:uiPriority w:val="9"/>
    <w:unhideWhenUsed/>
    <w:qFormat/>
    <w:rsid w:val="003D3A86"/>
    <w:pPr>
      <w:spacing w:before="200" w:after="0"/>
      <w:outlineLvl w:val="6"/>
    </w:pPr>
    <w:rPr>
      <w:rFonts w:eastAsia="Times New Roman"/>
      <w:caps/>
      <w:color w:val="3E762A"/>
      <w:spacing w:val="10"/>
    </w:rPr>
  </w:style>
  <w:style w:type="paragraph" w:customStyle="1" w:styleId="LegendaZnakZnak1">
    <w:name w:val="Legenda Znak Znak1"/>
    <w:basedOn w:val="Normalny"/>
    <w:next w:val="Normalny"/>
    <w:uiPriority w:val="35"/>
    <w:unhideWhenUsed/>
    <w:qFormat/>
    <w:rsid w:val="003D3A86"/>
    <w:pPr>
      <w:spacing w:before="0" w:after="0"/>
    </w:pPr>
    <w:rPr>
      <w:rFonts w:eastAsia="Times New Roman"/>
      <w:b/>
      <w:bCs/>
      <w:color w:val="3E762A"/>
      <w:szCs w:val="16"/>
    </w:rPr>
  </w:style>
  <w:style w:type="paragraph" w:customStyle="1" w:styleId="Tytu1">
    <w:name w:val="Tytuł1"/>
    <w:basedOn w:val="Normalny"/>
    <w:next w:val="Normalny"/>
    <w:uiPriority w:val="10"/>
    <w:qFormat/>
    <w:rsid w:val="003D3A86"/>
    <w:pPr>
      <w:spacing w:before="0" w:after="0"/>
    </w:pPr>
    <w:rPr>
      <w:rFonts w:ascii="Calibri" w:eastAsia="Times New Roman" w:hAnsi="Calibri" w:cs="Times New Roman"/>
      <w:caps/>
      <w:color w:val="549E39"/>
      <w:spacing w:val="10"/>
      <w:sz w:val="52"/>
      <w:szCs w:val="52"/>
    </w:rPr>
  </w:style>
  <w:style w:type="paragraph" w:customStyle="1" w:styleId="Podtytu1">
    <w:name w:val="Podtytuł1"/>
    <w:basedOn w:val="Normalny"/>
    <w:next w:val="Normalny"/>
    <w:uiPriority w:val="11"/>
    <w:qFormat/>
    <w:rsid w:val="003D3A86"/>
    <w:pPr>
      <w:spacing w:before="0" w:after="500" w:line="240" w:lineRule="auto"/>
    </w:pPr>
    <w:rPr>
      <w:rFonts w:eastAsia="Times New Roman"/>
      <w:caps/>
      <w:color w:val="595959"/>
      <w:spacing w:val="10"/>
      <w:sz w:val="21"/>
      <w:szCs w:val="21"/>
    </w:rPr>
  </w:style>
  <w:style w:type="character" w:customStyle="1" w:styleId="Uwydatnienie1">
    <w:name w:val="Uwydatnienie1"/>
    <w:uiPriority w:val="20"/>
    <w:qFormat/>
    <w:rsid w:val="003D3A86"/>
    <w:rPr>
      <w:caps/>
      <w:color w:val="294E1C"/>
      <w:spacing w:val="5"/>
    </w:rPr>
  </w:style>
  <w:style w:type="paragraph" w:customStyle="1" w:styleId="Cytatintensywny1">
    <w:name w:val="Cytat intensywny1"/>
    <w:basedOn w:val="Normalny"/>
    <w:next w:val="Normalny"/>
    <w:uiPriority w:val="30"/>
    <w:qFormat/>
    <w:rsid w:val="003D3A86"/>
    <w:pPr>
      <w:spacing w:before="240" w:after="240" w:line="240" w:lineRule="auto"/>
      <w:ind w:left="1080" w:right="1080"/>
      <w:jc w:val="center"/>
    </w:pPr>
    <w:rPr>
      <w:rFonts w:eastAsia="Times New Roman"/>
      <w:color w:val="549E39"/>
      <w:sz w:val="24"/>
      <w:szCs w:val="24"/>
    </w:rPr>
  </w:style>
  <w:style w:type="character" w:customStyle="1" w:styleId="Wyrnieniedelikatne1">
    <w:name w:val="Wyróżnienie delikatne1"/>
    <w:uiPriority w:val="19"/>
    <w:qFormat/>
    <w:rsid w:val="003D3A86"/>
    <w:rPr>
      <w:i/>
      <w:iCs/>
      <w:color w:val="294E1C"/>
    </w:rPr>
  </w:style>
  <w:style w:type="character" w:customStyle="1" w:styleId="Wyrnienieintensywne1">
    <w:name w:val="Wyróżnienie intensywne1"/>
    <w:uiPriority w:val="21"/>
    <w:qFormat/>
    <w:rsid w:val="003D3A86"/>
    <w:rPr>
      <w:b/>
      <w:bCs/>
      <w:caps/>
      <w:color w:val="294E1C"/>
      <w:spacing w:val="10"/>
    </w:rPr>
  </w:style>
  <w:style w:type="character" w:customStyle="1" w:styleId="Odwoaniedelikatne1">
    <w:name w:val="Odwołanie delikatne1"/>
    <w:uiPriority w:val="31"/>
    <w:qFormat/>
    <w:rsid w:val="003D3A86"/>
    <w:rPr>
      <w:b/>
      <w:bCs/>
      <w:color w:val="549E39"/>
    </w:rPr>
  </w:style>
  <w:style w:type="character" w:customStyle="1" w:styleId="Odwoanieintensywne1">
    <w:name w:val="Odwołanie intensywne1"/>
    <w:uiPriority w:val="32"/>
    <w:qFormat/>
    <w:rsid w:val="003D3A86"/>
    <w:rPr>
      <w:b/>
      <w:bCs/>
      <w:i/>
      <w:iCs/>
      <w:caps/>
      <w:color w:val="549E39"/>
    </w:rPr>
  </w:style>
  <w:style w:type="character" w:customStyle="1" w:styleId="Hipercze1">
    <w:name w:val="Hiperłącze1"/>
    <w:basedOn w:val="Domylnaczcionkaakapitu"/>
    <w:uiPriority w:val="99"/>
    <w:unhideWhenUsed/>
    <w:rsid w:val="003D3A86"/>
    <w:rPr>
      <w:color w:val="6B9F25"/>
      <w:u w:val="single"/>
    </w:rPr>
  </w:style>
  <w:style w:type="table" w:customStyle="1" w:styleId="Tabelalisty6kolorowaakcent11">
    <w:name w:val="Tabela listy 6 — kolorowa — akcent 11"/>
    <w:basedOn w:val="Standardowy"/>
    <w:uiPriority w:val="51"/>
    <w:rsid w:val="003D3A86"/>
    <w:pPr>
      <w:spacing w:after="0" w:line="240" w:lineRule="auto"/>
    </w:pPr>
    <w:rPr>
      <w:rFonts w:eastAsia="Times New Roman"/>
      <w:color w:val="3E762A"/>
    </w:rPr>
    <w:tblPr>
      <w:tblStyleRowBandSize w:val="1"/>
      <w:tblStyleColBandSize w:val="1"/>
      <w:tblBorders>
        <w:top w:val="single" w:sz="4" w:space="0" w:color="549E39"/>
        <w:bottom w:val="single" w:sz="4" w:space="0" w:color="549E39"/>
      </w:tblBorders>
    </w:tblPr>
    <w:tblStylePr w:type="firstRow">
      <w:rPr>
        <w:b/>
        <w:bCs/>
      </w:rPr>
      <w:tblPr/>
      <w:tcPr>
        <w:tcBorders>
          <w:bottom w:val="single" w:sz="4" w:space="0" w:color="549E39"/>
        </w:tcBorders>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Tabelasiatki2akcent11">
    <w:name w:val="Tabela siatki 2 — akcent 11"/>
    <w:basedOn w:val="Standardowy"/>
    <w:uiPriority w:val="47"/>
    <w:rsid w:val="003D3A86"/>
    <w:pPr>
      <w:spacing w:before="0" w:after="0" w:line="240" w:lineRule="auto"/>
    </w:pPr>
    <w:rPr>
      <w:rFonts w:ascii="Calibri" w:eastAsia="Calibri" w:hAnsi="Calibri" w:cs="Times New Roman"/>
      <w:lang w:eastAsia="pl-PL"/>
    </w:rPr>
    <w:tblPr>
      <w:tblStyleRowBandSize w:val="1"/>
      <w:tblStyleColBandSize w:val="1"/>
      <w:tblBorders>
        <w:top w:val="single" w:sz="2" w:space="0" w:color="93D07C"/>
        <w:bottom w:val="single" w:sz="2" w:space="0" w:color="93D07C"/>
        <w:insideH w:val="single" w:sz="2" w:space="0" w:color="93D07C"/>
        <w:insideV w:val="single" w:sz="2" w:space="0" w:color="93D07C"/>
      </w:tblBorders>
    </w:tblPr>
    <w:tblStylePr w:type="firstRow">
      <w:rPr>
        <w:b/>
        <w:bCs/>
      </w:rPr>
      <w:tblPr/>
      <w:tcPr>
        <w:tcBorders>
          <w:top w:val="nil"/>
          <w:bottom w:val="single" w:sz="12" w:space="0" w:color="93D07C"/>
          <w:insideH w:val="nil"/>
          <w:insideV w:val="nil"/>
        </w:tcBorders>
        <w:shd w:val="clear" w:color="auto" w:fill="FFFFFF"/>
      </w:tcPr>
    </w:tblStylePr>
    <w:tblStylePr w:type="lastRow">
      <w:rPr>
        <w:b/>
        <w:bCs/>
      </w:rPr>
      <w:tblPr/>
      <w:tcPr>
        <w:tcBorders>
          <w:top w:val="double" w:sz="2" w:space="0" w:color="93D07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character" w:customStyle="1" w:styleId="Nagwek4Znak1">
    <w:name w:val="Nagłówek 4 Znak1"/>
    <w:basedOn w:val="Domylnaczcionkaakapitu"/>
    <w:uiPriority w:val="9"/>
    <w:semiHidden/>
    <w:rsid w:val="003D3A86"/>
    <w:rPr>
      <w:rFonts w:asciiTheme="majorHAnsi" w:eastAsiaTheme="majorEastAsia" w:hAnsiTheme="majorHAnsi" w:cstheme="majorBidi"/>
      <w:i/>
      <w:iCs/>
      <w:color w:val="3E762A" w:themeColor="accent1" w:themeShade="BF"/>
    </w:rPr>
  </w:style>
  <w:style w:type="character" w:customStyle="1" w:styleId="Nagwek5Znak1">
    <w:name w:val="Nagłówek 5 Znak1"/>
    <w:basedOn w:val="Domylnaczcionkaakapitu"/>
    <w:uiPriority w:val="9"/>
    <w:semiHidden/>
    <w:rsid w:val="003D3A86"/>
    <w:rPr>
      <w:rFonts w:asciiTheme="majorHAnsi" w:eastAsiaTheme="majorEastAsia" w:hAnsiTheme="majorHAnsi" w:cstheme="majorBidi"/>
      <w:color w:val="3E762A" w:themeColor="accent1" w:themeShade="BF"/>
    </w:rPr>
  </w:style>
  <w:style w:type="character" w:customStyle="1" w:styleId="Nagwek6Znak1">
    <w:name w:val="Nagłówek 6 Znak1"/>
    <w:basedOn w:val="Domylnaczcionkaakapitu"/>
    <w:uiPriority w:val="9"/>
    <w:semiHidden/>
    <w:rsid w:val="003D3A86"/>
    <w:rPr>
      <w:rFonts w:asciiTheme="majorHAnsi" w:eastAsiaTheme="majorEastAsia" w:hAnsiTheme="majorHAnsi" w:cstheme="majorBidi"/>
      <w:color w:val="294E1C" w:themeColor="accent1" w:themeShade="7F"/>
    </w:rPr>
  </w:style>
  <w:style w:type="character" w:customStyle="1" w:styleId="Nagwek7Znak1">
    <w:name w:val="Nagłówek 7 Znak1"/>
    <w:basedOn w:val="Domylnaczcionkaakapitu"/>
    <w:uiPriority w:val="9"/>
    <w:semiHidden/>
    <w:rsid w:val="003D3A86"/>
    <w:rPr>
      <w:rFonts w:asciiTheme="majorHAnsi" w:eastAsiaTheme="majorEastAsia" w:hAnsiTheme="majorHAnsi" w:cstheme="majorBidi"/>
      <w:i/>
      <w:iCs/>
      <w:color w:val="294E1C" w:themeColor="accent1" w:themeShade="7F"/>
    </w:rPr>
  </w:style>
  <w:style w:type="character" w:customStyle="1" w:styleId="TytuZnak1">
    <w:name w:val="Tytuł Znak1"/>
    <w:basedOn w:val="Domylnaczcionkaakapitu"/>
    <w:uiPriority w:val="10"/>
    <w:rsid w:val="003D3A86"/>
    <w:rPr>
      <w:rFonts w:asciiTheme="majorHAnsi" w:eastAsiaTheme="majorEastAsia" w:hAnsiTheme="majorHAnsi" w:cstheme="majorBidi"/>
      <w:spacing w:val="-10"/>
      <w:kern w:val="28"/>
      <w:sz w:val="56"/>
      <w:szCs w:val="56"/>
    </w:rPr>
  </w:style>
  <w:style w:type="character" w:customStyle="1" w:styleId="PodtytuZnak1">
    <w:name w:val="Podtytuł Znak1"/>
    <w:basedOn w:val="Domylnaczcionkaakapitu"/>
    <w:uiPriority w:val="11"/>
    <w:rsid w:val="003D3A86"/>
    <w:rPr>
      <w:rFonts w:eastAsiaTheme="minorEastAsia"/>
      <w:color w:val="5A5A5A" w:themeColor="text1" w:themeTint="A5"/>
      <w:spacing w:val="15"/>
    </w:rPr>
  </w:style>
  <w:style w:type="character" w:customStyle="1" w:styleId="CytatintensywnyZnak1">
    <w:name w:val="Cytat intensywny Znak1"/>
    <w:basedOn w:val="Domylnaczcionkaakapitu"/>
    <w:uiPriority w:val="30"/>
    <w:rsid w:val="003D3A86"/>
    <w:rPr>
      <w:i/>
      <w:iCs/>
      <w:color w:val="549E39" w:themeColor="accent1"/>
    </w:rPr>
  </w:style>
  <w:style w:type="table" w:customStyle="1" w:styleId="Tabelasiatki4akcent21">
    <w:name w:val="Tabela siatki 4 — akcent 21"/>
    <w:basedOn w:val="Standardowy"/>
    <w:uiPriority w:val="49"/>
    <w:rsid w:val="003D3A86"/>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styleId="Poprawka">
    <w:name w:val="Revision"/>
    <w:hidden/>
    <w:uiPriority w:val="99"/>
    <w:semiHidden/>
    <w:rsid w:val="003D3A86"/>
    <w:pPr>
      <w:spacing w:before="0" w:after="0" w:line="240" w:lineRule="auto"/>
    </w:pPr>
    <w:rPr>
      <w:sz w:val="22"/>
    </w:rPr>
  </w:style>
  <w:style w:type="table" w:customStyle="1" w:styleId="Tabelasiatki1jasnaakcent12">
    <w:name w:val="Tabela siatki 1 — jasna — akcent 12"/>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1jasnaakcent113">
    <w:name w:val="Tabela siatki 1 — jasna — akcent 113"/>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1LightAccent111">
    <w:name w:val="Grid Table 1 Light Accent 111"/>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paragraph" w:customStyle="1" w:styleId="Nagwek12">
    <w:name w:val="Nagłówek1.2"/>
    <w:basedOn w:val="Nagwek1"/>
    <w:link w:val="Nagwek12Znak"/>
    <w:qFormat/>
    <w:rsid w:val="003D3A86"/>
    <w:pPr>
      <w:ind w:left="792" w:hanging="432"/>
      <w:jc w:val="both"/>
    </w:pPr>
  </w:style>
  <w:style w:type="character" w:customStyle="1" w:styleId="Nagwek12Znak">
    <w:name w:val="Nagłówek1.2 Znak"/>
    <w:basedOn w:val="Nagwek1Znak"/>
    <w:link w:val="Nagwek12"/>
    <w:rsid w:val="003D3A86"/>
    <w:rPr>
      <w:caps/>
      <w:spacing w:val="15"/>
      <w:sz w:val="28"/>
      <w:szCs w:val="22"/>
    </w:rPr>
  </w:style>
  <w:style w:type="character" w:customStyle="1" w:styleId="Nierozpoznanawzmianka2">
    <w:name w:val="Nierozpoznana wzmianka2"/>
    <w:basedOn w:val="Domylnaczcionkaakapitu"/>
    <w:uiPriority w:val="99"/>
    <w:semiHidden/>
    <w:unhideWhenUsed/>
    <w:rsid w:val="003D3A86"/>
    <w:rPr>
      <w:color w:val="605E5C"/>
      <w:shd w:val="clear" w:color="auto" w:fill="E1DFDD"/>
    </w:rPr>
  </w:style>
  <w:style w:type="character" w:styleId="UyteHipercze">
    <w:name w:val="FollowedHyperlink"/>
    <w:basedOn w:val="Domylnaczcionkaakapitu"/>
    <w:uiPriority w:val="99"/>
    <w:semiHidden/>
    <w:unhideWhenUsed/>
    <w:rsid w:val="003D3A86"/>
    <w:rPr>
      <w:color w:val="BA6906" w:themeColor="followedHyperlink"/>
      <w:u w:val="single"/>
    </w:rPr>
  </w:style>
  <w:style w:type="paragraph" w:customStyle="1" w:styleId="msonormal0">
    <w:name w:val="msonormal"/>
    <w:basedOn w:val="Normalny"/>
    <w:uiPriority w:val="99"/>
    <w:rsid w:val="003D3A86"/>
    <w:pPr>
      <w:jc w:val="both"/>
    </w:pPr>
    <w:rPr>
      <w:rFonts w:ascii="Times New Roman" w:hAnsi="Times New Roman" w:cs="Times New Roman"/>
      <w:sz w:val="24"/>
      <w:szCs w:val="24"/>
    </w:rPr>
  </w:style>
  <w:style w:type="character" w:customStyle="1" w:styleId="TekstprzypisudolnegoZnak1">
    <w:name w:val="Tekst przypisu dolnego Znak1"/>
    <w:aliases w:val="Footnote Znak1,Podrozdzia3 Znak1,-E Fuﬂnotentext Znak1,Fuﬂnotentext Ursprung Znak1,Fußnotentext Ursprung Znak1,-E Fußnotentext Znak1,Footnote text Znak1,Tekst przypisu Znak Znak Znak Znak Znak2,footnote text Znak1,o Znak1"/>
    <w:basedOn w:val="Domylnaczcionkaakapitu"/>
    <w:uiPriority w:val="99"/>
    <w:semiHidden/>
    <w:rsid w:val="003D3A86"/>
  </w:style>
  <w:style w:type="character" w:customStyle="1" w:styleId="Nierozpoznanawzmianka3">
    <w:name w:val="Nierozpoznana wzmianka3"/>
    <w:basedOn w:val="Domylnaczcionkaakapitu"/>
    <w:uiPriority w:val="99"/>
    <w:semiHidden/>
    <w:rsid w:val="003D3A86"/>
    <w:rPr>
      <w:color w:val="605E5C"/>
      <w:shd w:val="clear" w:color="auto" w:fill="E1DFDD"/>
    </w:rPr>
  </w:style>
  <w:style w:type="character" w:styleId="Numerwiersza">
    <w:name w:val="line number"/>
    <w:basedOn w:val="Domylnaczcionkaakapitu"/>
    <w:uiPriority w:val="99"/>
    <w:semiHidden/>
    <w:unhideWhenUsed/>
    <w:rsid w:val="003D3A86"/>
  </w:style>
  <w:style w:type="character" w:customStyle="1" w:styleId="markedcontent">
    <w:name w:val="markedcontent"/>
    <w:basedOn w:val="Domylnaczcionkaakapitu"/>
    <w:rsid w:val="00680739"/>
  </w:style>
  <w:style w:type="table" w:customStyle="1" w:styleId="Tabelasiatki3akcent11">
    <w:name w:val="Tabela siatki 3 — akcent 11"/>
    <w:basedOn w:val="Standardowy"/>
    <w:uiPriority w:val="48"/>
    <w:rsid w:val="002864C1"/>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Jasnalistaakcent1">
    <w:name w:val="Light List Accent 1"/>
    <w:basedOn w:val="Standardowy"/>
    <w:uiPriority w:val="61"/>
    <w:rsid w:val="001D680B"/>
    <w:pPr>
      <w:spacing w:before="0" w:after="0" w:line="240" w:lineRule="auto"/>
    </w:pPr>
    <w:rPr>
      <w:rFonts w:eastAsiaTheme="minorHAnsi"/>
      <w:sz w:val="22"/>
      <w:szCs w:val="22"/>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rednialista1akcent1">
    <w:name w:val="Medium List 1 Accent 1"/>
    <w:basedOn w:val="Standardowy"/>
    <w:uiPriority w:val="65"/>
    <w:rsid w:val="001D680B"/>
    <w:pPr>
      <w:spacing w:before="0" w:after="0" w:line="240" w:lineRule="auto"/>
    </w:pPr>
    <w:rPr>
      <w:rFonts w:eastAsiaTheme="minorHAnsi"/>
      <w:color w:val="000000" w:themeColor="text1"/>
      <w:sz w:val="22"/>
      <w:szCs w:val="22"/>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customStyle="1" w:styleId="Tabelasiatki1jasnaakcent114">
    <w:name w:val="Tabela siatki 1 — jasna — akcent 114"/>
    <w:basedOn w:val="Standardowy"/>
    <w:uiPriority w:val="46"/>
    <w:rsid w:val="00805F34"/>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1LightAccent112">
    <w:name w:val="Grid Table 1 Light Accent 112"/>
    <w:basedOn w:val="Standardowy"/>
    <w:uiPriority w:val="46"/>
    <w:rsid w:val="00805F34"/>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1jasnaakcent13">
    <w:name w:val="Tabela siatki 1 — jasna — akcent 13"/>
    <w:basedOn w:val="Standardowy"/>
    <w:uiPriority w:val="46"/>
    <w:rsid w:val="00805F34"/>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numbering" w:customStyle="1" w:styleId="Bezlisty2">
    <w:name w:val="Bez listy2"/>
    <w:next w:val="Bezlisty"/>
    <w:uiPriority w:val="99"/>
    <w:semiHidden/>
    <w:unhideWhenUsed/>
    <w:rsid w:val="00B718F8"/>
  </w:style>
  <w:style w:type="table" w:customStyle="1" w:styleId="Tabela-Siatka3">
    <w:name w:val="Tabela - Siatka3"/>
    <w:basedOn w:val="Standardowy"/>
    <w:next w:val="Tabela-Siatka"/>
    <w:uiPriority w:val="39"/>
    <w:rsid w:val="00B718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5">
    <w:name w:val="Tabela siatki 1 — jasna — akcent 115"/>
    <w:basedOn w:val="Standardowy"/>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4akcent111">
    <w:name w:val="Tabela siatki 4 — akcent 111"/>
    <w:basedOn w:val="Standardowy"/>
    <w:uiPriority w:val="49"/>
    <w:rsid w:val="00B718F8"/>
    <w:pPr>
      <w:spacing w:before="0" w:after="0" w:line="240" w:lineRule="auto"/>
    </w:pPr>
    <w:rPr>
      <w:rFonts w:ascii="Calibri" w:eastAsia="Calibri" w:hAnsi="Calibri" w:cs="Times New Roman"/>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1LightAccent113">
    <w:name w:val="Grid Table 1 Light Accent 113"/>
    <w:basedOn w:val="Standardowy"/>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numbering" w:customStyle="1" w:styleId="Bezlisty11">
    <w:name w:val="Bez listy11"/>
    <w:next w:val="Bezlisty"/>
    <w:uiPriority w:val="99"/>
    <w:semiHidden/>
    <w:unhideWhenUsed/>
    <w:rsid w:val="00B718F8"/>
  </w:style>
  <w:style w:type="table" w:customStyle="1" w:styleId="Tabela-Siatka11">
    <w:name w:val="Tabela - Siatka11"/>
    <w:basedOn w:val="Standardowy"/>
    <w:next w:val="Tabela-Siatka"/>
    <w:uiPriority w:val="39"/>
    <w:rsid w:val="00B718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11">
    <w:name w:val="Tabela siatki 1 — jasna — akcent 1111"/>
    <w:basedOn w:val="Standardowy"/>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a21">
    <w:name w:val="Tabela - Siatka21"/>
    <w:basedOn w:val="Standardowy"/>
    <w:next w:val="Tabela-Siatka"/>
    <w:uiPriority w:val="39"/>
    <w:rsid w:val="00B718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21">
    <w:name w:val="Tabela siatki 1 — jasna — akcent 1121"/>
    <w:basedOn w:val="Standardowy"/>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4akcent121">
    <w:name w:val="Tabela siatki 4 — akcent 121"/>
    <w:basedOn w:val="Standardowy"/>
    <w:uiPriority w:val="49"/>
    <w:rsid w:val="00B718F8"/>
    <w:pPr>
      <w:spacing w:before="0" w:after="0" w:line="240" w:lineRule="auto"/>
    </w:pPr>
    <w:rPr>
      <w:rFonts w:ascii="Calibri" w:eastAsia="Calibri" w:hAnsi="Calibri" w:cs="Times New Roman"/>
      <w:sz w:val="22"/>
      <w:szCs w:val="22"/>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6kolorowaakcent111">
    <w:name w:val="Tabela siatki 6 — kolorowa — akcent 111"/>
    <w:basedOn w:val="Standardowy"/>
    <w:uiPriority w:val="51"/>
    <w:rsid w:val="00B718F8"/>
    <w:pPr>
      <w:spacing w:before="0" w:after="0" w:line="240" w:lineRule="auto"/>
    </w:pPr>
    <w:rPr>
      <w:rFonts w:ascii="Calibri" w:eastAsia="Calibri" w:hAnsi="Calibri" w:cs="Times New Roman"/>
      <w:color w:val="3E762A" w:themeColor="accent1" w:themeShade="BF"/>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siatki4akcent131">
    <w:name w:val="Tabela siatki 4 — akcent 131"/>
    <w:basedOn w:val="Standardowy"/>
    <w:uiPriority w:val="49"/>
    <w:rsid w:val="00B718F8"/>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listy4akcent111">
    <w:name w:val="Tabela listy 4 — akcent 111"/>
    <w:basedOn w:val="Standardowy"/>
    <w:uiPriority w:val="49"/>
    <w:rsid w:val="00B718F8"/>
    <w:pPr>
      <w:spacing w:before="0" w:after="0" w:line="240" w:lineRule="auto"/>
    </w:pPr>
    <w:rPr>
      <w:rFonts w:ascii="Calibri" w:eastAsia="Calibri" w:hAnsi="Calibri" w:cs="Times New Roman"/>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elalisty6kolorowaakcent111">
    <w:name w:val="Tabela listy 6 — kolorowa — akcent 111"/>
    <w:basedOn w:val="Standardowy"/>
    <w:uiPriority w:val="51"/>
    <w:rsid w:val="00B718F8"/>
    <w:pPr>
      <w:spacing w:after="0" w:line="240" w:lineRule="auto"/>
    </w:pPr>
    <w:rPr>
      <w:rFonts w:eastAsia="Times New Roman"/>
      <w:color w:val="3E762A"/>
    </w:rPr>
    <w:tblPr>
      <w:tblStyleRowBandSize w:val="1"/>
      <w:tblStyleColBandSize w:val="1"/>
      <w:tblBorders>
        <w:top w:val="single" w:sz="4" w:space="0" w:color="549E39"/>
        <w:bottom w:val="single" w:sz="4" w:space="0" w:color="549E39"/>
      </w:tblBorders>
    </w:tblPr>
    <w:tblStylePr w:type="firstRow">
      <w:rPr>
        <w:b/>
        <w:bCs/>
      </w:rPr>
      <w:tblPr/>
      <w:tcPr>
        <w:tcBorders>
          <w:bottom w:val="single" w:sz="4" w:space="0" w:color="549E39"/>
        </w:tcBorders>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Tabelasiatki2akcent111">
    <w:name w:val="Tabela siatki 2 — akcent 111"/>
    <w:basedOn w:val="Standardowy"/>
    <w:uiPriority w:val="47"/>
    <w:rsid w:val="00B718F8"/>
    <w:pPr>
      <w:spacing w:before="0" w:after="0" w:line="240" w:lineRule="auto"/>
    </w:pPr>
    <w:rPr>
      <w:rFonts w:ascii="Calibri" w:eastAsia="Calibri" w:hAnsi="Calibri" w:cs="Times New Roman"/>
      <w:lang w:eastAsia="pl-PL"/>
    </w:rPr>
    <w:tblPr>
      <w:tblStyleRowBandSize w:val="1"/>
      <w:tblStyleColBandSize w:val="1"/>
      <w:tblBorders>
        <w:top w:val="single" w:sz="2" w:space="0" w:color="93D07C"/>
        <w:bottom w:val="single" w:sz="2" w:space="0" w:color="93D07C"/>
        <w:insideH w:val="single" w:sz="2" w:space="0" w:color="93D07C"/>
        <w:insideV w:val="single" w:sz="2" w:space="0" w:color="93D07C"/>
      </w:tblBorders>
    </w:tblPr>
    <w:tblStylePr w:type="firstRow">
      <w:rPr>
        <w:b/>
        <w:bCs/>
      </w:rPr>
      <w:tblPr/>
      <w:tcPr>
        <w:tcBorders>
          <w:top w:val="nil"/>
          <w:bottom w:val="single" w:sz="12" w:space="0" w:color="93D07C"/>
          <w:insideH w:val="nil"/>
          <w:insideV w:val="nil"/>
        </w:tcBorders>
        <w:shd w:val="clear" w:color="auto" w:fill="FFFFFF"/>
      </w:tcPr>
    </w:tblStylePr>
    <w:tblStylePr w:type="lastRow">
      <w:rPr>
        <w:b/>
        <w:bCs/>
      </w:rPr>
      <w:tblPr/>
      <w:tcPr>
        <w:tcBorders>
          <w:top w:val="double" w:sz="2" w:space="0" w:color="93D07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Tabelasiatki4akcent211">
    <w:name w:val="Tabela siatki 4 — akcent 211"/>
    <w:basedOn w:val="Standardowy"/>
    <w:uiPriority w:val="49"/>
    <w:rsid w:val="00B718F8"/>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Tabelasiatki1jasnaakcent121">
    <w:name w:val="Tabela siatki 1 — jasna — akcent 121"/>
    <w:basedOn w:val="Standardowy"/>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1jasnaakcent1131">
    <w:name w:val="Tabela siatki 1 — jasna — akcent 1131"/>
    <w:basedOn w:val="Standardowy"/>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1LightAccent1111">
    <w:name w:val="Grid Table 1 Light Accent 1111"/>
    <w:basedOn w:val="Standardowy"/>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3akcent111">
    <w:name w:val="Tabela siatki 3 — akcent 111"/>
    <w:basedOn w:val="Standardowy"/>
    <w:uiPriority w:val="48"/>
    <w:rsid w:val="00B718F8"/>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Jasnalistaakcent11">
    <w:name w:val="Jasna lista — akcent 11"/>
    <w:basedOn w:val="Standardowy"/>
    <w:next w:val="Jasnalistaakcent1"/>
    <w:uiPriority w:val="61"/>
    <w:rsid w:val="00B718F8"/>
    <w:pPr>
      <w:spacing w:before="0" w:after="0" w:line="240" w:lineRule="auto"/>
    </w:pPr>
    <w:rPr>
      <w:rFonts w:eastAsiaTheme="minorHAnsi"/>
      <w:sz w:val="22"/>
      <w:szCs w:val="22"/>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customStyle="1" w:styleId="rednialista1akcent11">
    <w:name w:val="Średnia lista 1 — akcent 11"/>
    <w:basedOn w:val="Standardowy"/>
    <w:next w:val="rednialista1akcent1"/>
    <w:uiPriority w:val="65"/>
    <w:rsid w:val="00B718F8"/>
    <w:pPr>
      <w:spacing w:before="0" w:after="0" w:line="240" w:lineRule="auto"/>
    </w:pPr>
    <w:rPr>
      <w:rFonts w:eastAsiaTheme="minorHAnsi"/>
      <w:color w:val="000000" w:themeColor="text1"/>
      <w:sz w:val="22"/>
      <w:szCs w:val="22"/>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character" w:customStyle="1" w:styleId="acopre">
    <w:name w:val="acopre"/>
    <w:basedOn w:val="Domylnaczcionkaakapitu"/>
    <w:rsid w:val="00B718F8"/>
  </w:style>
  <w:style w:type="table" w:customStyle="1" w:styleId="Tabelasiatki1jasnaakcent130">
    <w:name w:val="Tabela siatki 1 — jasna — akcent 13"/>
    <w:basedOn w:val="Standardowy"/>
    <w:next w:val="Tabelasiatki1jasnaakcent13"/>
    <w:uiPriority w:val="46"/>
    <w:rsid w:val="00B718F8"/>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character" w:customStyle="1" w:styleId="highlight">
    <w:name w:val="highlight"/>
    <w:basedOn w:val="Domylnaczcionkaakapitu"/>
    <w:rsid w:val="00B718F8"/>
  </w:style>
  <w:style w:type="table" w:customStyle="1" w:styleId="Siatkatabelijasna1">
    <w:name w:val="Siatka tabeli — jasna1"/>
    <w:basedOn w:val="Standardowy"/>
    <w:uiPriority w:val="40"/>
    <w:rsid w:val="00B718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erozpoznanawzmianka4">
    <w:name w:val="Nierozpoznana wzmianka4"/>
    <w:basedOn w:val="Domylnaczcionkaakapitu"/>
    <w:uiPriority w:val="99"/>
    <w:semiHidden/>
    <w:unhideWhenUsed/>
    <w:rsid w:val="00B718F8"/>
    <w:rPr>
      <w:color w:val="605E5C"/>
      <w:shd w:val="clear" w:color="auto" w:fill="E1DFDD"/>
    </w:rPr>
  </w:style>
  <w:style w:type="character" w:customStyle="1" w:styleId="UnresolvedMention">
    <w:name w:val="Unresolved Mention"/>
    <w:basedOn w:val="Domylnaczcionkaakapitu"/>
    <w:uiPriority w:val="99"/>
    <w:semiHidden/>
    <w:unhideWhenUsed/>
    <w:rsid w:val="00B718F8"/>
    <w:rPr>
      <w:color w:val="605E5C"/>
      <w:shd w:val="clear" w:color="auto" w:fill="E1DFDD"/>
    </w:rPr>
  </w:style>
  <w:style w:type="table" w:customStyle="1" w:styleId="Siatkatabelijasna2">
    <w:name w:val="Siatka tabeli — jasna2"/>
    <w:basedOn w:val="Standardowy"/>
    <w:uiPriority w:val="40"/>
    <w:rsid w:val="00B718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4">
    <w:name w:val="Tabela - Siatka4"/>
    <w:basedOn w:val="Standardowy"/>
    <w:next w:val="Tabela-Siatka"/>
    <w:uiPriority w:val="39"/>
    <w:rsid w:val="003A0D3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655C73"/>
  </w:style>
  <w:style w:type="paragraph" w:customStyle="1" w:styleId="paragraph">
    <w:name w:val="paragraph"/>
    <w:basedOn w:val="Normalny"/>
    <w:rsid w:val="00655C73"/>
    <w:pPr>
      <w:spacing w:beforeAutospacing="1" w:after="100" w:afterAutospacing="1" w:line="240" w:lineRule="auto"/>
    </w:pPr>
    <w:rPr>
      <w:rFonts w:ascii="Times New Roman" w:eastAsia="Times New Roman" w:hAnsi="Times New Roman" w:cs="Times New Roman"/>
      <w:sz w:val="24"/>
      <w:szCs w:val="24"/>
      <w:lang w:eastAsia="pl-PL"/>
    </w:rPr>
  </w:style>
  <w:style w:type="numbering" w:customStyle="1" w:styleId="Bezlisty3">
    <w:name w:val="Bez listy3"/>
    <w:next w:val="Bezlisty"/>
    <w:uiPriority w:val="99"/>
    <w:semiHidden/>
    <w:unhideWhenUsed/>
    <w:rsid w:val="00FC273C"/>
  </w:style>
  <w:style w:type="table" w:customStyle="1" w:styleId="Tabelalisty6kolorowaakcent112">
    <w:name w:val="Tabela listy 6 — kolorowa — akcent 112"/>
    <w:basedOn w:val="Standardowy"/>
    <w:uiPriority w:val="51"/>
    <w:rsid w:val="00FC273C"/>
    <w:pPr>
      <w:spacing w:after="0" w:line="240" w:lineRule="auto"/>
    </w:pPr>
    <w:rPr>
      <w:rFonts w:eastAsia="Times New Roman"/>
      <w:color w:val="3E762A"/>
    </w:rPr>
    <w:tblPr>
      <w:tblStyleRowBandSize w:val="1"/>
      <w:tblStyleColBandSize w:val="1"/>
      <w:tblBorders>
        <w:top w:val="single" w:sz="4" w:space="0" w:color="549E39"/>
        <w:bottom w:val="single" w:sz="4" w:space="0" w:color="549E39"/>
      </w:tblBorders>
    </w:tblPr>
    <w:tblStylePr w:type="firstRow">
      <w:rPr>
        <w:b/>
        <w:bCs/>
      </w:rPr>
      <w:tblPr/>
      <w:tcPr>
        <w:tcBorders>
          <w:bottom w:val="single" w:sz="4" w:space="0" w:color="549E39"/>
        </w:tcBorders>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styleId="redniecieniowanie1akcent2">
    <w:name w:val="Medium Shading 1 Accent 2"/>
    <w:basedOn w:val="Standardowy"/>
    <w:uiPriority w:val="63"/>
    <w:rsid w:val="00434BE4"/>
    <w:pPr>
      <w:spacing w:before="0"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07195">
      <w:bodyDiv w:val="1"/>
      <w:marLeft w:val="0"/>
      <w:marRight w:val="0"/>
      <w:marTop w:val="0"/>
      <w:marBottom w:val="0"/>
      <w:divBdr>
        <w:top w:val="none" w:sz="0" w:space="0" w:color="auto"/>
        <w:left w:val="none" w:sz="0" w:space="0" w:color="auto"/>
        <w:bottom w:val="none" w:sz="0" w:space="0" w:color="auto"/>
        <w:right w:val="none" w:sz="0" w:space="0" w:color="auto"/>
      </w:divBdr>
      <w:divsChild>
        <w:div w:id="1641960217">
          <w:marLeft w:val="547"/>
          <w:marRight w:val="0"/>
          <w:marTop w:val="0"/>
          <w:marBottom w:val="0"/>
          <w:divBdr>
            <w:top w:val="none" w:sz="0" w:space="0" w:color="auto"/>
            <w:left w:val="none" w:sz="0" w:space="0" w:color="auto"/>
            <w:bottom w:val="none" w:sz="0" w:space="0" w:color="auto"/>
            <w:right w:val="none" w:sz="0" w:space="0" w:color="auto"/>
          </w:divBdr>
        </w:div>
      </w:divsChild>
    </w:div>
    <w:div w:id="256836483">
      <w:bodyDiv w:val="1"/>
      <w:marLeft w:val="0"/>
      <w:marRight w:val="0"/>
      <w:marTop w:val="0"/>
      <w:marBottom w:val="0"/>
      <w:divBdr>
        <w:top w:val="none" w:sz="0" w:space="0" w:color="auto"/>
        <w:left w:val="none" w:sz="0" w:space="0" w:color="auto"/>
        <w:bottom w:val="none" w:sz="0" w:space="0" w:color="auto"/>
        <w:right w:val="none" w:sz="0" w:space="0" w:color="auto"/>
      </w:divBdr>
    </w:div>
    <w:div w:id="303236530">
      <w:bodyDiv w:val="1"/>
      <w:marLeft w:val="0"/>
      <w:marRight w:val="0"/>
      <w:marTop w:val="0"/>
      <w:marBottom w:val="0"/>
      <w:divBdr>
        <w:top w:val="none" w:sz="0" w:space="0" w:color="auto"/>
        <w:left w:val="none" w:sz="0" w:space="0" w:color="auto"/>
        <w:bottom w:val="none" w:sz="0" w:space="0" w:color="auto"/>
        <w:right w:val="none" w:sz="0" w:space="0" w:color="auto"/>
      </w:divBdr>
      <w:divsChild>
        <w:div w:id="872578167">
          <w:marLeft w:val="547"/>
          <w:marRight w:val="0"/>
          <w:marTop w:val="0"/>
          <w:marBottom w:val="0"/>
          <w:divBdr>
            <w:top w:val="none" w:sz="0" w:space="0" w:color="auto"/>
            <w:left w:val="none" w:sz="0" w:space="0" w:color="auto"/>
            <w:bottom w:val="none" w:sz="0" w:space="0" w:color="auto"/>
            <w:right w:val="none" w:sz="0" w:space="0" w:color="auto"/>
          </w:divBdr>
        </w:div>
      </w:divsChild>
    </w:div>
    <w:div w:id="311327952">
      <w:bodyDiv w:val="1"/>
      <w:marLeft w:val="0"/>
      <w:marRight w:val="0"/>
      <w:marTop w:val="0"/>
      <w:marBottom w:val="0"/>
      <w:divBdr>
        <w:top w:val="none" w:sz="0" w:space="0" w:color="auto"/>
        <w:left w:val="none" w:sz="0" w:space="0" w:color="auto"/>
        <w:bottom w:val="none" w:sz="0" w:space="0" w:color="auto"/>
        <w:right w:val="none" w:sz="0" w:space="0" w:color="auto"/>
      </w:divBdr>
    </w:div>
    <w:div w:id="320693197">
      <w:bodyDiv w:val="1"/>
      <w:marLeft w:val="0"/>
      <w:marRight w:val="0"/>
      <w:marTop w:val="0"/>
      <w:marBottom w:val="0"/>
      <w:divBdr>
        <w:top w:val="none" w:sz="0" w:space="0" w:color="auto"/>
        <w:left w:val="none" w:sz="0" w:space="0" w:color="auto"/>
        <w:bottom w:val="none" w:sz="0" w:space="0" w:color="auto"/>
        <w:right w:val="none" w:sz="0" w:space="0" w:color="auto"/>
      </w:divBdr>
    </w:div>
    <w:div w:id="403574104">
      <w:bodyDiv w:val="1"/>
      <w:marLeft w:val="0"/>
      <w:marRight w:val="0"/>
      <w:marTop w:val="0"/>
      <w:marBottom w:val="0"/>
      <w:divBdr>
        <w:top w:val="none" w:sz="0" w:space="0" w:color="auto"/>
        <w:left w:val="none" w:sz="0" w:space="0" w:color="auto"/>
        <w:bottom w:val="none" w:sz="0" w:space="0" w:color="auto"/>
        <w:right w:val="none" w:sz="0" w:space="0" w:color="auto"/>
      </w:divBdr>
    </w:div>
    <w:div w:id="458258395">
      <w:bodyDiv w:val="1"/>
      <w:marLeft w:val="0"/>
      <w:marRight w:val="0"/>
      <w:marTop w:val="0"/>
      <w:marBottom w:val="0"/>
      <w:divBdr>
        <w:top w:val="none" w:sz="0" w:space="0" w:color="auto"/>
        <w:left w:val="none" w:sz="0" w:space="0" w:color="auto"/>
        <w:bottom w:val="none" w:sz="0" w:space="0" w:color="auto"/>
        <w:right w:val="none" w:sz="0" w:space="0" w:color="auto"/>
      </w:divBdr>
      <w:divsChild>
        <w:div w:id="813067736">
          <w:marLeft w:val="547"/>
          <w:marRight w:val="0"/>
          <w:marTop w:val="0"/>
          <w:marBottom w:val="0"/>
          <w:divBdr>
            <w:top w:val="none" w:sz="0" w:space="0" w:color="auto"/>
            <w:left w:val="none" w:sz="0" w:space="0" w:color="auto"/>
            <w:bottom w:val="none" w:sz="0" w:space="0" w:color="auto"/>
            <w:right w:val="none" w:sz="0" w:space="0" w:color="auto"/>
          </w:divBdr>
        </w:div>
      </w:divsChild>
    </w:div>
    <w:div w:id="459037756">
      <w:bodyDiv w:val="1"/>
      <w:marLeft w:val="0"/>
      <w:marRight w:val="0"/>
      <w:marTop w:val="0"/>
      <w:marBottom w:val="0"/>
      <w:divBdr>
        <w:top w:val="none" w:sz="0" w:space="0" w:color="auto"/>
        <w:left w:val="none" w:sz="0" w:space="0" w:color="auto"/>
        <w:bottom w:val="none" w:sz="0" w:space="0" w:color="auto"/>
        <w:right w:val="none" w:sz="0" w:space="0" w:color="auto"/>
      </w:divBdr>
    </w:div>
    <w:div w:id="552160228">
      <w:bodyDiv w:val="1"/>
      <w:marLeft w:val="0"/>
      <w:marRight w:val="0"/>
      <w:marTop w:val="0"/>
      <w:marBottom w:val="0"/>
      <w:divBdr>
        <w:top w:val="none" w:sz="0" w:space="0" w:color="auto"/>
        <w:left w:val="none" w:sz="0" w:space="0" w:color="auto"/>
        <w:bottom w:val="none" w:sz="0" w:space="0" w:color="auto"/>
        <w:right w:val="none" w:sz="0" w:space="0" w:color="auto"/>
      </w:divBdr>
    </w:div>
    <w:div w:id="828595148">
      <w:bodyDiv w:val="1"/>
      <w:marLeft w:val="0"/>
      <w:marRight w:val="0"/>
      <w:marTop w:val="0"/>
      <w:marBottom w:val="0"/>
      <w:divBdr>
        <w:top w:val="none" w:sz="0" w:space="0" w:color="auto"/>
        <w:left w:val="none" w:sz="0" w:space="0" w:color="auto"/>
        <w:bottom w:val="none" w:sz="0" w:space="0" w:color="auto"/>
        <w:right w:val="none" w:sz="0" w:space="0" w:color="auto"/>
      </w:divBdr>
      <w:divsChild>
        <w:div w:id="151453777">
          <w:marLeft w:val="547"/>
          <w:marRight w:val="0"/>
          <w:marTop w:val="0"/>
          <w:marBottom w:val="0"/>
          <w:divBdr>
            <w:top w:val="none" w:sz="0" w:space="0" w:color="auto"/>
            <w:left w:val="none" w:sz="0" w:space="0" w:color="auto"/>
            <w:bottom w:val="none" w:sz="0" w:space="0" w:color="auto"/>
            <w:right w:val="none" w:sz="0" w:space="0" w:color="auto"/>
          </w:divBdr>
        </w:div>
      </w:divsChild>
    </w:div>
    <w:div w:id="889657141">
      <w:bodyDiv w:val="1"/>
      <w:marLeft w:val="0"/>
      <w:marRight w:val="0"/>
      <w:marTop w:val="0"/>
      <w:marBottom w:val="0"/>
      <w:divBdr>
        <w:top w:val="none" w:sz="0" w:space="0" w:color="auto"/>
        <w:left w:val="none" w:sz="0" w:space="0" w:color="auto"/>
        <w:bottom w:val="none" w:sz="0" w:space="0" w:color="auto"/>
        <w:right w:val="none" w:sz="0" w:space="0" w:color="auto"/>
      </w:divBdr>
    </w:div>
    <w:div w:id="1128087417">
      <w:bodyDiv w:val="1"/>
      <w:marLeft w:val="0"/>
      <w:marRight w:val="0"/>
      <w:marTop w:val="0"/>
      <w:marBottom w:val="0"/>
      <w:divBdr>
        <w:top w:val="none" w:sz="0" w:space="0" w:color="auto"/>
        <w:left w:val="none" w:sz="0" w:space="0" w:color="auto"/>
        <w:bottom w:val="none" w:sz="0" w:space="0" w:color="auto"/>
        <w:right w:val="none" w:sz="0" w:space="0" w:color="auto"/>
      </w:divBdr>
    </w:div>
    <w:div w:id="1183544664">
      <w:bodyDiv w:val="1"/>
      <w:marLeft w:val="0"/>
      <w:marRight w:val="0"/>
      <w:marTop w:val="0"/>
      <w:marBottom w:val="0"/>
      <w:divBdr>
        <w:top w:val="none" w:sz="0" w:space="0" w:color="auto"/>
        <w:left w:val="none" w:sz="0" w:space="0" w:color="auto"/>
        <w:bottom w:val="none" w:sz="0" w:space="0" w:color="auto"/>
        <w:right w:val="none" w:sz="0" w:space="0" w:color="auto"/>
      </w:divBdr>
    </w:div>
    <w:div w:id="1299872015">
      <w:bodyDiv w:val="1"/>
      <w:marLeft w:val="0"/>
      <w:marRight w:val="0"/>
      <w:marTop w:val="0"/>
      <w:marBottom w:val="0"/>
      <w:divBdr>
        <w:top w:val="none" w:sz="0" w:space="0" w:color="auto"/>
        <w:left w:val="none" w:sz="0" w:space="0" w:color="auto"/>
        <w:bottom w:val="none" w:sz="0" w:space="0" w:color="auto"/>
        <w:right w:val="none" w:sz="0" w:space="0" w:color="auto"/>
      </w:divBdr>
    </w:div>
    <w:div w:id="1365791190">
      <w:bodyDiv w:val="1"/>
      <w:marLeft w:val="0"/>
      <w:marRight w:val="0"/>
      <w:marTop w:val="0"/>
      <w:marBottom w:val="0"/>
      <w:divBdr>
        <w:top w:val="none" w:sz="0" w:space="0" w:color="auto"/>
        <w:left w:val="none" w:sz="0" w:space="0" w:color="auto"/>
        <w:bottom w:val="none" w:sz="0" w:space="0" w:color="auto"/>
        <w:right w:val="none" w:sz="0" w:space="0" w:color="auto"/>
      </w:divBdr>
      <w:divsChild>
        <w:div w:id="1352532767">
          <w:marLeft w:val="547"/>
          <w:marRight w:val="0"/>
          <w:marTop w:val="0"/>
          <w:marBottom w:val="0"/>
          <w:divBdr>
            <w:top w:val="none" w:sz="0" w:space="0" w:color="auto"/>
            <w:left w:val="none" w:sz="0" w:space="0" w:color="auto"/>
            <w:bottom w:val="none" w:sz="0" w:space="0" w:color="auto"/>
            <w:right w:val="none" w:sz="0" w:space="0" w:color="auto"/>
          </w:divBdr>
        </w:div>
      </w:divsChild>
    </w:div>
    <w:div w:id="1381393771">
      <w:bodyDiv w:val="1"/>
      <w:marLeft w:val="0"/>
      <w:marRight w:val="0"/>
      <w:marTop w:val="0"/>
      <w:marBottom w:val="0"/>
      <w:divBdr>
        <w:top w:val="none" w:sz="0" w:space="0" w:color="auto"/>
        <w:left w:val="none" w:sz="0" w:space="0" w:color="auto"/>
        <w:bottom w:val="none" w:sz="0" w:space="0" w:color="auto"/>
        <w:right w:val="none" w:sz="0" w:space="0" w:color="auto"/>
      </w:divBdr>
    </w:div>
    <w:div w:id="192730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7.tiff"/><Relationship Id="rId34" Type="http://schemas.openxmlformats.org/officeDocument/2006/relationships/hyperlink" Target="https://slaskie-przyroda.pl/images/stories/Przyroda_nieozyw/klimat/reg_rol_klim_gum.gif" TargetMode="External"/><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image" Target="media/image14.gif"/><Relationship Id="rId38" Type="http://schemas.openxmlformats.org/officeDocument/2006/relationships/image" Target="media/image18.pn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footer" Target="footer8.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s://slaskie-przyroda.pl/images/stories/Przyroda_nieozyw/klimat/reg_klim_wisz_chel.gif"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7.xml"/><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tiff"/><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5.gif"/><Relationship Id="rId43" Type="http://schemas.openxmlformats.org/officeDocument/2006/relationships/image" Target="media/image23.jpg"/><Relationship Id="rId48" Type="http://schemas.openxmlformats.org/officeDocument/2006/relationships/theme" Target="theme/theme1.xml"/><Relationship Id="rId69" Type="http://schemas.microsoft.com/office/2016/09/relationships/commentsIds" Target="commentsIds.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Equity">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2C208-00FB-41E0-BC60-6931B6F2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261</Pages>
  <Words>59730</Words>
  <Characters>358385</Characters>
  <Application>Microsoft Office Word</Application>
  <DocSecurity>0</DocSecurity>
  <Lines>2986</Lines>
  <Paragraphs>834</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417281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2023-01-19T13:58:00Z</dcterms:created>
  <dcterms:modified xsi:type="dcterms:W3CDTF">2023-01-20T07:51:00Z</dcterms:modified>
</cp:coreProperties>
</file>